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9C" w:rsidRPr="00BD609C" w:rsidRDefault="00BD609C" w:rsidP="00BD609C">
      <w:pPr>
        <w:suppressAutoHyphens/>
        <w:jc w:val="center"/>
        <w:rPr>
          <w:rFonts w:cs="Times New Roman"/>
          <w:b/>
          <w:spacing w:val="60"/>
          <w:sz w:val="48"/>
          <w:szCs w:val="48"/>
          <w:lang w:val="fr-FR" w:eastAsia="en-US"/>
        </w:rPr>
      </w:pPr>
      <w:bookmarkStart w:id="0" w:name="_GoBack"/>
      <w:bookmarkEnd w:id="0"/>
      <w:r w:rsidRPr="00BD609C">
        <w:rPr>
          <w:rFonts w:cs="Times New Roman"/>
          <w:b/>
          <w:spacing w:val="60"/>
          <w:sz w:val="48"/>
          <w:szCs w:val="48"/>
          <w:lang w:val="fr-FR" w:eastAsia="en-US"/>
        </w:rPr>
        <w:t>Standard Procurement Documents</w:t>
      </w:r>
    </w:p>
    <w:p w:rsidR="00BD609C" w:rsidRPr="00BD609C" w:rsidRDefault="00BD609C" w:rsidP="00BD609C">
      <w:pPr>
        <w:suppressAutoHyphens/>
        <w:rPr>
          <w:rFonts w:ascii="Times New Roman Bold" w:hAnsi="Times New Roman Bold" w:cs="Times New Roman"/>
          <w:b/>
          <w:sz w:val="84"/>
          <w:szCs w:val="20"/>
          <w:lang w:val="fr-FR" w:eastAsia="en-US"/>
        </w:rPr>
      </w:pPr>
    </w:p>
    <w:p w:rsidR="00BD609C" w:rsidRPr="00BD609C" w:rsidRDefault="00BD609C" w:rsidP="00BD609C">
      <w:pPr>
        <w:suppressAutoHyphens/>
        <w:rPr>
          <w:rFonts w:ascii="Times New Roman Bold" w:hAnsi="Times New Roman Bold" w:cs="Times New Roman"/>
          <w:b/>
          <w:sz w:val="84"/>
          <w:szCs w:val="20"/>
          <w:lang w:val="fr-FR" w:eastAsia="en-US"/>
        </w:rPr>
      </w:pPr>
    </w:p>
    <w:p w:rsidR="00BD609C" w:rsidRPr="00BD609C" w:rsidRDefault="00BD609C" w:rsidP="00BD609C">
      <w:pPr>
        <w:suppressAutoHyphens/>
        <w:rPr>
          <w:rFonts w:ascii="Times New Roman Bold" w:hAnsi="Times New Roman Bold" w:cs="Times New Roman"/>
          <w:b/>
          <w:sz w:val="84"/>
          <w:szCs w:val="20"/>
          <w:lang w:val="fr-FR" w:eastAsia="en-US"/>
        </w:rPr>
      </w:pPr>
    </w:p>
    <w:p w:rsidR="00BD609C" w:rsidRPr="002736E9" w:rsidRDefault="00BD609C" w:rsidP="00BD609C">
      <w:pPr>
        <w:suppressAutoHyphens/>
        <w:jc w:val="center"/>
        <w:rPr>
          <w:rFonts w:ascii="Times" w:eastAsia="Times" w:hAnsi="Times" w:cs="Times"/>
          <w:b/>
          <w:bCs/>
          <w:color w:val="1F497C"/>
          <w:sz w:val="84"/>
          <w:szCs w:val="84"/>
          <w:lang w:val="es-ES" w:eastAsia="es-MX"/>
        </w:rPr>
      </w:pPr>
      <w:r w:rsidRPr="002736E9">
        <w:rPr>
          <w:rFonts w:ascii="Times" w:eastAsia="Times" w:hAnsi="Times" w:cs="Times"/>
          <w:b/>
          <w:bCs/>
          <w:color w:val="1F497C"/>
          <w:sz w:val="84"/>
          <w:szCs w:val="84"/>
          <w:lang w:val="es-ES" w:eastAsia="es-MX"/>
        </w:rPr>
        <w:t>Procurement Plan</w:t>
      </w:r>
    </w:p>
    <w:p w:rsidR="00BD609C" w:rsidRPr="00BD609C" w:rsidRDefault="00BD609C" w:rsidP="00BD609C">
      <w:pPr>
        <w:suppressAutoHyphens/>
        <w:rPr>
          <w:rFonts w:ascii="Times New Roman Bold" w:hAnsi="Times New Roman Bold" w:cs="Times New Roman"/>
          <w:b/>
          <w:sz w:val="84"/>
          <w:szCs w:val="20"/>
          <w:lang w:val="fr-FR" w:eastAsia="en-US"/>
        </w:rPr>
      </w:pPr>
    </w:p>
    <w:p w:rsidR="00BD609C" w:rsidRPr="00BD609C" w:rsidRDefault="00BD609C" w:rsidP="00BD609C">
      <w:pPr>
        <w:suppressAutoHyphens/>
        <w:rPr>
          <w:rFonts w:ascii="Times New Roman Bold" w:hAnsi="Times New Roman Bold" w:cs="Times New Roman"/>
          <w:b/>
          <w:sz w:val="84"/>
          <w:szCs w:val="20"/>
          <w:lang w:val="fr-FR" w:eastAsia="en-US"/>
        </w:rPr>
      </w:pPr>
    </w:p>
    <w:p w:rsidR="00BD609C" w:rsidRPr="00BD609C" w:rsidRDefault="00BD609C" w:rsidP="00BD609C">
      <w:pPr>
        <w:suppressAutoHyphens/>
        <w:rPr>
          <w:rFonts w:ascii="Times New Roman Bold" w:hAnsi="Times New Roman Bold" w:cs="Times New Roman"/>
          <w:b/>
          <w:sz w:val="84"/>
          <w:szCs w:val="20"/>
          <w:lang w:val="fr-FR" w:eastAsia="en-US"/>
        </w:rPr>
      </w:pPr>
    </w:p>
    <w:p w:rsidR="00BD609C" w:rsidRPr="00BD609C" w:rsidRDefault="00BD609C" w:rsidP="00BD609C">
      <w:pPr>
        <w:suppressAutoHyphens/>
        <w:jc w:val="center"/>
        <w:rPr>
          <w:rFonts w:cs="Times New Roman"/>
          <w:b/>
          <w:sz w:val="48"/>
          <w:szCs w:val="48"/>
          <w:lang w:val="fr-FR" w:eastAsia="en-US"/>
        </w:rPr>
      </w:pPr>
      <w:r w:rsidRPr="00BD609C">
        <w:rPr>
          <w:rFonts w:cs="Times New Roman"/>
          <w:b/>
          <w:sz w:val="48"/>
          <w:szCs w:val="48"/>
          <w:lang w:val="fr-FR" w:eastAsia="en-US"/>
        </w:rPr>
        <w:t>Agence Française de Développement</w:t>
      </w:r>
    </w:p>
    <w:p w:rsidR="00BD609C" w:rsidRPr="00BD609C" w:rsidRDefault="00BD609C" w:rsidP="00BD609C">
      <w:pPr>
        <w:suppressAutoHyphens/>
        <w:jc w:val="both"/>
        <w:rPr>
          <w:rFonts w:cs="Times New Roman"/>
          <w:szCs w:val="20"/>
          <w:lang w:val="fr-FR" w:eastAsia="en-US"/>
        </w:rPr>
      </w:pPr>
    </w:p>
    <w:p w:rsidR="00BD609C" w:rsidRPr="009E49BE" w:rsidRDefault="00BD609C" w:rsidP="00BD609C">
      <w:pPr>
        <w:suppressAutoHyphens/>
        <w:jc w:val="center"/>
        <w:rPr>
          <w:rFonts w:cs="Times New Roman"/>
          <w:sz w:val="28"/>
          <w:szCs w:val="28"/>
          <w:lang w:eastAsia="en-US"/>
        </w:rPr>
      </w:pPr>
      <w:r w:rsidRPr="00DB4902">
        <w:rPr>
          <w:noProof/>
          <w:lang w:val="fr-FR"/>
        </w:rPr>
        <w:drawing>
          <wp:inline distT="0" distB="0" distL="0" distR="0">
            <wp:extent cx="1924050" cy="1016635"/>
            <wp:effectExtent l="0" t="0" r="0" b="0"/>
            <wp:docPr id="1" name="Image 1" descr="cid:image001.png@01D254A6.E98AF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254A6.E98AFCB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016635"/>
                    </a:xfrm>
                    <a:prstGeom prst="rect">
                      <a:avLst/>
                    </a:prstGeom>
                    <a:noFill/>
                    <a:ln>
                      <a:noFill/>
                    </a:ln>
                  </pic:spPr>
                </pic:pic>
              </a:graphicData>
            </a:graphic>
          </wp:inline>
        </w:drawing>
      </w:r>
    </w:p>
    <w:p w:rsidR="00BD609C" w:rsidRPr="009E49BE" w:rsidRDefault="00BD609C" w:rsidP="00BD609C">
      <w:pPr>
        <w:suppressAutoHyphens/>
        <w:jc w:val="both"/>
        <w:rPr>
          <w:rFonts w:cs="Times New Roman"/>
          <w:sz w:val="28"/>
          <w:szCs w:val="28"/>
          <w:lang w:eastAsia="en-US"/>
        </w:rPr>
      </w:pPr>
    </w:p>
    <w:p w:rsidR="00BD609C" w:rsidRPr="00AE74A0" w:rsidRDefault="00BD609C" w:rsidP="00BD609C">
      <w:pPr>
        <w:suppressAutoHyphens/>
        <w:jc w:val="center"/>
        <w:rPr>
          <w:rFonts w:cs="Times New Roman"/>
          <w:b/>
          <w:sz w:val="36"/>
          <w:szCs w:val="36"/>
          <w:lang w:eastAsia="en-US"/>
        </w:rPr>
      </w:pPr>
      <w:r>
        <w:rPr>
          <w:rFonts w:cs="Times New Roman"/>
          <w:b/>
          <w:sz w:val="36"/>
          <w:szCs w:val="36"/>
          <w:lang w:eastAsia="en-US"/>
        </w:rPr>
        <w:t>February</w:t>
      </w:r>
      <w:r w:rsidRPr="00AE74A0">
        <w:rPr>
          <w:rFonts w:cs="Times New Roman"/>
          <w:b/>
          <w:sz w:val="36"/>
          <w:szCs w:val="36"/>
          <w:lang w:eastAsia="en-US"/>
        </w:rPr>
        <w:t xml:space="preserve"> 20</w:t>
      </w:r>
      <w:r>
        <w:rPr>
          <w:rFonts w:cs="Times New Roman"/>
          <w:b/>
          <w:sz w:val="36"/>
          <w:szCs w:val="36"/>
          <w:lang w:eastAsia="en-US"/>
        </w:rPr>
        <w:t>24</w:t>
      </w:r>
    </w:p>
    <w:p w:rsidR="00BD609C" w:rsidRDefault="00BD609C" w:rsidP="00BD609C">
      <w:pPr>
        <w:suppressAutoHyphens/>
        <w:jc w:val="center"/>
        <w:rPr>
          <w:rFonts w:cs="Times New Roman"/>
          <w:b/>
          <w:sz w:val="28"/>
          <w:szCs w:val="28"/>
          <w:lang w:eastAsia="en-US"/>
        </w:rPr>
      </w:pPr>
    </w:p>
    <w:p w:rsidR="00BD609C" w:rsidRDefault="00BD609C" w:rsidP="00BD609C">
      <w:pPr>
        <w:suppressAutoHyphens/>
        <w:jc w:val="center"/>
        <w:rPr>
          <w:rFonts w:cs="Times New Roman"/>
          <w:b/>
          <w:sz w:val="28"/>
          <w:szCs w:val="28"/>
          <w:lang w:eastAsia="en-US"/>
        </w:rPr>
      </w:pPr>
    </w:p>
    <w:p w:rsidR="00BD609C" w:rsidRPr="00AE74A0" w:rsidRDefault="00BD609C" w:rsidP="00BD609C">
      <w:pPr>
        <w:spacing w:after="200"/>
        <w:ind w:left="709"/>
        <w:jc w:val="both"/>
        <w:rPr>
          <w:rFonts w:cs="Times New Roman"/>
          <w:lang w:eastAsia="en-US"/>
        </w:rPr>
      </w:pPr>
      <w:r w:rsidRPr="00AE74A0">
        <w:rPr>
          <w:rFonts w:cs="Times New Roman"/>
          <w:lang w:eastAsia="en-US"/>
        </w:rPr>
        <w:t>AFD welcomes any feedback from users on this document. Those wishing to submit comments or questions should do so by writing to the following address:</w:t>
      </w:r>
    </w:p>
    <w:p w:rsidR="00BD609C" w:rsidRDefault="00BD609C" w:rsidP="00BD609C">
      <w:pPr>
        <w:spacing w:before="100"/>
        <w:jc w:val="center"/>
        <w:rPr>
          <w:rFonts w:cs="Times New Roman"/>
          <w:lang w:val="en-GB" w:eastAsia="en-US"/>
        </w:rPr>
      </w:pPr>
      <w:r w:rsidRPr="00AE74A0">
        <w:rPr>
          <w:rFonts w:cs="Times New Roman"/>
          <w:lang w:val="en-GB" w:eastAsia="en-US"/>
        </w:rPr>
        <w:t xml:space="preserve">Email: </w:t>
      </w:r>
      <w:hyperlink r:id="rId8" w:history="1">
        <w:r w:rsidRPr="001646C8">
          <w:rPr>
            <w:rStyle w:val="Lienhypertexte"/>
            <w:rFonts w:cs="Times New Roman"/>
            <w:lang w:val="en-GB" w:eastAsia="en-US"/>
          </w:rPr>
          <w:t>_Passation_Marche@afd.fr</w:t>
        </w:r>
      </w:hyperlink>
    </w:p>
    <w:p w:rsidR="00BD609C" w:rsidRPr="00AE74A0" w:rsidRDefault="00BD609C" w:rsidP="00BD609C">
      <w:pPr>
        <w:jc w:val="center"/>
        <w:rPr>
          <w:rFonts w:cs="Times New Roman"/>
          <w:color w:val="0000FF"/>
          <w:u w:val="single"/>
          <w:lang w:val="en-GB" w:eastAsia="en-US"/>
        </w:rPr>
      </w:pPr>
    </w:p>
    <w:p w:rsidR="00BD609C" w:rsidRDefault="00F16035" w:rsidP="00BD609C">
      <w:pPr>
        <w:suppressAutoHyphens/>
        <w:jc w:val="center"/>
        <w:rPr>
          <w:rFonts w:cs="Times New Roman"/>
          <w:color w:val="0000FF"/>
          <w:u w:val="single"/>
          <w:lang w:val="en-GB" w:eastAsia="en-US"/>
        </w:rPr>
      </w:pPr>
      <w:hyperlink r:id="rId9" w:history="1">
        <w:r w:rsidR="00BD609C" w:rsidRPr="00AE74A0">
          <w:rPr>
            <w:rFonts w:cs="Times New Roman"/>
            <w:color w:val="0000FF"/>
            <w:u w:val="single"/>
            <w:lang w:val="en-GB" w:eastAsia="en-US"/>
          </w:rPr>
          <w:t>http://www.afd.fr</w:t>
        </w:r>
      </w:hyperlink>
    </w:p>
    <w:p w:rsidR="00BD609C" w:rsidRDefault="00BD609C" w:rsidP="00BD609C">
      <w:pPr>
        <w:suppressAutoHyphens/>
        <w:jc w:val="center"/>
        <w:rPr>
          <w:rFonts w:cs="Times New Roman"/>
          <w:b/>
          <w:sz w:val="28"/>
          <w:szCs w:val="28"/>
          <w:lang w:eastAsia="en-US"/>
        </w:rPr>
      </w:pPr>
    </w:p>
    <w:p w:rsidR="00BD609C" w:rsidRDefault="00BD609C" w:rsidP="00BD609C">
      <w:pPr>
        <w:suppressAutoHyphens/>
        <w:jc w:val="center"/>
        <w:rPr>
          <w:rFonts w:cs="Times New Roman"/>
          <w:b/>
          <w:sz w:val="28"/>
          <w:szCs w:val="28"/>
          <w:lang w:eastAsia="en-US"/>
        </w:rPr>
        <w:sectPr w:rsidR="00BD609C" w:rsidSect="00E00FFB">
          <w:headerReference w:type="default" r:id="rId10"/>
          <w:footerReference w:type="default" r:id="rId11"/>
          <w:footerReference w:type="first" r:id="rId12"/>
          <w:pgSz w:w="11906" w:h="16838" w:code="9"/>
          <w:pgMar w:top="1418" w:right="1134" w:bottom="1418" w:left="851" w:header="284" w:footer="567" w:gutter="0"/>
          <w:cols w:space="708"/>
          <w:titlePg/>
          <w:docGrid w:linePitch="360"/>
        </w:sectPr>
      </w:pPr>
    </w:p>
    <w:p w:rsidR="00BD609C" w:rsidRPr="00493644" w:rsidRDefault="00BD609C" w:rsidP="00BD609C">
      <w:pPr>
        <w:pStyle w:val="Titre1"/>
      </w:pPr>
      <w:bookmarkStart w:id="1" w:name="_Toc415474220"/>
      <w:bookmarkStart w:id="2" w:name="_Toc415474303"/>
      <w:r>
        <w:lastRenderedPageBreak/>
        <w:t>User's Guidance Notes</w:t>
      </w:r>
      <w:bookmarkEnd w:id="1"/>
      <w:bookmarkEnd w:id="2"/>
    </w:p>
    <w:p w:rsidR="00BD609C" w:rsidRPr="009414FD" w:rsidRDefault="00BD609C" w:rsidP="00BD609C">
      <w:pPr>
        <w:ind w:left="709" w:right="560"/>
        <w:jc w:val="both"/>
        <w:rPr>
          <w:rFonts w:cs="Times New Roman"/>
          <w:sz w:val="22"/>
          <w:szCs w:val="22"/>
        </w:rPr>
      </w:pPr>
    </w:p>
    <w:p w:rsidR="00BD609C" w:rsidRPr="009414FD" w:rsidRDefault="00BD609C" w:rsidP="00BD609C">
      <w:pPr>
        <w:ind w:left="709" w:right="560"/>
        <w:jc w:val="both"/>
        <w:rPr>
          <w:rFonts w:cs="Times New Roman"/>
          <w:sz w:val="22"/>
          <w:szCs w:val="22"/>
        </w:rPr>
      </w:pPr>
    </w:p>
    <w:p w:rsidR="00BD609C" w:rsidRPr="00152B44" w:rsidRDefault="00BD609C" w:rsidP="00BD609C">
      <w:pPr>
        <w:spacing w:after="142" w:line="240" w:lineRule="atLeast"/>
        <w:ind w:right="-2"/>
        <w:jc w:val="both"/>
        <w:rPr>
          <w:rFonts w:cs="Times New Roman"/>
          <w:sz w:val="22"/>
          <w:szCs w:val="22"/>
        </w:rPr>
      </w:pPr>
      <w:r w:rsidRPr="00152B44">
        <w:rPr>
          <w:rFonts w:cs="Times New Roman"/>
          <w:sz w:val="22"/>
          <w:szCs w:val="22"/>
        </w:rPr>
        <w:t>In compliance with sub-clause 1.6.1 (“Procurement Plan”</w:t>
      </w:r>
      <w:r>
        <w:rPr>
          <w:rFonts w:cs="Times New Roman"/>
          <w:sz w:val="22"/>
          <w:szCs w:val="22"/>
        </w:rPr>
        <w:t xml:space="preserve"> - PP</w:t>
      </w:r>
      <w:r w:rsidRPr="00152B44">
        <w:rPr>
          <w:rFonts w:cs="Times New Roman"/>
          <w:sz w:val="22"/>
          <w:szCs w:val="22"/>
        </w:rPr>
        <w:t xml:space="preserve">) of the “Procurement Guidelines for AFD-Financed Contracts in Foreign Countries”, the Contracting Authority is required to prepare a Procurement </w:t>
      </w:r>
      <w:proofErr w:type="gramStart"/>
      <w:r w:rsidRPr="00152B44">
        <w:rPr>
          <w:rFonts w:cs="Times New Roman"/>
          <w:sz w:val="22"/>
          <w:szCs w:val="22"/>
        </w:rPr>
        <w:t>Plan which</w:t>
      </w:r>
      <w:proofErr w:type="gramEnd"/>
      <w:r w:rsidRPr="00152B44">
        <w:rPr>
          <w:rFonts w:cs="Times New Roman"/>
          <w:sz w:val="22"/>
          <w:szCs w:val="22"/>
        </w:rPr>
        <w:t xml:space="preserve"> identifies the procurement processes </w:t>
      </w:r>
      <w:r>
        <w:rPr>
          <w:rFonts w:cs="Times New Roman"/>
          <w:sz w:val="22"/>
          <w:szCs w:val="22"/>
        </w:rPr>
        <w:t>of each</w:t>
      </w:r>
      <w:r w:rsidRPr="00152B44">
        <w:rPr>
          <w:rFonts w:cs="Times New Roman"/>
          <w:sz w:val="22"/>
          <w:szCs w:val="22"/>
        </w:rPr>
        <w:t xml:space="preserve"> </w:t>
      </w:r>
      <w:r w:rsidRPr="007825AE">
        <w:rPr>
          <w:rFonts w:cs="Times New Roman"/>
          <w:sz w:val="22"/>
          <w:szCs w:val="22"/>
        </w:rPr>
        <w:t>contract to be financed in whole or in part by AFD</w:t>
      </w:r>
      <w:r>
        <w:rPr>
          <w:rFonts w:cs="Times New Roman"/>
          <w:sz w:val="22"/>
          <w:szCs w:val="22"/>
        </w:rPr>
        <w:t xml:space="preserve"> (</w:t>
      </w:r>
      <w:r w:rsidRPr="0003268C">
        <w:rPr>
          <w:rFonts w:cs="Times New Roman"/>
          <w:sz w:val="22"/>
          <w:szCs w:val="22"/>
        </w:rPr>
        <w:t>contracts to be procured, being procured, or already procured</w:t>
      </w:r>
      <w:r>
        <w:rPr>
          <w:rFonts w:cs="Times New Roman"/>
          <w:sz w:val="22"/>
          <w:szCs w:val="22"/>
        </w:rPr>
        <w:t>)</w:t>
      </w:r>
      <w:r w:rsidRPr="007825AE">
        <w:rPr>
          <w:rFonts w:cs="Times New Roman"/>
          <w:sz w:val="22"/>
          <w:szCs w:val="22"/>
        </w:rPr>
        <w:t>.</w:t>
      </w:r>
    </w:p>
    <w:p w:rsidR="00BD609C" w:rsidRPr="00152B44" w:rsidRDefault="00BD609C" w:rsidP="00BD609C">
      <w:pPr>
        <w:spacing w:after="142" w:line="240" w:lineRule="atLeast"/>
        <w:ind w:right="-2"/>
        <w:jc w:val="both"/>
        <w:rPr>
          <w:rFonts w:cs="Times New Roman"/>
          <w:sz w:val="22"/>
          <w:szCs w:val="22"/>
        </w:rPr>
      </w:pPr>
      <w:r w:rsidRPr="00152B44">
        <w:rPr>
          <w:rFonts w:cs="Times New Roman"/>
          <w:sz w:val="22"/>
          <w:szCs w:val="22"/>
        </w:rPr>
        <w:t xml:space="preserve">This plan </w:t>
      </w:r>
      <w:proofErr w:type="gramStart"/>
      <w:r w:rsidRPr="00152B44">
        <w:rPr>
          <w:rFonts w:cs="Times New Roman"/>
          <w:sz w:val="22"/>
          <w:szCs w:val="22"/>
        </w:rPr>
        <w:t>must be created at a minimum for the first 18 months and thereafter updated</w:t>
      </w:r>
      <w:r>
        <w:rPr>
          <w:rFonts w:cs="Times New Roman"/>
          <w:sz w:val="22"/>
          <w:szCs w:val="22"/>
        </w:rPr>
        <w:t xml:space="preserve"> as and when required</w:t>
      </w:r>
      <w:proofErr w:type="gramEnd"/>
      <w:r w:rsidRPr="00152B44">
        <w:rPr>
          <w:rFonts w:cs="Times New Roman"/>
          <w:sz w:val="22"/>
          <w:szCs w:val="22"/>
        </w:rPr>
        <w:t>.</w:t>
      </w:r>
      <w:r>
        <w:rPr>
          <w:rFonts w:cs="Times New Roman"/>
          <w:sz w:val="22"/>
          <w:szCs w:val="22"/>
        </w:rPr>
        <w:t xml:space="preserve"> Estimated amounts and dates shall be realistic and in line with the estimated or allocated budget. The Procurement Plan, as well as any subsequent significant update, shall be subject to a No Objection Letter from AFD prior to the procurement of any Contract. The issuance of this No Objection Letter shall not replace the notices provided for at the various stages of the procurement process of each Contract in the PP, including Contracts planned under Direct Contracting, where applicable.</w:t>
      </w:r>
      <w:r w:rsidRPr="00152B44">
        <w:rPr>
          <w:rFonts w:cs="Times New Roman"/>
          <w:sz w:val="22"/>
          <w:szCs w:val="22"/>
        </w:rPr>
        <w:t xml:space="preserve"> </w:t>
      </w:r>
    </w:p>
    <w:p w:rsidR="00BD609C" w:rsidRPr="00152B44" w:rsidRDefault="00BD609C" w:rsidP="00BD609C">
      <w:pPr>
        <w:spacing w:after="142" w:line="240" w:lineRule="atLeast"/>
        <w:ind w:right="-2"/>
        <w:jc w:val="both"/>
        <w:rPr>
          <w:rFonts w:cs="Times New Roman"/>
          <w:sz w:val="22"/>
          <w:szCs w:val="22"/>
        </w:rPr>
      </w:pPr>
      <w:r w:rsidRPr="00152B44">
        <w:rPr>
          <w:rFonts w:cs="Times New Roman"/>
          <w:sz w:val="22"/>
          <w:szCs w:val="22"/>
        </w:rPr>
        <w:t xml:space="preserve">Contracts under retroactive financing (for which the procurement process is ongoing or finalized) should be included in the Procurement Plan. </w:t>
      </w:r>
    </w:p>
    <w:p w:rsidR="00BD609C" w:rsidRPr="00152B44" w:rsidRDefault="00BD609C" w:rsidP="00BD609C">
      <w:pPr>
        <w:spacing w:after="142" w:line="240" w:lineRule="atLeast"/>
        <w:jc w:val="both"/>
        <w:rPr>
          <w:rFonts w:cs="Times New Roman"/>
          <w:sz w:val="22"/>
          <w:szCs w:val="22"/>
        </w:rPr>
      </w:pPr>
      <w:r w:rsidRPr="00152B44">
        <w:rPr>
          <w:rFonts w:cs="Times New Roman"/>
          <w:sz w:val="22"/>
          <w:szCs w:val="22"/>
          <w:lang w:val="en-GB"/>
        </w:rPr>
        <w:t>All terms in the present glossary have the meaning ascribed to them in the “</w:t>
      </w:r>
      <w:r w:rsidRPr="00152B44">
        <w:rPr>
          <w:rFonts w:cs="Times New Roman"/>
          <w:sz w:val="22"/>
          <w:szCs w:val="22"/>
        </w:rPr>
        <w:t>Procurement Guidelines for AFD-Financed Contracts in Foreign Countries”</w:t>
      </w:r>
      <w:r w:rsidRPr="00152B44">
        <w:rPr>
          <w:rFonts w:cs="Times New Roman"/>
          <w:sz w:val="22"/>
          <w:szCs w:val="22"/>
          <w:lang w:val="en-GB"/>
        </w:rPr>
        <w:t>.</w:t>
      </w:r>
    </w:p>
    <w:p w:rsidR="00BD609C" w:rsidRPr="00493644" w:rsidRDefault="00BD609C" w:rsidP="00BD609C">
      <w:pPr>
        <w:spacing w:after="142" w:line="240" w:lineRule="atLeast"/>
        <w:jc w:val="both"/>
        <w:rPr>
          <w:rFonts w:cs="Times New Roman"/>
        </w:rPr>
      </w:pPr>
    </w:p>
    <w:p w:rsidR="00BD609C" w:rsidRPr="00BD609C" w:rsidRDefault="00BD609C" w:rsidP="00BD609C">
      <w:pPr>
        <w:pStyle w:val="Titre11"/>
        <w:numPr>
          <w:ilvl w:val="0"/>
          <w:numId w:val="2"/>
        </w:numPr>
        <w:rPr>
          <w:sz w:val="22"/>
        </w:rPr>
      </w:pPr>
      <w:bookmarkStart w:id="3" w:name="_Toc408915352"/>
      <w:bookmarkStart w:id="4" w:name="_Toc415474221"/>
      <w:bookmarkStart w:id="5" w:name="_Toc415474304"/>
      <w:r w:rsidRPr="00152B44">
        <w:rPr>
          <w:sz w:val="22"/>
        </w:rPr>
        <w:t>Definition of procurement processes</w:t>
      </w:r>
      <w:r w:rsidRPr="00152B44">
        <w:rPr>
          <w:rStyle w:val="Appelnotedebasdep"/>
          <w:i/>
          <w:sz w:val="22"/>
        </w:rPr>
        <w:footnoteReference w:id="1"/>
      </w:r>
      <w:bookmarkEnd w:id="3"/>
      <w:bookmarkEnd w:id="4"/>
      <w:bookmarkEnd w:id="5"/>
    </w:p>
    <w:tbl>
      <w:tblPr>
        <w:tblW w:w="8930" w:type="dxa"/>
        <w:tblInd w:w="142" w:type="dxa"/>
        <w:tblLayout w:type="fixed"/>
        <w:tblLook w:val="01E0" w:firstRow="1" w:lastRow="1" w:firstColumn="1" w:lastColumn="1" w:noHBand="0" w:noVBand="0"/>
      </w:tblPr>
      <w:tblGrid>
        <w:gridCol w:w="2302"/>
        <w:gridCol w:w="6628"/>
      </w:tblGrid>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 xml:space="preserve">Direct contracting </w:t>
            </w:r>
          </w:p>
        </w:tc>
        <w:tc>
          <w:tcPr>
            <w:tcW w:w="6628" w:type="dxa"/>
            <w:shd w:val="clear" w:color="auto" w:fill="auto"/>
          </w:tcPr>
          <w:p w:rsidR="00BD609C" w:rsidRPr="003E6314" w:rsidRDefault="00BD609C" w:rsidP="00BD609C">
            <w:pPr>
              <w:spacing w:after="80" w:line="240" w:lineRule="atLeast"/>
              <w:ind w:left="6" w:right="-109"/>
              <w:jc w:val="both"/>
              <w:rPr>
                <w:rFonts w:cs="Times New Roman"/>
                <w:sz w:val="22"/>
                <w:szCs w:val="22"/>
              </w:rPr>
            </w:pPr>
            <w:r w:rsidRPr="003E6314">
              <w:rPr>
                <w:rFonts w:cs="Times New Roman"/>
                <w:sz w:val="22"/>
                <w:szCs w:val="22"/>
              </w:rPr>
              <w:t>Means a procedure for awarding a contract to a provider or a consultant without a prior competitive procedure.</w:t>
            </w:r>
          </w:p>
          <w:p w:rsidR="00BD609C" w:rsidRPr="003E6314" w:rsidRDefault="00BD609C" w:rsidP="00BD609C">
            <w:pPr>
              <w:spacing w:after="142" w:line="240" w:lineRule="atLeast"/>
              <w:ind w:left="6" w:right="-109"/>
              <w:jc w:val="both"/>
              <w:rPr>
                <w:rFonts w:cs="Times New Roman"/>
                <w:i/>
                <w:sz w:val="22"/>
                <w:szCs w:val="22"/>
              </w:rPr>
            </w:pPr>
            <w:r w:rsidRPr="003E6314">
              <w:rPr>
                <w:rFonts w:cs="Times New Roman"/>
                <w:i/>
                <w:sz w:val="22"/>
                <w:szCs w:val="22"/>
                <w:lang w:val="en-GB"/>
              </w:rPr>
              <w:t>This procedure departs from the fundamental principle of competition and may only be used in exceptional cases (refer to the Guidelines for further details).</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Fixed budget based selection (FBS)</w:t>
            </w:r>
          </w:p>
        </w:tc>
        <w:tc>
          <w:tcPr>
            <w:tcW w:w="6628" w:type="dxa"/>
            <w:shd w:val="clear" w:color="auto" w:fill="auto"/>
          </w:tcPr>
          <w:p w:rsidR="00BD609C" w:rsidRPr="003E6314" w:rsidRDefault="00BD609C" w:rsidP="00BD609C">
            <w:pPr>
              <w:spacing w:after="80" w:line="240" w:lineRule="atLeast"/>
              <w:ind w:left="34" w:right="-109"/>
              <w:jc w:val="both"/>
              <w:rPr>
                <w:rFonts w:cs="Times New Roman"/>
                <w:sz w:val="22"/>
                <w:szCs w:val="22"/>
                <w:lang w:val="en-GB"/>
              </w:rPr>
            </w:pPr>
            <w:r w:rsidRPr="003E6314">
              <w:rPr>
                <w:rFonts w:cs="Times New Roman"/>
                <w:sz w:val="22"/>
                <w:szCs w:val="22"/>
                <w:lang w:val="en-GB"/>
              </w:rPr>
              <w:t xml:space="preserve">A maximum budget is indicated in the Request for Proposals and the highest scored technical proposal is selected, </w:t>
            </w:r>
            <w:proofErr w:type="gramStart"/>
            <w:r w:rsidRPr="003E6314">
              <w:rPr>
                <w:rFonts w:cs="Times New Roman"/>
                <w:sz w:val="22"/>
                <w:szCs w:val="22"/>
                <w:lang w:val="en-GB"/>
              </w:rPr>
              <w:t>provided that</w:t>
            </w:r>
            <w:proofErr w:type="gramEnd"/>
            <w:r w:rsidRPr="003E6314">
              <w:rPr>
                <w:rFonts w:cs="Times New Roman"/>
                <w:sz w:val="22"/>
                <w:szCs w:val="22"/>
                <w:lang w:val="en-GB"/>
              </w:rPr>
              <w:t xml:space="preserve"> the financial proposal is within the budget. The maximum budget must be determined appropriately (neither overestimated nor underestimated </w:t>
            </w:r>
            <w:proofErr w:type="gramStart"/>
            <w:r w:rsidRPr="003E6314">
              <w:rPr>
                <w:rFonts w:cs="Times New Roman"/>
                <w:sz w:val="22"/>
                <w:szCs w:val="22"/>
                <w:lang w:val="en-GB"/>
              </w:rPr>
              <w:t>on the basis of</w:t>
            </w:r>
            <w:proofErr w:type="gramEnd"/>
            <w:r w:rsidRPr="003E6314">
              <w:rPr>
                <w:rFonts w:cs="Times New Roman"/>
                <w:sz w:val="22"/>
                <w:szCs w:val="22"/>
                <w:lang w:val="en-GB"/>
              </w:rPr>
              <w:t xml:space="preserve"> a detailed assessment of the man-months required and of market prices). </w:t>
            </w:r>
          </w:p>
          <w:p w:rsidR="00BD609C" w:rsidRPr="003E6314" w:rsidRDefault="00BD609C" w:rsidP="00BD609C">
            <w:pPr>
              <w:spacing w:after="142" w:line="240" w:lineRule="atLeast"/>
              <w:ind w:left="6" w:right="-109"/>
              <w:jc w:val="both"/>
              <w:rPr>
                <w:rFonts w:cs="Times New Roman"/>
                <w:sz w:val="22"/>
                <w:szCs w:val="22"/>
              </w:rPr>
            </w:pPr>
            <w:r w:rsidRPr="003E6314">
              <w:rPr>
                <w:rFonts w:cs="Times New Roman"/>
                <w:i/>
                <w:sz w:val="22"/>
                <w:szCs w:val="22"/>
                <w:lang w:val="en-GB"/>
              </w:rPr>
              <w:t>Subject to this important reservation, his method may be worthwhile, notably in the case of small study and simple consulting services.</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International Procurement Competition</w:t>
            </w:r>
          </w:p>
        </w:tc>
        <w:tc>
          <w:tcPr>
            <w:tcW w:w="6628" w:type="dxa"/>
            <w:shd w:val="clear" w:color="auto" w:fill="auto"/>
          </w:tcPr>
          <w:p w:rsidR="00BD609C" w:rsidRPr="003E6314" w:rsidRDefault="00BD609C" w:rsidP="00BD609C">
            <w:pPr>
              <w:spacing w:after="142" w:line="240" w:lineRule="atLeast"/>
              <w:ind w:left="6" w:right="-109"/>
              <w:jc w:val="both"/>
              <w:rPr>
                <w:rFonts w:cs="Times New Roman"/>
                <w:sz w:val="22"/>
                <w:szCs w:val="22"/>
              </w:rPr>
            </w:pPr>
            <w:r w:rsidRPr="003E6314">
              <w:rPr>
                <w:color w:val="000000"/>
                <w:sz w:val="22"/>
                <w:szCs w:val="22"/>
              </w:rPr>
              <w:t xml:space="preserve">Means a competitive selection procedure to procure goods, works, plants, consulting services and non-consulting services where the procurement documents shall include provisions of the Guidelines, </w:t>
            </w:r>
            <w:proofErr w:type="gramStart"/>
            <w:r w:rsidRPr="003E6314">
              <w:rPr>
                <w:color w:val="000000"/>
                <w:sz w:val="22"/>
                <w:szCs w:val="22"/>
              </w:rPr>
              <w:t>for the purpose of</w:t>
            </w:r>
            <w:proofErr w:type="gramEnd"/>
            <w:r w:rsidRPr="003E6314">
              <w:rPr>
                <w:color w:val="000000"/>
                <w:sz w:val="22"/>
                <w:szCs w:val="22"/>
              </w:rPr>
              <w:t xml:space="preserve"> attracting foreign candidates to the procurement process.</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Invitation for Bids</w:t>
            </w:r>
          </w:p>
        </w:tc>
        <w:tc>
          <w:tcPr>
            <w:tcW w:w="6628" w:type="dxa"/>
            <w:shd w:val="clear" w:color="auto" w:fill="auto"/>
          </w:tcPr>
          <w:p w:rsidR="00BD609C" w:rsidRPr="003E6314" w:rsidRDefault="00BD609C" w:rsidP="00BD609C">
            <w:pPr>
              <w:spacing w:after="80" w:line="240" w:lineRule="atLeast"/>
              <w:ind w:right="-109"/>
              <w:jc w:val="both"/>
              <w:rPr>
                <w:rFonts w:cs="Times New Roman"/>
                <w:sz w:val="22"/>
                <w:szCs w:val="22"/>
              </w:rPr>
            </w:pPr>
            <w:r w:rsidRPr="003E6314">
              <w:rPr>
                <w:color w:val="000000"/>
                <w:sz w:val="22"/>
                <w:szCs w:val="22"/>
              </w:rPr>
              <w:t xml:space="preserve">Means a public notice published by the Contracting Authority, inviting any provider of goods, works, plants or non-consulting services that meet the eligibility and qualification criteria of the Bidding Documents, to submit bids. </w:t>
            </w:r>
          </w:p>
          <w:p w:rsidR="00BD609C" w:rsidRPr="003E6314" w:rsidRDefault="00BD609C" w:rsidP="00BD609C">
            <w:pPr>
              <w:spacing w:after="142" w:line="240" w:lineRule="atLeast"/>
              <w:ind w:left="6" w:right="-109"/>
              <w:jc w:val="both"/>
              <w:rPr>
                <w:color w:val="000000"/>
                <w:sz w:val="22"/>
                <w:szCs w:val="22"/>
              </w:rPr>
            </w:pPr>
            <w:r w:rsidRPr="003E6314">
              <w:rPr>
                <w:rFonts w:cs="Times New Roman"/>
                <w:i/>
                <w:sz w:val="22"/>
                <w:szCs w:val="22"/>
              </w:rPr>
              <w:t xml:space="preserve">The Invitation for Bids is the standard procurement procedure for procurement of goods, plant, and works contracts. It may or </w:t>
            </w:r>
            <w:proofErr w:type="gramStart"/>
            <w:r w:rsidRPr="003E6314">
              <w:rPr>
                <w:rFonts w:cs="Times New Roman"/>
                <w:i/>
                <w:sz w:val="22"/>
                <w:szCs w:val="22"/>
              </w:rPr>
              <w:t>may not be preceded</w:t>
            </w:r>
            <w:proofErr w:type="gramEnd"/>
            <w:r w:rsidRPr="003E6314">
              <w:rPr>
                <w:rFonts w:cs="Times New Roman"/>
                <w:i/>
                <w:sz w:val="22"/>
                <w:szCs w:val="22"/>
              </w:rPr>
              <w:t xml:space="preserve"> by prequalification, in which case the qualification process is part of the bidding procedure.</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lastRenderedPageBreak/>
              <w:t>Least cost based selection (LCS)</w:t>
            </w:r>
          </w:p>
        </w:tc>
        <w:tc>
          <w:tcPr>
            <w:tcW w:w="6628" w:type="dxa"/>
            <w:shd w:val="clear" w:color="auto" w:fill="auto"/>
          </w:tcPr>
          <w:p w:rsidR="00BD609C" w:rsidRPr="003E6314" w:rsidRDefault="00BD609C" w:rsidP="00BD609C">
            <w:pPr>
              <w:spacing w:after="80" w:line="240" w:lineRule="atLeast"/>
              <w:ind w:left="34" w:right="-109"/>
              <w:jc w:val="both"/>
              <w:rPr>
                <w:rFonts w:cs="Times New Roman"/>
                <w:sz w:val="22"/>
                <w:szCs w:val="22"/>
                <w:lang w:val="en-GB"/>
              </w:rPr>
            </w:pPr>
            <w:r w:rsidRPr="003E6314">
              <w:rPr>
                <w:rFonts w:cs="Times New Roman"/>
                <w:sz w:val="22"/>
                <w:szCs w:val="22"/>
                <w:lang w:val="en-GB"/>
              </w:rPr>
              <w:t xml:space="preserve">The contract </w:t>
            </w:r>
            <w:proofErr w:type="gramStart"/>
            <w:r w:rsidRPr="003E6314">
              <w:rPr>
                <w:rFonts w:cs="Times New Roman"/>
                <w:sz w:val="22"/>
                <w:szCs w:val="22"/>
                <w:lang w:val="en-GB"/>
              </w:rPr>
              <w:t>is awarded</w:t>
            </w:r>
            <w:proofErr w:type="gramEnd"/>
            <w:r w:rsidRPr="003E6314">
              <w:rPr>
                <w:rFonts w:cs="Times New Roman"/>
                <w:sz w:val="22"/>
                <w:szCs w:val="22"/>
                <w:lang w:val="en-GB"/>
              </w:rPr>
              <w:t xml:space="preserve"> to the lowest-priced compliant proposal. The compliant technical proposals are these scored equal to or higher than a minimum technical score.</w:t>
            </w:r>
          </w:p>
          <w:p w:rsidR="00BD609C" w:rsidRPr="003E6314" w:rsidRDefault="00BD609C" w:rsidP="00BD609C">
            <w:pPr>
              <w:spacing w:after="142" w:line="240" w:lineRule="atLeast"/>
              <w:ind w:right="-109"/>
              <w:jc w:val="both"/>
              <w:rPr>
                <w:color w:val="000000"/>
                <w:sz w:val="22"/>
                <w:szCs w:val="22"/>
              </w:rPr>
            </w:pPr>
            <w:r w:rsidRPr="003E6314">
              <w:rPr>
                <w:rFonts w:cs="Times New Roman"/>
                <w:i/>
                <w:sz w:val="22"/>
                <w:szCs w:val="22"/>
                <w:lang w:val="en-GB"/>
              </w:rPr>
              <w:t xml:space="preserve">This selection method </w:t>
            </w:r>
            <w:proofErr w:type="gramStart"/>
            <w:r w:rsidRPr="003E6314">
              <w:rPr>
                <w:rFonts w:cs="Times New Roman"/>
                <w:i/>
                <w:sz w:val="22"/>
                <w:szCs w:val="22"/>
                <w:lang w:val="en-GB"/>
              </w:rPr>
              <w:t>may only be envisaged</w:t>
            </w:r>
            <w:proofErr w:type="gramEnd"/>
            <w:r w:rsidRPr="003E6314">
              <w:rPr>
                <w:rFonts w:cs="Times New Roman"/>
                <w:i/>
                <w:sz w:val="22"/>
                <w:szCs w:val="22"/>
                <w:lang w:val="en-GB"/>
              </w:rPr>
              <w:t xml:space="preserve"> for standard, simple consulting services of limited cost and impact.</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National Procurement Competition</w:t>
            </w:r>
          </w:p>
        </w:tc>
        <w:tc>
          <w:tcPr>
            <w:tcW w:w="6628" w:type="dxa"/>
            <w:shd w:val="clear" w:color="auto" w:fill="auto"/>
          </w:tcPr>
          <w:p w:rsidR="00BD609C" w:rsidRPr="003E6314" w:rsidRDefault="00BD609C" w:rsidP="00BD609C">
            <w:pPr>
              <w:spacing w:after="142" w:line="240" w:lineRule="atLeast"/>
              <w:ind w:left="6" w:right="-109"/>
              <w:jc w:val="both"/>
              <w:rPr>
                <w:color w:val="000000"/>
                <w:sz w:val="22"/>
                <w:szCs w:val="22"/>
              </w:rPr>
            </w:pPr>
            <w:r w:rsidRPr="003E6314">
              <w:rPr>
                <w:color w:val="000000"/>
                <w:sz w:val="22"/>
                <w:szCs w:val="22"/>
              </w:rPr>
              <w:t xml:space="preserve">Means a competitive selection procedure to procure goods, works, plant, consulting services or non-consulting services as specified in the Guidelines. This is the appropriate procedure for procurement mainly intended for national candidates, without excluding foreign candidates, </w:t>
            </w:r>
            <w:proofErr w:type="gramStart"/>
            <w:r w:rsidRPr="003E6314">
              <w:rPr>
                <w:color w:val="000000"/>
                <w:sz w:val="22"/>
                <w:szCs w:val="22"/>
              </w:rPr>
              <w:t>provided that</w:t>
            </w:r>
            <w:proofErr w:type="gramEnd"/>
            <w:r w:rsidRPr="003E6314">
              <w:rPr>
                <w:color w:val="000000"/>
                <w:sz w:val="22"/>
                <w:szCs w:val="22"/>
              </w:rPr>
              <w:t xml:space="preserve"> the local supply market is adequate, qualified and competitive, making it unlikely that entities that are not-established locally will participate.</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Prequalification</w:t>
            </w:r>
          </w:p>
          <w:p w:rsidR="00BD609C" w:rsidRPr="003E6314" w:rsidRDefault="00BD609C" w:rsidP="00BD609C">
            <w:pPr>
              <w:pStyle w:val="Titre21"/>
              <w:numPr>
                <w:ilvl w:val="0"/>
                <w:numId w:val="0"/>
              </w:numPr>
              <w:tabs>
                <w:tab w:val="clear" w:pos="884"/>
              </w:tabs>
              <w:ind w:left="494" w:hanging="425"/>
              <w:rPr>
                <w:sz w:val="22"/>
                <w:szCs w:val="22"/>
              </w:rPr>
            </w:pPr>
          </w:p>
        </w:tc>
        <w:tc>
          <w:tcPr>
            <w:tcW w:w="6628" w:type="dxa"/>
            <w:shd w:val="clear" w:color="auto" w:fill="auto"/>
          </w:tcPr>
          <w:p w:rsidR="00BD609C" w:rsidRPr="003E6314" w:rsidRDefault="00BD609C" w:rsidP="00BD609C">
            <w:pPr>
              <w:spacing w:after="142" w:line="240" w:lineRule="atLeast"/>
              <w:ind w:left="6" w:right="-109"/>
              <w:jc w:val="both"/>
              <w:rPr>
                <w:color w:val="000000"/>
                <w:sz w:val="22"/>
                <w:szCs w:val="22"/>
              </w:rPr>
            </w:pPr>
            <w:r w:rsidRPr="003E6314">
              <w:rPr>
                <w:sz w:val="22"/>
                <w:szCs w:val="22"/>
              </w:rPr>
              <w:t xml:space="preserve">Means an initial competitive stage (which is optional) for goods, works or plants intended to select, as specified in the Guidelines, the qualified candidates that </w:t>
            </w:r>
            <w:proofErr w:type="gramStart"/>
            <w:r w:rsidRPr="003E6314">
              <w:rPr>
                <w:sz w:val="22"/>
                <w:szCs w:val="22"/>
              </w:rPr>
              <w:t>will subsequently be invited</w:t>
            </w:r>
            <w:proofErr w:type="gramEnd"/>
            <w:r w:rsidRPr="003E6314">
              <w:rPr>
                <w:sz w:val="22"/>
                <w:szCs w:val="22"/>
              </w:rPr>
              <w:t xml:space="preserve"> to submit a bid.</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Quality and cost based selection (QCBS)</w:t>
            </w:r>
          </w:p>
        </w:tc>
        <w:tc>
          <w:tcPr>
            <w:tcW w:w="6628" w:type="dxa"/>
            <w:shd w:val="clear" w:color="auto" w:fill="auto"/>
          </w:tcPr>
          <w:p w:rsidR="00BD609C" w:rsidRPr="003E6314" w:rsidRDefault="00BD609C" w:rsidP="00BD609C">
            <w:pPr>
              <w:spacing w:after="142" w:line="240" w:lineRule="atLeast"/>
              <w:ind w:left="34" w:right="-109"/>
              <w:jc w:val="both"/>
              <w:rPr>
                <w:rFonts w:cs="Times New Roman"/>
                <w:sz w:val="22"/>
                <w:szCs w:val="22"/>
                <w:lang w:val="en-GB"/>
              </w:rPr>
            </w:pPr>
            <w:r w:rsidRPr="003E6314">
              <w:rPr>
                <w:rFonts w:cs="Times New Roman"/>
                <w:sz w:val="22"/>
                <w:szCs w:val="22"/>
                <w:lang w:val="en-GB"/>
              </w:rPr>
              <w:t xml:space="preserve">Proposals </w:t>
            </w:r>
            <w:proofErr w:type="gramStart"/>
            <w:r w:rsidRPr="003E6314">
              <w:rPr>
                <w:rFonts w:cs="Times New Roman"/>
                <w:sz w:val="22"/>
                <w:szCs w:val="22"/>
                <w:lang w:val="en-GB"/>
              </w:rPr>
              <w:t>are submitted</w:t>
            </w:r>
            <w:proofErr w:type="gramEnd"/>
            <w:r w:rsidRPr="003E6314">
              <w:rPr>
                <w:rFonts w:cs="Times New Roman"/>
                <w:sz w:val="22"/>
                <w:szCs w:val="22"/>
                <w:lang w:val="en-GB"/>
              </w:rPr>
              <w:t xml:space="preserve"> in two separate envelopes (technical and financial), in order to carry out the technical evaluation while financial proposal remain sealed. Only compliant technical proposals (scored higher than a minimum technical score specified in the procurement documents) </w:t>
            </w:r>
            <w:proofErr w:type="gramStart"/>
            <w:r w:rsidRPr="003E6314">
              <w:rPr>
                <w:rFonts w:cs="Times New Roman"/>
                <w:sz w:val="22"/>
                <w:szCs w:val="22"/>
                <w:lang w:val="en-GB"/>
              </w:rPr>
              <w:t>are considered</w:t>
            </w:r>
            <w:proofErr w:type="gramEnd"/>
            <w:r w:rsidRPr="003E6314">
              <w:rPr>
                <w:rFonts w:cs="Times New Roman"/>
                <w:sz w:val="22"/>
                <w:szCs w:val="22"/>
                <w:lang w:val="en-GB"/>
              </w:rPr>
              <w:t xml:space="preserve"> further for evaluation.</w:t>
            </w:r>
          </w:p>
          <w:p w:rsidR="00BD609C" w:rsidRPr="003E6314" w:rsidRDefault="00BD609C" w:rsidP="00BD609C">
            <w:pPr>
              <w:spacing w:after="80" w:line="240" w:lineRule="atLeast"/>
              <w:ind w:left="34" w:right="-109"/>
              <w:jc w:val="both"/>
              <w:rPr>
                <w:rFonts w:cs="Times New Roman"/>
                <w:sz w:val="22"/>
                <w:szCs w:val="22"/>
                <w:lang w:val="en-GB"/>
              </w:rPr>
            </w:pPr>
            <w:r w:rsidRPr="003E6314">
              <w:rPr>
                <w:rFonts w:cs="Times New Roman"/>
                <w:sz w:val="22"/>
                <w:szCs w:val="22"/>
                <w:lang w:val="en-GB"/>
              </w:rPr>
              <w:t>The proposal selected is the one that obtains the highest technical/financial weighted score. The weightings should be around 80% for the technical score and 20% for the financial score.</w:t>
            </w:r>
          </w:p>
          <w:p w:rsidR="00BD609C" w:rsidRPr="003E6314" w:rsidRDefault="00BD609C" w:rsidP="00BD609C">
            <w:pPr>
              <w:spacing w:after="142" w:line="240" w:lineRule="atLeast"/>
              <w:ind w:left="6" w:right="-109"/>
              <w:jc w:val="both"/>
              <w:rPr>
                <w:sz w:val="22"/>
                <w:szCs w:val="22"/>
              </w:rPr>
            </w:pPr>
            <w:r w:rsidRPr="003E6314">
              <w:rPr>
                <w:rFonts w:cs="Times New Roman"/>
                <w:i/>
                <w:sz w:val="22"/>
                <w:szCs w:val="22"/>
                <w:lang w:val="en-GB"/>
              </w:rPr>
              <w:t>This selection method is the recommended method for procurement of consulting services.</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Quality based selection (QBS)</w:t>
            </w:r>
          </w:p>
        </w:tc>
        <w:tc>
          <w:tcPr>
            <w:tcW w:w="6628" w:type="dxa"/>
            <w:shd w:val="clear" w:color="auto" w:fill="auto"/>
          </w:tcPr>
          <w:p w:rsidR="00BD609C" w:rsidRPr="003E6314" w:rsidRDefault="00BD609C" w:rsidP="00BD609C">
            <w:pPr>
              <w:spacing w:after="142" w:line="240" w:lineRule="atLeast"/>
              <w:ind w:left="34" w:right="-109"/>
              <w:jc w:val="both"/>
              <w:rPr>
                <w:rFonts w:cs="Times New Roman"/>
                <w:sz w:val="22"/>
                <w:szCs w:val="22"/>
                <w:lang w:val="en-GB"/>
              </w:rPr>
            </w:pPr>
            <w:r w:rsidRPr="003E6314">
              <w:rPr>
                <w:rFonts w:cs="Times New Roman"/>
                <w:sz w:val="22"/>
                <w:szCs w:val="22"/>
                <w:lang w:val="en-GB"/>
              </w:rPr>
              <w:t xml:space="preserve">The contract </w:t>
            </w:r>
            <w:proofErr w:type="gramStart"/>
            <w:r w:rsidRPr="003E6314">
              <w:rPr>
                <w:rFonts w:cs="Times New Roman"/>
                <w:sz w:val="22"/>
                <w:szCs w:val="22"/>
                <w:lang w:val="en-GB"/>
              </w:rPr>
              <w:t>is awarded</w:t>
            </w:r>
            <w:proofErr w:type="gramEnd"/>
            <w:r w:rsidRPr="003E6314">
              <w:rPr>
                <w:rFonts w:cs="Times New Roman"/>
                <w:sz w:val="22"/>
                <w:szCs w:val="22"/>
                <w:lang w:val="en-GB"/>
              </w:rPr>
              <w:t xml:space="preserve"> to the highest scored technical proposal. This method </w:t>
            </w:r>
            <w:proofErr w:type="gramStart"/>
            <w:r w:rsidRPr="003E6314">
              <w:rPr>
                <w:rFonts w:cs="Times New Roman"/>
                <w:sz w:val="22"/>
                <w:szCs w:val="22"/>
                <w:lang w:val="en-GB"/>
              </w:rPr>
              <w:t>may be used</w:t>
            </w:r>
            <w:proofErr w:type="gramEnd"/>
            <w:r w:rsidRPr="003E6314">
              <w:rPr>
                <w:rFonts w:cs="Times New Roman"/>
                <w:sz w:val="22"/>
                <w:szCs w:val="22"/>
                <w:lang w:val="en-GB"/>
              </w:rPr>
              <w:t xml:space="preserve"> (</w:t>
            </w:r>
            <w:proofErr w:type="spellStart"/>
            <w:r w:rsidRPr="003E6314">
              <w:rPr>
                <w:rFonts w:cs="Times New Roman"/>
                <w:sz w:val="22"/>
                <w:szCs w:val="22"/>
                <w:lang w:val="en-GB"/>
              </w:rPr>
              <w:t>i</w:t>
            </w:r>
            <w:proofErr w:type="spellEnd"/>
            <w:r w:rsidRPr="003E6314">
              <w:rPr>
                <w:rFonts w:cs="Times New Roman"/>
                <w:sz w:val="22"/>
                <w:szCs w:val="22"/>
                <w:lang w:val="en-GB"/>
              </w:rPr>
              <w:t>) for the short-term recruitment of individual consultants</w:t>
            </w:r>
            <w:r w:rsidRPr="003E6314">
              <w:rPr>
                <w:rFonts w:cs="Times New Roman"/>
                <w:sz w:val="22"/>
                <w:szCs w:val="22"/>
                <w:vertAlign w:val="superscript"/>
                <w:lang w:val="en-GB"/>
              </w:rPr>
              <w:footnoteReference w:id="2"/>
            </w:r>
            <w:r w:rsidRPr="003E6314">
              <w:rPr>
                <w:rFonts w:cs="Times New Roman"/>
                <w:sz w:val="22"/>
                <w:szCs w:val="22"/>
                <w:lang w:val="en-GB"/>
              </w:rPr>
              <w:t xml:space="preserve"> or (ii) for complex projects or projects with major impacts. In this case, caution is required as it carries a risk of technical overpricing and requires an extremely good knowledge of market prices on the part of the Contracting Authority in order to conduct the financial negotiations properly.</w:t>
            </w:r>
          </w:p>
        </w:tc>
      </w:tr>
      <w:tr w:rsidR="00BD609C" w:rsidRPr="00AD7151"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Request for Expressions of Interest</w:t>
            </w:r>
          </w:p>
        </w:tc>
        <w:tc>
          <w:tcPr>
            <w:tcW w:w="6628" w:type="dxa"/>
            <w:shd w:val="clear" w:color="auto" w:fill="auto"/>
          </w:tcPr>
          <w:p w:rsidR="00BD609C" w:rsidRPr="003E6314" w:rsidRDefault="00BD609C" w:rsidP="00BD609C">
            <w:pPr>
              <w:spacing w:after="142" w:line="240" w:lineRule="atLeast"/>
              <w:ind w:left="6" w:right="-109"/>
              <w:jc w:val="both"/>
              <w:rPr>
                <w:sz w:val="22"/>
                <w:szCs w:val="22"/>
              </w:rPr>
            </w:pPr>
            <w:r w:rsidRPr="003E6314">
              <w:rPr>
                <w:color w:val="000000"/>
                <w:sz w:val="22"/>
                <w:szCs w:val="22"/>
              </w:rPr>
              <w:t>Means a public and open invitation requesting interested consultants to submit their applications. The Request for Expressions of Interest specifies information about the contract and the required qualifications for consultants, and indicates the maximum number of consultants to be included in the Shortlist.</w:t>
            </w:r>
          </w:p>
        </w:tc>
      </w:tr>
      <w:tr w:rsidR="00BD609C" w:rsidRPr="00152B44" w:rsidTr="00BD609C">
        <w:tc>
          <w:tcPr>
            <w:tcW w:w="2302" w:type="dxa"/>
            <w:shd w:val="clear" w:color="auto" w:fill="auto"/>
          </w:tcPr>
          <w:p w:rsidR="00BD609C" w:rsidRPr="003E6314" w:rsidRDefault="00BD609C" w:rsidP="00BD609C">
            <w:pPr>
              <w:pStyle w:val="Titre21"/>
              <w:tabs>
                <w:tab w:val="clear" w:pos="884"/>
              </w:tabs>
              <w:ind w:left="494" w:hanging="425"/>
              <w:rPr>
                <w:sz w:val="22"/>
                <w:szCs w:val="22"/>
              </w:rPr>
            </w:pPr>
            <w:r w:rsidRPr="003E6314">
              <w:rPr>
                <w:sz w:val="22"/>
                <w:szCs w:val="22"/>
              </w:rPr>
              <w:t xml:space="preserve">Request for Quotations </w:t>
            </w:r>
          </w:p>
        </w:tc>
        <w:tc>
          <w:tcPr>
            <w:tcW w:w="6628" w:type="dxa"/>
            <w:shd w:val="clear" w:color="auto" w:fill="auto"/>
          </w:tcPr>
          <w:p w:rsidR="00BD609C" w:rsidRPr="003E6314" w:rsidRDefault="00BD609C" w:rsidP="00BD609C">
            <w:pPr>
              <w:spacing w:after="80" w:line="240" w:lineRule="atLeast"/>
              <w:ind w:left="6" w:right="-109"/>
              <w:jc w:val="both"/>
              <w:rPr>
                <w:rFonts w:cs="Times New Roman"/>
                <w:sz w:val="22"/>
                <w:szCs w:val="22"/>
              </w:rPr>
            </w:pPr>
            <w:r w:rsidRPr="003E6314">
              <w:rPr>
                <w:color w:val="000000"/>
                <w:sz w:val="22"/>
                <w:szCs w:val="22"/>
              </w:rPr>
              <w:t xml:space="preserve">Means a competitive procurement procedure for potential interested parties identified by the Contracting Authority, without prior advertising (e.g. Request for Quotation for the procurement of goods or works, or Request for Proposals sent to a list of consultants established without a prior Request for Expressions of Interest). This type of procedure is normally only used for the procurement of standard goods, works, consulting services or non-consulting services of limited value where the Contracting Authority is familiar with the existing qualified candidates. </w:t>
            </w:r>
          </w:p>
          <w:p w:rsidR="00BD609C" w:rsidRPr="003E6314" w:rsidRDefault="00BD609C" w:rsidP="00BD609C">
            <w:pPr>
              <w:spacing w:after="142" w:line="240" w:lineRule="atLeast"/>
              <w:ind w:left="6" w:right="-109"/>
              <w:jc w:val="both"/>
              <w:rPr>
                <w:rFonts w:cs="Times New Roman"/>
                <w:sz w:val="22"/>
                <w:szCs w:val="22"/>
              </w:rPr>
            </w:pPr>
            <w:r w:rsidRPr="003E6314">
              <w:rPr>
                <w:rFonts w:cs="Times New Roman"/>
                <w:i/>
                <w:sz w:val="22"/>
                <w:szCs w:val="22"/>
              </w:rPr>
              <w:t>This type of procedure is normally only used for the procurement of standard goods or services of limited value where the Contracting Authority is familiar with the existing qualified candidates.</w:t>
            </w:r>
          </w:p>
        </w:tc>
      </w:tr>
    </w:tbl>
    <w:p w:rsidR="00BD609C" w:rsidRDefault="00BD609C">
      <w:pPr>
        <w:sectPr w:rsidR="00BD609C" w:rsidSect="00BD609C">
          <w:pgSz w:w="11906" w:h="16838"/>
          <w:pgMar w:top="1417" w:right="1417" w:bottom="426" w:left="1417" w:header="708" w:footer="708" w:gutter="0"/>
          <w:pgNumType w:fmt="lowerRoman" w:start="1"/>
          <w:cols w:space="708"/>
          <w:docGrid w:linePitch="360"/>
        </w:sectPr>
      </w:pPr>
    </w:p>
    <w:p w:rsidR="00BD609C" w:rsidRPr="00D76FC0" w:rsidRDefault="00BD609C" w:rsidP="00BD609C">
      <w:pPr>
        <w:pStyle w:val="Titre1"/>
        <w:rPr>
          <w:sz w:val="36"/>
          <w:szCs w:val="36"/>
        </w:rPr>
      </w:pPr>
      <w:r w:rsidRPr="00D76FC0">
        <w:rPr>
          <w:bCs/>
          <w:sz w:val="36"/>
          <w:szCs w:val="36"/>
        </w:rPr>
        <w:lastRenderedPageBreak/>
        <w:t>PROCUREMENT</w:t>
      </w:r>
      <w:r w:rsidRPr="00D76FC0">
        <w:rPr>
          <w:sz w:val="36"/>
          <w:szCs w:val="36"/>
        </w:rPr>
        <w:t xml:space="preserve"> PLAN</w:t>
      </w:r>
    </w:p>
    <w:p w:rsidR="00BD609C" w:rsidRDefault="00BD609C" w:rsidP="00BD609C">
      <w:pPr>
        <w:rPr>
          <w:lang w:eastAsia="en-US"/>
        </w:rPr>
      </w:pPr>
    </w:p>
    <w:p w:rsidR="00BD609C" w:rsidRDefault="00BD609C" w:rsidP="00BD609C">
      <w:pPr>
        <w:rPr>
          <w:lang w:eastAsia="en-US"/>
        </w:rPr>
      </w:pPr>
    </w:p>
    <w:p w:rsidR="00BD609C" w:rsidRDefault="00BD609C" w:rsidP="00BD609C">
      <w:pPr>
        <w:rPr>
          <w:lang w:eastAsia="en-US"/>
        </w:rPr>
      </w:pPr>
    </w:p>
    <w:p w:rsidR="00BD609C" w:rsidRDefault="00BD609C" w:rsidP="00BD609C">
      <w:pPr>
        <w:rPr>
          <w:lang w:eastAsia="en-US"/>
        </w:rPr>
      </w:pPr>
    </w:p>
    <w:p w:rsidR="00BD609C" w:rsidRPr="008D0938" w:rsidRDefault="00BD609C" w:rsidP="00BD609C">
      <w:pPr>
        <w:rPr>
          <w:lang w:eastAsia="en-US"/>
        </w:rPr>
      </w:pPr>
    </w:p>
    <w:p w:rsidR="00BD609C" w:rsidRPr="008D0938" w:rsidRDefault="00BD609C" w:rsidP="00BD609C"/>
    <w:p w:rsidR="00BD609C" w:rsidRPr="003E6314" w:rsidRDefault="00BD609C" w:rsidP="00BD609C">
      <w:pPr>
        <w:jc w:val="center"/>
        <w:rPr>
          <w:rFonts w:cs="Times New Roman"/>
          <w:b/>
          <w:sz w:val="28"/>
          <w:lang w:eastAsia="en-US"/>
        </w:rPr>
      </w:pPr>
      <w:r>
        <w:rPr>
          <w:rFonts w:cs="Times New Roman"/>
          <w:b/>
          <w:sz w:val="28"/>
          <w:lang w:eastAsia="en-US"/>
        </w:rPr>
        <w:t>Contracting Authority</w:t>
      </w:r>
      <w:r w:rsidRPr="008D0938">
        <w:rPr>
          <w:rFonts w:cs="Times New Roman"/>
          <w:b/>
          <w:sz w:val="28"/>
          <w:lang w:eastAsia="en-US"/>
        </w:rPr>
        <w:t xml:space="preserve">: …………… </w:t>
      </w:r>
      <w:r w:rsidRPr="008D0938">
        <w:rPr>
          <w:rFonts w:cs="Times New Roman"/>
          <w:b/>
          <w:i/>
          <w:sz w:val="28"/>
          <w:lang w:eastAsia="en-US"/>
        </w:rPr>
        <w:t xml:space="preserve">[Insert the name of the </w:t>
      </w:r>
      <w:r w:rsidRPr="003E6314">
        <w:rPr>
          <w:rFonts w:cs="Times New Roman"/>
          <w:b/>
          <w:i/>
          <w:sz w:val="28"/>
          <w:lang w:eastAsia="en-US"/>
        </w:rPr>
        <w:t>Contracting Authority]</w:t>
      </w:r>
    </w:p>
    <w:p w:rsidR="00BD609C" w:rsidRPr="003E6314" w:rsidRDefault="00BD609C" w:rsidP="00BD609C">
      <w:pPr>
        <w:jc w:val="center"/>
        <w:rPr>
          <w:rFonts w:cs="Times New Roman"/>
          <w:b/>
          <w:sz w:val="28"/>
          <w:lang w:eastAsia="en-US"/>
        </w:rPr>
      </w:pPr>
    </w:p>
    <w:p w:rsidR="00BD609C" w:rsidRPr="003E6314" w:rsidRDefault="00BD609C" w:rsidP="00BD609C">
      <w:pPr>
        <w:jc w:val="center"/>
        <w:rPr>
          <w:rFonts w:cs="Times New Roman"/>
          <w:b/>
          <w:i/>
          <w:sz w:val="28"/>
          <w:lang w:eastAsia="en-US"/>
        </w:rPr>
      </w:pPr>
      <w:r w:rsidRPr="003E6314">
        <w:rPr>
          <w:rFonts w:cs="Times New Roman"/>
          <w:b/>
          <w:sz w:val="28"/>
          <w:lang w:eastAsia="en-US"/>
        </w:rPr>
        <w:t xml:space="preserve">Country: </w:t>
      </w:r>
      <w:r w:rsidRPr="003E6314">
        <w:rPr>
          <w:rFonts w:cs="Times New Roman"/>
          <w:b/>
          <w:i/>
          <w:sz w:val="28"/>
          <w:lang w:eastAsia="en-US"/>
        </w:rPr>
        <w:t>……………. [Insert the name of the country]</w:t>
      </w:r>
    </w:p>
    <w:p w:rsidR="00BD609C" w:rsidRPr="003E6314" w:rsidRDefault="00BD609C" w:rsidP="00BD609C">
      <w:pPr>
        <w:jc w:val="center"/>
        <w:rPr>
          <w:rFonts w:cs="Times New Roman"/>
          <w:lang w:eastAsia="en-US"/>
        </w:rPr>
      </w:pPr>
    </w:p>
    <w:p w:rsidR="00BD609C" w:rsidRPr="003E6314" w:rsidRDefault="00BD609C" w:rsidP="00BD609C">
      <w:pPr>
        <w:tabs>
          <w:tab w:val="left" w:pos="720"/>
          <w:tab w:val="right" w:leader="dot" w:pos="8640"/>
        </w:tabs>
        <w:jc w:val="center"/>
        <w:rPr>
          <w:rFonts w:cs="Times New Roman"/>
          <w:b/>
          <w:sz w:val="28"/>
          <w:lang w:eastAsia="en-US"/>
        </w:rPr>
      </w:pPr>
      <w:r w:rsidRPr="003E6314">
        <w:rPr>
          <w:rFonts w:cs="Times New Roman"/>
          <w:b/>
          <w:sz w:val="28"/>
          <w:lang w:eastAsia="en-US"/>
        </w:rPr>
        <w:t xml:space="preserve">Project: …………… </w:t>
      </w:r>
      <w:r w:rsidRPr="003E6314">
        <w:rPr>
          <w:rFonts w:cs="Times New Roman"/>
          <w:b/>
          <w:i/>
          <w:sz w:val="28"/>
          <w:lang w:eastAsia="en-US"/>
        </w:rPr>
        <w:t>[Insert the name and the number of the project]</w:t>
      </w:r>
    </w:p>
    <w:p w:rsidR="00BD609C" w:rsidRPr="003E6314" w:rsidRDefault="00BD609C" w:rsidP="00BD609C">
      <w:pPr>
        <w:tabs>
          <w:tab w:val="left" w:pos="2700"/>
        </w:tabs>
        <w:ind w:right="-1260"/>
        <w:rPr>
          <w:b/>
          <w:sz w:val="28"/>
          <w:szCs w:val="28"/>
        </w:rPr>
      </w:pPr>
    </w:p>
    <w:p w:rsidR="00BD609C" w:rsidRPr="003E6314" w:rsidRDefault="00BD609C" w:rsidP="00BD609C">
      <w:pPr>
        <w:jc w:val="center"/>
        <w:rPr>
          <w:rFonts w:cs="Times New Roman"/>
          <w:b/>
          <w:i/>
          <w:sz w:val="28"/>
          <w:lang w:eastAsia="en-US"/>
        </w:rPr>
      </w:pPr>
      <w:r w:rsidRPr="003E6314">
        <w:rPr>
          <w:rFonts w:cs="Times New Roman"/>
          <w:b/>
          <w:sz w:val="28"/>
          <w:lang w:eastAsia="en-US"/>
        </w:rPr>
        <w:t xml:space="preserve">Issued on: ……………….. </w:t>
      </w:r>
      <w:r w:rsidRPr="003E6314">
        <w:rPr>
          <w:rFonts w:cs="Times New Roman"/>
          <w:b/>
          <w:i/>
          <w:sz w:val="28"/>
          <w:lang w:eastAsia="en-US"/>
        </w:rPr>
        <w:t>[Insert the date of issue of the latest version]</w:t>
      </w:r>
    </w:p>
    <w:p w:rsidR="00BD609C" w:rsidRPr="003E6314" w:rsidRDefault="00BD609C" w:rsidP="00BD609C">
      <w:pPr>
        <w:ind w:firstLine="708"/>
        <w:jc w:val="both"/>
        <w:rPr>
          <w:i/>
        </w:rPr>
      </w:pPr>
    </w:p>
    <w:p w:rsidR="00BD609C" w:rsidRPr="003E6314" w:rsidRDefault="00BD609C" w:rsidP="00BD609C">
      <w:pPr>
        <w:ind w:firstLine="708"/>
        <w:jc w:val="both"/>
        <w:rPr>
          <w:i/>
        </w:rPr>
      </w:pPr>
    </w:p>
    <w:p w:rsidR="00BD609C" w:rsidRPr="003E6314" w:rsidRDefault="00BD609C" w:rsidP="00BD609C">
      <w:pPr>
        <w:ind w:firstLine="708"/>
        <w:jc w:val="both"/>
        <w:rPr>
          <w: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60"/>
        <w:gridCol w:w="1980"/>
      </w:tblGrid>
      <w:tr w:rsidR="00BD609C" w:rsidRPr="00EC1E4C" w:rsidTr="0040241E">
        <w:tc>
          <w:tcPr>
            <w:tcW w:w="3168" w:type="dxa"/>
            <w:shd w:val="clear" w:color="auto" w:fill="auto"/>
            <w:vAlign w:val="center"/>
          </w:tcPr>
          <w:p w:rsidR="00BD609C" w:rsidRPr="003E6314" w:rsidRDefault="00BD609C" w:rsidP="0040241E">
            <w:pPr>
              <w:jc w:val="center"/>
              <w:rPr>
                <w:b/>
              </w:rPr>
            </w:pPr>
            <w:r w:rsidRPr="003E6314">
              <w:rPr>
                <w:b/>
              </w:rPr>
              <w:t>Versions</w:t>
            </w:r>
          </w:p>
        </w:tc>
        <w:tc>
          <w:tcPr>
            <w:tcW w:w="2160" w:type="dxa"/>
            <w:shd w:val="clear" w:color="auto" w:fill="auto"/>
            <w:vAlign w:val="center"/>
          </w:tcPr>
          <w:p w:rsidR="00BD609C" w:rsidRPr="003E6314" w:rsidRDefault="00BD609C" w:rsidP="0040241E">
            <w:pPr>
              <w:jc w:val="center"/>
              <w:rPr>
                <w:b/>
              </w:rPr>
            </w:pPr>
            <w:r w:rsidRPr="003E6314">
              <w:rPr>
                <w:b/>
              </w:rPr>
              <w:t>Submission date by the Contracting Authority</w:t>
            </w:r>
          </w:p>
        </w:tc>
        <w:tc>
          <w:tcPr>
            <w:tcW w:w="1980" w:type="dxa"/>
            <w:shd w:val="clear" w:color="auto" w:fill="auto"/>
            <w:vAlign w:val="center"/>
          </w:tcPr>
          <w:p w:rsidR="00BD609C" w:rsidRPr="00D45E53" w:rsidRDefault="00BD609C" w:rsidP="0040241E">
            <w:pPr>
              <w:jc w:val="center"/>
              <w:rPr>
                <w:b/>
              </w:rPr>
            </w:pPr>
            <w:r w:rsidRPr="003E6314">
              <w:rPr>
                <w:b/>
              </w:rPr>
              <w:t>Date of AFD’s “No Objection” Letter</w:t>
            </w:r>
          </w:p>
        </w:tc>
      </w:tr>
      <w:tr w:rsidR="00BD609C" w:rsidRPr="00F11B45" w:rsidTr="0040241E">
        <w:tc>
          <w:tcPr>
            <w:tcW w:w="3168" w:type="dxa"/>
            <w:shd w:val="clear" w:color="auto" w:fill="auto"/>
          </w:tcPr>
          <w:p w:rsidR="00BD609C" w:rsidRPr="00F11B45" w:rsidRDefault="00BD609C" w:rsidP="0040241E">
            <w:pPr>
              <w:rPr>
                <w:i/>
                <w:sz w:val="20"/>
                <w:szCs w:val="20"/>
              </w:rPr>
            </w:pPr>
            <w:r w:rsidRPr="00F11B45">
              <w:rPr>
                <w:i/>
                <w:sz w:val="20"/>
                <w:szCs w:val="20"/>
              </w:rPr>
              <w:t>[</w:t>
            </w:r>
            <w:r>
              <w:rPr>
                <w:i/>
                <w:sz w:val="20"/>
                <w:szCs w:val="20"/>
              </w:rPr>
              <w:t>Initial version</w:t>
            </w:r>
            <w:r w:rsidRPr="00F11B45">
              <w:rPr>
                <w:i/>
                <w:sz w:val="20"/>
                <w:szCs w:val="20"/>
              </w:rPr>
              <w:t>]</w:t>
            </w:r>
          </w:p>
        </w:tc>
        <w:tc>
          <w:tcPr>
            <w:tcW w:w="2160" w:type="dxa"/>
            <w:shd w:val="clear" w:color="auto" w:fill="auto"/>
          </w:tcPr>
          <w:p w:rsidR="00BD609C" w:rsidRPr="00F11B45" w:rsidRDefault="00BD609C" w:rsidP="0040241E">
            <w:pPr>
              <w:rPr>
                <w:i/>
                <w:sz w:val="20"/>
                <w:szCs w:val="20"/>
              </w:rPr>
            </w:pPr>
          </w:p>
        </w:tc>
        <w:tc>
          <w:tcPr>
            <w:tcW w:w="1980" w:type="dxa"/>
            <w:shd w:val="clear" w:color="auto" w:fill="auto"/>
          </w:tcPr>
          <w:p w:rsidR="00BD609C" w:rsidRPr="00F11B45" w:rsidRDefault="00BD609C" w:rsidP="0040241E">
            <w:pPr>
              <w:rPr>
                <w:i/>
                <w:sz w:val="20"/>
                <w:szCs w:val="20"/>
              </w:rPr>
            </w:pPr>
          </w:p>
        </w:tc>
      </w:tr>
      <w:tr w:rsidR="00BD609C" w:rsidRPr="00F11B45" w:rsidTr="0040241E">
        <w:tc>
          <w:tcPr>
            <w:tcW w:w="3168" w:type="dxa"/>
            <w:shd w:val="clear" w:color="auto" w:fill="auto"/>
          </w:tcPr>
          <w:p w:rsidR="00BD609C" w:rsidRPr="00F11B45" w:rsidRDefault="00BD609C" w:rsidP="0040241E">
            <w:pPr>
              <w:rPr>
                <w:i/>
                <w:sz w:val="20"/>
                <w:szCs w:val="20"/>
              </w:rPr>
            </w:pPr>
            <w:r w:rsidRPr="00F11B45">
              <w:rPr>
                <w:i/>
                <w:sz w:val="20"/>
                <w:szCs w:val="20"/>
              </w:rPr>
              <w:t>[</w:t>
            </w:r>
            <w:r>
              <w:rPr>
                <w:i/>
                <w:sz w:val="20"/>
                <w:szCs w:val="20"/>
              </w:rPr>
              <w:t xml:space="preserve">Update </w:t>
            </w:r>
            <w:r w:rsidRPr="00F11B45">
              <w:rPr>
                <w:i/>
                <w:sz w:val="20"/>
                <w:szCs w:val="20"/>
              </w:rPr>
              <w:t>1]</w:t>
            </w:r>
          </w:p>
        </w:tc>
        <w:tc>
          <w:tcPr>
            <w:tcW w:w="2160" w:type="dxa"/>
            <w:shd w:val="clear" w:color="auto" w:fill="auto"/>
          </w:tcPr>
          <w:p w:rsidR="00BD609C" w:rsidRPr="00F11B45" w:rsidRDefault="00BD609C" w:rsidP="0040241E">
            <w:pPr>
              <w:rPr>
                <w:i/>
                <w:sz w:val="20"/>
                <w:szCs w:val="20"/>
              </w:rPr>
            </w:pPr>
          </w:p>
        </w:tc>
        <w:tc>
          <w:tcPr>
            <w:tcW w:w="1980" w:type="dxa"/>
            <w:shd w:val="clear" w:color="auto" w:fill="auto"/>
          </w:tcPr>
          <w:p w:rsidR="00BD609C" w:rsidRPr="00F11B45" w:rsidRDefault="00BD609C" w:rsidP="0040241E">
            <w:pPr>
              <w:rPr>
                <w:i/>
                <w:sz w:val="20"/>
                <w:szCs w:val="20"/>
              </w:rPr>
            </w:pPr>
          </w:p>
        </w:tc>
      </w:tr>
      <w:tr w:rsidR="00BD609C" w:rsidRPr="00F11B45" w:rsidTr="0040241E">
        <w:tc>
          <w:tcPr>
            <w:tcW w:w="3168" w:type="dxa"/>
            <w:shd w:val="clear" w:color="auto" w:fill="auto"/>
          </w:tcPr>
          <w:p w:rsidR="00BD609C" w:rsidRPr="00F11B45" w:rsidRDefault="00BD609C" w:rsidP="0040241E">
            <w:pPr>
              <w:rPr>
                <w:i/>
                <w:sz w:val="20"/>
                <w:szCs w:val="20"/>
              </w:rPr>
            </w:pPr>
            <w:r w:rsidRPr="00F11B45">
              <w:rPr>
                <w:i/>
                <w:sz w:val="20"/>
                <w:szCs w:val="20"/>
              </w:rPr>
              <w:t>[</w:t>
            </w:r>
            <w:r>
              <w:rPr>
                <w:i/>
                <w:sz w:val="20"/>
                <w:szCs w:val="20"/>
              </w:rPr>
              <w:t xml:space="preserve">Update </w:t>
            </w:r>
            <w:r w:rsidRPr="00F11B45">
              <w:rPr>
                <w:i/>
                <w:sz w:val="20"/>
                <w:szCs w:val="20"/>
              </w:rPr>
              <w:t>2]</w:t>
            </w:r>
          </w:p>
        </w:tc>
        <w:tc>
          <w:tcPr>
            <w:tcW w:w="2160" w:type="dxa"/>
            <w:shd w:val="clear" w:color="auto" w:fill="auto"/>
          </w:tcPr>
          <w:p w:rsidR="00BD609C" w:rsidRPr="00F11B45" w:rsidRDefault="00BD609C" w:rsidP="0040241E">
            <w:pPr>
              <w:rPr>
                <w:i/>
                <w:sz w:val="20"/>
                <w:szCs w:val="20"/>
              </w:rPr>
            </w:pPr>
          </w:p>
        </w:tc>
        <w:tc>
          <w:tcPr>
            <w:tcW w:w="1980" w:type="dxa"/>
            <w:shd w:val="clear" w:color="auto" w:fill="auto"/>
          </w:tcPr>
          <w:p w:rsidR="00BD609C" w:rsidRPr="00F11B45" w:rsidRDefault="00BD609C" w:rsidP="0040241E">
            <w:pPr>
              <w:rPr>
                <w:i/>
                <w:sz w:val="20"/>
                <w:szCs w:val="20"/>
              </w:rPr>
            </w:pPr>
          </w:p>
        </w:tc>
      </w:tr>
      <w:tr w:rsidR="00BD609C" w:rsidRPr="00F11B45" w:rsidTr="0040241E">
        <w:tc>
          <w:tcPr>
            <w:tcW w:w="3168" w:type="dxa"/>
            <w:shd w:val="clear" w:color="auto" w:fill="auto"/>
          </w:tcPr>
          <w:p w:rsidR="00BD609C" w:rsidRPr="00F11B45" w:rsidRDefault="00BD609C" w:rsidP="0040241E">
            <w:pPr>
              <w:rPr>
                <w:i/>
                <w:sz w:val="20"/>
                <w:szCs w:val="20"/>
              </w:rPr>
            </w:pPr>
          </w:p>
        </w:tc>
        <w:tc>
          <w:tcPr>
            <w:tcW w:w="2160" w:type="dxa"/>
            <w:shd w:val="clear" w:color="auto" w:fill="auto"/>
          </w:tcPr>
          <w:p w:rsidR="00BD609C" w:rsidRPr="00F11B45" w:rsidRDefault="00BD609C" w:rsidP="0040241E">
            <w:pPr>
              <w:rPr>
                <w:i/>
                <w:sz w:val="20"/>
                <w:szCs w:val="20"/>
              </w:rPr>
            </w:pPr>
          </w:p>
        </w:tc>
        <w:tc>
          <w:tcPr>
            <w:tcW w:w="1980" w:type="dxa"/>
            <w:shd w:val="clear" w:color="auto" w:fill="auto"/>
          </w:tcPr>
          <w:p w:rsidR="00BD609C" w:rsidRPr="00F11B45" w:rsidRDefault="00BD609C" w:rsidP="0040241E">
            <w:pPr>
              <w:rPr>
                <w:i/>
                <w:sz w:val="20"/>
                <w:szCs w:val="20"/>
              </w:rPr>
            </w:pPr>
          </w:p>
        </w:tc>
      </w:tr>
      <w:tr w:rsidR="00BD609C" w:rsidRPr="00F11B45" w:rsidTr="0040241E">
        <w:tc>
          <w:tcPr>
            <w:tcW w:w="3168" w:type="dxa"/>
            <w:shd w:val="clear" w:color="auto" w:fill="auto"/>
          </w:tcPr>
          <w:p w:rsidR="00BD609C" w:rsidRPr="00F11B45" w:rsidRDefault="00BD609C" w:rsidP="0040241E">
            <w:pPr>
              <w:rPr>
                <w:i/>
                <w:sz w:val="20"/>
                <w:szCs w:val="20"/>
              </w:rPr>
            </w:pPr>
          </w:p>
        </w:tc>
        <w:tc>
          <w:tcPr>
            <w:tcW w:w="2160" w:type="dxa"/>
            <w:shd w:val="clear" w:color="auto" w:fill="auto"/>
          </w:tcPr>
          <w:p w:rsidR="00BD609C" w:rsidRPr="00F11B45" w:rsidRDefault="00BD609C" w:rsidP="0040241E">
            <w:pPr>
              <w:rPr>
                <w:i/>
                <w:sz w:val="20"/>
                <w:szCs w:val="20"/>
              </w:rPr>
            </w:pPr>
          </w:p>
        </w:tc>
        <w:tc>
          <w:tcPr>
            <w:tcW w:w="1980" w:type="dxa"/>
            <w:shd w:val="clear" w:color="auto" w:fill="auto"/>
          </w:tcPr>
          <w:p w:rsidR="00BD609C" w:rsidRPr="00F11B45" w:rsidRDefault="00BD609C" w:rsidP="0040241E">
            <w:pPr>
              <w:rPr>
                <w:i/>
                <w:sz w:val="20"/>
                <w:szCs w:val="20"/>
              </w:rPr>
            </w:pPr>
          </w:p>
        </w:tc>
      </w:tr>
      <w:tr w:rsidR="00BD609C" w:rsidRPr="00F11B45" w:rsidTr="0040241E">
        <w:tc>
          <w:tcPr>
            <w:tcW w:w="3168" w:type="dxa"/>
            <w:shd w:val="clear" w:color="auto" w:fill="auto"/>
          </w:tcPr>
          <w:p w:rsidR="00BD609C" w:rsidRPr="00F11B45" w:rsidRDefault="00BD609C" w:rsidP="0040241E">
            <w:pPr>
              <w:rPr>
                <w:i/>
                <w:sz w:val="20"/>
                <w:szCs w:val="20"/>
              </w:rPr>
            </w:pPr>
          </w:p>
        </w:tc>
        <w:tc>
          <w:tcPr>
            <w:tcW w:w="2160" w:type="dxa"/>
            <w:shd w:val="clear" w:color="auto" w:fill="auto"/>
          </w:tcPr>
          <w:p w:rsidR="00BD609C" w:rsidRPr="00F11B45" w:rsidRDefault="00BD609C" w:rsidP="0040241E">
            <w:pPr>
              <w:rPr>
                <w:i/>
                <w:sz w:val="20"/>
                <w:szCs w:val="20"/>
              </w:rPr>
            </w:pPr>
          </w:p>
        </w:tc>
        <w:tc>
          <w:tcPr>
            <w:tcW w:w="1980" w:type="dxa"/>
            <w:shd w:val="clear" w:color="auto" w:fill="auto"/>
          </w:tcPr>
          <w:p w:rsidR="00BD609C" w:rsidRPr="00F11B45" w:rsidRDefault="00BD609C" w:rsidP="0040241E">
            <w:pPr>
              <w:rPr>
                <w:i/>
                <w:sz w:val="20"/>
                <w:szCs w:val="20"/>
              </w:rPr>
            </w:pPr>
          </w:p>
        </w:tc>
      </w:tr>
      <w:tr w:rsidR="00BD609C" w:rsidRPr="00F11B45" w:rsidTr="0040241E">
        <w:tc>
          <w:tcPr>
            <w:tcW w:w="3168" w:type="dxa"/>
            <w:shd w:val="clear" w:color="auto" w:fill="auto"/>
          </w:tcPr>
          <w:p w:rsidR="00BD609C" w:rsidRPr="00F11B45" w:rsidRDefault="00BD609C" w:rsidP="0040241E">
            <w:pPr>
              <w:rPr>
                <w:i/>
                <w:sz w:val="20"/>
                <w:szCs w:val="20"/>
              </w:rPr>
            </w:pPr>
          </w:p>
        </w:tc>
        <w:tc>
          <w:tcPr>
            <w:tcW w:w="2160" w:type="dxa"/>
            <w:shd w:val="clear" w:color="auto" w:fill="auto"/>
          </w:tcPr>
          <w:p w:rsidR="00BD609C" w:rsidRPr="00F11B45" w:rsidRDefault="00BD609C" w:rsidP="0040241E">
            <w:pPr>
              <w:rPr>
                <w:i/>
                <w:sz w:val="20"/>
                <w:szCs w:val="20"/>
              </w:rPr>
            </w:pPr>
          </w:p>
        </w:tc>
        <w:tc>
          <w:tcPr>
            <w:tcW w:w="1980" w:type="dxa"/>
            <w:shd w:val="clear" w:color="auto" w:fill="auto"/>
          </w:tcPr>
          <w:p w:rsidR="00BD609C" w:rsidRPr="00F11B45" w:rsidRDefault="00BD609C" w:rsidP="0040241E">
            <w:pPr>
              <w:rPr>
                <w:i/>
                <w:sz w:val="20"/>
                <w:szCs w:val="20"/>
              </w:rPr>
            </w:pPr>
          </w:p>
        </w:tc>
      </w:tr>
      <w:tr w:rsidR="00BD609C" w:rsidRPr="00F11B45" w:rsidTr="0040241E">
        <w:tc>
          <w:tcPr>
            <w:tcW w:w="3168" w:type="dxa"/>
            <w:shd w:val="clear" w:color="auto" w:fill="auto"/>
          </w:tcPr>
          <w:p w:rsidR="00BD609C" w:rsidRPr="00F11B45" w:rsidRDefault="00BD609C" w:rsidP="0040241E">
            <w:pPr>
              <w:rPr>
                <w:i/>
                <w:sz w:val="20"/>
                <w:szCs w:val="20"/>
              </w:rPr>
            </w:pPr>
            <w:r w:rsidRPr="00F11B45">
              <w:rPr>
                <w:i/>
                <w:sz w:val="20"/>
                <w:szCs w:val="20"/>
              </w:rPr>
              <w:t>[</w:t>
            </w:r>
            <w:r>
              <w:rPr>
                <w:i/>
                <w:sz w:val="20"/>
                <w:szCs w:val="20"/>
              </w:rPr>
              <w:t xml:space="preserve">Update </w:t>
            </w:r>
            <w:r w:rsidRPr="00F11B45">
              <w:rPr>
                <w:i/>
                <w:sz w:val="20"/>
                <w:szCs w:val="20"/>
              </w:rPr>
              <w:t>n]</w:t>
            </w:r>
          </w:p>
        </w:tc>
        <w:tc>
          <w:tcPr>
            <w:tcW w:w="2160" w:type="dxa"/>
            <w:shd w:val="clear" w:color="auto" w:fill="auto"/>
          </w:tcPr>
          <w:p w:rsidR="00BD609C" w:rsidRPr="00F11B45" w:rsidRDefault="00BD609C" w:rsidP="0040241E">
            <w:pPr>
              <w:rPr>
                <w:i/>
                <w:sz w:val="20"/>
                <w:szCs w:val="20"/>
              </w:rPr>
            </w:pPr>
          </w:p>
        </w:tc>
        <w:tc>
          <w:tcPr>
            <w:tcW w:w="1980" w:type="dxa"/>
            <w:shd w:val="clear" w:color="auto" w:fill="auto"/>
          </w:tcPr>
          <w:p w:rsidR="00BD609C" w:rsidRPr="00F11B45" w:rsidRDefault="00BD609C" w:rsidP="0040241E">
            <w:pPr>
              <w:rPr>
                <w:i/>
                <w:sz w:val="20"/>
                <w:szCs w:val="20"/>
              </w:rPr>
            </w:pPr>
          </w:p>
        </w:tc>
      </w:tr>
    </w:tbl>
    <w:p w:rsidR="00BD609C" w:rsidRPr="00F11B45" w:rsidRDefault="00BD609C" w:rsidP="00BD609C">
      <w:pPr>
        <w:rPr>
          <w:lang w:eastAsia="en-US"/>
        </w:rPr>
      </w:pPr>
    </w:p>
    <w:p w:rsidR="00BD609C" w:rsidRDefault="00BD609C" w:rsidP="00BD609C">
      <w:pPr>
        <w:rPr>
          <w:lang w:eastAsia="en-US"/>
        </w:rPr>
      </w:pPr>
    </w:p>
    <w:p w:rsidR="00BD609C" w:rsidRDefault="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Pr="00BD609C" w:rsidRDefault="00BD609C" w:rsidP="00BD609C"/>
    <w:p w:rsidR="00BD609C" w:rsidRDefault="00BD609C" w:rsidP="00BD609C">
      <w:pPr>
        <w:tabs>
          <w:tab w:val="left" w:pos="1221"/>
        </w:tabs>
      </w:pPr>
      <w:r>
        <w:tab/>
      </w:r>
    </w:p>
    <w:p w:rsidR="00BD609C" w:rsidRPr="00BD609C" w:rsidRDefault="00BD609C" w:rsidP="00BD609C">
      <w:pPr>
        <w:tabs>
          <w:tab w:val="left" w:pos="1221"/>
        </w:tabs>
        <w:sectPr w:rsidR="00BD609C" w:rsidRPr="00BD609C" w:rsidSect="00BD609C">
          <w:headerReference w:type="default" r:id="rId13"/>
          <w:footerReference w:type="default" r:id="rId14"/>
          <w:pgSz w:w="11906" w:h="16838"/>
          <w:pgMar w:top="1417" w:right="1417" w:bottom="426" w:left="1417" w:header="708" w:footer="708" w:gutter="0"/>
          <w:pgNumType w:start="1"/>
          <w:cols w:space="708"/>
          <w:docGrid w:linePitch="360"/>
        </w:sectPr>
      </w:pPr>
      <w:r>
        <w:tab/>
      </w:r>
    </w:p>
    <w:p w:rsidR="00BD609C" w:rsidRPr="00D84A40" w:rsidRDefault="00BD609C" w:rsidP="00BD609C">
      <w:pPr>
        <w:jc w:val="center"/>
        <w:rPr>
          <w:rFonts w:cs="Times New Roman"/>
          <w:b/>
          <w:sz w:val="28"/>
          <w:szCs w:val="28"/>
          <w:u w:val="single"/>
          <w:lang w:eastAsia="en-US"/>
        </w:rPr>
      </w:pPr>
      <w:r w:rsidRPr="00D84A40">
        <w:rPr>
          <w:rFonts w:cs="Times New Roman"/>
          <w:b/>
          <w:sz w:val="28"/>
          <w:szCs w:val="28"/>
          <w:u w:val="single"/>
          <w:lang w:eastAsia="en-US"/>
        </w:rPr>
        <w:lastRenderedPageBreak/>
        <w:t xml:space="preserve">Procurement </w:t>
      </w:r>
      <w:r>
        <w:rPr>
          <w:rFonts w:cs="Times New Roman"/>
          <w:b/>
          <w:sz w:val="28"/>
          <w:szCs w:val="28"/>
          <w:u w:val="single"/>
          <w:lang w:eastAsia="en-US"/>
        </w:rPr>
        <w:t>P</w:t>
      </w:r>
      <w:r w:rsidRPr="00D84A40">
        <w:rPr>
          <w:rFonts w:cs="Times New Roman"/>
          <w:b/>
          <w:sz w:val="28"/>
          <w:szCs w:val="28"/>
          <w:u w:val="single"/>
          <w:lang w:eastAsia="en-US"/>
        </w:rPr>
        <w:t>lan</w:t>
      </w:r>
    </w:p>
    <w:p w:rsidR="00BD609C" w:rsidRDefault="00BD609C" w:rsidP="00BD609C">
      <w:pPr>
        <w:spacing w:before="120" w:after="120"/>
        <w:rPr>
          <w:lang w:eastAsia="en-US"/>
        </w:rPr>
      </w:pPr>
      <w:r w:rsidRPr="00D8377A">
        <w:rPr>
          <w:u w:val="single"/>
          <w:lang w:eastAsia="en-US"/>
        </w:rPr>
        <w:t>Proje</w:t>
      </w:r>
      <w:r>
        <w:rPr>
          <w:u w:val="single"/>
          <w:lang w:eastAsia="en-US"/>
        </w:rPr>
        <w:t>c</w:t>
      </w:r>
      <w:r w:rsidRPr="00D8377A">
        <w:rPr>
          <w:u w:val="single"/>
          <w:lang w:eastAsia="en-US"/>
        </w:rPr>
        <w:t>t</w:t>
      </w:r>
      <w:r w:rsidRPr="00D8377A">
        <w:rPr>
          <w:lang w:eastAsia="en-US"/>
        </w:rPr>
        <w:t xml:space="preserve">: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AE361B">
        <w:rPr>
          <w:u w:val="single"/>
          <w:lang w:eastAsia="en-US"/>
        </w:rPr>
        <w:t>Version</w:t>
      </w:r>
      <w:r>
        <w:rPr>
          <w:rStyle w:val="Appelnotedebasdep"/>
          <w:u w:val="single"/>
          <w:lang w:eastAsia="en-US"/>
        </w:rPr>
        <w:footnoteReference w:id="3"/>
      </w:r>
      <w:r>
        <w:rPr>
          <w:lang w:eastAsia="en-US"/>
        </w:rPr>
        <w:t>:</w:t>
      </w:r>
    </w:p>
    <w:p w:rsidR="00BD609C" w:rsidRPr="00BD609C" w:rsidRDefault="00BD609C" w:rsidP="00BD609C">
      <w:pPr>
        <w:spacing w:before="120" w:after="120"/>
        <w:rPr>
          <w:sz w:val="6"/>
          <w:lang w:eastAsia="en-US"/>
        </w:rPr>
      </w:pPr>
    </w:p>
    <w:tbl>
      <w:tblPr>
        <w:tblW w:w="15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706"/>
        <w:gridCol w:w="953"/>
        <w:gridCol w:w="953"/>
        <w:gridCol w:w="1400"/>
        <w:gridCol w:w="1275"/>
        <w:gridCol w:w="971"/>
        <w:gridCol w:w="990"/>
        <w:gridCol w:w="1158"/>
        <w:gridCol w:w="1276"/>
        <w:gridCol w:w="1211"/>
        <w:gridCol w:w="1121"/>
      </w:tblGrid>
      <w:tr w:rsidR="00BD609C" w:rsidRPr="001C6AE6" w:rsidTr="0040241E">
        <w:trPr>
          <w:trHeight w:val="606"/>
          <w:jc w:val="center"/>
        </w:trPr>
        <w:tc>
          <w:tcPr>
            <w:tcW w:w="2315" w:type="dxa"/>
            <w:shd w:val="clear" w:color="auto" w:fill="auto"/>
            <w:vAlign w:val="center"/>
          </w:tcPr>
          <w:p w:rsidR="00BD609C" w:rsidRPr="001C6AE6" w:rsidRDefault="00BD609C" w:rsidP="0040241E">
            <w:pPr>
              <w:jc w:val="center"/>
              <w:rPr>
                <w:b/>
                <w:bCs/>
                <w:sz w:val="20"/>
                <w:szCs w:val="20"/>
                <w:u w:val="single"/>
              </w:rPr>
            </w:pPr>
            <w:r>
              <w:rPr>
                <w:b/>
                <w:bCs/>
                <w:sz w:val="20"/>
                <w:szCs w:val="20"/>
                <w:u w:val="single"/>
              </w:rPr>
              <w:t>Contract name</w:t>
            </w:r>
            <w:r>
              <w:rPr>
                <w:rStyle w:val="Appelnotedebasdep"/>
                <w:b/>
                <w:bCs/>
                <w:szCs w:val="20"/>
                <w:u w:val="single"/>
              </w:rPr>
              <w:footnoteReference w:id="4"/>
            </w:r>
          </w:p>
        </w:tc>
        <w:tc>
          <w:tcPr>
            <w:tcW w:w="1706" w:type="dxa"/>
            <w:vAlign w:val="center"/>
          </w:tcPr>
          <w:p w:rsidR="00BD609C" w:rsidRPr="005D6C0A" w:rsidRDefault="00BD609C" w:rsidP="0040241E">
            <w:pPr>
              <w:jc w:val="center"/>
              <w:rPr>
                <w:b/>
                <w:bCs/>
                <w:sz w:val="20"/>
                <w:szCs w:val="20"/>
                <w:u w:val="single"/>
              </w:rPr>
            </w:pPr>
            <w:r>
              <w:rPr>
                <w:b/>
                <w:bCs/>
                <w:sz w:val="20"/>
                <w:szCs w:val="20"/>
                <w:u w:val="single"/>
              </w:rPr>
              <w:t xml:space="preserve">Estimated </w:t>
            </w:r>
            <w:r w:rsidRPr="005D6C0A">
              <w:rPr>
                <w:b/>
                <w:bCs/>
                <w:sz w:val="20"/>
                <w:szCs w:val="20"/>
                <w:u w:val="single"/>
              </w:rPr>
              <w:t>Contract Amount</w:t>
            </w:r>
            <w:r>
              <w:rPr>
                <w:b/>
                <w:bCs/>
                <w:sz w:val="20"/>
                <w:szCs w:val="20"/>
                <w:u w:val="single"/>
              </w:rPr>
              <w:t xml:space="preserve"> and Currency</w:t>
            </w:r>
            <w:r w:rsidRPr="005D6C0A">
              <w:rPr>
                <w:b/>
                <w:bCs/>
                <w:sz w:val="20"/>
                <w:szCs w:val="20"/>
                <w:u w:val="single"/>
              </w:rPr>
              <w:br/>
              <w:t>(</w:t>
            </w:r>
            <w:r>
              <w:rPr>
                <w:b/>
                <w:bCs/>
                <w:sz w:val="20"/>
                <w:szCs w:val="20"/>
                <w:u w:val="single"/>
              </w:rPr>
              <w:t>exclusive</w:t>
            </w:r>
            <w:r w:rsidRPr="005D6C0A">
              <w:rPr>
                <w:b/>
                <w:bCs/>
                <w:sz w:val="20"/>
                <w:szCs w:val="20"/>
                <w:u w:val="single"/>
              </w:rPr>
              <w:t xml:space="preserve"> of </w:t>
            </w:r>
            <w:r>
              <w:rPr>
                <w:b/>
                <w:bCs/>
                <w:sz w:val="20"/>
                <w:szCs w:val="20"/>
                <w:u w:val="single"/>
              </w:rPr>
              <w:t xml:space="preserve">local applicable </w:t>
            </w:r>
            <w:r w:rsidRPr="005D6C0A">
              <w:rPr>
                <w:b/>
                <w:bCs/>
                <w:sz w:val="20"/>
                <w:szCs w:val="20"/>
                <w:u w:val="single"/>
              </w:rPr>
              <w:t>tax</w:t>
            </w:r>
            <w:r>
              <w:rPr>
                <w:b/>
                <w:bCs/>
                <w:sz w:val="20"/>
                <w:szCs w:val="20"/>
                <w:u w:val="single"/>
              </w:rPr>
              <w:t>es</w:t>
            </w:r>
            <w:r w:rsidRPr="005D6C0A">
              <w:rPr>
                <w:b/>
                <w:bCs/>
                <w:sz w:val="20"/>
                <w:szCs w:val="20"/>
                <w:u w:val="single"/>
              </w:rPr>
              <w:t>)</w:t>
            </w:r>
          </w:p>
        </w:tc>
        <w:tc>
          <w:tcPr>
            <w:tcW w:w="953" w:type="dxa"/>
          </w:tcPr>
          <w:p w:rsidR="00BD609C" w:rsidRPr="001C6AE6" w:rsidRDefault="00BD609C" w:rsidP="0040241E">
            <w:pPr>
              <w:ind w:left="-85" w:right="-108"/>
              <w:jc w:val="center"/>
              <w:rPr>
                <w:b/>
                <w:bCs/>
                <w:sz w:val="20"/>
                <w:szCs w:val="20"/>
                <w:u w:val="single"/>
              </w:rPr>
            </w:pPr>
            <w:r>
              <w:rPr>
                <w:b/>
                <w:bCs/>
                <w:sz w:val="20"/>
                <w:szCs w:val="20"/>
                <w:u w:val="single"/>
              </w:rPr>
              <w:t>Estimated amount and currency of local applicable taxes)</w:t>
            </w:r>
          </w:p>
        </w:tc>
        <w:tc>
          <w:tcPr>
            <w:tcW w:w="953" w:type="dxa"/>
            <w:vAlign w:val="center"/>
          </w:tcPr>
          <w:p w:rsidR="00BD609C" w:rsidRPr="00D84A40" w:rsidRDefault="00BD609C" w:rsidP="0040241E">
            <w:pPr>
              <w:ind w:left="-85" w:right="-108"/>
              <w:jc w:val="center"/>
              <w:rPr>
                <w:b/>
                <w:bCs/>
                <w:sz w:val="20"/>
                <w:szCs w:val="20"/>
                <w:u w:val="single"/>
              </w:rPr>
            </w:pPr>
            <w:r w:rsidRPr="001C6AE6">
              <w:rPr>
                <w:b/>
                <w:bCs/>
                <w:sz w:val="20"/>
                <w:szCs w:val="20"/>
                <w:u w:val="single"/>
              </w:rPr>
              <w:t xml:space="preserve">Type </w:t>
            </w:r>
            <w:r>
              <w:rPr>
                <w:b/>
                <w:bCs/>
                <w:sz w:val="20"/>
                <w:szCs w:val="20"/>
                <w:u w:val="single"/>
              </w:rPr>
              <w:t>of</w:t>
            </w:r>
            <w:r w:rsidRPr="001C6AE6">
              <w:rPr>
                <w:b/>
                <w:bCs/>
                <w:sz w:val="20"/>
                <w:szCs w:val="20"/>
                <w:u w:val="single"/>
              </w:rPr>
              <w:t xml:space="preserve"> </w:t>
            </w:r>
            <w:r>
              <w:rPr>
                <w:b/>
                <w:bCs/>
                <w:sz w:val="20"/>
                <w:szCs w:val="20"/>
                <w:u w:val="single"/>
              </w:rPr>
              <w:t>contract</w:t>
            </w:r>
            <w:r>
              <w:rPr>
                <w:rStyle w:val="Appelnotedebasdep"/>
                <w:b/>
                <w:bCs/>
                <w:szCs w:val="20"/>
                <w:u w:val="single"/>
              </w:rPr>
              <w:footnoteReference w:id="5"/>
            </w:r>
          </w:p>
        </w:tc>
        <w:tc>
          <w:tcPr>
            <w:tcW w:w="1400" w:type="dxa"/>
            <w:vAlign w:val="center"/>
          </w:tcPr>
          <w:p w:rsidR="00BD609C" w:rsidRDefault="00BD609C" w:rsidP="0040241E">
            <w:pPr>
              <w:ind w:left="-85" w:right="-75"/>
              <w:jc w:val="center"/>
              <w:rPr>
                <w:b/>
                <w:bCs/>
                <w:sz w:val="20"/>
                <w:szCs w:val="20"/>
                <w:u w:val="single"/>
              </w:rPr>
            </w:pPr>
            <w:r>
              <w:rPr>
                <w:b/>
                <w:bCs/>
                <w:sz w:val="20"/>
                <w:szCs w:val="20"/>
                <w:u w:val="single"/>
              </w:rPr>
              <w:t>Type of advertisement</w:t>
            </w:r>
            <w:r>
              <w:rPr>
                <w:rStyle w:val="Appelnotedebasdep"/>
                <w:b/>
                <w:bCs/>
                <w:szCs w:val="20"/>
                <w:u w:val="single"/>
              </w:rPr>
              <w:footnoteReference w:id="6"/>
            </w:r>
          </w:p>
        </w:tc>
        <w:tc>
          <w:tcPr>
            <w:tcW w:w="1275" w:type="dxa"/>
            <w:shd w:val="clear" w:color="auto" w:fill="auto"/>
            <w:vAlign w:val="center"/>
          </w:tcPr>
          <w:p w:rsidR="00BD609C" w:rsidRPr="00157A82" w:rsidRDefault="00BD609C" w:rsidP="0040241E">
            <w:pPr>
              <w:ind w:left="-85" w:right="-75"/>
              <w:jc w:val="center"/>
              <w:rPr>
                <w:b/>
                <w:bCs/>
                <w:u w:val="single"/>
              </w:rPr>
            </w:pPr>
            <w:r w:rsidRPr="00157A82">
              <w:rPr>
                <w:b/>
                <w:bCs/>
                <w:sz w:val="20"/>
                <w:szCs w:val="20"/>
                <w:u w:val="single"/>
              </w:rPr>
              <w:t>Procurement procedure</w:t>
            </w:r>
            <w:r w:rsidRPr="00157A82">
              <w:rPr>
                <w:rStyle w:val="Appelnotedebasdep"/>
                <w:b/>
                <w:bCs/>
                <w:szCs w:val="20"/>
                <w:u w:val="single"/>
              </w:rPr>
              <w:footnoteReference w:id="7"/>
            </w:r>
          </w:p>
        </w:tc>
        <w:tc>
          <w:tcPr>
            <w:tcW w:w="971" w:type="dxa"/>
            <w:vAlign w:val="center"/>
          </w:tcPr>
          <w:p w:rsidR="00BD609C" w:rsidRPr="001C6AE6" w:rsidRDefault="00BD609C" w:rsidP="0040241E">
            <w:pPr>
              <w:ind w:left="-142" w:right="-108"/>
              <w:jc w:val="center"/>
            </w:pPr>
            <w:r>
              <w:rPr>
                <w:b/>
                <w:bCs/>
                <w:sz w:val="20"/>
                <w:szCs w:val="20"/>
                <w:u w:val="single"/>
              </w:rPr>
              <w:t>Selection method</w:t>
            </w:r>
            <w:r>
              <w:rPr>
                <w:rStyle w:val="Appelnotedebasdep"/>
                <w:b/>
                <w:bCs/>
                <w:szCs w:val="20"/>
                <w:u w:val="single"/>
              </w:rPr>
              <w:footnoteReference w:id="8"/>
            </w:r>
          </w:p>
        </w:tc>
        <w:tc>
          <w:tcPr>
            <w:tcW w:w="990" w:type="dxa"/>
            <w:vAlign w:val="center"/>
          </w:tcPr>
          <w:p w:rsidR="00BD609C" w:rsidRPr="001C6AE6" w:rsidRDefault="00BD609C" w:rsidP="0040241E">
            <w:pPr>
              <w:ind w:left="-142" w:right="-108"/>
              <w:jc w:val="center"/>
              <w:rPr>
                <w:b/>
                <w:bCs/>
                <w:i/>
                <w:sz w:val="20"/>
                <w:szCs w:val="20"/>
                <w:u w:val="single"/>
              </w:rPr>
            </w:pPr>
            <w:r>
              <w:rPr>
                <w:b/>
                <w:bCs/>
                <w:sz w:val="20"/>
                <w:szCs w:val="20"/>
                <w:u w:val="single"/>
              </w:rPr>
              <w:t>Review by AFD</w:t>
            </w:r>
            <w:r>
              <w:rPr>
                <w:rStyle w:val="Appelnotedebasdep"/>
                <w:b/>
                <w:bCs/>
                <w:szCs w:val="20"/>
                <w:u w:val="single"/>
              </w:rPr>
              <w:footnoteReference w:id="9"/>
            </w:r>
          </w:p>
        </w:tc>
        <w:tc>
          <w:tcPr>
            <w:tcW w:w="1158" w:type="dxa"/>
            <w:vAlign w:val="center"/>
          </w:tcPr>
          <w:p w:rsidR="00BD609C" w:rsidRPr="001C6AE6" w:rsidRDefault="00BD609C" w:rsidP="0040241E">
            <w:pPr>
              <w:ind w:left="-142" w:right="-108"/>
              <w:jc w:val="center"/>
              <w:rPr>
                <w:b/>
                <w:bCs/>
                <w:sz w:val="20"/>
                <w:szCs w:val="20"/>
                <w:u w:val="single"/>
              </w:rPr>
            </w:pPr>
            <w:r>
              <w:rPr>
                <w:b/>
                <w:bCs/>
                <w:sz w:val="20"/>
                <w:szCs w:val="20"/>
                <w:u w:val="single"/>
              </w:rPr>
              <w:t xml:space="preserve">Estimated Specific Procurement Notice Publication date or sending date of the RFQ/RFP </w:t>
            </w:r>
          </w:p>
        </w:tc>
        <w:tc>
          <w:tcPr>
            <w:tcW w:w="1276" w:type="dxa"/>
            <w:vAlign w:val="center"/>
          </w:tcPr>
          <w:p w:rsidR="00BD609C" w:rsidRPr="00C0428E" w:rsidRDefault="00BD609C" w:rsidP="0040241E">
            <w:pPr>
              <w:ind w:left="-108" w:right="-74"/>
              <w:jc w:val="center"/>
              <w:rPr>
                <w:b/>
                <w:bCs/>
                <w:sz w:val="20"/>
                <w:szCs w:val="20"/>
                <w:u w:val="single"/>
              </w:rPr>
            </w:pPr>
            <w:r>
              <w:rPr>
                <w:b/>
                <w:bCs/>
                <w:sz w:val="20"/>
                <w:szCs w:val="20"/>
                <w:u w:val="single"/>
              </w:rPr>
              <w:t>Estimated Bid, Proposal or Quotation Opening</w:t>
            </w:r>
            <w:r w:rsidRPr="00C0428E">
              <w:rPr>
                <w:b/>
                <w:bCs/>
                <w:sz w:val="20"/>
                <w:szCs w:val="20"/>
                <w:u w:val="single"/>
              </w:rPr>
              <w:t xml:space="preserve"> date</w:t>
            </w:r>
          </w:p>
        </w:tc>
        <w:tc>
          <w:tcPr>
            <w:tcW w:w="1211" w:type="dxa"/>
            <w:vAlign w:val="center"/>
          </w:tcPr>
          <w:p w:rsidR="00BD609C" w:rsidRPr="001C6AE6" w:rsidRDefault="00BD609C" w:rsidP="0040241E">
            <w:pPr>
              <w:ind w:left="-142" w:right="-74"/>
              <w:jc w:val="center"/>
              <w:rPr>
                <w:b/>
                <w:bCs/>
                <w:sz w:val="20"/>
                <w:szCs w:val="20"/>
                <w:u w:val="single"/>
              </w:rPr>
            </w:pPr>
            <w:r>
              <w:rPr>
                <w:b/>
                <w:bCs/>
                <w:sz w:val="20"/>
                <w:szCs w:val="20"/>
                <w:u w:val="single"/>
              </w:rPr>
              <w:t>Estimated Contract signing date</w:t>
            </w:r>
          </w:p>
        </w:tc>
        <w:tc>
          <w:tcPr>
            <w:tcW w:w="1121" w:type="dxa"/>
            <w:vAlign w:val="center"/>
          </w:tcPr>
          <w:p w:rsidR="00BD609C" w:rsidRPr="001C6AE6" w:rsidRDefault="00BD609C" w:rsidP="0040241E">
            <w:pPr>
              <w:ind w:left="-142" w:right="-74"/>
              <w:jc w:val="center"/>
              <w:rPr>
                <w:b/>
                <w:bCs/>
                <w:sz w:val="20"/>
                <w:szCs w:val="20"/>
                <w:u w:val="single"/>
              </w:rPr>
            </w:pPr>
            <w:r>
              <w:rPr>
                <w:b/>
                <w:bCs/>
                <w:sz w:val="20"/>
                <w:szCs w:val="20"/>
                <w:u w:val="single"/>
              </w:rPr>
              <w:t>Estimated Contract completion date</w:t>
            </w:r>
          </w:p>
        </w:tc>
      </w:tr>
      <w:tr w:rsidR="00BD609C" w:rsidRPr="001C6AE6" w:rsidTr="0040241E">
        <w:trPr>
          <w:trHeight w:hRule="exact" w:val="420"/>
          <w:jc w:val="center"/>
        </w:trPr>
        <w:tc>
          <w:tcPr>
            <w:tcW w:w="2315" w:type="dxa"/>
            <w:shd w:val="clear" w:color="auto" w:fill="auto"/>
            <w:vAlign w:val="center"/>
          </w:tcPr>
          <w:p w:rsidR="00BD609C" w:rsidRPr="001C6AE6" w:rsidRDefault="00BD609C" w:rsidP="0040241E">
            <w:pPr>
              <w:rPr>
                <w:rFonts w:cs="Times New Roman"/>
                <w:i/>
                <w:iCs/>
                <w:sz w:val="20"/>
                <w:szCs w:val="20"/>
                <w:u w:val="single"/>
              </w:rPr>
            </w:pPr>
          </w:p>
        </w:tc>
        <w:tc>
          <w:tcPr>
            <w:tcW w:w="1706" w:type="dxa"/>
            <w:vAlign w:val="center"/>
          </w:tcPr>
          <w:p w:rsidR="00BD609C" w:rsidRPr="001C6AE6" w:rsidRDefault="00BD609C" w:rsidP="0040241E">
            <w:pPr>
              <w:jc w:val="right"/>
              <w:rPr>
                <w:rFonts w:cs="Times New Roman"/>
                <w:i/>
                <w:iCs/>
                <w:sz w:val="20"/>
                <w:szCs w:val="20"/>
                <w:u w:val="single"/>
              </w:rPr>
            </w:pPr>
          </w:p>
        </w:tc>
        <w:tc>
          <w:tcPr>
            <w:tcW w:w="953" w:type="dxa"/>
          </w:tcPr>
          <w:p w:rsidR="00BD609C" w:rsidRPr="001C6AE6" w:rsidRDefault="00BD609C" w:rsidP="0040241E">
            <w:pPr>
              <w:jc w:val="center"/>
              <w:rPr>
                <w:rFonts w:cs="Times New Roman"/>
                <w:i/>
                <w:iCs/>
                <w:sz w:val="20"/>
                <w:szCs w:val="20"/>
                <w:u w:val="single"/>
              </w:rPr>
            </w:pPr>
          </w:p>
        </w:tc>
        <w:tc>
          <w:tcPr>
            <w:tcW w:w="953" w:type="dxa"/>
            <w:vAlign w:val="center"/>
          </w:tcPr>
          <w:p w:rsidR="00BD609C" w:rsidRPr="001C6AE6" w:rsidRDefault="00BD609C" w:rsidP="0040241E">
            <w:pPr>
              <w:jc w:val="center"/>
              <w:rPr>
                <w:rFonts w:cs="Times New Roman"/>
                <w:i/>
                <w:iCs/>
                <w:sz w:val="20"/>
                <w:szCs w:val="20"/>
                <w:u w:val="single"/>
              </w:rPr>
            </w:pPr>
          </w:p>
        </w:tc>
        <w:tc>
          <w:tcPr>
            <w:tcW w:w="1400" w:type="dxa"/>
          </w:tcPr>
          <w:p w:rsidR="00BD609C" w:rsidRPr="001C6AE6" w:rsidRDefault="00BD609C" w:rsidP="0040241E">
            <w:pPr>
              <w:jc w:val="center"/>
              <w:rPr>
                <w:rFonts w:cs="Times New Roman"/>
                <w:i/>
                <w:iCs/>
                <w:sz w:val="20"/>
                <w:szCs w:val="20"/>
                <w:u w:val="single"/>
              </w:rPr>
            </w:pPr>
          </w:p>
        </w:tc>
        <w:tc>
          <w:tcPr>
            <w:tcW w:w="1275" w:type="dxa"/>
            <w:shd w:val="clear" w:color="auto" w:fill="auto"/>
            <w:vAlign w:val="center"/>
          </w:tcPr>
          <w:p w:rsidR="00BD609C" w:rsidRPr="001C6AE6" w:rsidRDefault="00BD609C" w:rsidP="0040241E">
            <w:pPr>
              <w:jc w:val="center"/>
              <w:rPr>
                <w:rFonts w:cs="Times New Roman"/>
                <w:i/>
                <w:iCs/>
                <w:sz w:val="20"/>
                <w:szCs w:val="20"/>
                <w:u w:val="single"/>
              </w:rPr>
            </w:pPr>
          </w:p>
        </w:tc>
        <w:tc>
          <w:tcPr>
            <w:tcW w:w="971" w:type="dxa"/>
            <w:vAlign w:val="center"/>
          </w:tcPr>
          <w:p w:rsidR="00BD609C" w:rsidRPr="001C6AE6" w:rsidRDefault="00BD609C" w:rsidP="0040241E">
            <w:pPr>
              <w:jc w:val="center"/>
              <w:rPr>
                <w:rFonts w:cs="Times New Roman"/>
                <w:i/>
                <w:iCs/>
                <w:sz w:val="20"/>
                <w:szCs w:val="20"/>
                <w:u w:val="single"/>
              </w:rPr>
            </w:pPr>
          </w:p>
        </w:tc>
        <w:tc>
          <w:tcPr>
            <w:tcW w:w="990" w:type="dxa"/>
            <w:vAlign w:val="center"/>
          </w:tcPr>
          <w:p w:rsidR="00BD609C" w:rsidRPr="00DE0330" w:rsidRDefault="00BD609C" w:rsidP="0040241E">
            <w:pPr>
              <w:jc w:val="center"/>
            </w:pPr>
          </w:p>
        </w:tc>
        <w:tc>
          <w:tcPr>
            <w:tcW w:w="1158" w:type="dxa"/>
            <w:vAlign w:val="center"/>
          </w:tcPr>
          <w:p w:rsidR="00BD609C" w:rsidRPr="001C6AE6" w:rsidRDefault="00BD609C" w:rsidP="0040241E">
            <w:pPr>
              <w:jc w:val="center"/>
              <w:rPr>
                <w:rFonts w:cs="Times New Roman"/>
                <w:i/>
                <w:iCs/>
                <w:sz w:val="20"/>
                <w:szCs w:val="20"/>
                <w:u w:val="single"/>
              </w:rPr>
            </w:pPr>
          </w:p>
        </w:tc>
        <w:tc>
          <w:tcPr>
            <w:tcW w:w="1276" w:type="dxa"/>
            <w:vAlign w:val="center"/>
          </w:tcPr>
          <w:p w:rsidR="00BD609C" w:rsidRPr="001C6AE6" w:rsidRDefault="00BD609C" w:rsidP="0040241E">
            <w:pPr>
              <w:jc w:val="center"/>
              <w:rPr>
                <w:rFonts w:cs="Times New Roman"/>
                <w:i/>
                <w:iCs/>
                <w:sz w:val="20"/>
                <w:szCs w:val="20"/>
                <w:u w:val="single"/>
              </w:rPr>
            </w:pPr>
          </w:p>
        </w:tc>
        <w:tc>
          <w:tcPr>
            <w:tcW w:w="1211" w:type="dxa"/>
            <w:vAlign w:val="center"/>
          </w:tcPr>
          <w:p w:rsidR="00BD609C" w:rsidRPr="001C6AE6" w:rsidRDefault="00BD609C" w:rsidP="0040241E">
            <w:pPr>
              <w:jc w:val="center"/>
              <w:rPr>
                <w:rFonts w:cs="Times New Roman"/>
                <w:i/>
                <w:iCs/>
                <w:sz w:val="20"/>
                <w:szCs w:val="20"/>
                <w:u w:val="single"/>
              </w:rPr>
            </w:pPr>
          </w:p>
        </w:tc>
        <w:tc>
          <w:tcPr>
            <w:tcW w:w="1121" w:type="dxa"/>
            <w:vAlign w:val="center"/>
          </w:tcPr>
          <w:p w:rsidR="00BD609C" w:rsidRPr="001C6AE6" w:rsidRDefault="00BD609C" w:rsidP="0040241E">
            <w:pPr>
              <w:jc w:val="center"/>
              <w:rPr>
                <w:rFonts w:cs="Times New Roman"/>
                <w:i/>
                <w:iCs/>
                <w:sz w:val="20"/>
                <w:szCs w:val="20"/>
                <w:u w:val="single"/>
              </w:rPr>
            </w:pPr>
          </w:p>
        </w:tc>
      </w:tr>
      <w:tr w:rsidR="00BD609C" w:rsidRPr="001C6AE6" w:rsidTr="0040241E">
        <w:trPr>
          <w:trHeight w:hRule="exact" w:val="420"/>
          <w:jc w:val="center"/>
        </w:trPr>
        <w:tc>
          <w:tcPr>
            <w:tcW w:w="2315" w:type="dxa"/>
            <w:shd w:val="clear" w:color="auto" w:fill="auto"/>
            <w:vAlign w:val="center"/>
          </w:tcPr>
          <w:p w:rsidR="00BD609C" w:rsidRPr="001C6AE6" w:rsidRDefault="00BD609C" w:rsidP="0040241E">
            <w:pPr>
              <w:rPr>
                <w:rFonts w:cs="Times New Roman"/>
                <w:i/>
                <w:iCs/>
                <w:sz w:val="20"/>
                <w:szCs w:val="20"/>
                <w:u w:val="single"/>
              </w:rPr>
            </w:pPr>
          </w:p>
        </w:tc>
        <w:tc>
          <w:tcPr>
            <w:tcW w:w="1706" w:type="dxa"/>
            <w:vAlign w:val="center"/>
          </w:tcPr>
          <w:p w:rsidR="00BD609C" w:rsidRPr="001C6AE6" w:rsidRDefault="00BD609C" w:rsidP="0040241E">
            <w:pPr>
              <w:jc w:val="right"/>
              <w:rPr>
                <w:rFonts w:cs="Times New Roman"/>
                <w:i/>
                <w:iCs/>
                <w:sz w:val="20"/>
                <w:szCs w:val="20"/>
                <w:u w:val="single"/>
              </w:rPr>
            </w:pPr>
          </w:p>
        </w:tc>
        <w:tc>
          <w:tcPr>
            <w:tcW w:w="953" w:type="dxa"/>
          </w:tcPr>
          <w:p w:rsidR="00BD609C" w:rsidRPr="001C6AE6" w:rsidRDefault="00BD609C" w:rsidP="0040241E">
            <w:pPr>
              <w:jc w:val="center"/>
              <w:rPr>
                <w:rFonts w:cs="Times New Roman"/>
                <w:i/>
                <w:iCs/>
                <w:sz w:val="20"/>
                <w:szCs w:val="20"/>
                <w:u w:val="single"/>
              </w:rPr>
            </w:pPr>
          </w:p>
        </w:tc>
        <w:tc>
          <w:tcPr>
            <w:tcW w:w="953" w:type="dxa"/>
            <w:vAlign w:val="center"/>
          </w:tcPr>
          <w:p w:rsidR="00BD609C" w:rsidRPr="001C6AE6" w:rsidRDefault="00BD609C" w:rsidP="0040241E">
            <w:pPr>
              <w:jc w:val="center"/>
              <w:rPr>
                <w:rFonts w:cs="Times New Roman"/>
                <w:i/>
                <w:iCs/>
                <w:sz w:val="20"/>
                <w:szCs w:val="20"/>
                <w:u w:val="single"/>
              </w:rPr>
            </w:pPr>
          </w:p>
        </w:tc>
        <w:tc>
          <w:tcPr>
            <w:tcW w:w="1400" w:type="dxa"/>
          </w:tcPr>
          <w:p w:rsidR="00BD609C" w:rsidRPr="001C6AE6" w:rsidRDefault="00BD609C" w:rsidP="0040241E">
            <w:pPr>
              <w:jc w:val="center"/>
              <w:rPr>
                <w:rFonts w:cs="Times New Roman"/>
                <w:i/>
                <w:iCs/>
                <w:sz w:val="20"/>
                <w:szCs w:val="20"/>
                <w:u w:val="single"/>
              </w:rPr>
            </w:pPr>
          </w:p>
        </w:tc>
        <w:tc>
          <w:tcPr>
            <w:tcW w:w="1275" w:type="dxa"/>
            <w:shd w:val="clear" w:color="auto" w:fill="auto"/>
            <w:vAlign w:val="center"/>
          </w:tcPr>
          <w:p w:rsidR="00BD609C" w:rsidRPr="001C6AE6" w:rsidRDefault="00BD609C" w:rsidP="0040241E">
            <w:pPr>
              <w:jc w:val="center"/>
              <w:rPr>
                <w:rFonts w:cs="Times New Roman"/>
                <w:i/>
                <w:iCs/>
                <w:sz w:val="20"/>
                <w:szCs w:val="20"/>
                <w:u w:val="single"/>
              </w:rPr>
            </w:pPr>
          </w:p>
        </w:tc>
        <w:tc>
          <w:tcPr>
            <w:tcW w:w="971" w:type="dxa"/>
            <w:vAlign w:val="center"/>
          </w:tcPr>
          <w:p w:rsidR="00BD609C" w:rsidRPr="001C6AE6" w:rsidRDefault="00BD609C" w:rsidP="0040241E">
            <w:pPr>
              <w:jc w:val="center"/>
              <w:rPr>
                <w:rFonts w:cs="Times New Roman"/>
                <w:i/>
                <w:iCs/>
                <w:sz w:val="20"/>
                <w:szCs w:val="20"/>
                <w:u w:val="single"/>
              </w:rPr>
            </w:pPr>
          </w:p>
        </w:tc>
        <w:tc>
          <w:tcPr>
            <w:tcW w:w="990" w:type="dxa"/>
            <w:vAlign w:val="center"/>
          </w:tcPr>
          <w:p w:rsidR="00BD609C" w:rsidRPr="00841F21" w:rsidRDefault="00BD609C" w:rsidP="0040241E">
            <w:pPr>
              <w:jc w:val="center"/>
            </w:pPr>
          </w:p>
        </w:tc>
        <w:tc>
          <w:tcPr>
            <w:tcW w:w="1158" w:type="dxa"/>
            <w:vAlign w:val="center"/>
          </w:tcPr>
          <w:p w:rsidR="00BD609C" w:rsidRPr="001C6AE6" w:rsidRDefault="00BD609C" w:rsidP="0040241E">
            <w:pPr>
              <w:jc w:val="center"/>
              <w:rPr>
                <w:rFonts w:cs="Times New Roman"/>
                <w:i/>
                <w:iCs/>
                <w:sz w:val="20"/>
                <w:szCs w:val="20"/>
                <w:u w:val="single"/>
              </w:rPr>
            </w:pPr>
          </w:p>
        </w:tc>
        <w:tc>
          <w:tcPr>
            <w:tcW w:w="1276" w:type="dxa"/>
            <w:vAlign w:val="center"/>
          </w:tcPr>
          <w:p w:rsidR="00BD609C" w:rsidRPr="001C6AE6" w:rsidRDefault="00BD609C" w:rsidP="0040241E">
            <w:pPr>
              <w:jc w:val="center"/>
              <w:rPr>
                <w:rFonts w:cs="Times New Roman"/>
                <w:i/>
                <w:iCs/>
                <w:sz w:val="20"/>
                <w:szCs w:val="20"/>
                <w:u w:val="single"/>
              </w:rPr>
            </w:pPr>
          </w:p>
        </w:tc>
        <w:tc>
          <w:tcPr>
            <w:tcW w:w="1211" w:type="dxa"/>
            <w:vAlign w:val="center"/>
          </w:tcPr>
          <w:p w:rsidR="00BD609C" w:rsidRPr="001C6AE6" w:rsidRDefault="00BD609C" w:rsidP="0040241E">
            <w:pPr>
              <w:jc w:val="center"/>
              <w:rPr>
                <w:rFonts w:cs="Times New Roman"/>
                <w:i/>
                <w:iCs/>
                <w:sz w:val="20"/>
                <w:szCs w:val="20"/>
                <w:u w:val="single"/>
              </w:rPr>
            </w:pPr>
          </w:p>
        </w:tc>
        <w:tc>
          <w:tcPr>
            <w:tcW w:w="1121" w:type="dxa"/>
            <w:vAlign w:val="center"/>
          </w:tcPr>
          <w:p w:rsidR="00BD609C" w:rsidRPr="001C6AE6" w:rsidRDefault="00BD609C" w:rsidP="0040241E">
            <w:pPr>
              <w:jc w:val="center"/>
              <w:rPr>
                <w:rFonts w:cs="Times New Roman"/>
                <w:i/>
                <w:iCs/>
                <w:sz w:val="20"/>
                <w:szCs w:val="20"/>
                <w:u w:val="single"/>
              </w:rPr>
            </w:pPr>
          </w:p>
        </w:tc>
      </w:tr>
      <w:tr w:rsidR="00BD609C" w:rsidRPr="001C6AE6" w:rsidTr="0040241E">
        <w:trPr>
          <w:trHeight w:hRule="exact" w:val="420"/>
          <w:jc w:val="center"/>
        </w:trPr>
        <w:tc>
          <w:tcPr>
            <w:tcW w:w="2315" w:type="dxa"/>
            <w:shd w:val="clear" w:color="auto" w:fill="auto"/>
            <w:vAlign w:val="center"/>
          </w:tcPr>
          <w:p w:rsidR="00BD609C" w:rsidRPr="001C6AE6" w:rsidRDefault="00BD609C" w:rsidP="0040241E">
            <w:pPr>
              <w:rPr>
                <w:rFonts w:cs="Times New Roman"/>
                <w:i/>
                <w:iCs/>
                <w:sz w:val="20"/>
                <w:szCs w:val="20"/>
                <w:u w:val="single"/>
              </w:rPr>
            </w:pPr>
          </w:p>
        </w:tc>
        <w:tc>
          <w:tcPr>
            <w:tcW w:w="1706" w:type="dxa"/>
            <w:vAlign w:val="center"/>
          </w:tcPr>
          <w:p w:rsidR="00BD609C" w:rsidRPr="001C6AE6" w:rsidRDefault="00BD609C" w:rsidP="0040241E">
            <w:pPr>
              <w:jc w:val="right"/>
              <w:rPr>
                <w:rFonts w:cs="Times New Roman"/>
                <w:i/>
                <w:iCs/>
                <w:sz w:val="20"/>
                <w:szCs w:val="20"/>
                <w:u w:val="single"/>
              </w:rPr>
            </w:pPr>
          </w:p>
        </w:tc>
        <w:tc>
          <w:tcPr>
            <w:tcW w:w="953" w:type="dxa"/>
          </w:tcPr>
          <w:p w:rsidR="00BD609C" w:rsidRPr="001C6AE6" w:rsidRDefault="00BD609C" w:rsidP="0040241E">
            <w:pPr>
              <w:jc w:val="center"/>
              <w:rPr>
                <w:rFonts w:cs="Times New Roman"/>
                <w:i/>
                <w:iCs/>
                <w:sz w:val="20"/>
                <w:szCs w:val="20"/>
                <w:u w:val="single"/>
              </w:rPr>
            </w:pPr>
          </w:p>
        </w:tc>
        <w:tc>
          <w:tcPr>
            <w:tcW w:w="953" w:type="dxa"/>
            <w:vAlign w:val="center"/>
          </w:tcPr>
          <w:p w:rsidR="00BD609C" w:rsidRPr="001C6AE6" w:rsidRDefault="00BD609C" w:rsidP="0040241E">
            <w:pPr>
              <w:jc w:val="center"/>
              <w:rPr>
                <w:rFonts w:cs="Times New Roman"/>
                <w:i/>
                <w:iCs/>
                <w:sz w:val="20"/>
                <w:szCs w:val="20"/>
                <w:u w:val="single"/>
              </w:rPr>
            </w:pPr>
          </w:p>
        </w:tc>
        <w:tc>
          <w:tcPr>
            <w:tcW w:w="1400" w:type="dxa"/>
          </w:tcPr>
          <w:p w:rsidR="00BD609C" w:rsidRPr="001C6AE6" w:rsidRDefault="00BD609C" w:rsidP="0040241E">
            <w:pPr>
              <w:jc w:val="center"/>
              <w:rPr>
                <w:rFonts w:cs="Times New Roman"/>
                <w:i/>
                <w:iCs/>
                <w:sz w:val="20"/>
                <w:szCs w:val="20"/>
                <w:u w:val="single"/>
              </w:rPr>
            </w:pPr>
          </w:p>
        </w:tc>
        <w:tc>
          <w:tcPr>
            <w:tcW w:w="1275" w:type="dxa"/>
            <w:shd w:val="clear" w:color="auto" w:fill="auto"/>
            <w:vAlign w:val="center"/>
          </w:tcPr>
          <w:p w:rsidR="00BD609C" w:rsidRPr="001C6AE6" w:rsidRDefault="00BD609C" w:rsidP="0040241E">
            <w:pPr>
              <w:jc w:val="center"/>
              <w:rPr>
                <w:rFonts w:cs="Times New Roman"/>
                <w:i/>
                <w:iCs/>
                <w:sz w:val="20"/>
                <w:szCs w:val="20"/>
                <w:u w:val="single"/>
              </w:rPr>
            </w:pPr>
          </w:p>
        </w:tc>
        <w:tc>
          <w:tcPr>
            <w:tcW w:w="971" w:type="dxa"/>
            <w:vAlign w:val="center"/>
          </w:tcPr>
          <w:p w:rsidR="00BD609C" w:rsidRPr="001C6AE6" w:rsidRDefault="00BD609C" w:rsidP="0040241E">
            <w:pPr>
              <w:jc w:val="center"/>
              <w:rPr>
                <w:rFonts w:cs="Times New Roman"/>
                <w:i/>
                <w:iCs/>
                <w:sz w:val="20"/>
                <w:szCs w:val="20"/>
                <w:u w:val="single"/>
              </w:rPr>
            </w:pPr>
          </w:p>
        </w:tc>
        <w:tc>
          <w:tcPr>
            <w:tcW w:w="990" w:type="dxa"/>
            <w:vAlign w:val="center"/>
          </w:tcPr>
          <w:p w:rsidR="00BD609C" w:rsidRPr="00841F21" w:rsidRDefault="00BD609C" w:rsidP="0040241E">
            <w:pPr>
              <w:jc w:val="center"/>
            </w:pPr>
          </w:p>
        </w:tc>
        <w:tc>
          <w:tcPr>
            <w:tcW w:w="1158" w:type="dxa"/>
            <w:vAlign w:val="center"/>
          </w:tcPr>
          <w:p w:rsidR="00BD609C" w:rsidRPr="001C6AE6" w:rsidRDefault="00BD609C" w:rsidP="0040241E">
            <w:pPr>
              <w:jc w:val="center"/>
              <w:rPr>
                <w:rFonts w:cs="Times New Roman"/>
                <w:i/>
                <w:iCs/>
                <w:sz w:val="20"/>
                <w:szCs w:val="20"/>
                <w:u w:val="single"/>
              </w:rPr>
            </w:pPr>
          </w:p>
        </w:tc>
        <w:tc>
          <w:tcPr>
            <w:tcW w:w="1276" w:type="dxa"/>
            <w:vAlign w:val="center"/>
          </w:tcPr>
          <w:p w:rsidR="00BD609C" w:rsidRPr="001C6AE6" w:rsidRDefault="00BD609C" w:rsidP="0040241E">
            <w:pPr>
              <w:jc w:val="center"/>
              <w:rPr>
                <w:rFonts w:cs="Times New Roman"/>
                <w:i/>
                <w:iCs/>
                <w:sz w:val="20"/>
                <w:szCs w:val="20"/>
                <w:u w:val="single"/>
              </w:rPr>
            </w:pPr>
          </w:p>
        </w:tc>
        <w:tc>
          <w:tcPr>
            <w:tcW w:w="1211" w:type="dxa"/>
            <w:vAlign w:val="center"/>
          </w:tcPr>
          <w:p w:rsidR="00BD609C" w:rsidRPr="001C6AE6" w:rsidRDefault="00BD609C" w:rsidP="0040241E">
            <w:pPr>
              <w:jc w:val="center"/>
              <w:rPr>
                <w:rFonts w:cs="Times New Roman"/>
                <w:i/>
                <w:iCs/>
                <w:sz w:val="20"/>
                <w:szCs w:val="20"/>
                <w:u w:val="single"/>
              </w:rPr>
            </w:pPr>
          </w:p>
        </w:tc>
        <w:tc>
          <w:tcPr>
            <w:tcW w:w="1121" w:type="dxa"/>
            <w:vAlign w:val="center"/>
          </w:tcPr>
          <w:p w:rsidR="00BD609C" w:rsidRPr="001C6AE6" w:rsidRDefault="00BD609C" w:rsidP="0040241E">
            <w:pPr>
              <w:jc w:val="center"/>
              <w:rPr>
                <w:rFonts w:cs="Times New Roman"/>
                <w:i/>
                <w:iCs/>
                <w:sz w:val="20"/>
                <w:szCs w:val="20"/>
                <w:u w:val="single"/>
              </w:rPr>
            </w:pPr>
          </w:p>
        </w:tc>
      </w:tr>
      <w:tr w:rsidR="00BD609C" w:rsidRPr="001C6AE6" w:rsidTr="0040241E">
        <w:trPr>
          <w:trHeight w:hRule="exact" w:val="420"/>
          <w:jc w:val="center"/>
        </w:trPr>
        <w:tc>
          <w:tcPr>
            <w:tcW w:w="2315" w:type="dxa"/>
            <w:shd w:val="clear" w:color="auto" w:fill="auto"/>
            <w:vAlign w:val="center"/>
          </w:tcPr>
          <w:p w:rsidR="00BD609C" w:rsidRPr="001C6AE6" w:rsidRDefault="00BD609C" w:rsidP="0040241E">
            <w:pPr>
              <w:rPr>
                <w:rFonts w:cs="Times New Roman"/>
                <w:i/>
                <w:iCs/>
                <w:sz w:val="20"/>
                <w:szCs w:val="20"/>
                <w:u w:val="single"/>
              </w:rPr>
            </w:pPr>
          </w:p>
        </w:tc>
        <w:tc>
          <w:tcPr>
            <w:tcW w:w="1706" w:type="dxa"/>
            <w:vAlign w:val="center"/>
          </w:tcPr>
          <w:p w:rsidR="00BD609C" w:rsidRPr="001C6AE6" w:rsidRDefault="00BD609C" w:rsidP="0040241E">
            <w:pPr>
              <w:jc w:val="right"/>
              <w:rPr>
                <w:rFonts w:cs="Times New Roman"/>
                <w:i/>
                <w:iCs/>
                <w:sz w:val="20"/>
                <w:szCs w:val="20"/>
                <w:u w:val="single"/>
              </w:rPr>
            </w:pPr>
          </w:p>
        </w:tc>
        <w:tc>
          <w:tcPr>
            <w:tcW w:w="953" w:type="dxa"/>
          </w:tcPr>
          <w:p w:rsidR="00BD609C" w:rsidRPr="001C6AE6" w:rsidRDefault="00BD609C" w:rsidP="0040241E">
            <w:pPr>
              <w:jc w:val="center"/>
              <w:rPr>
                <w:rFonts w:cs="Times New Roman"/>
                <w:i/>
                <w:iCs/>
                <w:sz w:val="20"/>
                <w:szCs w:val="20"/>
                <w:u w:val="single"/>
              </w:rPr>
            </w:pPr>
          </w:p>
        </w:tc>
        <w:tc>
          <w:tcPr>
            <w:tcW w:w="953" w:type="dxa"/>
            <w:vAlign w:val="center"/>
          </w:tcPr>
          <w:p w:rsidR="00BD609C" w:rsidRPr="001C6AE6" w:rsidRDefault="00BD609C" w:rsidP="0040241E">
            <w:pPr>
              <w:jc w:val="center"/>
              <w:rPr>
                <w:rFonts w:cs="Times New Roman"/>
                <w:i/>
                <w:iCs/>
                <w:sz w:val="20"/>
                <w:szCs w:val="20"/>
                <w:u w:val="single"/>
              </w:rPr>
            </w:pPr>
          </w:p>
        </w:tc>
        <w:tc>
          <w:tcPr>
            <w:tcW w:w="1400" w:type="dxa"/>
          </w:tcPr>
          <w:p w:rsidR="00BD609C" w:rsidRPr="001C6AE6" w:rsidRDefault="00BD609C" w:rsidP="0040241E">
            <w:pPr>
              <w:jc w:val="center"/>
              <w:rPr>
                <w:rFonts w:cs="Times New Roman"/>
                <w:i/>
                <w:iCs/>
                <w:sz w:val="20"/>
                <w:szCs w:val="20"/>
                <w:u w:val="single"/>
              </w:rPr>
            </w:pPr>
          </w:p>
        </w:tc>
        <w:tc>
          <w:tcPr>
            <w:tcW w:w="1275" w:type="dxa"/>
            <w:shd w:val="clear" w:color="auto" w:fill="auto"/>
            <w:vAlign w:val="center"/>
          </w:tcPr>
          <w:p w:rsidR="00BD609C" w:rsidRPr="001C6AE6" w:rsidRDefault="00BD609C" w:rsidP="0040241E">
            <w:pPr>
              <w:jc w:val="center"/>
              <w:rPr>
                <w:rFonts w:cs="Times New Roman"/>
                <w:i/>
                <w:iCs/>
                <w:sz w:val="20"/>
                <w:szCs w:val="20"/>
                <w:u w:val="single"/>
              </w:rPr>
            </w:pPr>
          </w:p>
        </w:tc>
        <w:tc>
          <w:tcPr>
            <w:tcW w:w="971" w:type="dxa"/>
            <w:vAlign w:val="center"/>
          </w:tcPr>
          <w:p w:rsidR="00BD609C" w:rsidRPr="001C6AE6" w:rsidRDefault="00BD609C" w:rsidP="0040241E">
            <w:pPr>
              <w:jc w:val="center"/>
              <w:rPr>
                <w:rFonts w:cs="Times New Roman"/>
                <w:i/>
                <w:iCs/>
                <w:sz w:val="20"/>
                <w:szCs w:val="20"/>
                <w:u w:val="single"/>
              </w:rPr>
            </w:pPr>
          </w:p>
        </w:tc>
        <w:tc>
          <w:tcPr>
            <w:tcW w:w="990" w:type="dxa"/>
            <w:vAlign w:val="center"/>
          </w:tcPr>
          <w:p w:rsidR="00BD609C" w:rsidRPr="00841F21" w:rsidRDefault="00BD609C" w:rsidP="0040241E">
            <w:pPr>
              <w:jc w:val="center"/>
            </w:pPr>
          </w:p>
        </w:tc>
        <w:tc>
          <w:tcPr>
            <w:tcW w:w="1158" w:type="dxa"/>
            <w:vAlign w:val="center"/>
          </w:tcPr>
          <w:p w:rsidR="00BD609C" w:rsidRPr="001C6AE6" w:rsidRDefault="00BD609C" w:rsidP="0040241E">
            <w:pPr>
              <w:jc w:val="center"/>
              <w:rPr>
                <w:rFonts w:cs="Times New Roman"/>
                <w:i/>
                <w:iCs/>
                <w:sz w:val="20"/>
                <w:szCs w:val="20"/>
                <w:u w:val="single"/>
              </w:rPr>
            </w:pPr>
          </w:p>
        </w:tc>
        <w:tc>
          <w:tcPr>
            <w:tcW w:w="1276" w:type="dxa"/>
            <w:vAlign w:val="center"/>
          </w:tcPr>
          <w:p w:rsidR="00BD609C" w:rsidRPr="001C6AE6" w:rsidRDefault="00BD609C" w:rsidP="0040241E">
            <w:pPr>
              <w:jc w:val="center"/>
              <w:rPr>
                <w:rFonts w:cs="Times New Roman"/>
                <w:i/>
                <w:iCs/>
                <w:sz w:val="20"/>
                <w:szCs w:val="20"/>
                <w:u w:val="single"/>
              </w:rPr>
            </w:pPr>
          </w:p>
        </w:tc>
        <w:tc>
          <w:tcPr>
            <w:tcW w:w="1211" w:type="dxa"/>
            <w:vAlign w:val="center"/>
          </w:tcPr>
          <w:p w:rsidR="00BD609C" w:rsidRPr="001C6AE6" w:rsidRDefault="00BD609C" w:rsidP="0040241E">
            <w:pPr>
              <w:jc w:val="center"/>
              <w:rPr>
                <w:rFonts w:cs="Times New Roman"/>
                <w:i/>
                <w:iCs/>
                <w:sz w:val="20"/>
                <w:szCs w:val="20"/>
                <w:u w:val="single"/>
              </w:rPr>
            </w:pPr>
          </w:p>
        </w:tc>
        <w:tc>
          <w:tcPr>
            <w:tcW w:w="1121" w:type="dxa"/>
            <w:vAlign w:val="center"/>
          </w:tcPr>
          <w:p w:rsidR="00BD609C" w:rsidRPr="001C6AE6" w:rsidRDefault="00BD609C" w:rsidP="0040241E">
            <w:pPr>
              <w:jc w:val="center"/>
              <w:rPr>
                <w:rFonts w:cs="Times New Roman"/>
                <w:i/>
                <w:iCs/>
                <w:sz w:val="20"/>
                <w:szCs w:val="20"/>
                <w:u w:val="single"/>
              </w:rPr>
            </w:pPr>
          </w:p>
        </w:tc>
      </w:tr>
      <w:tr w:rsidR="00BD609C" w:rsidRPr="001C6AE6" w:rsidTr="0040241E">
        <w:trPr>
          <w:trHeight w:hRule="exact" w:val="420"/>
          <w:jc w:val="center"/>
        </w:trPr>
        <w:tc>
          <w:tcPr>
            <w:tcW w:w="2315" w:type="dxa"/>
            <w:shd w:val="clear" w:color="auto" w:fill="auto"/>
            <w:vAlign w:val="center"/>
          </w:tcPr>
          <w:p w:rsidR="00BD609C" w:rsidRPr="001C6AE6" w:rsidRDefault="00BD609C" w:rsidP="0040241E">
            <w:pPr>
              <w:rPr>
                <w:rFonts w:cs="Times New Roman"/>
                <w:i/>
                <w:iCs/>
                <w:sz w:val="20"/>
                <w:szCs w:val="20"/>
                <w:u w:val="single"/>
              </w:rPr>
            </w:pPr>
          </w:p>
        </w:tc>
        <w:tc>
          <w:tcPr>
            <w:tcW w:w="1706" w:type="dxa"/>
            <w:vAlign w:val="center"/>
          </w:tcPr>
          <w:p w:rsidR="00BD609C" w:rsidRPr="001C6AE6" w:rsidRDefault="00BD609C" w:rsidP="0040241E">
            <w:pPr>
              <w:jc w:val="right"/>
              <w:rPr>
                <w:rFonts w:cs="Times New Roman"/>
                <w:i/>
                <w:iCs/>
                <w:sz w:val="20"/>
                <w:szCs w:val="20"/>
                <w:u w:val="single"/>
              </w:rPr>
            </w:pPr>
          </w:p>
        </w:tc>
        <w:tc>
          <w:tcPr>
            <w:tcW w:w="953" w:type="dxa"/>
          </w:tcPr>
          <w:p w:rsidR="00BD609C" w:rsidRPr="001C6AE6" w:rsidRDefault="00BD609C" w:rsidP="0040241E">
            <w:pPr>
              <w:jc w:val="center"/>
              <w:rPr>
                <w:rFonts w:cs="Times New Roman"/>
                <w:i/>
                <w:iCs/>
                <w:sz w:val="20"/>
                <w:szCs w:val="20"/>
                <w:u w:val="single"/>
              </w:rPr>
            </w:pPr>
          </w:p>
        </w:tc>
        <w:tc>
          <w:tcPr>
            <w:tcW w:w="953" w:type="dxa"/>
            <w:vAlign w:val="center"/>
          </w:tcPr>
          <w:p w:rsidR="00BD609C" w:rsidRPr="001C6AE6" w:rsidRDefault="00BD609C" w:rsidP="0040241E">
            <w:pPr>
              <w:jc w:val="center"/>
              <w:rPr>
                <w:rFonts w:cs="Times New Roman"/>
                <w:i/>
                <w:iCs/>
                <w:sz w:val="20"/>
                <w:szCs w:val="20"/>
                <w:u w:val="single"/>
              </w:rPr>
            </w:pPr>
          </w:p>
        </w:tc>
        <w:tc>
          <w:tcPr>
            <w:tcW w:w="1400" w:type="dxa"/>
          </w:tcPr>
          <w:p w:rsidR="00BD609C" w:rsidRPr="001C6AE6" w:rsidRDefault="00BD609C" w:rsidP="0040241E">
            <w:pPr>
              <w:jc w:val="center"/>
              <w:rPr>
                <w:rFonts w:cs="Times New Roman"/>
                <w:i/>
                <w:iCs/>
                <w:sz w:val="20"/>
                <w:szCs w:val="20"/>
                <w:u w:val="single"/>
              </w:rPr>
            </w:pPr>
          </w:p>
        </w:tc>
        <w:tc>
          <w:tcPr>
            <w:tcW w:w="1275" w:type="dxa"/>
            <w:shd w:val="clear" w:color="auto" w:fill="auto"/>
            <w:vAlign w:val="center"/>
          </w:tcPr>
          <w:p w:rsidR="00BD609C" w:rsidRPr="001C6AE6" w:rsidRDefault="00BD609C" w:rsidP="0040241E">
            <w:pPr>
              <w:jc w:val="center"/>
              <w:rPr>
                <w:rFonts w:cs="Times New Roman"/>
                <w:i/>
                <w:iCs/>
                <w:sz w:val="20"/>
                <w:szCs w:val="20"/>
                <w:u w:val="single"/>
              </w:rPr>
            </w:pPr>
          </w:p>
        </w:tc>
        <w:tc>
          <w:tcPr>
            <w:tcW w:w="971" w:type="dxa"/>
            <w:vAlign w:val="center"/>
          </w:tcPr>
          <w:p w:rsidR="00BD609C" w:rsidRPr="001C6AE6" w:rsidRDefault="00BD609C" w:rsidP="0040241E">
            <w:pPr>
              <w:jc w:val="center"/>
              <w:rPr>
                <w:rFonts w:cs="Times New Roman"/>
                <w:i/>
                <w:iCs/>
                <w:sz w:val="20"/>
                <w:szCs w:val="20"/>
                <w:u w:val="single"/>
              </w:rPr>
            </w:pPr>
          </w:p>
        </w:tc>
        <w:tc>
          <w:tcPr>
            <w:tcW w:w="990" w:type="dxa"/>
            <w:vAlign w:val="center"/>
          </w:tcPr>
          <w:p w:rsidR="00BD609C" w:rsidRPr="00841F21" w:rsidRDefault="00BD609C" w:rsidP="0040241E">
            <w:pPr>
              <w:jc w:val="center"/>
            </w:pPr>
          </w:p>
        </w:tc>
        <w:tc>
          <w:tcPr>
            <w:tcW w:w="1158" w:type="dxa"/>
            <w:vAlign w:val="center"/>
          </w:tcPr>
          <w:p w:rsidR="00BD609C" w:rsidRPr="001C6AE6" w:rsidRDefault="00BD609C" w:rsidP="0040241E">
            <w:pPr>
              <w:jc w:val="center"/>
              <w:rPr>
                <w:rFonts w:cs="Times New Roman"/>
                <w:i/>
                <w:iCs/>
                <w:sz w:val="20"/>
                <w:szCs w:val="20"/>
                <w:u w:val="single"/>
              </w:rPr>
            </w:pPr>
          </w:p>
        </w:tc>
        <w:tc>
          <w:tcPr>
            <w:tcW w:w="1276" w:type="dxa"/>
            <w:vAlign w:val="center"/>
          </w:tcPr>
          <w:p w:rsidR="00BD609C" w:rsidRPr="001C6AE6" w:rsidRDefault="00BD609C" w:rsidP="0040241E">
            <w:pPr>
              <w:jc w:val="center"/>
              <w:rPr>
                <w:rFonts w:cs="Times New Roman"/>
                <w:i/>
                <w:iCs/>
                <w:sz w:val="20"/>
                <w:szCs w:val="20"/>
                <w:u w:val="single"/>
              </w:rPr>
            </w:pPr>
          </w:p>
        </w:tc>
        <w:tc>
          <w:tcPr>
            <w:tcW w:w="1211" w:type="dxa"/>
            <w:vAlign w:val="center"/>
          </w:tcPr>
          <w:p w:rsidR="00BD609C" w:rsidRPr="001C6AE6" w:rsidRDefault="00BD609C" w:rsidP="0040241E">
            <w:pPr>
              <w:jc w:val="center"/>
              <w:rPr>
                <w:rFonts w:cs="Times New Roman"/>
                <w:i/>
                <w:iCs/>
                <w:sz w:val="20"/>
                <w:szCs w:val="20"/>
                <w:u w:val="single"/>
              </w:rPr>
            </w:pPr>
          </w:p>
        </w:tc>
        <w:tc>
          <w:tcPr>
            <w:tcW w:w="1121" w:type="dxa"/>
            <w:vAlign w:val="center"/>
          </w:tcPr>
          <w:p w:rsidR="00BD609C" w:rsidRPr="001C6AE6" w:rsidRDefault="00BD609C" w:rsidP="0040241E">
            <w:pPr>
              <w:jc w:val="center"/>
              <w:rPr>
                <w:rFonts w:cs="Times New Roman"/>
                <w:i/>
                <w:iCs/>
                <w:sz w:val="20"/>
                <w:szCs w:val="20"/>
                <w:u w:val="single"/>
              </w:rPr>
            </w:pPr>
          </w:p>
        </w:tc>
      </w:tr>
      <w:tr w:rsidR="00BD609C" w:rsidRPr="001C6AE6" w:rsidTr="0040241E">
        <w:trPr>
          <w:trHeight w:hRule="exact" w:val="420"/>
          <w:jc w:val="center"/>
        </w:trPr>
        <w:tc>
          <w:tcPr>
            <w:tcW w:w="2315" w:type="dxa"/>
            <w:shd w:val="clear" w:color="auto" w:fill="auto"/>
            <w:vAlign w:val="center"/>
          </w:tcPr>
          <w:p w:rsidR="00BD609C" w:rsidRPr="001C6AE6" w:rsidRDefault="00BD609C" w:rsidP="0040241E">
            <w:pPr>
              <w:rPr>
                <w:rFonts w:cs="Times New Roman"/>
                <w:i/>
                <w:iCs/>
                <w:sz w:val="20"/>
                <w:szCs w:val="20"/>
                <w:u w:val="single"/>
              </w:rPr>
            </w:pPr>
          </w:p>
        </w:tc>
        <w:tc>
          <w:tcPr>
            <w:tcW w:w="1706" w:type="dxa"/>
            <w:vAlign w:val="center"/>
          </w:tcPr>
          <w:p w:rsidR="00BD609C" w:rsidRPr="001C6AE6" w:rsidRDefault="00BD609C" w:rsidP="0040241E">
            <w:pPr>
              <w:jc w:val="right"/>
              <w:rPr>
                <w:rFonts w:cs="Times New Roman"/>
                <w:i/>
                <w:iCs/>
                <w:sz w:val="20"/>
                <w:szCs w:val="20"/>
                <w:u w:val="single"/>
              </w:rPr>
            </w:pPr>
          </w:p>
        </w:tc>
        <w:tc>
          <w:tcPr>
            <w:tcW w:w="953" w:type="dxa"/>
          </w:tcPr>
          <w:p w:rsidR="00BD609C" w:rsidRPr="001C6AE6" w:rsidRDefault="00BD609C" w:rsidP="0040241E">
            <w:pPr>
              <w:jc w:val="center"/>
              <w:rPr>
                <w:rFonts w:cs="Times New Roman"/>
                <w:i/>
                <w:iCs/>
                <w:sz w:val="20"/>
                <w:szCs w:val="20"/>
                <w:u w:val="single"/>
              </w:rPr>
            </w:pPr>
          </w:p>
        </w:tc>
        <w:tc>
          <w:tcPr>
            <w:tcW w:w="953" w:type="dxa"/>
            <w:vAlign w:val="center"/>
          </w:tcPr>
          <w:p w:rsidR="00BD609C" w:rsidRPr="001C6AE6" w:rsidRDefault="00BD609C" w:rsidP="0040241E">
            <w:pPr>
              <w:jc w:val="center"/>
              <w:rPr>
                <w:rFonts w:cs="Times New Roman"/>
                <w:i/>
                <w:iCs/>
                <w:sz w:val="20"/>
                <w:szCs w:val="20"/>
                <w:u w:val="single"/>
              </w:rPr>
            </w:pPr>
          </w:p>
        </w:tc>
        <w:tc>
          <w:tcPr>
            <w:tcW w:w="1400" w:type="dxa"/>
          </w:tcPr>
          <w:p w:rsidR="00BD609C" w:rsidRPr="001C6AE6" w:rsidRDefault="00BD609C" w:rsidP="0040241E">
            <w:pPr>
              <w:jc w:val="center"/>
              <w:rPr>
                <w:rFonts w:cs="Times New Roman"/>
                <w:i/>
                <w:iCs/>
                <w:sz w:val="20"/>
                <w:szCs w:val="20"/>
                <w:u w:val="single"/>
              </w:rPr>
            </w:pPr>
          </w:p>
        </w:tc>
        <w:tc>
          <w:tcPr>
            <w:tcW w:w="1275" w:type="dxa"/>
            <w:shd w:val="clear" w:color="auto" w:fill="auto"/>
            <w:vAlign w:val="center"/>
          </w:tcPr>
          <w:p w:rsidR="00BD609C" w:rsidRPr="001C6AE6" w:rsidRDefault="00BD609C" w:rsidP="0040241E">
            <w:pPr>
              <w:jc w:val="center"/>
              <w:rPr>
                <w:rFonts w:cs="Times New Roman"/>
                <w:i/>
                <w:iCs/>
                <w:sz w:val="20"/>
                <w:szCs w:val="20"/>
                <w:u w:val="single"/>
              </w:rPr>
            </w:pPr>
          </w:p>
        </w:tc>
        <w:tc>
          <w:tcPr>
            <w:tcW w:w="971" w:type="dxa"/>
            <w:vAlign w:val="center"/>
          </w:tcPr>
          <w:p w:rsidR="00BD609C" w:rsidRPr="001C6AE6" w:rsidRDefault="00BD609C" w:rsidP="0040241E">
            <w:pPr>
              <w:jc w:val="center"/>
              <w:rPr>
                <w:rFonts w:cs="Times New Roman"/>
                <w:i/>
                <w:iCs/>
                <w:sz w:val="20"/>
                <w:szCs w:val="20"/>
                <w:u w:val="single"/>
              </w:rPr>
            </w:pPr>
          </w:p>
        </w:tc>
        <w:tc>
          <w:tcPr>
            <w:tcW w:w="990" w:type="dxa"/>
            <w:vAlign w:val="center"/>
          </w:tcPr>
          <w:p w:rsidR="00BD609C" w:rsidRPr="00841F21" w:rsidRDefault="00BD609C" w:rsidP="0040241E">
            <w:pPr>
              <w:jc w:val="center"/>
            </w:pPr>
          </w:p>
        </w:tc>
        <w:tc>
          <w:tcPr>
            <w:tcW w:w="1158" w:type="dxa"/>
            <w:vAlign w:val="center"/>
          </w:tcPr>
          <w:p w:rsidR="00BD609C" w:rsidRPr="001C6AE6" w:rsidRDefault="00BD609C" w:rsidP="0040241E">
            <w:pPr>
              <w:jc w:val="center"/>
              <w:rPr>
                <w:rFonts w:cs="Times New Roman"/>
                <w:i/>
                <w:iCs/>
                <w:sz w:val="20"/>
                <w:szCs w:val="20"/>
                <w:u w:val="single"/>
              </w:rPr>
            </w:pPr>
          </w:p>
        </w:tc>
        <w:tc>
          <w:tcPr>
            <w:tcW w:w="1276" w:type="dxa"/>
            <w:vAlign w:val="center"/>
          </w:tcPr>
          <w:p w:rsidR="00BD609C" w:rsidRPr="001C6AE6" w:rsidRDefault="00BD609C" w:rsidP="0040241E">
            <w:pPr>
              <w:jc w:val="center"/>
              <w:rPr>
                <w:rFonts w:cs="Times New Roman"/>
                <w:i/>
                <w:iCs/>
                <w:sz w:val="20"/>
                <w:szCs w:val="20"/>
                <w:u w:val="single"/>
              </w:rPr>
            </w:pPr>
          </w:p>
        </w:tc>
        <w:tc>
          <w:tcPr>
            <w:tcW w:w="1211" w:type="dxa"/>
            <w:vAlign w:val="center"/>
          </w:tcPr>
          <w:p w:rsidR="00BD609C" w:rsidRPr="001C6AE6" w:rsidRDefault="00BD609C" w:rsidP="0040241E">
            <w:pPr>
              <w:jc w:val="center"/>
              <w:rPr>
                <w:rFonts w:cs="Times New Roman"/>
                <w:i/>
                <w:iCs/>
                <w:sz w:val="20"/>
                <w:szCs w:val="20"/>
                <w:u w:val="single"/>
              </w:rPr>
            </w:pPr>
          </w:p>
        </w:tc>
        <w:tc>
          <w:tcPr>
            <w:tcW w:w="1121" w:type="dxa"/>
            <w:vAlign w:val="center"/>
          </w:tcPr>
          <w:p w:rsidR="00BD609C" w:rsidRPr="001C6AE6" w:rsidRDefault="00BD609C" w:rsidP="0040241E">
            <w:pPr>
              <w:jc w:val="center"/>
              <w:rPr>
                <w:rFonts w:cs="Times New Roman"/>
                <w:i/>
                <w:iCs/>
                <w:sz w:val="20"/>
                <w:szCs w:val="20"/>
                <w:u w:val="single"/>
              </w:rPr>
            </w:pPr>
          </w:p>
        </w:tc>
      </w:tr>
      <w:tr w:rsidR="00BD609C" w:rsidRPr="001C6AE6" w:rsidTr="0040241E">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BD609C" w:rsidRPr="001C6AE6" w:rsidRDefault="00BD609C" w:rsidP="0040241E">
            <w:pPr>
              <w:rPr>
                <w:rFonts w:cs="Times New Roman"/>
                <w:i/>
                <w:iCs/>
                <w:sz w:val="20"/>
                <w:szCs w:val="20"/>
                <w:u w:val="single"/>
              </w:rPr>
            </w:pPr>
          </w:p>
        </w:tc>
        <w:tc>
          <w:tcPr>
            <w:tcW w:w="1706"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right"/>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tcPr>
          <w:p w:rsidR="00BD609C" w:rsidRPr="001C6AE6" w:rsidRDefault="00BD609C" w:rsidP="0040241E">
            <w:pPr>
              <w:jc w:val="center"/>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1400" w:type="dxa"/>
            <w:tcBorders>
              <w:top w:val="single" w:sz="4" w:space="0" w:color="auto"/>
              <w:left w:val="single" w:sz="4" w:space="0" w:color="auto"/>
              <w:bottom w:val="single" w:sz="4" w:space="0" w:color="auto"/>
              <w:right w:val="single" w:sz="4" w:space="0" w:color="auto"/>
            </w:tcBorders>
          </w:tcPr>
          <w:p w:rsidR="00BD609C" w:rsidRPr="001C6AE6" w:rsidRDefault="00BD609C" w:rsidP="0040241E">
            <w:pPr>
              <w:jc w:val="center"/>
              <w:rPr>
                <w:rFonts w:cs="Times New Roman"/>
                <w:i/>
                <w:iCs/>
                <w:sz w:val="20"/>
                <w:szCs w:val="20"/>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609C" w:rsidRPr="001C6AE6" w:rsidRDefault="00BD609C" w:rsidP="0040241E">
            <w:pPr>
              <w:jc w:val="center"/>
              <w:rPr>
                <w:rFonts w:cs="Times New Roman"/>
                <w:i/>
                <w:iCs/>
                <w:sz w:val="20"/>
                <w:szCs w:val="20"/>
                <w:u w:val="single"/>
              </w:rPr>
            </w:pPr>
          </w:p>
        </w:tc>
        <w:tc>
          <w:tcPr>
            <w:tcW w:w="971"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990" w:type="dxa"/>
            <w:tcBorders>
              <w:top w:val="single" w:sz="4" w:space="0" w:color="auto"/>
              <w:left w:val="single" w:sz="4" w:space="0" w:color="auto"/>
              <w:bottom w:val="single" w:sz="4" w:space="0" w:color="auto"/>
              <w:right w:val="single" w:sz="4" w:space="0" w:color="auto"/>
            </w:tcBorders>
            <w:vAlign w:val="center"/>
          </w:tcPr>
          <w:p w:rsidR="00BD609C" w:rsidRPr="00841F21" w:rsidRDefault="00BD609C" w:rsidP="0040241E">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1211"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1121"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r>
      <w:tr w:rsidR="00BD609C" w:rsidRPr="001C6AE6" w:rsidTr="0040241E">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BD609C" w:rsidRPr="001C6AE6" w:rsidRDefault="00BD609C" w:rsidP="0040241E">
            <w:pPr>
              <w:rPr>
                <w:rFonts w:cs="Times New Roman"/>
                <w:i/>
                <w:iCs/>
                <w:sz w:val="20"/>
                <w:szCs w:val="20"/>
                <w:u w:val="single"/>
              </w:rPr>
            </w:pPr>
          </w:p>
        </w:tc>
        <w:tc>
          <w:tcPr>
            <w:tcW w:w="1706"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right"/>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tcPr>
          <w:p w:rsidR="00BD609C" w:rsidRPr="001C6AE6" w:rsidRDefault="00BD609C" w:rsidP="0040241E">
            <w:pPr>
              <w:jc w:val="center"/>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1400" w:type="dxa"/>
            <w:tcBorders>
              <w:top w:val="single" w:sz="4" w:space="0" w:color="auto"/>
              <w:left w:val="single" w:sz="4" w:space="0" w:color="auto"/>
              <w:bottom w:val="single" w:sz="4" w:space="0" w:color="auto"/>
              <w:right w:val="single" w:sz="4" w:space="0" w:color="auto"/>
            </w:tcBorders>
          </w:tcPr>
          <w:p w:rsidR="00BD609C" w:rsidRPr="001C6AE6" w:rsidRDefault="00BD609C" w:rsidP="0040241E">
            <w:pPr>
              <w:jc w:val="center"/>
              <w:rPr>
                <w:rFonts w:cs="Times New Roman"/>
                <w:i/>
                <w:iCs/>
                <w:sz w:val="20"/>
                <w:szCs w:val="20"/>
                <w:u w:val="singl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609C" w:rsidRPr="001C6AE6" w:rsidRDefault="00BD609C" w:rsidP="0040241E">
            <w:pPr>
              <w:jc w:val="center"/>
              <w:rPr>
                <w:rFonts w:cs="Times New Roman"/>
                <w:i/>
                <w:iCs/>
                <w:sz w:val="20"/>
                <w:szCs w:val="20"/>
                <w:u w:val="single"/>
              </w:rPr>
            </w:pPr>
          </w:p>
        </w:tc>
        <w:tc>
          <w:tcPr>
            <w:tcW w:w="971"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990" w:type="dxa"/>
            <w:tcBorders>
              <w:top w:val="single" w:sz="4" w:space="0" w:color="auto"/>
              <w:left w:val="single" w:sz="4" w:space="0" w:color="auto"/>
              <w:bottom w:val="single" w:sz="4" w:space="0" w:color="auto"/>
              <w:right w:val="single" w:sz="4" w:space="0" w:color="auto"/>
            </w:tcBorders>
            <w:vAlign w:val="center"/>
          </w:tcPr>
          <w:p w:rsidR="00BD609C" w:rsidRPr="00841F21" w:rsidRDefault="00BD609C" w:rsidP="0040241E">
            <w:pPr>
              <w:jc w:val="center"/>
            </w:pPr>
          </w:p>
        </w:tc>
        <w:tc>
          <w:tcPr>
            <w:tcW w:w="1158"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1211"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c>
          <w:tcPr>
            <w:tcW w:w="1121" w:type="dxa"/>
            <w:tcBorders>
              <w:top w:val="single" w:sz="4" w:space="0" w:color="auto"/>
              <w:left w:val="single" w:sz="4" w:space="0" w:color="auto"/>
              <w:bottom w:val="single" w:sz="4" w:space="0" w:color="auto"/>
              <w:right w:val="single" w:sz="4" w:space="0" w:color="auto"/>
            </w:tcBorders>
            <w:vAlign w:val="center"/>
          </w:tcPr>
          <w:p w:rsidR="00BD609C" w:rsidRPr="001C6AE6" w:rsidRDefault="00BD609C" w:rsidP="0040241E">
            <w:pPr>
              <w:jc w:val="center"/>
              <w:rPr>
                <w:rFonts w:cs="Times New Roman"/>
                <w:i/>
                <w:iCs/>
                <w:sz w:val="20"/>
                <w:szCs w:val="20"/>
                <w:u w:val="single"/>
              </w:rPr>
            </w:pPr>
          </w:p>
        </w:tc>
      </w:tr>
    </w:tbl>
    <w:p w:rsidR="004F268C" w:rsidRPr="00BD609C" w:rsidRDefault="004F268C">
      <w:pPr>
        <w:rPr>
          <w:sz w:val="4"/>
          <w:szCs w:val="4"/>
        </w:rPr>
      </w:pPr>
    </w:p>
    <w:sectPr w:rsidR="004F268C" w:rsidRPr="00BD609C" w:rsidSect="002C508F">
      <w:footerReference w:type="default" r:id="rId15"/>
      <w:footnotePr>
        <w:numRestart w:val="eachSect"/>
      </w:footnotePr>
      <w:pgSz w:w="16838" w:h="11906" w:orient="landscape" w:code="9"/>
      <w:pgMar w:top="851" w:right="851" w:bottom="1134"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35" w:rsidRDefault="00F16035" w:rsidP="00BD609C">
      <w:r>
        <w:separator/>
      </w:r>
    </w:p>
  </w:endnote>
  <w:endnote w:type="continuationSeparator" w:id="0">
    <w:p w:rsidR="00F16035" w:rsidRDefault="00F16035" w:rsidP="00B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9C" w:rsidRPr="00AE74A0" w:rsidRDefault="00BD609C" w:rsidP="00B04180">
    <w:pPr>
      <w:pStyle w:val="Pieddepage"/>
      <w:tabs>
        <w:tab w:val="clear" w:pos="9072"/>
        <w:tab w:val="left" w:pos="9639"/>
      </w:tabs>
      <w:ind w:lef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9C" w:rsidRPr="00AE74A0" w:rsidRDefault="00BD609C" w:rsidP="00CD2290">
    <w:pPr>
      <w:pStyle w:val="Pieddepage"/>
      <w:pBdr>
        <w:top w:val="single" w:sz="4" w:space="1" w:color="auto"/>
      </w:pBdr>
      <w:tabs>
        <w:tab w:val="clear" w:pos="9072"/>
        <w:tab w:val="right" w:pos="10206"/>
      </w:tabs>
    </w:pPr>
    <w:r>
      <w:t>AFD</w:t>
    </w:r>
    <w:r w:rsidRPr="00AE74A0">
      <w:t>-M</w:t>
    </w:r>
    <w:r>
      <w:t xml:space="preserve">0041a - </w:t>
    </w:r>
    <w:r w:rsidRPr="00AE74A0">
      <w:t>Procurement Plan</w:t>
    </w:r>
    <w:r>
      <w:t xml:space="preserve"> – February 2024</w:t>
    </w:r>
  </w:p>
  <w:p w:rsidR="00BD609C" w:rsidRDefault="00BD60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099777"/>
      <w:docPartObj>
        <w:docPartGallery w:val="Page Numbers (Bottom of Page)"/>
        <w:docPartUnique/>
      </w:docPartObj>
    </w:sdtPr>
    <w:sdtEndPr/>
    <w:sdtContent>
      <w:p w:rsidR="00BD609C" w:rsidRDefault="00BD609C">
        <w:pPr>
          <w:pStyle w:val="Pieddepage"/>
          <w:jc w:val="right"/>
        </w:pPr>
        <w:r>
          <w:fldChar w:fldCharType="begin"/>
        </w:r>
        <w:r>
          <w:instrText>PAGE   \* MERGEFORMAT</w:instrText>
        </w:r>
        <w:r>
          <w:fldChar w:fldCharType="separate"/>
        </w:r>
        <w:r w:rsidR="00671842" w:rsidRPr="00671842">
          <w:rPr>
            <w:noProof/>
            <w:lang w:val="fr-FR"/>
          </w:rPr>
          <w:t>1</w:t>
        </w:r>
        <w:r>
          <w:fldChar w:fldCharType="end"/>
        </w:r>
      </w:p>
    </w:sdtContent>
  </w:sdt>
  <w:p w:rsidR="00BD609C" w:rsidRPr="00AE74A0" w:rsidRDefault="00BD609C" w:rsidP="00B04180">
    <w:pPr>
      <w:pStyle w:val="Pieddepage"/>
      <w:tabs>
        <w:tab w:val="clear" w:pos="9072"/>
        <w:tab w:val="left" w:pos="9639"/>
      </w:tabs>
      <w:ind w:left="-426"/>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3F" w:rsidRDefault="00BD609C" w:rsidP="00BD609C">
    <w:pPr>
      <w:pStyle w:val="Pieddepage"/>
      <w:jc w:val="right"/>
    </w:pPr>
    <w:r>
      <w:fldChar w:fldCharType="begin"/>
    </w:r>
    <w:r>
      <w:instrText>PAGE   \* MERGEFORMAT</w:instrText>
    </w:r>
    <w:r>
      <w:fldChar w:fldCharType="separate"/>
    </w:r>
    <w:r w:rsidR="00671842" w:rsidRPr="00671842">
      <w:rPr>
        <w:noProof/>
        <w:lang w:val="fr-FR"/>
      </w:rPr>
      <w:t>2</w:t>
    </w:r>
    <w:r>
      <w:fldChar w:fldCharType="end"/>
    </w:r>
  </w:p>
  <w:p w:rsidR="008D2F30" w:rsidRPr="00AE74A0" w:rsidRDefault="00F16035" w:rsidP="00B04180">
    <w:pPr>
      <w:pStyle w:val="Pieddepage"/>
      <w:tabs>
        <w:tab w:val="clear" w:pos="9072"/>
        <w:tab w:val="left" w:pos="9639"/>
      </w:tabs>
      <w:ind w:left="-42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35" w:rsidRDefault="00F16035" w:rsidP="00BD609C">
      <w:r>
        <w:separator/>
      </w:r>
    </w:p>
  </w:footnote>
  <w:footnote w:type="continuationSeparator" w:id="0">
    <w:p w:rsidR="00F16035" w:rsidRDefault="00F16035" w:rsidP="00BD609C">
      <w:r>
        <w:continuationSeparator/>
      </w:r>
    </w:p>
  </w:footnote>
  <w:footnote w:id="1">
    <w:p w:rsidR="00BD609C" w:rsidRPr="00F86117" w:rsidRDefault="00BD609C" w:rsidP="00BD609C">
      <w:pPr>
        <w:jc w:val="both"/>
        <w:rPr>
          <w:sz w:val="18"/>
          <w:szCs w:val="18"/>
        </w:rPr>
      </w:pPr>
      <w:r w:rsidRPr="00F86117">
        <w:rPr>
          <w:rStyle w:val="Appelnotedebasdep"/>
          <w:sz w:val="18"/>
          <w:szCs w:val="18"/>
        </w:rPr>
        <w:footnoteRef/>
      </w:r>
      <w:r w:rsidRPr="00F86117">
        <w:rPr>
          <w:sz w:val="18"/>
          <w:szCs w:val="18"/>
        </w:rPr>
        <w:t xml:space="preserve"> </w:t>
      </w:r>
      <w:r>
        <w:rPr>
          <w:sz w:val="18"/>
          <w:szCs w:val="18"/>
        </w:rPr>
        <w:t>P</w:t>
      </w:r>
      <w:proofErr w:type="spellStart"/>
      <w:r w:rsidRPr="00F86117">
        <w:rPr>
          <w:sz w:val="18"/>
          <w:szCs w:val="18"/>
          <w:lang w:val="en-GB"/>
        </w:rPr>
        <w:t>rocurement</w:t>
      </w:r>
      <w:proofErr w:type="spellEnd"/>
      <w:r w:rsidRPr="00F86117">
        <w:rPr>
          <w:sz w:val="18"/>
          <w:szCs w:val="18"/>
          <w:lang w:val="en-GB"/>
        </w:rPr>
        <w:t xml:space="preserve"> procedures </w:t>
      </w:r>
      <w:r>
        <w:rPr>
          <w:sz w:val="18"/>
          <w:szCs w:val="18"/>
          <w:lang w:val="en-GB"/>
        </w:rPr>
        <w:t>not described in this document (e.</w:t>
      </w:r>
      <w:r w:rsidRPr="00F86117">
        <w:rPr>
          <w:sz w:val="18"/>
          <w:szCs w:val="18"/>
          <w:lang w:val="en-GB"/>
        </w:rPr>
        <w:t>g</w:t>
      </w:r>
      <w:r>
        <w:rPr>
          <w:sz w:val="18"/>
          <w:szCs w:val="18"/>
          <w:lang w:val="en-GB"/>
        </w:rPr>
        <w:t>.</w:t>
      </w:r>
      <w:r w:rsidRPr="00F86117">
        <w:rPr>
          <w:sz w:val="18"/>
          <w:szCs w:val="18"/>
          <w:lang w:val="en-GB"/>
        </w:rPr>
        <w:t xml:space="preserve"> performance-based procurement, two-stage bidding process, architectural competitions, competitive dialogue and reverse auctions)</w:t>
      </w:r>
      <w:r>
        <w:rPr>
          <w:sz w:val="18"/>
          <w:szCs w:val="18"/>
          <w:lang w:val="en-GB"/>
        </w:rPr>
        <w:t xml:space="preserve">, </w:t>
      </w:r>
      <w:r w:rsidRPr="00F86117">
        <w:rPr>
          <w:sz w:val="18"/>
          <w:szCs w:val="18"/>
          <w:lang w:val="en-GB"/>
        </w:rPr>
        <w:t>rarely used under AFD financing in foreign countries</w:t>
      </w:r>
      <w:r>
        <w:rPr>
          <w:sz w:val="18"/>
          <w:szCs w:val="18"/>
          <w:lang w:val="en-GB"/>
        </w:rPr>
        <w:t>,</w:t>
      </w:r>
      <w:r w:rsidRPr="00F86117">
        <w:rPr>
          <w:sz w:val="18"/>
          <w:szCs w:val="18"/>
          <w:lang w:val="en-GB"/>
        </w:rPr>
        <w:t xml:space="preserve"> shall systematically be subject to a prior consultation between the </w:t>
      </w:r>
      <w:r>
        <w:rPr>
          <w:sz w:val="18"/>
          <w:szCs w:val="18"/>
          <w:lang w:val="en-GB"/>
        </w:rPr>
        <w:t>Contracting Authority</w:t>
      </w:r>
      <w:r w:rsidRPr="00F86117">
        <w:rPr>
          <w:sz w:val="18"/>
          <w:szCs w:val="18"/>
          <w:lang w:val="en-GB"/>
        </w:rPr>
        <w:t xml:space="preserve"> and AFD.</w:t>
      </w:r>
    </w:p>
    <w:p w:rsidR="00BD609C" w:rsidRPr="00F86117" w:rsidRDefault="00BD609C" w:rsidP="00BD609C">
      <w:pPr>
        <w:pStyle w:val="Notedebasdepage"/>
      </w:pPr>
    </w:p>
  </w:footnote>
  <w:footnote w:id="2">
    <w:p w:rsidR="00BD609C" w:rsidRPr="00CB3DCB" w:rsidRDefault="00BD609C" w:rsidP="00BD609C">
      <w:pPr>
        <w:pStyle w:val="Notedebasdepage"/>
      </w:pPr>
      <w:r>
        <w:rPr>
          <w:rStyle w:val="Appelnotedebasdep"/>
        </w:rPr>
        <w:footnoteRef/>
      </w:r>
      <w:r w:rsidRPr="00CB3DCB">
        <w:t xml:space="preserve"> </w:t>
      </w:r>
      <w:r>
        <w:t xml:space="preserve">Refer to the “Procurement </w:t>
      </w:r>
      <w:r w:rsidRPr="00AE74A0">
        <w:t>Guidelines for AFD-Financed Contracts in Foreign Countries</w:t>
      </w:r>
      <w:r>
        <w:t xml:space="preserve">” </w:t>
      </w:r>
    </w:p>
  </w:footnote>
  <w:footnote w:id="3">
    <w:p w:rsidR="00BD609C" w:rsidRPr="00BD609C" w:rsidRDefault="00BD609C" w:rsidP="00BD609C">
      <w:pPr>
        <w:pStyle w:val="Notedebasdepage"/>
        <w:rPr>
          <w:sz w:val="18"/>
          <w:szCs w:val="18"/>
        </w:rPr>
      </w:pPr>
      <w:r w:rsidRPr="003C46DB">
        <w:rPr>
          <w:rStyle w:val="Appelnotedebasdep"/>
          <w:sz w:val="18"/>
          <w:szCs w:val="18"/>
        </w:rPr>
        <w:footnoteRef/>
      </w:r>
      <w:r w:rsidRPr="003C46DB">
        <w:rPr>
          <w:sz w:val="18"/>
          <w:szCs w:val="18"/>
        </w:rPr>
        <w:t xml:space="preserve"> </w:t>
      </w:r>
      <w:r w:rsidRPr="00BD609C">
        <w:rPr>
          <w:sz w:val="18"/>
          <w:szCs w:val="18"/>
        </w:rPr>
        <w:t>Indicate “Initial Version” for the first version, and then update number for the following ones.</w:t>
      </w:r>
    </w:p>
  </w:footnote>
  <w:footnote w:id="4">
    <w:p w:rsidR="00BD609C" w:rsidRPr="00BD609C" w:rsidRDefault="00BD609C" w:rsidP="00BD609C">
      <w:pPr>
        <w:pStyle w:val="Notedebasdepage"/>
        <w:rPr>
          <w:sz w:val="18"/>
          <w:szCs w:val="18"/>
        </w:rPr>
      </w:pPr>
      <w:r w:rsidRPr="00BD609C">
        <w:rPr>
          <w:rStyle w:val="Appelnotedebasdep"/>
          <w:sz w:val="18"/>
          <w:szCs w:val="18"/>
        </w:rPr>
        <w:footnoteRef/>
      </w:r>
      <w:r w:rsidRPr="00BD609C">
        <w:rPr>
          <w:sz w:val="18"/>
          <w:szCs w:val="18"/>
        </w:rPr>
        <w:t xml:space="preserve"> In case of a procurement processes divided by lots, purchase orders or containing tranches, these </w:t>
      </w:r>
      <w:proofErr w:type="gramStart"/>
      <w:r w:rsidRPr="00BD609C">
        <w:rPr>
          <w:sz w:val="18"/>
          <w:szCs w:val="18"/>
        </w:rPr>
        <w:t>shall be specified</w:t>
      </w:r>
      <w:proofErr w:type="gramEnd"/>
      <w:r w:rsidRPr="00BD609C">
        <w:rPr>
          <w:sz w:val="18"/>
          <w:szCs w:val="18"/>
        </w:rPr>
        <w:t xml:space="preserve"> in this column. A single line may contain several small Contracts as long as this point </w:t>
      </w:r>
      <w:proofErr w:type="gramStart"/>
      <w:r w:rsidRPr="00BD609C">
        <w:rPr>
          <w:sz w:val="18"/>
          <w:szCs w:val="18"/>
        </w:rPr>
        <w:t>is made</w:t>
      </w:r>
      <w:proofErr w:type="gramEnd"/>
      <w:r w:rsidRPr="00BD609C">
        <w:rPr>
          <w:sz w:val="18"/>
          <w:szCs w:val="18"/>
        </w:rPr>
        <w:t xml:space="preserve"> explicit and the content of the collapsed lines is identical; the amount to be indicated shall be the consolidated amount, eventually mentioning the amount per contract.</w:t>
      </w:r>
    </w:p>
  </w:footnote>
  <w:footnote w:id="5">
    <w:p w:rsidR="00BD609C" w:rsidRPr="00BD609C" w:rsidRDefault="00BD609C" w:rsidP="00BD609C">
      <w:pPr>
        <w:pStyle w:val="Notedebasdepage"/>
        <w:rPr>
          <w:sz w:val="18"/>
          <w:szCs w:val="18"/>
        </w:rPr>
      </w:pPr>
      <w:r w:rsidRPr="00BD609C">
        <w:rPr>
          <w:rStyle w:val="Appelnotedebasdep"/>
          <w:sz w:val="18"/>
          <w:szCs w:val="18"/>
        </w:rPr>
        <w:footnoteRef/>
      </w:r>
      <w:r w:rsidRPr="00BD609C">
        <w:rPr>
          <w:sz w:val="18"/>
          <w:szCs w:val="18"/>
        </w:rPr>
        <w:t xml:space="preserve"> C for consulting services; IC for individual consultants; W for works; G for goods; P for Plants; NC for non-consulting services.</w:t>
      </w:r>
    </w:p>
  </w:footnote>
  <w:footnote w:id="6">
    <w:p w:rsidR="00BD609C" w:rsidRPr="00BD609C" w:rsidRDefault="00BD609C" w:rsidP="00BD609C">
      <w:pPr>
        <w:pStyle w:val="Notedebasdepage"/>
        <w:rPr>
          <w:sz w:val="18"/>
          <w:szCs w:val="18"/>
        </w:rPr>
      </w:pPr>
      <w:r w:rsidRPr="00BD609C">
        <w:rPr>
          <w:rStyle w:val="Appelnotedebasdep"/>
          <w:sz w:val="18"/>
          <w:szCs w:val="18"/>
        </w:rPr>
        <w:footnoteRef/>
      </w:r>
      <w:r w:rsidRPr="00BD609C">
        <w:rPr>
          <w:sz w:val="18"/>
          <w:szCs w:val="18"/>
        </w:rPr>
        <w:t xml:space="preserve"> Please indicate “national”, “international” or, in case of RFQ or DC, “without publication”.</w:t>
      </w:r>
    </w:p>
  </w:footnote>
  <w:footnote w:id="7">
    <w:p w:rsidR="00BD609C" w:rsidRPr="00BD609C" w:rsidRDefault="00BD609C" w:rsidP="00BD609C">
      <w:pPr>
        <w:pStyle w:val="Notedebasdepage"/>
        <w:rPr>
          <w:sz w:val="18"/>
          <w:szCs w:val="18"/>
        </w:rPr>
      </w:pPr>
      <w:r w:rsidRPr="00BD609C">
        <w:rPr>
          <w:rStyle w:val="Appelnotedebasdep"/>
          <w:sz w:val="18"/>
          <w:szCs w:val="18"/>
        </w:rPr>
        <w:footnoteRef/>
      </w:r>
      <w:r w:rsidRPr="00BD609C">
        <w:rPr>
          <w:sz w:val="18"/>
          <w:szCs w:val="18"/>
        </w:rPr>
        <w:t xml:space="preserve"> </w:t>
      </w:r>
      <w:r w:rsidRPr="00BD609C">
        <w:rPr>
          <w:sz w:val="18"/>
          <w:szCs w:val="18"/>
          <w:u w:val="single"/>
        </w:rPr>
        <w:t>For goods, works, plants and non-consulting services:</w:t>
      </w:r>
      <w:r w:rsidRPr="00BD609C">
        <w:rPr>
          <w:sz w:val="18"/>
          <w:szCs w:val="18"/>
        </w:rPr>
        <w:t xml:space="preserve"> PQL+IB: Prequalification and Invitation for Bids; IB: Invitation for Bids; RFQ: Request for Quotations; DC: Direct Contracting.</w:t>
      </w:r>
    </w:p>
    <w:p w:rsidR="00BD609C" w:rsidRPr="00BD609C" w:rsidRDefault="00BD609C" w:rsidP="00BD609C">
      <w:pPr>
        <w:pStyle w:val="Notedebasdepage"/>
        <w:rPr>
          <w:sz w:val="18"/>
          <w:szCs w:val="18"/>
        </w:rPr>
      </w:pPr>
      <w:r w:rsidRPr="00BD609C">
        <w:rPr>
          <w:sz w:val="18"/>
          <w:szCs w:val="18"/>
        </w:rPr>
        <w:t xml:space="preserve">  </w:t>
      </w:r>
      <w:r w:rsidRPr="00BD609C">
        <w:rPr>
          <w:sz w:val="18"/>
          <w:szCs w:val="18"/>
          <w:u w:val="single"/>
        </w:rPr>
        <w:t>For consulting services</w:t>
      </w:r>
      <w:r w:rsidRPr="00BD609C">
        <w:rPr>
          <w:sz w:val="18"/>
          <w:szCs w:val="18"/>
        </w:rPr>
        <w:t>: REOI + RFP: Request for Expression of Interest + Request for Proposals; RFQ: Request for Quotations; DC: Direct Contracting.</w:t>
      </w:r>
    </w:p>
  </w:footnote>
  <w:footnote w:id="8">
    <w:p w:rsidR="00BD609C" w:rsidRPr="00BD609C" w:rsidRDefault="00BD609C" w:rsidP="00BD609C">
      <w:pPr>
        <w:pStyle w:val="Notedebasdepage"/>
        <w:rPr>
          <w:sz w:val="18"/>
          <w:szCs w:val="18"/>
        </w:rPr>
      </w:pPr>
      <w:r w:rsidRPr="00BD609C">
        <w:rPr>
          <w:rStyle w:val="Appelnotedebasdep"/>
          <w:sz w:val="18"/>
          <w:szCs w:val="18"/>
        </w:rPr>
        <w:footnoteRef/>
      </w:r>
      <w:r w:rsidRPr="00BD609C">
        <w:rPr>
          <w:sz w:val="18"/>
          <w:szCs w:val="18"/>
        </w:rPr>
        <w:t xml:space="preserve"> </w:t>
      </w:r>
      <w:r w:rsidRPr="00BD609C">
        <w:rPr>
          <w:sz w:val="18"/>
          <w:szCs w:val="18"/>
          <w:u w:val="single"/>
        </w:rPr>
        <w:t>For consulting services:</w:t>
      </w:r>
      <w:r w:rsidRPr="00BD609C">
        <w:rPr>
          <w:sz w:val="18"/>
          <w:szCs w:val="18"/>
        </w:rPr>
        <w:t xml:space="preserve"> QCBS: Quality and Cost Based Selection; QBS: Quality Based Selection; FBS: Fixed Budget Based Selection; LCS: Least Cost Based Selection. </w:t>
      </w:r>
    </w:p>
    <w:p w:rsidR="00BD609C" w:rsidRPr="00BD609C" w:rsidRDefault="00BD609C" w:rsidP="00BD609C">
      <w:pPr>
        <w:pStyle w:val="Notedebasdepage"/>
        <w:rPr>
          <w:sz w:val="18"/>
          <w:szCs w:val="18"/>
        </w:rPr>
      </w:pPr>
      <w:r w:rsidRPr="00BD609C">
        <w:rPr>
          <w:rStyle w:val="Appelnotedebasdep"/>
          <w:sz w:val="18"/>
          <w:szCs w:val="18"/>
        </w:rPr>
        <w:t xml:space="preserve">  </w:t>
      </w:r>
      <w:r w:rsidRPr="00BD609C">
        <w:rPr>
          <w:sz w:val="18"/>
          <w:szCs w:val="18"/>
          <w:u w:val="single"/>
        </w:rPr>
        <w:t>For goods, works, plants and non-consulting services</w:t>
      </w:r>
      <w:r w:rsidRPr="00BD609C">
        <w:rPr>
          <w:sz w:val="18"/>
          <w:szCs w:val="18"/>
        </w:rPr>
        <w:t xml:space="preserve">, the contract </w:t>
      </w:r>
      <w:proofErr w:type="gramStart"/>
      <w:r w:rsidRPr="00BD609C">
        <w:rPr>
          <w:sz w:val="18"/>
          <w:szCs w:val="18"/>
        </w:rPr>
        <w:t>should be awarded</w:t>
      </w:r>
      <w:proofErr w:type="gramEnd"/>
      <w:r w:rsidRPr="00BD609C">
        <w:rPr>
          <w:sz w:val="18"/>
          <w:szCs w:val="18"/>
        </w:rPr>
        <w:t xml:space="preserve"> to the qualified bidder whose bid is technically substantially compliant and is the lowest evaluated bid; other selection method shall require prior approval from AFD.</w:t>
      </w:r>
      <w:r w:rsidRPr="00BD609C">
        <w:rPr>
          <w:sz w:val="18"/>
          <w:szCs w:val="18"/>
          <w:u w:val="single"/>
        </w:rPr>
        <w:t xml:space="preserve"> </w:t>
      </w:r>
    </w:p>
  </w:footnote>
  <w:footnote w:id="9">
    <w:p w:rsidR="00BD609C" w:rsidRPr="00BD609C" w:rsidRDefault="00BD609C" w:rsidP="00BD609C">
      <w:pPr>
        <w:pStyle w:val="Notedebasdepage"/>
        <w:rPr>
          <w:sz w:val="18"/>
          <w:szCs w:val="18"/>
        </w:rPr>
      </w:pPr>
      <w:r w:rsidRPr="00BD609C">
        <w:rPr>
          <w:rStyle w:val="Appelnotedebasdep"/>
          <w:sz w:val="18"/>
          <w:szCs w:val="18"/>
        </w:rPr>
        <w:footnoteRef/>
      </w:r>
      <w:r w:rsidRPr="00BD609C">
        <w:rPr>
          <w:sz w:val="18"/>
          <w:szCs w:val="18"/>
        </w:rPr>
        <w:t xml:space="preserve"> Please indicate “NOL” for complete prior review, “NOL-S” for simplified prior review and “POST” for post review.</w:t>
      </w:r>
    </w:p>
    <w:p w:rsidR="00BD609C" w:rsidRPr="00BD609C" w:rsidRDefault="00BD609C" w:rsidP="00BD609C">
      <w:pPr>
        <w:pStyle w:val="Notedebasdepage"/>
        <w:rPr>
          <w:sz w:val="18"/>
          <w:szCs w:val="18"/>
          <w:lang w:val="en-GB"/>
        </w:rPr>
      </w:pPr>
      <w:r w:rsidRPr="00BD609C">
        <w:rPr>
          <w:sz w:val="18"/>
          <w:szCs w:val="18"/>
        </w:rPr>
        <w:t xml:space="preserve">In case of NOL-S, please indicate the stages at which the NOL </w:t>
      </w:r>
      <w:proofErr w:type="gramStart"/>
      <w:r w:rsidRPr="00BD609C">
        <w:rPr>
          <w:sz w:val="18"/>
          <w:szCs w:val="18"/>
        </w:rPr>
        <w:t>will be issued</w:t>
      </w:r>
      <w:proofErr w:type="gramEnd"/>
      <w:r w:rsidRPr="00BD609C">
        <w:rPr>
          <w:sz w:val="18"/>
          <w:szCs w:val="18"/>
        </w:rPr>
        <w:t xml:space="preserve">: Bidding Documents/RFP/RFQ stage + contract stage (BD + C) or contract (C) stage only.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9C" w:rsidRPr="00493644" w:rsidRDefault="00BD609C" w:rsidP="00BD609C">
    <w:pPr>
      <w:pStyle w:val="En-tte"/>
      <w:pBdr>
        <w:bottom w:val="single" w:sz="4" w:space="1" w:color="auto"/>
      </w:pBdr>
      <w:tabs>
        <w:tab w:val="clear" w:pos="9072"/>
        <w:tab w:val="right" w:pos="9639"/>
      </w:tabs>
    </w:pPr>
    <w:r w:rsidRPr="00493644">
      <w:t>U</w:t>
    </w:r>
    <w:r>
      <w:t>ser's Guidance Notes</w:t>
    </w:r>
    <w:r w:rsidRPr="00493644">
      <w:tab/>
    </w:r>
    <w:r>
      <w:tab/>
    </w:r>
    <w:r>
      <w:fldChar w:fldCharType="begin"/>
    </w:r>
    <w:r w:rsidRPr="00493644">
      <w:instrText>PAGE   \* MERGEFORMAT</w:instrText>
    </w:r>
    <w:r>
      <w:fldChar w:fldCharType="separate"/>
    </w:r>
    <w:r w:rsidR="00671842">
      <w:rPr>
        <w:noProof/>
      </w:rPr>
      <w:t>ii</w:t>
    </w:r>
    <w:r>
      <w:fldChar w:fldCharType="end"/>
    </w:r>
  </w:p>
  <w:p w:rsidR="00BD609C" w:rsidRDefault="00BD60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9C" w:rsidRDefault="00BD609C" w:rsidP="00BD609C">
    <w:pPr>
      <w:pStyle w:val="En-tte"/>
      <w:pBdr>
        <w:bottom w:val="single" w:sz="4" w:space="1" w:color="auto"/>
      </w:pBdr>
    </w:pPr>
    <w:r>
      <w:t>Procurement Plan</w:t>
    </w:r>
  </w:p>
  <w:p w:rsidR="00BD609C" w:rsidRDefault="00BD60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B173B"/>
    <w:multiLevelType w:val="multilevel"/>
    <w:tmpl w:val="09CC566A"/>
    <w:lvl w:ilvl="0">
      <w:start w:val="1"/>
      <w:numFmt w:val="decimal"/>
      <w:lvlText w:val="%1"/>
      <w:lvlJc w:val="left"/>
      <w:pPr>
        <w:ind w:left="435" w:hanging="435"/>
      </w:pPr>
      <w:rPr>
        <w:rFonts w:hint="default"/>
        <w:u w:val="none"/>
      </w:rPr>
    </w:lvl>
    <w:lvl w:ilvl="1">
      <w:start w:val="1"/>
      <w:numFmt w:val="decimal"/>
      <w:pStyle w:val="Titre11"/>
      <w:lvlText w:val="%2."/>
      <w:lvlJc w:val="left"/>
      <w:pPr>
        <w:ind w:left="1428" w:hanging="435"/>
      </w:pPr>
      <w:rPr>
        <w:rFonts w:hint="default"/>
        <w:u w:val="none"/>
        <w:lang w:val="en-US"/>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 w15:restartNumberingAfterBreak="0">
    <w:nsid w:val="70BA547C"/>
    <w:multiLevelType w:val="multilevel"/>
    <w:tmpl w:val="F424AA82"/>
    <w:lvl w:ilvl="0">
      <w:start w:val="1"/>
      <w:numFmt w:val="decimal"/>
      <w:lvlText w:val="%1."/>
      <w:lvlJc w:val="left"/>
      <w:pPr>
        <w:ind w:left="360" w:hanging="360"/>
      </w:pPr>
    </w:lvl>
    <w:lvl w:ilvl="1">
      <w:start w:val="1"/>
      <w:numFmt w:val="decimal"/>
      <w:pStyle w:val="Titre21"/>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9C"/>
    <w:rsid w:val="004F268C"/>
    <w:rsid w:val="00671842"/>
    <w:rsid w:val="00BD609C"/>
    <w:rsid w:val="00F16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86228-2D67-4579-8386-D4CF2F99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9C"/>
    <w:pPr>
      <w:spacing w:after="0" w:line="240" w:lineRule="auto"/>
    </w:pPr>
    <w:rPr>
      <w:rFonts w:ascii="Times New Roman" w:eastAsia="Times New Roman" w:hAnsi="Times New Roman" w:cs="Arial"/>
      <w:sz w:val="24"/>
      <w:szCs w:val="24"/>
      <w:lang w:val="en-US" w:eastAsia="fr-FR"/>
    </w:rPr>
  </w:style>
  <w:style w:type="paragraph" w:styleId="Titre1">
    <w:name w:val="heading 1"/>
    <w:basedOn w:val="Normal"/>
    <w:next w:val="Normal"/>
    <w:link w:val="Titre1Car"/>
    <w:qFormat/>
    <w:rsid w:val="00BD609C"/>
    <w:pPr>
      <w:keepNext/>
      <w:widowControl w:val="0"/>
      <w:jc w:val="center"/>
      <w:outlineLvl w:val="0"/>
    </w:pPr>
    <w:rPr>
      <w:rFonts w:cs="Times New Roman"/>
      <w:b/>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609C"/>
    <w:rPr>
      <w:rFonts w:ascii="Times New Roman" w:eastAsia="Times New Roman" w:hAnsi="Times New Roman" w:cs="Times New Roman"/>
      <w:b/>
      <w:sz w:val="32"/>
      <w:szCs w:val="32"/>
      <w:lang w:val="en-US"/>
    </w:rPr>
  </w:style>
  <w:style w:type="character" w:styleId="Appelnotedebasdep">
    <w:name w:val="footnote reference"/>
    <w:semiHidden/>
    <w:rsid w:val="00BD609C"/>
    <w:rPr>
      <w:sz w:val="20"/>
      <w:vertAlign w:val="superscript"/>
    </w:rPr>
  </w:style>
  <w:style w:type="paragraph" w:styleId="Notedebasdepage">
    <w:name w:val="footnote text"/>
    <w:basedOn w:val="Normal"/>
    <w:link w:val="NotedebasdepageCar"/>
    <w:semiHidden/>
    <w:rsid w:val="00BD609C"/>
    <w:pPr>
      <w:widowControl w:val="0"/>
    </w:pPr>
    <w:rPr>
      <w:rFonts w:cs="Times New Roman"/>
      <w:sz w:val="20"/>
      <w:szCs w:val="20"/>
      <w:lang w:eastAsia="en-US"/>
    </w:rPr>
  </w:style>
  <w:style w:type="character" w:customStyle="1" w:styleId="NotedebasdepageCar">
    <w:name w:val="Note de bas de page Car"/>
    <w:basedOn w:val="Policepardfaut"/>
    <w:link w:val="Notedebasdepage"/>
    <w:semiHidden/>
    <w:rsid w:val="00BD609C"/>
    <w:rPr>
      <w:rFonts w:ascii="Times New Roman" w:eastAsia="Times New Roman" w:hAnsi="Times New Roman" w:cs="Times New Roman"/>
      <w:sz w:val="20"/>
      <w:szCs w:val="20"/>
      <w:lang w:val="en-US"/>
    </w:rPr>
  </w:style>
  <w:style w:type="character" w:styleId="Lienhypertexte">
    <w:name w:val="Hyperlink"/>
    <w:uiPriority w:val="99"/>
    <w:rsid w:val="00BD609C"/>
    <w:rPr>
      <w:color w:val="0000FF"/>
      <w:u w:val="single"/>
    </w:rPr>
  </w:style>
  <w:style w:type="paragraph" w:styleId="En-tte">
    <w:name w:val="header"/>
    <w:basedOn w:val="Normal"/>
    <w:link w:val="En-tteCar"/>
    <w:uiPriority w:val="99"/>
    <w:rsid w:val="00BD609C"/>
    <w:pPr>
      <w:tabs>
        <w:tab w:val="center" w:pos="4536"/>
        <w:tab w:val="right" w:pos="9072"/>
      </w:tabs>
    </w:pPr>
  </w:style>
  <w:style w:type="character" w:customStyle="1" w:styleId="En-tteCar">
    <w:name w:val="En-tête Car"/>
    <w:basedOn w:val="Policepardfaut"/>
    <w:link w:val="En-tte"/>
    <w:uiPriority w:val="99"/>
    <w:rsid w:val="00BD609C"/>
    <w:rPr>
      <w:rFonts w:ascii="Times New Roman" w:eastAsia="Times New Roman" w:hAnsi="Times New Roman" w:cs="Arial"/>
      <w:sz w:val="24"/>
      <w:szCs w:val="24"/>
      <w:lang w:val="en-US" w:eastAsia="fr-FR"/>
    </w:rPr>
  </w:style>
  <w:style w:type="paragraph" w:styleId="Pieddepage">
    <w:name w:val="footer"/>
    <w:basedOn w:val="Normal"/>
    <w:link w:val="PieddepageCar"/>
    <w:uiPriority w:val="99"/>
    <w:rsid w:val="00BD609C"/>
    <w:pPr>
      <w:tabs>
        <w:tab w:val="center" w:pos="4536"/>
        <w:tab w:val="right" w:pos="9072"/>
      </w:tabs>
    </w:pPr>
  </w:style>
  <w:style w:type="character" w:customStyle="1" w:styleId="PieddepageCar">
    <w:name w:val="Pied de page Car"/>
    <w:basedOn w:val="Policepardfaut"/>
    <w:link w:val="Pieddepage"/>
    <w:uiPriority w:val="99"/>
    <w:rsid w:val="00BD609C"/>
    <w:rPr>
      <w:rFonts w:ascii="Times New Roman" w:eastAsia="Times New Roman" w:hAnsi="Times New Roman" w:cs="Arial"/>
      <w:sz w:val="24"/>
      <w:szCs w:val="24"/>
      <w:lang w:val="en-US" w:eastAsia="fr-FR"/>
    </w:rPr>
  </w:style>
  <w:style w:type="paragraph" w:styleId="Paragraphedeliste">
    <w:name w:val="List Paragraph"/>
    <w:basedOn w:val="Normal"/>
    <w:link w:val="ParagraphedelisteCar"/>
    <w:uiPriority w:val="34"/>
    <w:qFormat/>
    <w:rsid w:val="00BD609C"/>
    <w:pPr>
      <w:ind w:left="720"/>
      <w:contextualSpacing/>
    </w:pPr>
  </w:style>
  <w:style w:type="paragraph" w:customStyle="1" w:styleId="Titre11">
    <w:name w:val="Titre 11"/>
    <w:basedOn w:val="Paragraphedeliste"/>
    <w:link w:val="Heading1Car"/>
    <w:qFormat/>
    <w:rsid w:val="00BD609C"/>
    <w:pPr>
      <w:numPr>
        <w:ilvl w:val="1"/>
        <w:numId w:val="1"/>
      </w:numPr>
      <w:tabs>
        <w:tab w:val="left" w:pos="709"/>
      </w:tabs>
      <w:spacing w:after="142" w:line="240" w:lineRule="atLeast"/>
      <w:contextualSpacing w:val="0"/>
      <w:outlineLvl w:val="0"/>
    </w:pPr>
    <w:rPr>
      <w:rFonts w:cs="Times New Roman"/>
      <w:b/>
      <w:szCs w:val="22"/>
      <w:u w:val="single"/>
      <w:lang w:val="en-GB"/>
    </w:rPr>
  </w:style>
  <w:style w:type="paragraph" w:customStyle="1" w:styleId="Titre21">
    <w:name w:val="Titre 21"/>
    <w:basedOn w:val="Paragraphedeliste"/>
    <w:link w:val="Heading2Car"/>
    <w:qFormat/>
    <w:rsid w:val="00BD609C"/>
    <w:pPr>
      <w:numPr>
        <w:ilvl w:val="1"/>
        <w:numId w:val="2"/>
      </w:numPr>
      <w:tabs>
        <w:tab w:val="left" w:pos="884"/>
      </w:tabs>
    </w:pPr>
    <w:rPr>
      <w:b/>
    </w:rPr>
  </w:style>
  <w:style w:type="character" w:customStyle="1" w:styleId="ParagraphedelisteCar">
    <w:name w:val="Paragraphe de liste Car"/>
    <w:link w:val="Paragraphedeliste"/>
    <w:uiPriority w:val="34"/>
    <w:rsid w:val="00BD609C"/>
    <w:rPr>
      <w:rFonts w:ascii="Times New Roman" w:eastAsia="Times New Roman" w:hAnsi="Times New Roman" w:cs="Arial"/>
      <w:sz w:val="24"/>
      <w:szCs w:val="24"/>
      <w:lang w:val="en-US" w:eastAsia="fr-FR"/>
    </w:rPr>
  </w:style>
  <w:style w:type="character" w:customStyle="1" w:styleId="Heading1Car">
    <w:name w:val="Heading 1 Car"/>
    <w:link w:val="Titre11"/>
    <w:rsid w:val="00BD609C"/>
    <w:rPr>
      <w:rFonts w:ascii="Times New Roman" w:eastAsia="Times New Roman" w:hAnsi="Times New Roman" w:cs="Times New Roman"/>
      <w:b/>
      <w:sz w:val="24"/>
      <w:u w:val="single"/>
      <w:lang w:val="en-GB" w:eastAsia="fr-FR"/>
    </w:rPr>
  </w:style>
  <w:style w:type="character" w:customStyle="1" w:styleId="Heading2Car">
    <w:name w:val="Heading 2 Car"/>
    <w:link w:val="Titre21"/>
    <w:rsid w:val="00BD609C"/>
    <w:rPr>
      <w:rFonts w:ascii="Times New Roman" w:eastAsia="Times New Roman" w:hAnsi="Times New Roman" w:cs="Arial"/>
      <w:b/>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Passation_Marche@afd.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d.fr"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1187</Words>
  <Characters>6530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OUDIN Emeline</dc:creator>
  <cp:keywords/>
  <dc:description/>
  <cp:lastModifiedBy>SCAPPATICCI Elena</cp:lastModifiedBy>
  <cp:revision>2</cp:revision>
  <dcterms:created xsi:type="dcterms:W3CDTF">2025-02-19T10:00:00Z</dcterms:created>
  <dcterms:modified xsi:type="dcterms:W3CDTF">2025-02-19T10:00:00Z</dcterms:modified>
</cp:coreProperties>
</file>