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2A8B0" w14:textId="77777777" w:rsidR="00952101" w:rsidRPr="0092418D" w:rsidRDefault="00683D95" w:rsidP="00B70745">
      <w:pPr>
        <w:pStyle w:val="Sansinterligne"/>
        <w:jc w:val="center"/>
        <w:rPr>
          <w:rFonts w:ascii="Arial" w:hAnsi="Arial" w:cs="Arial"/>
          <w:noProof/>
          <w:sz w:val="40"/>
          <w:szCs w:val="40"/>
          <w:lang w:val="en-US"/>
        </w:rPr>
      </w:pPr>
      <w:bookmarkStart w:id="0" w:name="_GoBack"/>
      <w:bookmarkEnd w:id="0"/>
      <w:r w:rsidRPr="0092418D">
        <w:rPr>
          <w:rFonts w:ascii="Arial" w:hAnsi="Arial" w:cs="Arial"/>
          <w:noProof/>
          <w:sz w:val="40"/>
          <w:szCs w:val="40"/>
          <w:lang w:val="en-US"/>
        </w:rPr>
        <w:t>STANDARD PROCUREMENT DOCUMENT</w:t>
      </w:r>
    </w:p>
    <w:p w14:paraId="089E14D3" w14:textId="77777777" w:rsidR="00952101" w:rsidRPr="0092418D" w:rsidRDefault="00952101" w:rsidP="00952101">
      <w:pPr>
        <w:suppressAutoHyphens w:val="0"/>
        <w:overflowPunct/>
        <w:autoSpaceDE/>
        <w:autoSpaceDN/>
        <w:adjustRightInd/>
        <w:spacing w:after="0" w:line="240" w:lineRule="auto"/>
        <w:jc w:val="left"/>
        <w:textAlignment w:val="auto"/>
        <w:rPr>
          <w:noProof/>
          <w:lang w:val="en-US"/>
        </w:rPr>
      </w:pPr>
    </w:p>
    <w:p w14:paraId="33918E90" w14:textId="77777777" w:rsidR="00952101" w:rsidRPr="0092418D" w:rsidRDefault="00952101" w:rsidP="00952101">
      <w:pPr>
        <w:suppressAutoHyphens w:val="0"/>
        <w:overflowPunct/>
        <w:autoSpaceDE/>
        <w:autoSpaceDN/>
        <w:adjustRightInd/>
        <w:spacing w:after="0" w:line="240" w:lineRule="auto"/>
        <w:jc w:val="left"/>
        <w:textAlignment w:val="auto"/>
        <w:rPr>
          <w:noProof/>
          <w:lang w:val="en-US"/>
        </w:rPr>
      </w:pPr>
    </w:p>
    <w:p w14:paraId="7216EEB8" w14:textId="77777777" w:rsidR="00952101" w:rsidRPr="0092418D" w:rsidRDefault="00952101" w:rsidP="00952101">
      <w:pPr>
        <w:suppressAutoHyphens w:val="0"/>
        <w:overflowPunct/>
        <w:autoSpaceDE/>
        <w:autoSpaceDN/>
        <w:adjustRightInd/>
        <w:spacing w:after="0" w:line="240" w:lineRule="auto"/>
        <w:jc w:val="left"/>
        <w:textAlignment w:val="auto"/>
        <w:rPr>
          <w:noProof/>
          <w:lang w:val="en-US"/>
        </w:rPr>
      </w:pPr>
    </w:p>
    <w:p w14:paraId="74D102D3" w14:textId="77777777" w:rsidR="00952101" w:rsidRPr="0092418D" w:rsidRDefault="00952101" w:rsidP="00952101">
      <w:pPr>
        <w:suppressAutoHyphens w:val="0"/>
        <w:overflowPunct/>
        <w:autoSpaceDE/>
        <w:autoSpaceDN/>
        <w:adjustRightInd/>
        <w:spacing w:after="0" w:line="240" w:lineRule="auto"/>
        <w:jc w:val="left"/>
        <w:textAlignment w:val="auto"/>
        <w:rPr>
          <w:noProof/>
          <w:lang w:val="en-US"/>
        </w:rPr>
      </w:pPr>
    </w:p>
    <w:p w14:paraId="11664DC5" w14:textId="77777777" w:rsidR="00952101" w:rsidRPr="0092418D" w:rsidRDefault="00952101" w:rsidP="00952101">
      <w:pPr>
        <w:suppressAutoHyphens w:val="0"/>
        <w:overflowPunct/>
        <w:autoSpaceDE/>
        <w:autoSpaceDN/>
        <w:adjustRightInd/>
        <w:spacing w:after="0" w:line="240" w:lineRule="auto"/>
        <w:jc w:val="left"/>
        <w:textAlignment w:val="auto"/>
        <w:rPr>
          <w:noProof/>
          <w:lang w:val="en-US"/>
        </w:rPr>
      </w:pPr>
    </w:p>
    <w:p w14:paraId="1CC22E73" w14:textId="77777777" w:rsidR="00952101" w:rsidRPr="0092418D" w:rsidRDefault="00952101" w:rsidP="00952101">
      <w:pPr>
        <w:suppressAutoHyphens w:val="0"/>
        <w:overflowPunct/>
        <w:autoSpaceDE/>
        <w:autoSpaceDN/>
        <w:adjustRightInd/>
        <w:spacing w:after="0" w:line="240" w:lineRule="auto"/>
        <w:jc w:val="left"/>
        <w:textAlignment w:val="auto"/>
        <w:rPr>
          <w:noProof/>
          <w:lang w:val="en-US"/>
        </w:rPr>
      </w:pPr>
    </w:p>
    <w:p w14:paraId="607CA7E0" w14:textId="77777777" w:rsidR="00952101" w:rsidRPr="0092418D" w:rsidRDefault="00952101" w:rsidP="00952101">
      <w:pPr>
        <w:suppressAutoHyphens w:val="0"/>
        <w:overflowPunct/>
        <w:autoSpaceDE/>
        <w:autoSpaceDN/>
        <w:adjustRightInd/>
        <w:spacing w:after="0" w:line="240" w:lineRule="auto"/>
        <w:jc w:val="left"/>
        <w:textAlignment w:val="auto"/>
        <w:rPr>
          <w:noProof/>
          <w:lang w:val="en-US"/>
        </w:rPr>
      </w:pPr>
    </w:p>
    <w:p w14:paraId="29411BC3" w14:textId="77777777" w:rsidR="00952101" w:rsidRPr="0092418D" w:rsidRDefault="00952101" w:rsidP="00952101">
      <w:pPr>
        <w:suppressAutoHyphens w:val="0"/>
        <w:overflowPunct/>
        <w:autoSpaceDE/>
        <w:autoSpaceDN/>
        <w:adjustRightInd/>
        <w:spacing w:after="0" w:line="240" w:lineRule="auto"/>
        <w:jc w:val="left"/>
        <w:textAlignment w:val="auto"/>
        <w:rPr>
          <w:noProof/>
          <w:lang w:val="en-US"/>
        </w:rPr>
      </w:pPr>
    </w:p>
    <w:p w14:paraId="41D2C415" w14:textId="77777777" w:rsidR="00952101" w:rsidRPr="0092418D" w:rsidRDefault="00952101" w:rsidP="00952101">
      <w:pPr>
        <w:suppressAutoHyphens w:val="0"/>
        <w:overflowPunct/>
        <w:autoSpaceDE/>
        <w:autoSpaceDN/>
        <w:adjustRightInd/>
        <w:spacing w:after="0" w:line="240" w:lineRule="auto"/>
        <w:jc w:val="left"/>
        <w:textAlignment w:val="auto"/>
        <w:rPr>
          <w:noProof/>
          <w:lang w:val="en-US"/>
        </w:rPr>
      </w:pPr>
    </w:p>
    <w:p w14:paraId="4DB934F7" w14:textId="77777777" w:rsidR="00952101" w:rsidRPr="0092418D" w:rsidRDefault="0020023F" w:rsidP="00952101">
      <w:pPr>
        <w:suppressAutoHyphens w:val="0"/>
        <w:overflowPunct/>
        <w:autoSpaceDE/>
        <w:autoSpaceDN/>
        <w:adjustRightInd/>
        <w:spacing w:after="0" w:line="240" w:lineRule="auto"/>
        <w:jc w:val="center"/>
        <w:textAlignment w:val="auto"/>
        <w:rPr>
          <w:b/>
          <w:noProof/>
          <w:color w:val="1F497D" w:themeColor="text2"/>
          <w:sz w:val="72"/>
          <w:szCs w:val="72"/>
          <w:lang w:val="en-US"/>
        </w:rPr>
      </w:pPr>
      <w:r w:rsidRPr="0092418D">
        <w:rPr>
          <w:b/>
          <w:noProof/>
          <w:color w:val="1F497D" w:themeColor="text2"/>
          <w:sz w:val="72"/>
          <w:szCs w:val="72"/>
          <w:lang w:val="en-US"/>
        </w:rPr>
        <w:t xml:space="preserve">Bidding </w:t>
      </w:r>
      <w:r w:rsidR="00952101" w:rsidRPr="0092418D">
        <w:rPr>
          <w:b/>
          <w:noProof/>
          <w:color w:val="1F497D" w:themeColor="text2"/>
          <w:sz w:val="72"/>
          <w:szCs w:val="72"/>
          <w:lang w:val="en-US"/>
        </w:rPr>
        <w:t xml:space="preserve">Documents </w:t>
      </w:r>
      <w:r w:rsidRPr="0092418D">
        <w:rPr>
          <w:b/>
          <w:noProof/>
          <w:color w:val="1F497D" w:themeColor="text2"/>
          <w:sz w:val="72"/>
          <w:szCs w:val="72"/>
          <w:lang w:val="en-US"/>
        </w:rPr>
        <w:t>for</w:t>
      </w:r>
    </w:p>
    <w:p w14:paraId="5531D1AE" w14:textId="13A70F36" w:rsidR="00952101" w:rsidRPr="0092418D" w:rsidRDefault="0020023F" w:rsidP="00952101">
      <w:pPr>
        <w:suppressAutoHyphens w:val="0"/>
        <w:overflowPunct/>
        <w:autoSpaceDE/>
        <w:autoSpaceDN/>
        <w:adjustRightInd/>
        <w:spacing w:after="0" w:line="240" w:lineRule="auto"/>
        <w:jc w:val="center"/>
        <w:textAlignment w:val="auto"/>
        <w:rPr>
          <w:b/>
          <w:noProof/>
          <w:color w:val="1F497D" w:themeColor="text2"/>
          <w:sz w:val="72"/>
          <w:szCs w:val="72"/>
          <w:lang w:val="en-US"/>
        </w:rPr>
      </w:pPr>
      <w:r w:rsidRPr="0092418D">
        <w:rPr>
          <w:b/>
          <w:noProof/>
          <w:color w:val="1F497D" w:themeColor="text2"/>
          <w:sz w:val="72"/>
          <w:szCs w:val="72"/>
          <w:lang w:val="en-US"/>
        </w:rPr>
        <w:t>Procurement of</w:t>
      </w:r>
      <w:r w:rsidR="003328D6" w:rsidRPr="0092418D">
        <w:rPr>
          <w:b/>
          <w:noProof/>
          <w:color w:val="1F497D" w:themeColor="text2"/>
          <w:sz w:val="72"/>
          <w:szCs w:val="72"/>
          <w:lang w:val="en-US"/>
        </w:rPr>
        <w:t xml:space="preserve"> </w:t>
      </w:r>
      <w:r w:rsidR="00917433" w:rsidRPr="0092418D">
        <w:rPr>
          <w:b/>
          <w:noProof/>
          <w:color w:val="1F497D" w:themeColor="text2"/>
          <w:sz w:val="72"/>
          <w:szCs w:val="72"/>
          <w:lang w:val="en-US"/>
        </w:rPr>
        <w:t xml:space="preserve">Works </w:t>
      </w:r>
      <w:r w:rsidR="003328D6" w:rsidRPr="0092418D">
        <w:rPr>
          <w:b/>
          <w:noProof/>
          <w:color w:val="1F497D" w:themeColor="text2"/>
          <w:sz w:val="72"/>
          <w:szCs w:val="72"/>
          <w:lang w:val="en-US"/>
        </w:rPr>
        <w:t>(Design, Build and Operate)</w:t>
      </w:r>
    </w:p>
    <w:p w14:paraId="7345D3E7" w14:textId="77777777" w:rsidR="00952101" w:rsidRPr="0092418D" w:rsidRDefault="00952101" w:rsidP="00952101">
      <w:pPr>
        <w:rPr>
          <w:noProof/>
          <w:lang w:val="en-US"/>
        </w:rPr>
      </w:pPr>
    </w:p>
    <w:p w14:paraId="58DF40FF" w14:textId="77777777" w:rsidR="003328D6" w:rsidRPr="0092418D" w:rsidRDefault="003328D6" w:rsidP="00952101">
      <w:pPr>
        <w:rPr>
          <w:noProof/>
          <w:lang w:val="en-US"/>
        </w:rPr>
      </w:pPr>
    </w:p>
    <w:p w14:paraId="6F29F53A" w14:textId="77777777" w:rsidR="004A0D97" w:rsidRPr="0092418D" w:rsidRDefault="004A0D97" w:rsidP="00952101">
      <w:pPr>
        <w:rPr>
          <w:noProof/>
          <w:lang w:val="en-US"/>
        </w:rPr>
      </w:pPr>
    </w:p>
    <w:p w14:paraId="323CF0CA" w14:textId="1DCFC6C2" w:rsidR="004A0D97" w:rsidRPr="0092418D" w:rsidRDefault="004A0D97" w:rsidP="00952101">
      <w:pPr>
        <w:rPr>
          <w:noProof/>
          <w:lang w:val="en-US"/>
        </w:rPr>
      </w:pPr>
    </w:p>
    <w:p w14:paraId="4708BD05" w14:textId="77777777" w:rsidR="0092418D" w:rsidRPr="0092418D" w:rsidRDefault="0092418D" w:rsidP="00952101">
      <w:pPr>
        <w:rPr>
          <w:noProof/>
          <w:lang w:val="en-US"/>
        </w:rPr>
      </w:pPr>
    </w:p>
    <w:p w14:paraId="66EE36B8" w14:textId="77777777" w:rsidR="004A0D97" w:rsidRPr="0092418D" w:rsidRDefault="004A0D97" w:rsidP="00952101">
      <w:pPr>
        <w:rPr>
          <w:noProof/>
          <w:lang w:val="en-US"/>
        </w:rPr>
      </w:pPr>
    </w:p>
    <w:p w14:paraId="5BB619AB" w14:textId="77777777" w:rsidR="00952101" w:rsidRPr="0092418D" w:rsidRDefault="00952101" w:rsidP="00952101">
      <w:pPr>
        <w:rPr>
          <w:noProof/>
          <w:lang w:val="en-US"/>
        </w:rPr>
      </w:pPr>
    </w:p>
    <w:p w14:paraId="74039361" w14:textId="77777777" w:rsidR="00952101" w:rsidRPr="0092418D" w:rsidRDefault="00952101" w:rsidP="00952101">
      <w:pPr>
        <w:rPr>
          <w:noProof/>
          <w:lang w:val="en-US"/>
        </w:rPr>
      </w:pPr>
    </w:p>
    <w:p w14:paraId="4839DD69" w14:textId="77777777" w:rsidR="00952101" w:rsidRPr="0092418D" w:rsidRDefault="00952101" w:rsidP="00952101">
      <w:pPr>
        <w:jc w:val="center"/>
        <w:rPr>
          <w:b/>
          <w:noProof/>
          <w:sz w:val="36"/>
          <w:szCs w:val="36"/>
          <w:lang w:val="en-US"/>
        </w:rPr>
      </w:pPr>
      <w:r w:rsidRPr="0092418D">
        <w:rPr>
          <w:b/>
          <w:noProof/>
          <w:sz w:val="36"/>
          <w:szCs w:val="36"/>
          <w:lang w:val="en-US"/>
        </w:rPr>
        <w:t>Agence Française de Développement</w:t>
      </w:r>
    </w:p>
    <w:p w14:paraId="6EEFD1A5" w14:textId="77777777" w:rsidR="00952101" w:rsidRPr="0092418D" w:rsidRDefault="00952101" w:rsidP="00952101">
      <w:pPr>
        <w:rPr>
          <w:noProof/>
          <w:lang w:val="en-US"/>
        </w:rPr>
      </w:pPr>
    </w:p>
    <w:p w14:paraId="014A923E" w14:textId="77777777" w:rsidR="00952101" w:rsidRPr="0092418D" w:rsidRDefault="008C61D3" w:rsidP="00952101">
      <w:pPr>
        <w:jc w:val="center"/>
        <w:rPr>
          <w:noProof/>
          <w:lang w:val="en-US"/>
        </w:rPr>
      </w:pPr>
      <w:r w:rsidRPr="0092418D">
        <w:rPr>
          <w:noProof/>
          <w:lang w:eastAsia="fr-FR"/>
        </w:rPr>
        <w:lastRenderedPageBreak/>
        <w:drawing>
          <wp:inline distT="0" distB="0" distL="0" distR="0" wp14:anchorId="5C60D2D1" wp14:editId="098491CB">
            <wp:extent cx="2478741" cy="1031541"/>
            <wp:effectExtent l="0" t="0" r="0" b="0"/>
            <wp:docPr id="3" name="Image 3" descr="C:\Users\lamonicam\AppData\Local\Microsoft\Windows\Temporary Internet Files\Content.Outlook\8GTEKON3\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Outlook\8GTEKON3\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126" cy="1031701"/>
                    </a:xfrm>
                    <a:prstGeom prst="rect">
                      <a:avLst/>
                    </a:prstGeom>
                    <a:noFill/>
                    <a:ln>
                      <a:noFill/>
                    </a:ln>
                  </pic:spPr>
                </pic:pic>
              </a:graphicData>
            </a:graphic>
          </wp:inline>
        </w:drawing>
      </w:r>
    </w:p>
    <w:p w14:paraId="24D90C32" w14:textId="77777777" w:rsidR="00952101" w:rsidRPr="0092418D" w:rsidRDefault="00952101" w:rsidP="00952101">
      <w:pPr>
        <w:rPr>
          <w:noProof/>
          <w:lang w:val="en-US"/>
        </w:rPr>
      </w:pPr>
    </w:p>
    <w:p w14:paraId="35B5B26F" w14:textId="77777777" w:rsidR="00952101" w:rsidRPr="0092418D" w:rsidRDefault="00952101" w:rsidP="00952101">
      <w:pPr>
        <w:rPr>
          <w:noProof/>
          <w:lang w:val="en-US"/>
        </w:rPr>
      </w:pPr>
    </w:p>
    <w:p w14:paraId="6F152B23" w14:textId="663094D7" w:rsidR="0020023F" w:rsidRPr="0092418D" w:rsidRDefault="008C2F02" w:rsidP="00300EF2">
      <w:pPr>
        <w:jc w:val="center"/>
        <w:rPr>
          <w:noProof/>
          <w:lang w:val="en-US"/>
        </w:rPr>
        <w:sectPr w:rsidR="0020023F" w:rsidRPr="0092418D" w:rsidSect="00ED4EC0">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r>
        <w:rPr>
          <w:b/>
          <w:noProof/>
          <w:sz w:val="36"/>
          <w:szCs w:val="36"/>
          <w:lang w:val="en-US"/>
        </w:rPr>
        <w:t>FEBRUARY 2024</w:t>
      </w:r>
    </w:p>
    <w:p w14:paraId="1A24E184" w14:textId="77777777" w:rsidR="00551291" w:rsidRPr="0092418D" w:rsidRDefault="00433CA5" w:rsidP="00551291">
      <w:pPr>
        <w:suppressAutoHyphens w:val="0"/>
        <w:overflowPunct/>
        <w:autoSpaceDE/>
        <w:autoSpaceDN/>
        <w:adjustRightInd/>
        <w:spacing w:after="0" w:line="240" w:lineRule="auto"/>
        <w:jc w:val="center"/>
        <w:textAlignment w:val="auto"/>
        <w:rPr>
          <w:b/>
          <w:noProof/>
          <w:sz w:val="28"/>
          <w:szCs w:val="28"/>
          <w:lang w:val="en-US"/>
        </w:rPr>
      </w:pPr>
      <w:r w:rsidRPr="0092418D">
        <w:rPr>
          <w:b/>
          <w:noProof/>
          <w:sz w:val="28"/>
          <w:szCs w:val="28"/>
          <w:lang w:val="en-US"/>
        </w:rPr>
        <w:t>Foreword</w:t>
      </w:r>
    </w:p>
    <w:p w14:paraId="6B290401" w14:textId="28C1AC1C" w:rsidR="003328D6" w:rsidRPr="0092418D" w:rsidRDefault="003328D6" w:rsidP="003328D6">
      <w:pPr>
        <w:suppressAutoHyphens w:val="0"/>
        <w:overflowPunct/>
        <w:autoSpaceDE/>
        <w:autoSpaceDN/>
        <w:adjustRightInd/>
        <w:spacing w:before="142" w:after="0"/>
        <w:textAlignment w:val="auto"/>
        <w:rPr>
          <w:noProof/>
          <w:lang w:val="en-US"/>
        </w:rPr>
      </w:pPr>
      <w:r w:rsidRPr="0092418D">
        <w:rPr>
          <w:noProof/>
          <w:lang w:val="en-US"/>
        </w:rPr>
        <w:t>Th</w:t>
      </w:r>
      <w:r w:rsidR="00EA226D" w:rsidRPr="0092418D">
        <w:rPr>
          <w:noProof/>
          <w:lang w:val="en-US"/>
        </w:rPr>
        <w:t>is</w:t>
      </w:r>
      <w:r w:rsidRPr="0092418D">
        <w:rPr>
          <w:noProof/>
          <w:lang w:val="en-US"/>
        </w:rPr>
        <w:t xml:space="preserve"> Standard </w:t>
      </w:r>
      <w:r w:rsidR="00A569B1" w:rsidRPr="0092418D">
        <w:rPr>
          <w:noProof/>
          <w:lang w:val="en-US"/>
        </w:rPr>
        <w:t>Procurement</w:t>
      </w:r>
      <w:r w:rsidRPr="0092418D">
        <w:rPr>
          <w:noProof/>
          <w:lang w:val="en-US"/>
        </w:rPr>
        <w:t xml:space="preserve"> Document for Procurement of </w:t>
      </w:r>
      <w:r w:rsidR="00917433" w:rsidRPr="0092418D">
        <w:rPr>
          <w:noProof/>
          <w:lang w:val="en-US"/>
        </w:rPr>
        <w:t xml:space="preserve">Works </w:t>
      </w:r>
      <w:r w:rsidR="005D0B35" w:rsidRPr="0092418D">
        <w:rPr>
          <w:noProof/>
          <w:lang w:val="en-US"/>
        </w:rPr>
        <w:t>(</w:t>
      </w:r>
      <w:r w:rsidRPr="0092418D">
        <w:rPr>
          <w:noProof/>
          <w:lang w:val="en-US"/>
        </w:rPr>
        <w:t>D</w:t>
      </w:r>
      <w:r w:rsidR="0079188E" w:rsidRPr="0092418D">
        <w:rPr>
          <w:noProof/>
          <w:lang w:val="en-US"/>
        </w:rPr>
        <w:t>esign, Build and Operate</w:t>
      </w:r>
      <w:r w:rsidR="00D47710" w:rsidRPr="0092418D">
        <w:rPr>
          <w:noProof/>
          <w:lang w:val="en-US"/>
        </w:rPr>
        <w:t> </w:t>
      </w:r>
      <w:r w:rsidR="00D47710" w:rsidRPr="0092418D">
        <w:rPr>
          <w:noProof/>
          <w:lang w:val="en-US"/>
        </w:rPr>
        <w:noBreakHyphen/>
        <w:t> DBO</w:t>
      </w:r>
      <w:r w:rsidR="003518D6" w:rsidRPr="0092418D">
        <w:rPr>
          <w:noProof/>
          <w:lang w:val="en-US"/>
        </w:rPr>
        <w:t>) (SPD DBO)</w:t>
      </w:r>
      <w:r w:rsidRPr="0092418D">
        <w:rPr>
          <w:noProof/>
          <w:lang w:val="en-US"/>
        </w:rPr>
        <w:t xml:space="preserve"> has been prepared by </w:t>
      </w:r>
      <w:r w:rsidRPr="0092418D">
        <w:rPr>
          <w:i/>
          <w:noProof/>
          <w:lang w:val="en-US"/>
        </w:rPr>
        <w:t>Agen</w:t>
      </w:r>
      <w:r w:rsidR="001C4221" w:rsidRPr="0092418D">
        <w:rPr>
          <w:i/>
          <w:noProof/>
          <w:lang w:val="en-US"/>
        </w:rPr>
        <w:t>ce Française de Développement</w:t>
      </w:r>
      <w:r w:rsidR="001C4221" w:rsidRPr="0092418D">
        <w:rPr>
          <w:noProof/>
          <w:lang w:val="en-US"/>
        </w:rPr>
        <w:t xml:space="preserve"> ("</w:t>
      </w:r>
      <w:r w:rsidRPr="0092418D">
        <w:rPr>
          <w:b/>
          <w:noProof/>
          <w:lang w:val="en-US"/>
        </w:rPr>
        <w:t>AFD</w:t>
      </w:r>
      <w:r w:rsidR="0079188E" w:rsidRPr="0092418D">
        <w:rPr>
          <w:noProof/>
          <w:lang w:val="en-US"/>
        </w:rPr>
        <w:t>"</w:t>
      </w:r>
      <w:r w:rsidRPr="0092418D">
        <w:rPr>
          <w:noProof/>
          <w:lang w:val="en-US"/>
        </w:rPr>
        <w:t>). Employers ar</w:t>
      </w:r>
      <w:r w:rsidR="00FC4E72" w:rsidRPr="0092418D">
        <w:rPr>
          <w:noProof/>
          <w:lang w:val="en-US"/>
        </w:rPr>
        <w:t>e encouraged to use it for the P</w:t>
      </w:r>
      <w:r w:rsidRPr="0092418D">
        <w:rPr>
          <w:noProof/>
          <w:lang w:val="en-US"/>
        </w:rPr>
        <w:t xml:space="preserve">rocurement of </w:t>
      </w:r>
      <w:r w:rsidR="00917433" w:rsidRPr="0092418D">
        <w:rPr>
          <w:noProof/>
          <w:lang w:val="en-US"/>
        </w:rPr>
        <w:t xml:space="preserve">Works </w:t>
      </w:r>
      <w:r w:rsidR="00FC4E72" w:rsidRPr="0092418D">
        <w:rPr>
          <w:noProof/>
          <w:lang w:val="en-US"/>
        </w:rPr>
        <w:t>(Design, Build and Operate)</w:t>
      </w:r>
      <w:r w:rsidRPr="0092418D">
        <w:rPr>
          <w:noProof/>
          <w:lang w:val="en-US"/>
        </w:rPr>
        <w:t>. Employers are invited to seek advice from local competent sources to ascertain its suitability regarding the applicable law, as wel</w:t>
      </w:r>
      <w:r w:rsidR="00D4569B" w:rsidRPr="0092418D">
        <w:rPr>
          <w:noProof/>
          <w:lang w:val="en-US"/>
        </w:rPr>
        <w:t xml:space="preserve">l as its comprehensiveness. </w:t>
      </w:r>
      <w:r w:rsidRPr="0092418D">
        <w:rPr>
          <w:noProof/>
          <w:lang w:val="en-US"/>
        </w:rPr>
        <w:t>AFD will not be liable for the use of these documents by Employers in part or full.</w:t>
      </w:r>
    </w:p>
    <w:p w14:paraId="1F8B9CD1" w14:textId="77777777" w:rsidR="00AB3BB0" w:rsidRPr="00113C56" w:rsidRDefault="00AB3BB0" w:rsidP="00AB3BB0">
      <w:pPr>
        <w:suppressAutoHyphens w:val="0"/>
        <w:overflowPunct/>
        <w:autoSpaceDE/>
        <w:autoSpaceDN/>
        <w:adjustRightInd/>
        <w:spacing w:before="142" w:after="0"/>
        <w:textAlignment w:val="auto"/>
        <w:rPr>
          <w:noProof/>
          <w:lang w:val="en-US"/>
        </w:rPr>
      </w:pPr>
      <w:r w:rsidRPr="00113C56">
        <w:rPr>
          <w:i/>
          <w:noProof/>
          <w:highlight w:val="yellow"/>
          <w:lang w:val="en-US"/>
        </w:rPr>
        <w:t>The text shown in Italics and highlighted in yellow</w:t>
      </w:r>
      <w:r w:rsidRPr="00113C56">
        <w:rPr>
          <w:noProof/>
          <w:lang w:val="en-US"/>
        </w:rPr>
        <w:t xml:space="preserve"> constitutes "</w:t>
      </w:r>
      <w:r w:rsidRPr="00113C56">
        <w:rPr>
          <w:noProof/>
          <w:u w:val="single"/>
          <w:lang w:val="en-US"/>
        </w:rPr>
        <w:t>Notes to the Employer</w:t>
      </w:r>
      <w:r w:rsidRPr="00113C56">
        <w:rPr>
          <w:noProof/>
          <w:lang w:val="en-US"/>
        </w:rPr>
        <w:t xml:space="preserve">". It provides guidance to the entity in charge of preparing the specific Bidding Documents. "Notes to the Employer" should be deleted from the final Bidding Documents sent to the shortlisted Bidders. Similarly, this section "User's Guide" should not be part of the final Bidding Documents sent to the shortlisted Bidders. </w:t>
      </w:r>
    </w:p>
    <w:p w14:paraId="4A0BBA8B" w14:textId="77777777" w:rsidR="00AB3BB0" w:rsidRPr="00113C56" w:rsidRDefault="00AB3BB0" w:rsidP="00AB3BB0">
      <w:pPr>
        <w:suppressAutoHyphens w:val="0"/>
        <w:overflowPunct/>
        <w:autoSpaceDE/>
        <w:autoSpaceDN/>
        <w:adjustRightInd/>
        <w:spacing w:before="142" w:after="0"/>
        <w:textAlignment w:val="auto"/>
        <w:rPr>
          <w:noProof/>
          <w:lang w:val="en-US"/>
        </w:rPr>
      </w:pPr>
      <w:r w:rsidRPr="00113C56">
        <w:rPr>
          <w:noProof/>
          <w:lang w:val="en-US"/>
        </w:rPr>
        <w:t>Sections I </w:t>
      </w:r>
      <w:r w:rsidRPr="00113C56">
        <w:rPr>
          <w:noProof/>
          <w:lang w:val="en-US"/>
        </w:rPr>
        <w:noBreakHyphen/>
        <w:t> Instructions to Bidders", and VIII </w:t>
      </w:r>
      <w:r w:rsidRPr="00113C56">
        <w:rPr>
          <w:noProof/>
          <w:lang w:val="en-US"/>
        </w:rPr>
        <w:noBreakHyphen/>
        <w:t> General Conditions of Contract (GCC), shall not be modified. Any required modification shall be respectively specified in Sections II </w:t>
      </w:r>
      <w:r w:rsidRPr="00113C56">
        <w:rPr>
          <w:noProof/>
          <w:lang w:val="en-US"/>
        </w:rPr>
        <w:noBreakHyphen/>
        <w:t> Bid Data Sheet, and IX </w:t>
      </w:r>
      <w:r w:rsidRPr="00113C56">
        <w:rPr>
          <w:noProof/>
          <w:lang w:val="en-US"/>
        </w:rPr>
        <w:noBreakHyphen/>
        <w:t> Particular Conditions of Contract (PCC).</w:t>
      </w:r>
    </w:p>
    <w:p w14:paraId="3F003E50" w14:textId="6DD8FF3F" w:rsidR="003328D6" w:rsidRPr="0092418D" w:rsidRDefault="00EA226D" w:rsidP="003328D6">
      <w:pPr>
        <w:suppressAutoHyphens w:val="0"/>
        <w:overflowPunct/>
        <w:autoSpaceDE/>
        <w:autoSpaceDN/>
        <w:adjustRightInd/>
        <w:spacing w:before="142" w:after="0"/>
        <w:textAlignment w:val="auto"/>
        <w:rPr>
          <w:noProof/>
          <w:lang w:val="en-US"/>
        </w:rPr>
      </w:pPr>
      <w:r w:rsidRPr="0092418D">
        <w:rPr>
          <w:noProof/>
          <w:lang w:val="en-US"/>
        </w:rPr>
        <w:t>This</w:t>
      </w:r>
      <w:r w:rsidR="003328D6" w:rsidRPr="0092418D">
        <w:rPr>
          <w:noProof/>
          <w:lang w:val="en-US"/>
        </w:rPr>
        <w:t xml:space="preserve"> </w:t>
      </w:r>
      <w:r w:rsidR="008E5A90" w:rsidRPr="0092418D">
        <w:rPr>
          <w:noProof/>
          <w:lang w:val="en-US"/>
        </w:rPr>
        <w:t xml:space="preserve">SPD </w:t>
      </w:r>
      <w:r w:rsidRPr="0092418D">
        <w:rPr>
          <w:noProof/>
          <w:lang w:val="en-US"/>
        </w:rPr>
        <w:t>is</w:t>
      </w:r>
      <w:r w:rsidR="003328D6" w:rsidRPr="0092418D">
        <w:rPr>
          <w:noProof/>
          <w:lang w:val="en-US"/>
        </w:rPr>
        <w:t xml:space="preserve"> based on the </w:t>
      </w:r>
      <w:r w:rsidR="001662FA" w:rsidRPr="0092418D">
        <w:rPr>
          <w:noProof/>
          <w:lang w:val="en-US"/>
        </w:rPr>
        <w:t>Standard Procurement Document "</w:t>
      </w:r>
      <w:r w:rsidR="0006700C" w:rsidRPr="0092418D">
        <w:rPr>
          <w:noProof/>
          <w:lang w:val="en-US"/>
        </w:rPr>
        <w:t>Request fo</w:t>
      </w:r>
      <w:r w:rsidR="00A8386F" w:rsidRPr="0092418D">
        <w:rPr>
          <w:noProof/>
          <w:lang w:val="en-US"/>
        </w:rPr>
        <w:t>r Proposals Works and Operation</w:t>
      </w:r>
      <w:r w:rsidR="0006700C" w:rsidRPr="0092418D">
        <w:rPr>
          <w:noProof/>
          <w:lang w:val="en-US"/>
        </w:rPr>
        <w:t xml:space="preserve"> Service (Design, Build and </w:t>
      </w:r>
      <w:r w:rsidR="00A8386F" w:rsidRPr="0092418D">
        <w:rPr>
          <w:noProof/>
          <w:lang w:val="en-US"/>
        </w:rPr>
        <w:t>O</w:t>
      </w:r>
      <w:r w:rsidR="0006700C" w:rsidRPr="0092418D">
        <w:rPr>
          <w:noProof/>
          <w:lang w:val="en-US"/>
        </w:rPr>
        <w:t xml:space="preserve">peration of </w:t>
      </w:r>
      <w:r w:rsidR="0006700C" w:rsidRPr="00113C56">
        <w:rPr>
          <w:i/>
          <w:noProof/>
          <w:lang w:val="en-US"/>
        </w:rPr>
        <w:t>[water treatment plant (WTP)/wastewater treatment plant (WWTP)]</w:t>
      </w:r>
      <w:r w:rsidR="0006700C" w:rsidRPr="0092418D">
        <w:rPr>
          <w:noProof/>
          <w:lang w:val="en-US"/>
        </w:rPr>
        <w:t>)</w:t>
      </w:r>
      <w:r w:rsidR="001662FA" w:rsidRPr="0092418D">
        <w:rPr>
          <w:noProof/>
          <w:lang w:val="en-US"/>
        </w:rPr>
        <w:t>"</w:t>
      </w:r>
      <w:r w:rsidR="00FC4E72" w:rsidRPr="0092418D">
        <w:rPr>
          <w:noProof/>
          <w:lang w:val="en-US"/>
        </w:rPr>
        <w:t xml:space="preserve"> </w:t>
      </w:r>
      <w:r w:rsidR="003328D6" w:rsidRPr="0092418D">
        <w:rPr>
          <w:noProof/>
          <w:lang w:val="en-US"/>
        </w:rPr>
        <w:t xml:space="preserve">developed by the </w:t>
      </w:r>
      <w:r w:rsidR="008E5A90" w:rsidRPr="0092418D">
        <w:rPr>
          <w:noProof/>
          <w:lang w:val="en-US"/>
        </w:rPr>
        <w:t>World Bank</w:t>
      </w:r>
      <w:r w:rsidR="00FA641B" w:rsidRPr="0092418D">
        <w:rPr>
          <w:noProof/>
          <w:lang w:val="en-US"/>
        </w:rPr>
        <w:t xml:space="preserve">, and on the </w:t>
      </w:r>
      <w:r w:rsidR="001662FA" w:rsidRPr="0092418D">
        <w:rPr>
          <w:noProof/>
          <w:lang w:val="en-US"/>
        </w:rPr>
        <w:t>"</w:t>
      </w:r>
      <w:r w:rsidR="00FA641B" w:rsidRPr="0092418D">
        <w:rPr>
          <w:noProof/>
          <w:lang w:val="en-US"/>
        </w:rPr>
        <w:t>Standard Bidding Document for Design-Build-Operate Contracts for Water and Wastewater Greenfield Infrastructure Projects</w:t>
      </w:r>
      <w:r w:rsidR="001662FA" w:rsidRPr="0092418D">
        <w:rPr>
          <w:noProof/>
          <w:lang w:val="en-US"/>
        </w:rPr>
        <w:t>"</w:t>
      </w:r>
      <w:r w:rsidR="00FA641B" w:rsidRPr="0092418D">
        <w:rPr>
          <w:noProof/>
          <w:lang w:val="en-US"/>
        </w:rPr>
        <w:t xml:space="preserve"> developed by the Asian Development Bank</w:t>
      </w:r>
      <w:r w:rsidR="003328D6" w:rsidRPr="0092418D">
        <w:rPr>
          <w:noProof/>
          <w:lang w:val="en-US"/>
        </w:rPr>
        <w:t>. Th</w:t>
      </w:r>
      <w:r w:rsidRPr="0092418D">
        <w:rPr>
          <w:noProof/>
          <w:lang w:val="en-US"/>
        </w:rPr>
        <w:t>e</w:t>
      </w:r>
      <w:r w:rsidR="003328D6" w:rsidRPr="0092418D">
        <w:rPr>
          <w:noProof/>
          <w:lang w:val="en-US"/>
        </w:rPr>
        <w:t xml:space="preserve"> SPD</w:t>
      </w:r>
      <w:r w:rsidR="00964FCD" w:rsidRPr="0092418D">
        <w:rPr>
          <w:noProof/>
          <w:lang w:val="en-US"/>
        </w:rPr>
        <w:t xml:space="preserve"> DBO</w:t>
      </w:r>
      <w:r w:rsidR="003328D6" w:rsidRPr="0092418D">
        <w:rPr>
          <w:noProof/>
          <w:lang w:val="en-US"/>
        </w:rPr>
        <w:t xml:space="preserve"> shall be used when </w:t>
      </w:r>
      <w:r w:rsidR="00B242CD" w:rsidRPr="0092418D">
        <w:rPr>
          <w:noProof/>
          <w:lang w:val="en-US"/>
        </w:rPr>
        <w:t>initial selection</w:t>
      </w:r>
      <w:r w:rsidR="003328D6" w:rsidRPr="0092418D">
        <w:rPr>
          <w:noProof/>
          <w:lang w:val="en-US"/>
        </w:rPr>
        <w:t xml:space="preserve"> has taken place before bidding. The process of </w:t>
      </w:r>
      <w:r w:rsidR="00B242CD" w:rsidRPr="0092418D">
        <w:rPr>
          <w:noProof/>
          <w:lang w:val="en-US"/>
        </w:rPr>
        <w:t>initial selection</w:t>
      </w:r>
      <w:r w:rsidR="003328D6" w:rsidRPr="0092418D">
        <w:rPr>
          <w:noProof/>
          <w:lang w:val="en-US"/>
        </w:rPr>
        <w:t xml:space="preserve"> shall follow the procedure specified in </w:t>
      </w:r>
      <w:r w:rsidRPr="0092418D">
        <w:rPr>
          <w:i/>
          <w:noProof/>
          <w:lang w:val="en-US"/>
        </w:rPr>
        <w:t>Standard Procurement Document</w:t>
      </w:r>
      <w:r w:rsidR="003328D6" w:rsidRPr="0092418D">
        <w:rPr>
          <w:noProof/>
          <w:lang w:val="en-US"/>
        </w:rPr>
        <w:t xml:space="preserve">: </w:t>
      </w:r>
      <w:r w:rsidR="003328D6" w:rsidRPr="0092418D">
        <w:rPr>
          <w:i/>
          <w:noProof/>
          <w:lang w:val="en-US"/>
        </w:rPr>
        <w:t xml:space="preserve">Initial Selection for </w:t>
      </w:r>
      <w:r w:rsidR="008E5A90" w:rsidRPr="0092418D">
        <w:rPr>
          <w:i/>
          <w:noProof/>
          <w:lang w:val="en-US"/>
        </w:rPr>
        <w:t xml:space="preserve">the </w:t>
      </w:r>
      <w:r w:rsidR="003328D6" w:rsidRPr="0092418D">
        <w:rPr>
          <w:i/>
          <w:noProof/>
          <w:lang w:val="en-US"/>
        </w:rPr>
        <w:t xml:space="preserve">Procurement of </w:t>
      </w:r>
      <w:r w:rsidR="00917433" w:rsidRPr="0092418D">
        <w:rPr>
          <w:i/>
          <w:noProof/>
          <w:lang w:val="en-US"/>
        </w:rPr>
        <w:t xml:space="preserve">Works </w:t>
      </w:r>
      <w:r w:rsidR="008E5A90" w:rsidRPr="0092418D">
        <w:rPr>
          <w:i/>
          <w:noProof/>
          <w:lang w:val="en-US"/>
        </w:rPr>
        <w:t>(</w:t>
      </w:r>
      <w:r w:rsidR="003328D6" w:rsidRPr="0092418D">
        <w:rPr>
          <w:i/>
          <w:noProof/>
          <w:lang w:val="en-US"/>
        </w:rPr>
        <w:t>D</w:t>
      </w:r>
      <w:r w:rsidR="008E5A90" w:rsidRPr="0092418D">
        <w:rPr>
          <w:i/>
          <w:noProof/>
          <w:lang w:val="en-US"/>
        </w:rPr>
        <w:t xml:space="preserve">esign, Build and </w:t>
      </w:r>
      <w:r w:rsidR="003328D6" w:rsidRPr="0092418D">
        <w:rPr>
          <w:i/>
          <w:noProof/>
          <w:lang w:val="en-US"/>
        </w:rPr>
        <w:t>O</w:t>
      </w:r>
      <w:r w:rsidR="008E5A90" w:rsidRPr="0092418D">
        <w:rPr>
          <w:i/>
          <w:noProof/>
          <w:lang w:val="en-US"/>
        </w:rPr>
        <w:t>perate)</w:t>
      </w:r>
      <w:r w:rsidR="003328D6" w:rsidRPr="0092418D">
        <w:rPr>
          <w:noProof/>
          <w:lang w:val="en-US"/>
        </w:rPr>
        <w:t>, issued by AFD. A single stage approach has been specifi</w:t>
      </w:r>
      <w:r w:rsidR="00A36DC1" w:rsidRPr="0092418D">
        <w:rPr>
          <w:noProof/>
          <w:lang w:val="en-US"/>
        </w:rPr>
        <w:t xml:space="preserve">ed with two separate envelopes </w:t>
      </w:r>
      <w:r w:rsidR="00C75A7F" w:rsidRPr="0092418D">
        <w:rPr>
          <w:noProof/>
          <w:lang w:val="en-US"/>
        </w:rPr>
        <w:t>for the Technical B</w:t>
      </w:r>
      <w:r w:rsidR="003328D6" w:rsidRPr="0092418D">
        <w:rPr>
          <w:noProof/>
          <w:lang w:val="en-US"/>
        </w:rPr>
        <w:t xml:space="preserve">id and the </w:t>
      </w:r>
      <w:r w:rsidR="000E6F24" w:rsidRPr="0092418D">
        <w:rPr>
          <w:noProof/>
          <w:lang w:val="en-US"/>
        </w:rPr>
        <w:t>Financial</w:t>
      </w:r>
      <w:r w:rsidR="00C75A7F" w:rsidRPr="0092418D">
        <w:rPr>
          <w:noProof/>
          <w:lang w:val="en-US"/>
        </w:rPr>
        <w:t xml:space="preserve"> B</w:t>
      </w:r>
      <w:r w:rsidR="003328D6" w:rsidRPr="0092418D">
        <w:rPr>
          <w:noProof/>
          <w:lang w:val="en-US"/>
        </w:rPr>
        <w:t>id.</w:t>
      </w:r>
    </w:p>
    <w:p w14:paraId="07635869" w14:textId="77777777" w:rsidR="00964FCD" w:rsidRPr="0092418D" w:rsidRDefault="00964FCD" w:rsidP="00964FCD">
      <w:pPr>
        <w:suppressAutoHyphens w:val="0"/>
        <w:overflowPunct/>
        <w:autoSpaceDE/>
        <w:autoSpaceDN/>
        <w:adjustRightInd/>
        <w:spacing w:before="142" w:after="0"/>
        <w:textAlignment w:val="auto"/>
        <w:rPr>
          <w:noProof/>
          <w:lang w:val="en-US"/>
        </w:rPr>
      </w:pPr>
      <w:r w:rsidRPr="0092418D">
        <w:rPr>
          <w:noProof/>
          <w:lang w:val="en-US"/>
        </w:rPr>
        <w:t xml:space="preserve">The </w:t>
      </w:r>
      <w:r w:rsidR="00EA226D" w:rsidRPr="0092418D">
        <w:rPr>
          <w:noProof/>
          <w:lang w:val="en-US"/>
        </w:rPr>
        <w:t>SPD</w:t>
      </w:r>
      <w:r w:rsidRPr="0092418D">
        <w:rPr>
          <w:noProof/>
          <w:lang w:val="en-US"/>
        </w:rPr>
        <w:t xml:space="preserve"> DBO documents are intended to be used for the procurement of DBO Contracts through international competitive bidding when:</w:t>
      </w:r>
    </w:p>
    <w:p w14:paraId="0943635A" w14:textId="5FC4C6FB" w:rsidR="00964FCD" w:rsidRPr="0092418D" w:rsidRDefault="00E07B45" w:rsidP="00B57B1C">
      <w:pPr>
        <w:pStyle w:val="Paragraphedeliste"/>
        <w:numPr>
          <w:ilvl w:val="0"/>
          <w:numId w:val="97"/>
        </w:numPr>
        <w:suppressAutoHyphens w:val="0"/>
        <w:overflowPunct/>
        <w:autoSpaceDE/>
        <w:autoSpaceDN/>
        <w:adjustRightInd/>
        <w:spacing w:before="142" w:after="0"/>
        <w:ind w:left="567" w:hanging="567"/>
        <w:contextualSpacing w:val="0"/>
        <w:textAlignment w:val="auto"/>
        <w:rPr>
          <w:noProof/>
          <w:lang w:val="en-US"/>
        </w:rPr>
      </w:pPr>
      <w:r w:rsidRPr="0092418D">
        <w:rPr>
          <w:noProof/>
          <w:lang w:val="en-US"/>
        </w:rPr>
        <w:t>the contract involves the D</w:t>
      </w:r>
      <w:r w:rsidR="00964FCD" w:rsidRPr="0092418D">
        <w:rPr>
          <w:noProof/>
          <w:lang w:val="en-US"/>
        </w:rPr>
        <w:t xml:space="preserve">esign, </w:t>
      </w:r>
      <w:r w:rsidRPr="0092418D">
        <w:rPr>
          <w:noProof/>
          <w:lang w:val="en-US"/>
        </w:rPr>
        <w:t>Build and O</w:t>
      </w:r>
      <w:r w:rsidR="00964FCD" w:rsidRPr="0092418D">
        <w:rPr>
          <w:noProof/>
          <w:lang w:val="en-US"/>
        </w:rPr>
        <w:t xml:space="preserve">peration of water </w:t>
      </w:r>
      <w:r w:rsidRPr="0092418D">
        <w:rPr>
          <w:noProof/>
          <w:lang w:val="en-US"/>
        </w:rPr>
        <w:t xml:space="preserve">treatment </w:t>
      </w:r>
      <w:r w:rsidR="00964FCD" w:rsidRPr="0092418D">
        <w:rPr>
          <w:noProof/>
          <w:lang w:val="en-US"/>
        </w:rPr>
        <w:t xml:space="preserve">and/or wastewater </w:t>
      </w:r>
      <w:r w:rsidR="00A43A90" w:rsidRPr="0092418D">
        <w:rPr>
          <w:noProof/>
          <w:lang w:val="en-US"/>
        </w:rPr>
        <w:t>treatment plant</w:t>
      </w:r>
      <w:r w:rsidR="00FA641B" w:rsidRPr="0092418D">
        <w:rPr>
          <w:noProof/>
          <w:lang w:val="en-US"/>
        </w:rPr>
        <w:t xml:space="preserve"> greenfield</w:t>
      </w:r>
      <w:r w:rsidR="00A43A90" w:rsidRPr="0092418D">
        <w:rPr>
          <w:noProof/>
          <w:lang w:val="en-US"/>
        </w:rPr>
        <w:t xml:space="preserve"> </w:t>
      </w:r>
      <w:r w:rsidR="00964FCD" w:rsidRPr="0092418D">
        <w:rPr>
          <w:noProof/>
          <w:lang w:val="en-US"/>
        </w:rPr>
        <w:t>infrastructure</w:t>
      </w:r>
      <w:r w:rsidRPr="0092418D">
        <w:rPr>
          <w:noProof/>
          <w:lang w:val="en-US"/>
        </w:rPr>
        <w:t>;</w:t>
      </w:r>
      <w:r w:rsidR="00964FCD" w:rsidRPr="0092418D">
        <w:rPr>
          <w:noProof/>
          <w:lang w:val="en-US"/>
        </w:rPr>
        <w:t xml:space="preserve"> and</w:t>
      </w:r>
    </w:p>
    <w:p w14:paraId="794737CD" w14:textId="0D9CCDBB" w:rsidR="00964FCD" w:rsidRPr="0092418D" w:rsidRDefault="00D34D5A" w:rsidP="00B57B1C">
      <w:pPr>
        <w:pStyle w:val="Paragraphedeliste"/>
        <w:numPr>
          <w:ilvl w:val="0"/>
          <w:numId w:val="97"/>
        </w:numPr>
        <w:suppressAutoHyphens w:val="0"/>
        <w:overflowPunct/>
        <w:autoSpaceDE/>
        <w:autoSpaceDN/>
        <w:adjustRightInd/>
        <w:spacing w:before="142" w:after="0"/>
        <w:ind w:left="567" w:hanging="567"/>
        <w:contextualSpacing w:val="0"/>
        <w:textAlignment w:val="auto"/>
        <w:rPr>
          <w:noProof/>
          <w:lang w:val="en-US"/>
        </w:rPr>
      </w:pPr>
      <w:r w:rsidRPr="0092418D">
        <w:rPr>
          <w:b/>
          <w:noProof/>
          <w:lang w:val="en-US"/>
        </w:rPr>
        <w:t xml:space="preserve">the Employer wants the </w:t>
      </w:r>
      <w:r w:rsidR="007140D1" w:rsidRPr="0092418D">
        <w:rPr>
          <w:b/>
          <w:noProof/>
          <w:lang w:val="en-US"/>
        </w:rPr>
        <w:t xml:space="preserve">Works </w:t>
      </w:r>
      <w:r w:rsidR="00964FCD" w:rsidRPr="0092418D">
        <w:rPr>
          <w:b/>
          <w:noProof/>
          <w:lang w:val="en-US"/>
        </w:rPr>
        <w:t xml:space="preserve">to reach the purpose and the </w:t>
      </w:r>
      <w:r w:rsidR="009D3284" w:rsidRPr="0092418D">
        <w:rPr>
          <w:b/>
          <w:noProof/>
          <w:lang w:val="en-US"/>
        </w:rPr>
        <w:t>performance requirements</w:t>
      </w:r>
      <w:r w:rsidR="006D3CFF" w:rsidRPr="0092418D">
        <w:rPr>
          <w:b/>
          <w:noProof/>
          <w:lang w:val="en-US"/>
        </w:rPr>
        <w:t xml:space="preserve"> </w:t>
      </w:r>
      <w:r w:rsidR="00964FCD" w:rsidRPr="0092418D">
        <w:rPr>
          <w:b/>
          <w:noProof/>
          <w:lang w:val="en-US"/>
        </w:rPr>
        <w:t>defined under the Contract</w:t>
      </w:r>
      <w:r w:rsidR="00964FCD" w:rsidRPr="0092418D">
        <w:rPr>
          <w:noProof/>
          <w:lang w:val="en-US"/>
        </w:rPr>
        <w:t xml:space="preserve">, and to have a Contractor contractually committed to deliver and operate a fit-for-purpose facility under a long-term performance-based contractual arrangement where </w:t>
      </w:r>
      <w:r w:rsidR="00964FCD" w:rsidRPr="0092418D">
        <w:rPr>
          <w:b/>
          <w:noProof/>
          <w:lang w:val="en-US"/>
        </w:rPr>
        <w:t>the Employer’s primary concern lies with the achievement of performance objectives by the Contractor.</w:t>
      </w:r>
    </w:p>
    <w:p w14:paraId="3C34B7F2" w14:textId="77777777" w:rsidR="006D3CFF" w:rsidRPr="0092418D" w:rsidRDefault="006D3CFF" w:rsidP="003328D6">
      <w:pPr>
        <w:suppressAutoHyphens w:val="0"/>
        <w:overflowPunct/>
        <w:autoSpaceDE/>
        <w:autoSpaceDN/>
        <w:adjustRightInd/>
        <w:spacing w:before="142" w:after="0"/>
        <w:textAlignment w:val="auto"/>
        <w:rPr>
          <w:noProof/>
          <w:lang w:val="en-US"/>
        </w:rPr>
      </w:pPr>
      <w:r w:rsidRPr="0092418D">
        <w:rPr>
          <w:noProof/>
          <w:lang w:val="en-US"/>
        </w:rPr>
        <w:t>The General Conditions of Contract (GCC) are the FIDIC's Conditions of Contract for Design, Build and Operate Project (FIDIC Gold), first edition 2008. However, these SPD aim to address short Operation Service Periods. Therefore, the Particular conditions of Contract (PCC) include the necessary adjustments and simplification to limit the operation financed under the Contract to 2 to 5 years (in particular the Asset Replacement Fund and the Auditing Body have been taken out of the Contract).</w:t>
      </w:r>
    </w:p>
    <w:p w14:paraId="4D819E26" w14:textId="538D4524" w:rsidR="004F1C0B" w:rsidRPr="0092418D" w:rsidRDefault="004F1C0B" w:rsidP="003328D6">
      <w:pPr>
        <w:suppressAutoHyphens w:val="0"/>
        <w:overflowPunct/>
        <w:autoSpaceDE/>
        <w:autoSpaceDN/>
        <w:adjustRightInd/>
        <w:spacing w:before="142" w:after="0"/>
        <w:textAlignment w:val="auto"/>
        <w:rPr>
          <w:noProof/>
          <w:lang w:val="en-US"/>
        </w:rPr>
      </w:pPr>
      <w:r w:rsidRPr="0092418D">
        <w:rPr>
          <w:noProof/>
          <w:lang w:val="en-US"/>
        </w:rPr>
        <w:t>The Bids e</w:t>
      </w:r>
      <w:r w:rsidR="006D3CFF" w:rsidRPr="0092418D">
        <w:rPr>
          <w:noProof/>
          <w:lang w:val="en-US"/>
        </w:rPr>
        <w:t xml:space="preserve">valuation (see Section III for more details) shall comprise additional features to the standard evaluation procedure for </w:t>
      </w:r>
      <w:r w:rsidR="007140D1" w:rsidRPr="0092418D">
        <w:rPr>
          <w:noProof/>
          <w:lang w:val="en-US"/>
        </w:rPr>
        <w:t>W</w:t>
      </w:r>
      <w:r w:rsidR="006D3CFF" w:rsidRPr="0092418D">
        <w:rPr>
          <w:noProof/>
          <w:lang w:val="en-US"/>
        </w:rPr>
        <w:t>orks contract</w:t>
      </w:r>
      <w:r w:rsidRPr="0092418D">
        <w:rPr>
          <w:noProof/>
          <w:lang w:val="en-US"/>
        </w:rPr>
        <w:t>:</w:t>
      </w:r>
    </w:p>
    <w:p w14:paraId="009CEC7A" w14:textId="77777777" w:rsidR="00416FD9" w:rsidRPr="0092418D" w:rsidRDefault="006D3CFF" w:rsidP="00504B28">
      <w:pPr>
        <w:pStyle w:val="Paragraphedeliste"/>
        <w:numPr>
          <w:ilvl w:val="0"/>
          <w:numId w:val="157"/>
        </w:numPr>
        <w:suppressAutoHyphens w:val="0"/>
        <w:overflowPunct/>
        <w:autoSpaceDE/>
        <w:autoSpaceDN/>
        <w:adjustRightInd/>
        <w:spacing w:before="142" w:after="0"/>
        <w:ind w:left="567" w:hanging="567"/>
        <w:contextualSpacing w:val="0"/>
        <w:textAlignment w:val="auto"/>
        <w:rPr>
          <w:noProof/>
          <w:lang w:val="en-US"/>
        </w:rPr>
      </w:pPr>
      <w:r w:rsidRPr="0092418D">
        <w:rPr>
          <w:noProof/>
          <w:lang w:val="en-US"/>
        </w:rPr>
        <w:t>a technica</w:t>
      </w:r>
      <w:r w:rsidR="00416FD9" w:rsidRPr="0092418D">
        <w:rPr>
          <w:noProof/>
          <w:lang w:val="en-US"/>
        </w:rPr>
        <w:t>l scoring for the Technical Bid and contract award to the highest combined technical and financial scored bid, and</w:t>
      </w:r>
    </w:p>
    <w:p w14:paraId="1F28C18A" w14:textId="62285044" w:rsidR="00416FD9" w:rsidRPr="0092418D" w:rsidRDefault="00416FD9" w:rsidP="00504B28">
      <w:pPr>
        <w:pStyle w:val="Paragraphedeliste"/>
        <w:numPr>
          <w:ilvl w:val="0"/>
          <w:numId w:val="157"/>
        </w:numPr>
        <w:suppressAutoHyphens w:val="0"/>
        <w:overflowPunct/>
        <w:autoSpaceDE/>
        <w:autoSpaceDN/>
        <w:adjustRightInd/>
        <w:spacing w:before="142" w:after="0"/>
        <w:ind w:left="567" w:hanging="567"/>
        <w:contextualSpacing w:val="0"/>
        <w:textAlignment w:val="auto"/>
        <w:rPr>
          <w:noProof/>
          <w:lang w:val="en-US"/>
        </w:rPr>
      </w:pPr>
      <w:r w:rsidRPr="0092418D">
        <w:rPr>
          <w:noProof/>
          <w:lang w:val="en-US"/>
        </w:rPr>
        <w:t xml:space="preserve">a financial evaluation which takes into account the cost of the </w:t>
      </w:r>
      <w:r w:rsidR="00CE79C6" w:rsidRPr="0092418D">
        <w:rPr>
          <w:noProof/>
          <w:lang w:val="en-US"/>
        </w:rPr>
        <w:t xml:space="preserve">Works </w:t>
      </w:r>
      <w:r w:rsidRPr="0092418D">
        <w:rPr>
          <w:noProof/>
          <w:lang w:val="en-US"/>
        </w:rPr>
        <w:t xml:space="preserve">over </w:t>
      </w:r>
      <w:r w:rsidR="00CE79C6" w:rsidRPr="0092418D">
        <w:rPr>
          <w:noProof/>
          <w:lang w:val="en-US"/>
        </w:rPr>
        <w:t xml:space="preserve">their </w:t>
      </w:r>
      <w:r w:rsidRPr="0092418D">
        <w:rPr>
          <w:noProof/>
          <w:lang w:val="en-US"/>
        </w:rPr>
        <w:t>life span expectancy (life cycle cost evaluation).</w:t>
      </w:r>
      <w:r w:rsidR="00A26911" w:rsidRPr="0092418D">
        <w:rPr>
          <w:noProof/>
          <w:lang w:val="en-US"/>
        </w:rPr>
        <w:t xml:space="preserve"> Performance </w:t>
      </w:r>
      <w:r w:rsidR="00C82C4D" w:rsidRPr="0092418D">
        <w:rPr>
          <w:noProof/>
          <w:lang w:val="en-US"/>
        </w:rPr>
        <w:t>d</w:t>
      </w:r>
      <w:r w:rsidR="00A26911" w:rsidRPr="0092418D">
        <w:rPr>
          <w:noProof/>
          <w:lang w:val="en-US"/>
        </w:rPr>
        <w:t xml:space="preserve">amages are specified if the </w:t>
      </w:r>
      <w:r w:rsidR="00CE79C6" w:rsidRPr="0092418D">
        <w:rPr>
          <w:noProof/>
          <w:lang w:val="en-US"/>
        </w:rPr>
        <w:t xml:space="preserve">Works </w:t>
      </w:r>
      <w:r w:rsidR="00A26911" w:rsidRPr="0092418D">
        <w:rPr>
          <w:noProof/>
          <w:lang w:val="en-US"/>
        </w:rPr>
        <w:t xml:space="preserve">don't meet the Contractor's guaranteed values of </w:t>
      </w:r>
      <w:r w:rsidR="00A97F29" w:rsidRPr="0092418D">
        <w:rPr>
          <w:noProof/>
          <w:lang w:val="en-US"/>
        </w:rPr>
        <w:t xml:space="preserve">Performance Guarantees </w:t>
      </w:r>
      <w:r w:rsidR="00A26911" w:rsidRPr="0092418D">
        <w:rPr>
          <w:noProof/>
          <w:lang w:val="en-US"/>
        </w:rPr>
        <w:t>in order to avoid a bias in competition.</w:t>
      </w:r>
    </w:p>
    <w:p w14:paraId="79958DF8" w14:textId="77777777" w:rsidR="003328D6" w:rsidRPr="0092418D" w:rsidRDefault="003328D6" w:rsidP="003328D6">
      <w:pPr>
        <w:suppressAutoHyphens w:val="0"/>
        <w:overflowPunct/>
        <w:autoSpaceDE/>
        <w:autoSpaceDN/>
        <w:adjustRightInd/>
        <w:spacing w:before="142" w:after="0"/>
        <w:textAlignment w:val="auto"/>
        <w:rPr>
          <w:noProof/>
          <w:lang w:val="en-US"/>
        </w:rPr>
      </w:pPr>
      <w:r w:rsidRPr="0092418D">
        <w:rPr>
          <w:noProof/>
          <w:lang w:val="en-US"/>
        </w:rPr>
        <w:t xml:space="preserve">AFD welcomes any feedback from users on these documents. Those wishing to submit comments or questions on these SPD </w:t>
      </w:r>
      <w:r w:rsidR="00964FCD" w:rsidRPr="0092418D">
        <w:rPr>
          <w:noProof/>
          <w:lang w:val="en-US"/>
        </w:rPr>
        <w:t xml:space="preserve">DBO </w:t>
      </w:r>
      <w:r w:rsidRPr="0092418D">
        <w:rPr>
          <w:noProof/>
          <w:lang w:val="en-US"/>
        </w:rPr>
        <w:t>should do so by writing to the following address:</w:t>
      </w:r>
    </w:p>
    <w:p w14:paraId="79744955" w14:textId="77777777" w:rsidR="00551291" w:rsidRPr="0092418D" w:rsidRDefault="003328D6" w:rsidP="003328D6">
      <w:pPr>
        <w:suppressAutoHyphens w:val="0"/>
        <w:overflowPunct/>
        <w:autoSpaceDE/>
        <w:autoSpaceDN/>
        <w:adjustRightInd/>
        <w:spacing w:before="142" w:after="0"/>
        <w:jc w:val="center"/>
        <w:textAlignment w:val="auto"/>
        <w:rPr>
          <w:noProof/>
          <w:lang w:val="en-US"/>
        </w:rPr>
      </w:pPr>
      <w:r w:rsidRPr="0092418D">
        <w:rPr>
          <w:noProof/>
          <w:lang w:val="en-US"/>
        </w:rPr>
        <w:t>Email</w:t>
      </w:r>
      <w:r w:rsidR="00551291" w:rsidRPr="0092418D">
        <w:rPr>
          <w:noProof/>
          <w:lang w:val="en-US"/>
        </w:rPr>
        <w:t xml:space="preserve">: </w:t>
      </w:r>
      <w:hyperlink r:id="rId12" w:history="1">
        <w:r w:rsidR="00551291" w:rsidRPr="0092418D">
          <w:rPr>
            <w:rStyle w:val="Lienhypertexte"/>
            <w:noProof/>
            <w:lang w:val="en-US"/>
          </w:rPr>
          <w:t>_Passation_Marche@afd.fr</w:t>
        </w:r>
      </w:hyperlink>
    </w:p>
    <w:p w14:paraId="7D2E2934" w14:textId="77777777" w:rsidR="008E5A90" w:rsidRPr="0092418D" w:rsidRDefault="00EB757B" w:rsidP="00AB3BB0">
      <w:pPr>
        <w:suppressAutoHyphens w:val="0"/>
        <w:overflowPunct/>
        <w:autoSpaceDE/>
        <w:autoSpaceDN/>
        <w:adjustRightInd/>
        <w:spacing w:before="142" w:after="0"/>
        <w:jc w:val="center"/>
        <w:textAlignment w:val="auto"/>
        <w:rPr>
          <w:noProof/>
          <w:lang w:val="en-US"/>
        </w:rPr>
      </w:pPr>
      <w:hyperlink r:id="rId13" w:history="1">
        <w:r w:rsidR="00551291" w:rsidRPr="0092418D">
          <w:rPr>
            <w:rStyle w:val="Lienhypertexte"/>
            <w:noProof/>
            <w:lang w:val="en-US"/>
          </w:rPr>
          <w:t>http://www.afd.fr</w:t>
        </w:r>
      </w:hyperlink>
    </w:p>
    <w:p w14:paraId="6EEF9C4F" w14:textId="2973439D" w:rsidR="0020023F" w:rsidRDefault="0020023F">
      <w:pPr>
        <w:suppressAutoHyphens w:val="0"/>
        <w:overflowPunct/>
        <w:autoSpaceDE/>
        <w:autoSpaceDN/>
        <w:adjustRightInd/>
        <w:spacing w:after="0" w:line="240" w:lineRule="auto"/>
        <w:jc w:val="left"/>
        <w:textAlignment w:val="auto"/>
        <w:rPr>
          <w:noProof/>
          <w:lang w:val="en-US"/>
        </w:rPr>
      </w:pPr>
    </w:p>
    <w:p w14:paraId="74556C33" w14:textId="0258ACB4" w:rsidR="008C2F02" w:rsidRPr="00300EF2" w:rsidRDefault="008C2F02" w:rsidP="00300EF2">
      <w:pPr>
        <w:suppressAutoHyphens w:val="0"/>
        <w:overflowPunct/>
        <w:autoSpaceDE/>
        <w:autoSpaceDN/>
        <w:adjustRightInd/>
        <w:spacing w:after="0" w:line="240" w:lineRule="auto"/>
        <w:jc w:val="left"/>
        <w:textAlignment w:val="auto"/>
        <w:rPr>
          <w:noProof/>
          <w:lang w:val="en-US"/>
        </w:rPr>
      </w:pPr>
    </w:p>
    <w:p w14:paraId="2DA1C7FD" w14:textId="436D2313" w:rsidR="008C2F02" w:rsidRDefault="008C2F02" w:rsidP="008C2F02">
      <w:pPr>
        <w:suppressAutoHyphens w:val="0"/>
        <w:overflowPunct/>
        <w:autoSpaceDE/>
        <w:autoSpaceDN/>
        <w:adjustRightInd/>
        <w:spacing w:before="142" w:after="0"/>
        <w:jc w:val="left"/>
        <w:textAlignment w:val="auto"/>
        <w:rPr>
          <w:b/>
          <w:noProof/>
          <w:u w:val="single"/>
          <w:lang w:val="en-US"/>
        </w:rPr>
      </w:pPr>
    </w:p>
    <w:tbl>
      <w:tblPr>
        <w:tblStyle w:val="Grilledutableau"/>
        <w:tblW w:w="0" w:type="auto"/>
        <w:tblLook w:val="04A0" w:firstRow="1" w:lastRow="0" w:firstColumn="1" w:lastColumn="0" w:noHBand="0" w:noVBand="1"/>
      </w:tblPr>
      <w:tblGrid>
        <w:gridCol w:w="9205"/>
      </w:tblGrid>
      <w:tr w:rsidR="008C2F02" w:rsidRPr="00B07435" w14:paraId="62B6D6CB" w14:textId="77777777" w:rsidTr="008C2F02">
        <w:tc>
          <w:tcPr>
            <w:tcW w:w="9205" w:type="dxa"/>
          </w:tcPr>
          <w:p w14:paraId="59825265" w14:textId="7FC9B30F" w:rsidR="008C2F02" w:rsidRDefault="008C2F02" w:rsidP="008C2F02">
            <w:pPr>
              <w:suppressAutoHyphens w:val="0"/>
              <w:overflowPunct/>
              <w:autoSpaceDE/>
              <w:autoSpaceDN/>
              <w:adjustRightInd/>
              <w:spacing w:before="142" w:after="0"/>
              <w:jc w:val="left"/>
              <w:textAlignment w:val="auto"/>
              <w:rPr>
                <w:b/>
                <w:noProof/>
                <w:u w:val="single"/>
                <w:lang w:val="en-US"/>
              </w:rPr>
            </w:pPr>
            <w:r>
              <w:rPr>
                <w:b/>
                <w:noProof/>
                <w:u w:val="single"/>
                <w:lang w:val="en-US"/>
              </w:rPr>
              <w:t xml:space="preserve">Revision dated February 2024 : </w:t>
            </w:r>
          </w:p>
          <w:p w14:paraId="779FE506" w14:textId="77777777" w:rsidR="008C2F02" w:rsidRDefault="008C2F02" w:rsidP="00300EF2">
            <w:pPr>
              <w:suppressAutoHyphens w:val="0"/>
              <w:overflowPunct/>
              <w:autoSpaceDE/>
              <w:autoSpaceDN/>
              <w:adjustRightInd/>
              <w:spacing w:before="142" w:after="0"/>
              <w:textAlignment w:val="auto"/>
              <w:rPr>
                <w:noProof/>
                <w:lang w:val="en-US"/>
              </w:rPr>
            </w:pPr>
            <w:r>
              <w:rPr>
                <w:noProof/>
                <w:lang w:val="en-US"/>
              </w:rPr>
              <w:t xml:space="preserve">This revision dated February 2024 replaces the previous one (October 2019) by introducing two options to adjust the content of : </w:t>
            </w:r>
          </w:p>
          <w:p w14:paraId="4C220C71" w14:textId="77777777" w:rsidR="008C2F02" w:rsidRDefault="008C2F02" w:rsidP="00300EF2">
            <w:pPr>
              <w:pStyle w:val="Paragraphedeliste"/>
              <w:numPr>
                <w:ilvl w:val="0"/>
                <w:numId w:val="235"/>
              </w:numPr>
              <w:suppressAutoHyphens w:val="0"/>
              <w:overflowPunct/>
              <w:autoSpaceDE/>
              <w:autoSpaceDN/>
              <w:adjustRightInd/>
              <w:spacing w:before="142" w:after="0"/>
              <w:textAlignment w:val="auto"/>
              <w:rPr>
                <w:noProof/>
                <w:lang w:val="en-US"/>
              </w:rPr>
            </w:pPr>
            <w:r>
              <w:rPr>
                <w:noProof/>
                <w:lang w:val="en-US"/>
              </w:rPr>
              <w:t xml:space="preserve">The </w:t>
            </w:r>
            <w:r w:rsidRPr="00D75FDA">
              <w:rPr>
                <w:noProof/>
                <w:lang w:val="en-US"/>
              </w:rPr>
              <w:t>Statement of Integrity, Eligibility and Environmental and Social Responsibility</w:t>
            </w:r>
            <w:r>
              <w:rPr>
                <w:noProof/>
                <w:lang w:val="en-US"/>
              </w:rPr>
              <w:t xml:space="preserve">; </w:t>
            </w:r>
          </w:p>
          <w:p w14:paraId="51442F3B" w14:textId="77777777" w:rsidR="008C2F02" w:rsidRPr="004677A2" w:rsidRDefault="008C2F02" w:rsidP="00300EF2">
            <w:pPr>
              <w:pStyle w:val="Paragraphedeliste"/>
              <w:numPr>
                <w:ilvl w:val="0"/>
                <w:numId w:val="235"/>
              </w:numPr>
              <w:suppressAutoHyphens w:val="0"/>
              <w:overflowPunct/>
              <w:autoSpaceDE/>
              <w:autoSpaceDN/>
              <w:adjustRightInd/>
              <w:spacing w:before="142" w:after="0"/>
              <w:textAlignment w:val="auto"/>
              <w:rPr>
                <w:noProof/>
                <w:lang w:val="en-US"/>
              </w:rPr>
            </w:pPr>
            <w:r w:rsidRPr="00E36908">
              <w:rPr>
                <w:noProof/>
                <w:lang w:val="en-US"/>
              </w:rPr>
              <w:t xml:space="preserve">Section V – Eligibility Criteria; </w:t>
            </w:r>
          </w:p>
          <w:p w14:paraId="3FD4BEA7" w14:textId="77777777" w:rsidR="008C2F02" w:rsidRDefault="008C2F02" w:rsidP="00300EF2">
            <w:pPr>
              <w:pStyle w:val="Paragraphedeliste"/>
              <w:numPr>
                <w:ilvl w:val="0"/>
                <w:numId w:val="235"/>
              </w:numPr>
              <w:suppressAutoHyphens w:val="0"/>
              <w:overflowPunct/>
              <w:autoSpaceDE/>
              <w:autoSpaceDN/>
              <w:adjustRightInd/>
              <w:spacing w:before="142" w:after="0"/>
              <w:textAlignment w:val="auto"/>
              <w:rPr>
                <w:noProof/>
                <w:lang w:val="en-US"/>
              </w:rPr>
            </w:pPr>
            <w:r>
              <w:rPr>
                <w:noProof/>
                <w:lang w:val="en-US"/>
              </w:rPr>
              <w:t xml:space="preserve">Section VI </w:t>
            </w:r>
            <w:r w:rsidRPr="00E36908">
              <w:rPr>
                <w:noProof/>
                <w:lang w:val="en-US"/>
              </w:rPr>
              <w:t>– AFD Policy – Corrupt and Fraudulent Practices - Environmental and Social Responsibility</w:t>
            </w:r>
            <w:r>
              <w:rPr>
                <w:noProof/>
                <w:lang w:val="en-US"/>
              </w:rPr>
              <w:t xml:space="preserve">. </w:t>
            </w:r>
          </w:p>
          <w:p w14:paraId="5FA2ECCD" w14:textId="77777777" w:rsidR="008C2F02" w:rsidRDefault="008C2F02" w:rsidP="00300EF2">
            <w:pPr>
              <w:suppressAutoHyphens w:val="0"/>
              <w:overflowPunct/>
              <w:autoSpaceDE/>
              <w:autoSpaceDN/>
              <w:adjustRightInd/>
              <w:spacing w:before="142" w:after="0"/>
              <w:textAlignment w:val="auto"/>
              <w:rPr>
                <w:noProof/>
                <w:lang w:val="en-US"/>
              </w:rPr>
            </w:pPr>
            <w:r>
              <w:rPr>
                <w:noProof/>
                <w:lang w:val="en-US"/>
              </w:rPr>
              <w:t xml:space="preserve">The implementation of these options follows the release in February 2024 of a new version of the Procurement Guidelines for AFD-Financed Contracts in Foreign Countries. This revision modifies the expectations regarding the content of these three sections. As a result: </w:t>
            </w:r>
          </w:p>
          <w:p w14:paraId="0863500A" w14:textId="77777777" w:rsidR="008C2F02" w:rsidRDefault="008C2F02" w:rsidP="00300EF2">
            <w:pPr>
              <w:pStyle w:val="Paragraphedeliste"/>
              <w:numPr>
                <w:ilvl w:val="0"/>
                <w:numId w:val="235"/>
              </w:numPr>
              <w:suppressAutoHyphens w:val="0"/>
              <w:overflowPunct/>
              <w:autoSpaceDE/>
              <w:autoSpaceDN/>
              <w:adjustRightInd/>
              <w:spacing w:before="142" w:after="0"/>
              <w:textAlignment w:val="auto"/>
              <w:rPr>
                <w:noProof/>
                <w:lang w:val="en-US"/>
              </w:rPr>
            </w:pPr>
            <w:r>
              <w:rPr>
                <w:noProof/>
                <w:lang w:val="en-US"/>
              </w:rPr>
              <w:t>For all contracts financed by AFD through a Financing Agreement signed before the 1</w:t>
            </w:r>
            <w:r w:rsidRPr="006615F6">
              <w:rPr>
                <w:noProof/>
                <w:vertAlign w:val="superscript"/>
                <w:lang w:val="en-US"/>
              </w:rPr>
              <w:t>st</w:t>
            </w:r>
            <w:r>
              <w:rPr>
                <w:noProof/>
                <w:lang w:val="en-US"/>
              </w:rPr>
              <w:t xml:space="preserve"> of February 2024, Option A should be selected in these three sections (maintaining the provisions of October 2019 version); </w:t>
            </w:r>
          </w:p>
          <w:p w14:paraId="42F263FC" w14:textId="77777777" w:rsidR="008C2F02" w:rsidRDefault="008C2F02" w:rsidP="00300EF2">
            <w:pPr>
              <w:pStyle w:val="Paragraphedeliste"/>
              <w:numPr>
                <w:ilvl w:val="0"/>
                <w:numId w:val="235"/>
              </w:numPr>
              <w:suppressAutoHyphens w:val="0"/>
              <w:overflowPunct/>
              <w:autoSpaceDE/>
              <w:autoSpaceDN/>
              <w:adjustRightInd/>
              <w:spacing w:before="142" w:after="0"/>
              <w:textAlignment w:val="auto"/>
              <w:rPr>
                <w:noProof/>
                <w:lang w:val="en-US"/>
              </w:rPr>
            </w:pPr>
            <w:r>
              <w:rPr>
                <w:noProof/>
                <w:lang w:val="en-US"/>
              </w:rPr>
              <w:t>For all contracts financed by AFD through a Financing Agreement signed on or after the 1</w:t>
            </w:r>
            <w:r w:rsidRPr="006615F6">
              <w:rPr>
                <w:noProof/>
                <w:vertAlign w:val="superscript"/>
                <w:lang w:val="en-US"/>
              </w:rPr>
              <w:t>st</w:t>
            </w:r>
            <w:r>
              <w:rPr>
                <w:noProof/>
                <w:lang w:val="en-US"/>
              </w:rPr>
              <w:t xml:space="preserve"> of February 2024, Option B should be chosen in these three sections (implementing new provisions). </w:t>
            </w:r>
          </w:p>
          <w:p w14:paraId="381D9A57" w14:textId="432A25A1" w:rsidR="008C2F02" w:rsidRPr="008C2F02" w:rsidRDefault="008C2F02" w:rsidP="00300EF2">
            <w:pPr>
              <w:suppressAutoHyphens w:val="0"/>
              <w:overflowPunct/>
              <w:autoSpaceDE/>
              <w:autoSpaceDN/>
              <w:adjustRightInd/>
              <w:spacing w:before="142" w:after="0"/>
              <w:ind w:left="360"/>
              <w:jc w:val="left"/>
              <w:textAlignment w:val="auto"/>
              <w:rPr>
                <w:noProof/>
                <w:lang w:val="en-US"/>
              </w:rPr>
            </w:pPr>
          </w:p>
        </w:tc>
      </w:tr>
    </w:tbl>
    <w:p w14:paraId="3CCD8786" w14:textId="77777777" w:rsidR="008C2F02" w:rsidRPr="0092418D" w:rsidRDefault="008C2F02">
      <w:pPr>
        <w:suppressAutoHyphens w:val="0"/>
        <w:overflowPunct/>
        <w:autoSpaceDE/>
        <w:autoSpaceDN/>
        <w:adjustRightInd/>
        <w:spacing w:after="0" w:line="240" w:lineRule="auto"/>
        <w:jc w:val="left"/>
        <w:textAlignment w:val="auto"/>
        <w:rPr>
          <w:noProof/>
          <w:lang w:val="en-US"/>
        </w:rPr>
        <w:sectPr w:rsidR="008C2F02" w:rsidRPr="0092418D" w:rsidSect="003328D6">
          <w:headerReference w:type="first" r:id="rId14"/>
          <w:footnotePr>
            <w:numRestart w:val="eachSect"/>
          </w:footnotePr>
          <w:pgSz w:w="11906" w:h="16838"/>
          <w:pgMar w:top="1417" w:right="1274" w:bottom="1417" w:left="1417" w:header="708" w:footer="708" w:gutter="0"/>
          <w:pgNumType w:fmt="lowerRoman"/>
          <w:cols w:space="708"/>
          <w:titlePg/>
          <w:docGrid w:linePitch="360"/>
        </w:sectPr>
      </w:pPr>
    </w:p>
    <w:p w14:paraId="794C7C9B" w14:textId="77777777" w:rsidR="0089266B" w:rsidRPr="0092418D" w:rsidRDefault="0020023F" w:rsidP="00E579AE">
      <w:pPr>
        <w:jc w:val="center"/>
        <w:rPr>
          <w:b/>
          <w:noProof/>
          <w:sz w:val="36"/>
          <w:szCs w:val="36"/>
          <w:lang w:val="en-US"/>
        </w:rPr>
      </w:pPr>
      <w:bookmarkStart w:id="1" w:name="TOCINTRO"/>
      <w:r w:rsidRPr="0092418D">
        <w:rPr>
          <w:b/>
          <w:noProof/>
          <w:sz w:val="36"/>
          <w:szCs w:val="36"/>
          <w:lang w:val="en-US"/>
        </w:rPr>
        <w:t>User's Guide</w:t>
      </w:r>
    </w:p>
    <w:p w14:paraId="06553488" w14:textId="77777777" w:rsidR="00EA045B" w:rsidRPr="0092418D" w:rsidRDefault="00EA045B" w:rsidP="00EA045B">
      <w:pPr>
        <w:rPr>
          <w:noProof/>
          <w:lang w:val="en-US"/>
        </w:rPr>
      </w:pPr>
    </w:p>
    <w:p w14:paraId="0DCD0061" w14:textId="77777777" w:rsidR="007A35CC" w:rsidRPr="0092418D" w:rsidRDefault="007A35CC" w:rsidP="007A35CC">
      <w:pPr>
        <w:jc w:val="center"/>
        <w:rPr>
          <w:b/>
          <w:noProof/>
          <w:sz w:val="28"/>
          <w:szCs w:val="28"/>
          <w:lang w:val="en-US"/>
        </w:rPr>
      </w:pPr>
      <w:r w:rsidRPr="0092418D">
        <w:rPr>
          <w:b/>
          <w:noProof/>
          <w:sz w:val="28"/>
          <w:szCs w:val="28"/>
          <w:lang w:val="en-US"/>
        </w:rPr>
        <w:t>Table of Contents</w:t>
      </w:r>
    </w:p>
    <w:p w14:paraId="0C943AD8" w14:textId="77777777" w:rsidR="00D04EB0" w:rsidRPr="0092418D" w:rsidRDefault="00D04EB0" w:rsidP="006344D3">
      <w:pPr>
        <w:rPr>
          <w:noProof/>
          <w:lang w:val="en-US"/>
        </w:rPr>
      </w:pPr>
    </w:p>
    <w:p w14:paraId="7815EAAC" w14:textId="393378C2" w:rsidR="001863C4" w:rsidRPr="00113C56" w:rsidRDefault="00D04EB0">
      <w:pPr>
        <w:pStyle w:val="TM1"/>
        <w:rPr>
          <w:b w:val="0"/>
          <w:lang w:val="en-US"/>
        </w:rPr>
      </w:pPr>
      <w:r w:rsidRPr="0092418D">
        <w:rPr>
          <w:lang w:val="en-US"/>
        </w:rPr>
        <w:fldChar w:fldCharType="begin"/>
      </w:r>
      <w:r w:rsidRPr="0092418D">
        <w:rPr>
          <w:lang w:val="en-US"/>
        </w:rPr>
        <w:instrText xml:space="preserve"> TOC \b "TOCINTRO"\t "TITLE INTRO;1"\* MERGEFORMAT </w:instrText>
      </w:r>
      <w:r w:rsidRPr="0092418D">
        <w:rPr>
          <w:lang w:val="en-US"/>
        </w:rPr>
        <w:fldChar w:fldCharType="separate"/>
      </w:r>
      <w:r w:rsidR="001863C4" w:rsidRPr="00894A72">
        <w:rPr>
          <w:lang w:val="en-US"/>
        </w:rPr>
        <w:t>Why Initial Selection?</w:t>
      </w:r>
      <w:r w:rsidR="001863C4" w:rsidRPr="00113C56">
        <w:rPr>
          <w:lang w:val="en-US"/>
        </w:rPr>
        <w:tab/>
      </w:r>
      <w:r w:rsidR="001863C4">
        <w:fldChar w:fldCharType="begin"/>
      </w:r>
      <w:r w:rsidR="001863C4" w:rsidRPr="00113C56">
        <w:rPr>
          <w:lang w:val="en-US"/>
        </w:rPr>
        <w:instrText xml:space="preserve"> PAGEREF _Toc23945814 \h </w:instrText>
      </w:r>
      <w:r w:rsidR="001863C4">
        <w:fldChar w:fldCharType="separate"/>
      </w:r>
      <w:r w:rsidR="00071950" w:rsidRPr="00113C56">
        <w:rPr>
          <w:lang w:val="en-US"/>
        </w:rPr>
        <w:t>iv</w:t>
      </w:r>
      <w:r w:rsidR="001863C4">
        <w:fldChar w:fldCharType="end"/>
      </w:r>
    </w:p>
    <w:p w14:paraId="7BD8AFE2" w14:textId="20FE6463" w:rsidR="001863C4" w:rsidRPr="00113C56" w:rsidRDefault="001863C4">
      <w:pPr>
        <w:pStyle w:val="TM1"/>
        <w:rPr>
          <w:b w:val="0"/>
          <w:lang w:val="en-US"/>
        </w:rPr>
      </w:pPr>
      <w:r w:rsidRPr="00894A72">
        <w:rPr>
          <w:lang w:val="en-US"/>
        </w:rPr>
        <w:t>What are the key features of DBO Contracts?</w:t>
      </w:r>
      <w:r w:rsidRPr="00113C56">
        <w:rPr>
          <w:lang w:val="en-US"/>
        </w:rPr>
        <w:tab/>
      </w:r>
      <w:r>
        <w:fldChar w:fldCharType="begin"/>
      </w:r>
      <w:r w:rsidRPr="00113C56">
        <w:rPr>
          <w:lang w:val="en-US"/>
        </w:rPr>
        <w:instrText xml:space="preserve"> PAGEREF _Toc23945815 \h </w:instrText>
      </w:r>
      <w:r>
        <w:fldChar w:fldCharType="separate"/>
      </w:r>
      <w:r w:rsidR="00071950" w:rsidRPr="00113C56">
        <w:rPr>
          <w:lang w:val="en-US"/>
        </w:rPr>
        <w:t>v</w:t>
      </w:r>
      <w:r>
        <w:fldChar w:fldCharType="end"/>
      </w:r>
    </w:p>
    <w:p w14:paraId="42E0646B" w14:textId="61C7FE66" w:rsidR="001863C4" w:rsidRPr="00113C56" w:rsidRDefault="001863C4">
      <w:pPr>
        <w:pStyle w:val="TM1"/>
        <w:rPr>
          <w:b w:val="0"/>
          <w:lang w:val="en-US"/>
        </w:rPr>
      </w:pPr>
      <w:r w:rsidRPr="00894A72">
        <w:rPr>
          <w:lang w:val="en-US"/>
        </w:rPr>
        <w:t>DBO Water &amp; Wastewater infrastructure project typology</w:t>
      </w:r>
      <w:r w:rsidRPr="00113C56">
        <w:rPr>
          <w:lang w:val="en-US"/>
        </w:rPr>
        <w:tab/>
      </w:r>
      <w:r>
        <w:fldChar w:fldCharType="begin"/>
      </w:r>
      <w:r w:rsidRPr="00113C56">
        <w:rPr>
          <w:lang w:val="en-US"/>
        </w:rPr>
        <w:instrText xml:space="preserve"> PAGEREF _Toc23945816 \h </w:instrText>
      </w:r>
      <w:r>
        <w:fldChar w:fldCharType="separate"/>
      </w:r>
      <w:r w:rsidR="00071950" w:rsidRPr="00113C56">
        <w:rPr>
          <w:lang w:val="en-US"/>
        </w:rPr>
        <w:t>vi</w:t>
      </w:r>
      <w:r>
        <w:fldChar w:fldCharType="end"/>
      </w:r>
    </w:p>
    <w:p w14:paraId="35792554" w14:textId="1002CABD" w:rsidR="001863C4" w:rsidRPr="00113C56" w:rsidRDefault="001863C4">
      <w:pPr>
        <w:pStyle w:val="TM1"/>
        <w:rPr>
          <w:b w:val="0"/>
          <w:lang w:val="en-US"/>
        </w:rPr>
      </w:pPr>
      <w:r w:rsidRPr="00894A72">
        <w:rPr>
          <w:lang w:val="en-US"/>
        </w:rPr>
        <w:t>Terms of Reference for DBO Bid Evaluation Committee</w:t>
      </w:r>
      <w:r w:rsidRPr="00113C56">
        <w:rPr>
          <w:lang w:val="en-US"/>
        </w:rPr>
        <w:tab/>
      </w:r>
      <w:r>
        <w:fldChar w:fldCharType="begin"/>
      </w:r>
      <w:r w:rsidRPr="00113C56">
        <w:rPr>
          <w:lang w:val="en-US"/>
        </w:rPr>
        <w:instrText xml:space="preserve"> PAGEREF _Toc23945817 \h </w:instrText>
      </w:r>
      <w:r>
        <w:fldChar w:fldCharType="separate"/>
      </w:r>
      <w:r w:rsidR="00071950" w:rsidRPr="00113C56">
        <w:rPr>
          <w:lang w:val="en-US"/>
        </w:rPr>
        <w:t>ix</w:t>
      </w:r>
      <w:r>
        <w:fldChar w:fldCharType="end"/>
      </w:r>
    </w:p>
    <w:p w14:paraId="0399D3CC" w14:textId="66808046" w:rsidR="001863C4" w:rsidRPr="00113C56" w:rsidRDefault="001863C4">
      <w:pPr>
        <w:pStyle w:val="TM1"/>
        <w:rPr>
          <w:b w:val="0"/>
          <w:lang w:val="en-US"/>
        </w:rPr>
      </w:pPr>
      <w:r w:rsidRPr="00894A72">
        <w:rPr>
          <w:lang w:val="en-US"/>
        </w:rPr>
        <w:t>User's Guide on Environmental, Social, Health and Safety (ESHS) Criteria in the Bidding Documents for Procurement of Works (Design, Build and Operate)</w:t>
      </w:r>
      <w:r w:rsidRPr="00113C56">
        <w:rPr>
          <w:lang w:val="en-US"/>
        </w:rPr>
        <w:tab/>
      </w:r>
      <w:r>
        <w:fldChar w:fldCharType="begin"/>
      </w:r>
      <w:r w:rsidRPr="00113C56">
        <w:rPr>
          <w:lang w:val="en-US"/>
        </w:rPr>
        <w:instrText xml:space="preserve"> PAGEREF _Toc23945818 \h </w:instrText>
      </w:r>
      <w:r>
        <w:fldChar w:fldCharType="separate"/>
      </w:r>
      <w:r w:rsidR="00071950" w:rsidRPr="00113C56">
        <w:rPr>
          <w:lang w:val="en-US"/>
        </w:rPr>
        <w:t>xi</w:t>
      </w:r>
      <w:r>
        <w:fldChar w:fldCharType="end"/>
      </w:r>
    </w:p>
    <w:p w14:paraId="3F5EE924" w14:textId="45FC7FEA" w:rsidR="001863C4" w:rsidRPr="00113C56" w:rsidRDefault="001863C4">
      <w:pPr>
        <w:pStyle w:val="TM1"/>
        <w:rPr>
          <w:b w:val="0"/>
          <w:lang w:val="en-US"/>
        </w:rPr>
      </w:pPr>
      <w:r w:rsidRPr="00894A72">
        <w:rPr>
          <w:lang w:val="en-US"/>
        </w:rPr>
        <w:t>Guidance note on Security Criteria</w:t>
      </w:r>
      <w:r w:rsidRPr="00113C56">
        <w:rPr>
          <w:lang w:val="en-US"/>
        </w:rPr>
        <w:tab/>
      </w:r>
      <w:r>
        <w:fldChar w:fldCharType="begin"/>
      </w:r>
      <w:r w:rsidRPr="00113C56">
        <w:rPr>
          <w:lang w:val="en-US"/>
        </w:rPr>
        <w:instrText xml:space="preserve"> PAGEREF _Toc23945819 \h </w:instrText>
      </w:r>
      <w:r>
        <w:fldChar w:fldCharType="separate"/>
      </w:r>
      <w:r w:rsidR="00071950" w:rsidRPr="00113C56">
        <w:rPr>
          <w:lang w:val="en-US"/>
        </w:rPr>
        <w:t>xx</w:t>
      </w:r>
      <w:r>
        <w:fldChar w:fldCharType="end"/>
      </w:r>
    </w:p>
    <w:p w14:paraId="3722CE1D" w14:textId="37ACFFFC" w:rsidR="001863C4" w:rsidRPr="00113C56" w:rsidRDefault="001863C4">
      <w:pPr>
        <w:pStyle w:val="TM1"/>
        <w:rPr>
          <w:b w:val="0"/>
          <w:lang w:val="en-US"/>
        </w:rPr>
      </w:pPr>
      <w:r w:rsidRPr="00894A72">
        <w:rPr>
          <w:lang w:val="en-US"/>
        </w:rPr>
        <w:t>Standard Format for Invitation for Bids – Following Initial Selection</w:t>
      </w:r>
      <w:r w:rsidRPr="00113C56">
        <w:rPr>
          <w:lang w:val="en-US"/>
        </w:rPr>
        <w:tab/>
      </w:r>
      <w:r>
        <w:fldChar w:fldCharType="begin"/>
      </w:r>
      <w:r w:rsidRPr="00113C56">
        <w:rPr>
          <w:lang w:val="en-US"/>
        </w:rPr>
        <w:instrText xml:space="preserve"> PAGEREF _Toc23945820 \h </w:instrText>
      </w:r>
      <w:r>
        <w:fldChar w:fldCharType="separate"/>
      </w:r>
      <w:r w:rsidR="00071950" w:rsidRPr="00113C56">
        <w:rPr>
          <w:lang w:val="en-US"/>
        </w:rPr>
        <w:t>xxi</w:t>
      </w:r>
      <w:r>
        <w:fldChar w:fldCharType="end"/>
      </w:r>
    </w:p>
    <w:p w14:paraId="76D09E35" w14:textId="0CECEB92" w:rsidR="00D04EB0" w:rsidRPr="0092418D" w:rsidRDefault="00D04EB0" w:rsidP="00D04EB0">
      <w:pPr>
        <w:rPr>
          <w:noProof/>
          <w:lang w:val="en-US"/>
        </w:rPr>
      </w:pPr>
      <w:r w:rsidRPr="0092418D">
        <w:rPr>
          <w:noProof/>
          <w:lang w:val="en-US"/>
        </w:rPr>
        <w:fldChar w:fldCharType="end"/>
      </w:r>
    </w:p>
    <w:p w14:paraId="3C525476" w14:textId="77777777" w:rsidR="00D04EB0" w:rsidRPr="0092418D" w:rsidRDefault="00D04EB0" w:rsidP="00D04EB0">
      <w:pPr>
        <w:rPr>
          <w:noProof/>
          <w:lang w:val="en-US"/>
        </w:rPr>
      </w:pPr>
    </w:p>
    <w:p w14:paraId="3D7EFA6D" w14:textId="77777777" w:rsidR="00D04EB0" w:rsidRPr="0092418D" w:rsidRDefault="00D04EB0" w:rsidP="006344D3">
      <w:pPr>
        <w:rPr>
          <w:noProof/>
          <w:lang w:val="en-US"/>
        </w:rPr>
      </w:pPr>
    </w:p>
    <w:p w14:paraId="4B59ECFB" w14:textId="77777777" w:rsidR="00D04EB0" w:rsidRPr="0092418D" w:rsidRDefault="00D04EB0" w:rsidP="006344D3">
      <w:pPr>
        <w:rPr>
          <w:noProof/>
          <w:lang w:val="en-US"/>
        </w:rPr>
      </w:pPr>
    </w:p>
    <w:p w14:paraId="53E53AAA" w14:textId="77777777" w:rsidR="007A35CC" w:rsidRPr="0092418D" w:rsidRDefault="007A35CC">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1C0871AA" w14:textId="77777777" w:rsidR="00D7413D" w:rsidRPr="00113C56" w:rsidRDefault="00D7413D" w:rsidP="007A35CC">
      <w:pPr>
        <w:pStyle w:val="TITLEINTRO"/>
        <w:rPr>
          <w:noProof/>
          <w:lang w:val="en-US"/>
        </w:rPr>
      </w:pPr>
      <w:bookmarkStart w:id="2" w:name="_Toc23945814"/>
      <w:r w:rsidRPr="00113C56">
        <w:rPr>
          <w:noProof/>
          <w:lang w:val="en-US"/>
        </w:rPr>
        <w:t>Why Initial Selection?</w:t>
      </w:r>
      <w:bookmarkEnd w:id="2"/>
    </w:p>
    <w:p w14:paraId="0AFD3B70" w14:textId="77777777" w:rsidR="00D7413D" w:rsidRPr="00113C56" w:rsidRDefault="00D7413D" w:rsidP="00D7413D">
      <w:pPr>
        <w:rPr>
          <w:noProof/>
          <w:lang w:val="en-US"/>
        </w:rPr>
      </w:pPr>
    </w:p>
    <w:p w14:paraId="2FDDDF67" w14:textId="77777777" w:rsidR="00D7413D" w:rsidRPr="00113C56" w:rsidRDefault="00D7413D" w:rsidP="00D7413D">
      <w:pPr>
        <w:rPr>
          <w:noProof/>
          <w:lang w:val="en-US"/>
        </w:rPr>
      </w:pPr>
      <w:r w:rsidRPr="00113C56">
        <w:rPr>
          <w:noProof/>
          <w:lang w:val="en-US"/>
        </w:rPr>
        <w:t>International practice shows that initial selection is largely used for DBO Contracts, owing to the following features:</w:t>
      </w:r>
    </w:p>
    <w:p w14:paraId="6DD0303B" w14:textId="77777777" w:rsidR="00D7413D" w:rsidRPr="00113C56" w:rsidRDefault="00D7413D" w:rsidP="00D7413D">
      <w:pPr>
        <w:pStyle w:val="Paragraphedeliste"/>
        <w:numPr>
          <w:ilvl w:val="0"/>
          <w:numId w:val="192"/>
        </w:numPr>
        <w:ind w:left="567" w:hanging="567"/>
        <w:rPr>
          <w:noProof/>
          <w:lang w:val="en-US"/>
        </w:rPr>
      </w:pPr>
      <w:r w:rsidRPr="00113C56">
        <w:rPr>
          <w:noProof/>
          <w:lang w:val="en-US"/>
        </w:rPr>
        <w:t>Applicants know the range of competition they are faced with the shortlist – they can appraise their success chances accordingly, and make a better informed decision (than if no initial selection occurred) as to whether it is worth committing resources to develop a DBO Contract Bid,</w:t>
      </w:r>
    </w:p>
    <w:p w14:paraId="66D74204" w14:textId="77777777" w:rsidR="00D7413D" w:rsidRPr="00113C56" w:rsidRDefault="00D7413D" w:rsidP="00D7413D">
      <w:pPr>
        <w:pStyle w:val="Paragraphedeliste"/>
        <w:numPr>
          <w:ilvl w:val="0"/>
          <w:numId w:val="192"/>
        </w:numPr>
        <w:ind w:left="567" w:hanging="567"/>
        <w:rPr>
          <w:noProof/>
          <w:lang w:val="en-US"/>
        </w:rPr>
      </w:pPr>
      <w:r w:rsidRPr="00113C56">
        <w:rPr>
          <w:noProof/>
          <w:lang w:val="en-US"/>
        </w:rPr>
        <w:t>Absence of initial selection tends to discourage the most competent DBO Applicants to bid, as it is seen as reflecting a lack of experience and seriousness from the Employer, and those Applicants consider that they will not be facing a competition level playing field. Hence that their reasonable success chances are so slim that it is not worth investing resources in developing a Bid.</w:t>
      </w:r>
    </w:p>
    <w:p w14:paraId="6B0C7395" w14:textId="77777777" w:rsidR="00D7413D" w:rsidRPr="00113C56" w:rsidRDefault="00D7413D" w:rsidP="00D7413D">
      <w:pPr>
        <w:rPr>
          <w:noProof/>
          <w:lang w:val="en-US"/>
        </w:rPr>
      </w:pPr>
      <w:r w:rsidRPr="00113C56">
        <w:rPr>
          <w:noProof/>
          <w:lang w:val="en-US"/>
        </w:rPr>
        <w:t>Note that there is no need to wait for the Bidding Documents to be finalized before initiating Initial Selection. Initial Selection can be made as soon as the object of the DBO contract is sufficiently advance for the qualification criteria to be set. Accordingly, Initial Selection can run in parallel with the Bidding Documents completion, and the overall procurement process is then not delayed thanks to this overlapping of activities.</w:t>
      </w:r>
    </w:p>
    <w:p w14:paraId="57BB1D0E" w14:textId="77777777" w:rsidR="00D7413D" w:rsidRPr="0092418D" w:rsidRDefault="00D7413D" w:rsidP="00D7413D">
      <w:pPr>
        <w:rPr>
          <w:noProof/>
          <w:lang w:val="en-US"/>
        </w:rPr>
      </w:pPr>
      <w:r w:rsidRPr="0092418D">
        <w:rPr>
          <w:noProof/>
          <w:lang w:val="en-US"/>
        </w:rPr>
        <w:br w:type="page"/>
      </w:r>
    </w:p>
    <w:p w14:paraId="40567ABA" w14:textId="77777777" w:rsidR="0092399B" w:rsidRPr="0092418D" w:rsidRDefault="0092399B" w:rsidP="007A35CC">
      <w:pPr>
        <w:pStyle w:val="TITLEINTRO"/>
        <w:rPr>
          <w:noProof/>
          <w:lang w:val="en-US"/>
        </w:rPr>
      </w:pPr>
      <w:bookmarkStart w:id="3" w:name="_Toc23945815"/>
      <w:r w:rsidRPr="0092418D">
        <w:rPr>
          <w:noProof/>
          <w:lang w:val="en-US"/>
        </w:rPr>
        <w:t>What are th</w:t>
      </w:r>
      <w:r w:rsidR="00C02849" w:rsidRPr="0092418D">
        <w:rPr>
          <w:noProof/>
          <w:lang w:val="en-US"/>
        </w:rPr>
        <w:t>e key features of DBO Contracts</w:t>
      </w:r>
      <w:r w:rsidRPr="0092418D">
        <w:rPr>
          <w:noProof/>
          <w:lang w:val="en-US"/>
        </w:rPr>
        <w:t>?</w:t>
      </w:r>
      <w:bookmarkEnd w:id="3"/>
    </w:p>
    <w:p w14:paraId="50AF06D7" w14:textId="77777777" w:rsidR="0092399B" w:rsidRPr="0092418D" w:rsidRDefault="0092399B" w:rsidP="00E07B45">
      <w:pPr>
        <w:rPr>
          <w:noProof/>
          <w:lang w:val="en-US"/>
        </w:rPr>
      </w:pPr>
    </w:p>
    <w:p w14:paraId="65A634B4" w14:textId="5B490695" w:rsidR="00E07B45" w:rsidRPr="0092418D" w:rsidRDefault="00E07B45" w:rsidP="00E07B45">
      <w:pPr>
        <w:rPr>
          <w:noProof/>
          <w:lang w:val="en-US"/>
        </w:rPr>
      </w:pPr>
      <w:r w:rsidRPr="0092418D">
        <w:rPr>
          <w:noProof/>
          <w:lang w:val="en-US"/>
        </w:rPr>
        <w:t xml:space="preserve">Design, Build and Operate (DBO) contracts are </w:t>
      </w:r>
      <w:r w:rsidRPr="0092418D">
        <w:rPr>
          <w:b/>
          <w:noProof/>
          <w:lang w:val="en-US"/>
        </w:rPr>
        <w:t xml:space="preserve">long-term contractual performance-based arrangements </w:t>
      </w:r>
      <w:r w:rsidRPr="0092418D">
        <w:rPr>
          <w:noProof/>
          <w:lang w:val="en-US"/>
        </w:rPr>
        <w:t xml:space="preserve">in between an Employer and a Contractor, where the Contractor is to design, build, operate and maintain a facility, meet </w:t>
      </w:r>
      <w:r w:rsidR="00C82C4D" w:rsidRPr="0092418D">
        <w:rPr>
          <w:noProof/>
          <w:lang w:val="en-US"/>
        </w:rPr>
        <w:t>performance requirements</w:t>
      </w:r>
      <w:r w:rsidRPr="0092418D">
        <w:rPr>
          <w:noProof/>
          <w:lang w:val="en-US"/>
        </w:rPr>
        <w:t xml:space="preserve"> and carries out asset replacement over its life cycle, or most of it, and hands back the facility to the Employer upon the contract completion.</w:t>
      </w:r>
    </w:p>
    <w:p w14:paraId="3440CBFC" w14:textId="77777777" w:rsidR="00E07B45" w:rsidRPr="0092418D" w:rsidRDefault="00E07B45" w:rsidP="00E07B45">
      <w:pPr>
        <w:rPr>
          <w:noProof/>
          <w:lang w:val="en-US"/>
        </w:rPr>
      </w:pPr>
      <w:r w:rsidRPr="0092418D">
        <w:rPr>
          <w:noProof/>
          <w:lang w:val="en-US"/>
        </w:rPr>
        <w:t xml:space="preserve">DBO arrangements are often confused with other forms of Public-Private-Partnership (PPP) projects, such as BOT or concessions, but, as a main difference with the latter, </w:t>
      </w:r>
      <w:r w:rsidRPr="0092418D">
        <w:rPr>
          <w:b/>
          <w:noProof/>
          <w:lang w:val="en-US"/>
        </w:rPr>
        <w:t>DBO projects do not require the Contractor to finance the project nor to bear its commercial risk. Financing rests with the Employer</w:t>
      </w:r>
      <w:r w:rsidRPr="0092418D">
        <w:rPr>
          <w:noProof/>
          <w:lang w:val="en-US"/>
        </w:rPr>
        <w:t>, hence contractual arrangements are shorter and simpler than with BOT or concessions.</w:t>
      </w:r>
    </w:p>
    <w:p w14:paraId="34DE6048" w14:textId="77777777" w:rsidR="00E07B45" w:rsidRPr="0092418D" w:rsidRDefault="00E07B45" w:rsidP="00E07B45">
      <w:pPr>
        <w:rPr>
          <w:noProof/>
          <w:lang w:val="en-US"/>
        </w:rPr>
      </w:pPr>
      <w:r w:rsidRPr="0092418D">
        <w:rPr>
          <w:noProof/>
          <w:lang w:val="en-US"/>
        </w:rPr>
        <w:t xml:space="preserve">As a difference with more traditional contracting methods, such as Build-only or Design-Build, a DBO contract removes the usual interfaces encountered in the construction industry, in between the D, B and O phases of a facility: the DBO Contractor acts as a </w:t>
      </w:r>
      <w:r w:rsidRPr="0092418D">
        <w:rPr>
          <w:b/>
          <w:noProof/>
          <w:lang w:val="en-US"/>
        </w:rPr>
        <w:t>single point of responsibility over all or part of the life cycle of a facility</w:t>
      </w:r>
      <w:r w:rsidRPr="0092418D">
        <w:rPr>
          <w:noProof/>
          <w:lang w:val="en-US"/>
        </w:rPr>
        <w:t>. Accordingly, where an Employer, many years after a D</w:t>
      </w:r>
      <w:r w:rsidR="00F70B32" w:rsidRPr="0092418D">
        <w:rPr>
          <w:noProof/>
          <w:lang w:val="en-US"/>
        </w:rPr>
        <w:t>esign-</w:t>
      </w:r>
      <w:r w:rsidRPr="0092418D">
        <w:rPr>
          <w:noProof/>
          <w:lang w:val="en-US"/>
        </w:rPr>
        <w:t>B</w:t>
      </w:r>
      <w:r w:rsidR="00F70B32" w:rsidRPr="0092418D">
        <w:rPr>
          <w:noProof/>
          <w:lang w:val="en-US"/>
        </w:rPr>
        <w:t xml:space="preserve">uild </w:t>
      </w:r>
      <w:r w:rsidRPr="0092418D">
        <w:rPr>
          <w:noProof/>
          <w:lang w:val="en-US"/>
        </w:rPr>
        <w:t>contract ended, has generally no other easily available recourse than to assume the financial consequences of an asset becoming obsolete earlier than the design life span announced by the D</w:t>
      </w:r>
      <w:r w:rsidR="00F70B32" w:rsidRPr="0092418D">
        <w:rPr>
          <w:noProof/>
          <w:lang w:val="en-US"/>
        </w:rPr>
        <w:t xml:space="preserve">esign-Build </w:t>
      </w:r>
      <w:r w:rsidRPr="0092418D">
        <w:rPr>
          <w:noProof/>
          <w:lang w:val="en-US"/>
        </w:rPr>
        <w:t>Contractor, or of Operating Expenditure (OPEX) becoming much higher than defined at design stage, a DBO arrangement makes the Contractor directly assumes such shortcomings – by contract he commits to Operation Service fees and to an Asset Replacement Schedule and associated Fund. Any higher actual OPEX than committed, or earlier than planned asset replacement, is then his full risk.</w:t>
      </w:r>
    </w:p>
    <w:p w14:paraId="52208CE9" w14:textId="354040EB" w:rsidR="00E07B45" w:rsidRPr="0092418D" w:rsidRDefault="00E07B45" w:rsidP="00E07B45">
      <w:pPr>
        <w:rPr>
          <w:noProof/>
          <w:lang w:val="en-US"/>
        </w:rPr>
      </w:pPr>
      <w:r w:rsidRPr="0092418D">
        <w:rPr>
          <w:noProof/>
          <w:lang w:val="en-US"/>
        </w:rPr>
        <w:t xml:space="preserve">As a result, the Employer benefits from a </w:t>
      </w:r>
      <w:r w:rsidRPr="0092418D">
        <w:rPr>
          <w:b/>
          <w:noProof/>
          <w:lang w:val="en-US"/>
        </w:rPr>
        <w:t>higher and earlier certainty as to the life cycle costs of a facility, and as to its performance</w:t>
      </w:r>
      <w:r w:rsidR="001A2B96" w:rsidRPr="0092418D">
        <w:rPr>
          <w:noProof/>
          <w:lang w:val="en-US"/>
        </w:rPr>
        <w:t xml:space="preserve"> – the DBO C</w:t>
      </w:r>
      <w:r w:rsidRPr="0092418D">
        <w:rPr>
          <w:noProof/>
          <w:lang w:val="en-US"/>
        </w:rPr>
        <w:t xml:space="preserve">ontractor is contractually bound to meet </w:t>
      </w:r>
      <w:r w:rsidR="00C82C4D" w:rsidRPr="0092418D">
        <w:rPr>
          <w:noProof/>
          <w:lang w:val="en-US"/>
        </w:rPr>
        <w:t>performance requirements</w:t>
      </w:r>
      <w:r w:rsidRPr="0092418D">
        <w:rPr>
          <w:noProof/>
          <w:lang w:val="en-US"/>
        </w:rPr>
        <w:t xml:space="preserve">, and sanctioned by the payment of performance damages if those are not met. DBO arrangements are also appraised for allowing </w:t>
      </w:r>
      <w:r w:rsidRPr="0092418D">
        <w:rPr>
          <w:b/>
          <w:noProof/>
          <w:lang w:val="en-US"/>
        </w:rPr>
        <w:t>faster delivery schedules</w:t>
      </w:r>
      <w:r w:rsidRPr="0092418D">
        <w:rPr>
          <w:noProof/>
          <w:lang w:val="en-US"/>
        </w:rPr>
        <w:t xml:space="preserve">, due to the absence of D, B and O interfaces, a </w:t>
      </w:r>
      <w:r w:rsidRPr="0092418D">
        <w:rPr>
          <w:b/>
          <w:noProof/>
          <w:lang w:val="en-US"/>
        </w:rPr>
        <w:t>higher long-term operational viability</w:t>
      </w:r>
      <w:r w:rsidRPr="0092418D">
        <w:rPr>
          <w:noProof/>
          <w:lang w:val="en-US"/>
        </w:rPr>
        <w:t xml:space="preserve">, and </w:t>
      </w:r>
      <w:r w:rsidRPr="0092418D">
        <w:rPr>
          <w:b/>
          <w:noProof/>
          <w:lang w:val="en-US"/>
        </w:rPr>
        <w:t>better value for money and lower life cycle costs</w:t>
      </w:r>
      <w:r w:rsidRPr="0092418D">
        <w:rPr>
          <w:noProof/>
          <w:lang w:val="en-US"/>
        </w:rPr>
        <w:t xml:space="preserve"> than with traditional sequential contracting over the life span of a facility. Indeed recent economic research studies tend to demonstrate that DBO is efficient and sustainable in economic terms, and with higher economic value potential than </w:t>
      </w:r>
      <w:r w:rsidR="00F70B32" w:rsidRPr="0092418D">
        <w:rPr>
          <w:noProof/>
          <w:lang w:val="en-US"/>
        </w:rPr>
        <w:t>Design-Build</w:t>
      </w:r>
      <w:r w:rsidRPr="0092418D">
        <w:rPr>
          <w:noProof/>
          <w:lang w:val="en-US"/>
        </w:rPr>
        <w:t xml:space="preserve"> or BOT arrangements.</w:t>
      </w:r>
    </w:p>
    <w:p w14:paraId="45CAAFEB" w14:textId="77777777" w:rsidR="003A3D78" w:rsidRPr="0092418D" w:rsidRDefault="003A3D78" w:rsidP="003A3D78">
      <w:pPr>
        <w:rPr>
          <w:noProof/>
          <w:lang w:val="en-US"/>
        </w:rPr>
      </w:pPr>
      <w:r w:rsidRPr="0092418D">
        <w:rPr>
          <w:noProof/>
          <w:lang w:val="en-US"/>
        </w:rPr>
        <w:t>As a "single responsibility contract", the essence of a DBO Contract is that the Contractor designs a solution that meets the Employer’s Requirements and delivers Works which are fit-for-purpose. The Employer wants warranties on outputs and performance, and shall not be bothered by detailing the means/inputs for reaching those.</w:t>
      </w:r>
    </w:p>
    <w:p w14:paraId="0BCBAC15" w14:textId="6F615127" w:rsidR="003A3D78" w:rsidRPr="0092418D" w:rsidRDefault="003A3D78" w:rsidP="003A3D78">
      <w:pPr>
        <w:rPr>
          <w:noProof/>
          <w:lang w:val="en-US"/>
        </w:rPr>
      </w:pPr>
      <w:r w:rsidRPr="0092418D">
        <w:rPr>
          <w:noProof/>
          <w:lang w:val="en-US"/>
        </w:rPr>
        <w:t>Employer's Requirements under a DBO Contract shall answer the question</w:t>
      </w:r>
      <w:r w:rsidR="00A96F0F" w:rsidRPr="0092418D">
        <w:rPr>
          <w:noProof/>
          <w:lang w:val="en-US"/>
        </w:rPr>
        <w:t>:</w:t>
      </w:r>
      <w:r w:rsidRPr="0092418D">
        <w:rPr>
          <w:noProof/>
          <w:lang w:val="en-US"/>
        </w:rPr>
        <w:t xml:space="preserve"> </w:t>
      </w:r>
      <w:r w:rsidR="00A96F0F" w:rsidRPr="0092418D">
        <w:rPr>
          <w:noProof/>
          <w:lang w:val="en-US"/>
        </w:rPr>
        <w:t>"</w:t>
      </w:r>
      <w:r w:rsidRPr="0092418D">
        <w:rPr>
          <w:noProof/>
          <w:lang w:val="en-US"/>
        </w:rPr>
        <w:t xml:space="preserve">what are the outputs and performance expected from the facility to be designed, built and operated by the Contractor under the Contract?” </w:t>
      </w:r>
    </w:p>
    <w:p w14:paraId="1F954FB6" w14:textId="77777777" w:rsidR="003A3D78" w:rsidRPr="0092418D" w:rsidRDefault="003A3D78" w:rsidP="003A3D78">
      <w:pPr>
        <w:rPr>
          <w:noProof/>
          <w:lang w:val="en-US"/>
        </w:rPr>
      </w:pPr>
      <w:r w:rsidRPr="0092418D">
        <w:rPr>
          <w:noProof/>
          <w:lang w:val="en-US"/>
        </w:rPr>
        <w:t>However drafters of Employer’s Requirements should be careful and slow in attempting to answer the question "how to reach those specified outputs and performance levels?" That is for the Contractor to answer that question, by means of his Bid and then throughout the Contract implementation.</w:t>
      </w:r>
    </w:p>
    <w:p w14:paraId="3E1FC7CB" w14:textId="77777777" w:rsidR="0092399B" w:rsidRPr="0092418D" w:rsidRDefault="0092399B" w:rsidP="003A3D78">
      <w:pPr>
        <w:rPr>
          <w:noProof/>
          <w:lang w:val="en-US"/>
        </w:rPr>
      </w:pPr>
    </w:p>
    <w:p w14:paraId="644085F2" w14:textId="77777777" w:rsidR="0092399B" w:rsidRPr="0092418D" w:rsidRDefault="0092399B">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1A5F6E88" w14:textId="77777777" w:rsidR="0092399B" w:rsidRPr="0092418D" w:rsidRDefault="00912320" w:rsidP="007A35CC">
      <w:pPr>
        <w:pStyle w:val="TITLEINTRO"/>
        <w:rPr>
          <w:noProof/>
          <w:lang w:val="en-US"/>
        </w:rPr>
      </w:pPr>
      <w:bookmarkStart w:id="4" w:name="_Toc23945816"/>
      <w:r w:rsidRPr="0092418D">
        <w:rPr>
          <w:noProof/>
          <w:lang w:val="en-US"/>
        </w:rPr>
        <w:t>DBO Water &amp; Wastewater infrastructure project typology</w:t>
      </w:r>
      <w:bookmarkEnd w:id="4"/>
    </w:p>
    <w:p w14:paraId="5A20142C" w14:textId="77777777" w:rsidR="00912320" w:rsidRPr="0092418D" w:rsidRDefault="00912320" w:rsidP="00912320">
      <w:pPr>
        <w:rPr>
          <w:noProof/>
          <w:lang w:val="en-US"/>
        </w:rPr>
      </w:pPr>
    </w:p>
    <w:p w14:paraId="1BB2C1BD" w14:textId="77777777" w:rsidR="00912320" w:rsidRPr="0092418D" w:rsidRDefault="00912320" w:rsidP="00B57B1C">
      <w:pPr>
        <w:pStyle w:val="Paragraphedeliste"/>
        <w:numPr>
          <w:ilvl w:val="0"/>
          <w:numId w:val="98"/>
        </w:numPr>
        <w:ind w:left="567" w:hanging="567"/>
        <w:rPr>
          <w:noProof/>
          <w:lang w:val="en-US"/>
        </w:rPr>
      </w:pPr>
      <w:r w:rsidRPr="0092418D">
        <w:rPr>
          <w:noProof/>
          <w:lang w:val="en-US"/>
        </w:rPr>
        <w:t>The following simple and straightforward project classification can be draw up for Water and Wastewater infrastructure:</w:t>
      </w:r>
    </w:p>
    <w:tbl>
      <w:tblPr>
        <w:tblStyle w:val="Grilledutableau"/>
        <w:tblW w:w="0" w:type="auto"/>
        <w:tblLook w:val="04A0" w:firstRow="1" w:lastRow="0" w:firstColumn="1" w:lastColumn="0" w:noHBand="0" w:noVBand="1"/>
      </w:tblPr>
      <w:tblGrid>
        <w:gridCol w:w="2291"/>
        <w:gridCol w:w="2304"/>
        <w:gridCol w:w="1229"/>
        <w:gridCol w:w="1076"/>
        <w:gridCol w:w="2305"/>
      </w:tblGrid>
      <w:tr w:rsidR="00912320" w:rsidRPr="0092418D" w14:paraId="2E2868A2" w14:textId="77777777" w:rsidTr="00843249">
        <w:tc>
          <w:tcPr>
            <w:tcW w:w="2338" w:type="dxa"/>
            <w:tcBorders>
              <w:bottom w:val="single" w:sz="4" w:space="0" w:color="auto"/>
            </w:tcBorders>
          </w:tcPr>
          <w:p w14:paraId="33BF3CC3" w14:textId="77777777" w:rsidR="00912320" w:rsidRPr="0092418D" w:rsidRDefault="00912320" w:rsidP="00912320">
            <w:pPr>
              <w:rPr>
                <w:b/>
                <w:noProof/>
                <w:lang w:val="en-US"/>
              </w:rPr>
            </w:pPr>
            <w:r w:rsidRPr="0092418D">
              <w:rPr>
                <w:b/>
                <w:noProof/>
                <w:lang w:val="en-US"/>
              </w:rPr>
              <w:t>Class 1</w:t>
            </w:r>
          </w:p>
        </w:tc>
        <w:tc>
          <w:tcPr>
            <w:tcW w:w="3582" w:type="dxa"/>
            <w:gridSpan w:val="2"/>
            <w:tcBorders>
              <w:bottom w:val="single" w:sz="4" w:space="0" w:color="auto"/>
            </w:tcBorders>
          </w:tcPr>
          <w:p w14:paraId="4A8ADB28" w14:textId="77777777" w:rsidR="00912320" w:rsidRPr="0092418D" w:rsidRDefault="00912320" w:rsidP="00912320">
            <w:pPr>
              <w:jc w:val="center"/>
              <w:rPr>
                <w:b/>
                <w:noProof/>
                <w:lang w:val="en-US"/>
              </w:rPr>
            </w:pPr>
            <w:r w:rsidRPr="0092418D">
              <w:rPr>
                <w:b/>
                <w:noProof/>
                <w:lang w:val="en-US"/>
              </w:rPr>
              <w:t>Greenfield</w:t>
            </w:r>
          </w:p>
        </w:tc>
        <w:tc>
          <w:tcPr>
            <w:tcW w:w="3435" w:type="dxa"/>
            <w:gridSpan w:val="2"/>
            <w:tcBorders>
              <w:bottom w:val="single" w:sz="4" w:space="0" w:color="auto"/>
            </w:tcBorders>
          </w:tcPr>
          <w:p w14:paraId="4C0670F6" w14:textId="77777777" w:rsidR="00912320" w:rsidRPr="0092418D" w:rsidRDefault="00912320" w:rsidP="00912320">
            <w:pPr>
              <w:jc w:val="center"/>
              <w:rPr>
                <w:b/>
                <w:noProof/>
                <w:lang w:val="en-US"/>
              </w:rPr>
            </w:pPr>
            <w:r w:rsidRPr="0092418D">
              <w:rPr>
                <w:b/>
                <w:noProof/>
                <w:lang w:val="en-US"/>
              </w:rPr>
              <w:t>Brownfield</w:t>
            </w:r>
          </w:p>
        </w:tc>
      </w:tr>
      <w:tr w:rsidR="00912320" w:rsidRPr="0092418D" w14:paraId="44C3D54B" w14:textId="77777777" w:rsidTr="00843249">
        <w:tc>
          <w:tcPr>
            <w:tcW w:w="2338" w:type="dxa"/>
            <w:shd w:val="clear" w:color="auto" w:fill="CCC0D9" w:themeFill="accent4" w:themeFillTint="66"/>
          </w:tcPr>
          <w:p w14:paraId="5F42CB78" w14:textId="77777777" w:rsidR="00912320" w:rsidRPr="0092418D" w:rsidRDefault="00912320" w:rsidP="00912320">
            <w:pPr>
              <w:rPr>
                <w:noProof/>
                <w:lang w:val="en-US"/>
              </w:rPr>
            </w:pPr>
            <w:r w:rsidRPr="0092418D">
              <w:rPr>
                <w:noProof/>
                <w:lang w:val="en-US"/>
              </w:rPr>
              <w:t>Class 2</w:t>
            </w:r>
          </w:p>
        </w:tc>
        <w:tc>
          <w:tcPr>
            <w:tcW w:w="2339" w:type="dxa"/>
            <w:shd w:val="clear" w:color="auto" w:fill="CCC0D9" w:themeFill="accent4" w:themeFillTint="66"/>
          </w:tcPr>
          <w:p w14:paraId="20849269" w14:textId="7D0745E4" w:rsidR="00912320" w:rsidRPr="0092418D" w:rsidRDefault="00912320" w:rsidP="001749E1">
            <w:pPr>
              <w:jc w:val="center"/>
              <w:rPr>
                <w:noProof/>
                <w:lang w:val="en-US"/>
              </w:rPr>
            </w:pPr>
            <w:r w:rsidRPr="0092418D">
              <w:rPr>
                <w:noProof/>
                <w:lang w:val="en-US"/>
              </w:rPr>
              <w:t xml:space="preserve">Treatment </w:t>
            </w:r>
            <w:r w:rsidR="00917433" w:rsidRPr="0092418D">
              <w:rPr>
                <w:noProof/>
                <w:lang w:val="en-US"/>
              </w:rPr>
              <w:t>plant</w:t>
            </w:r>
          </w:p>
        </w:tc>
        <w:tc>
          <w:tcPr>
            <w:tcW w:w="2339" w:type="dxa"/>
            <w:gridSpan w:val="2"/>
            <w:shd w:val="clear" w:color="auto" w:fill="CCC0D9" w:themeFill="accent4" w:themeFillTint="66"/>
          </w:tcPr>
          <w:p w14:paraId="18F19B7E" w14:textId="66278530" w:rsidR="00912320" w:rsidRPr="0092418D" w:rsidRDefault="00F843A3" w:rsidP="00912320">
            <w:pPr>
              <w:jc w:val="center"/>
              <w:rPr>
                <w:noProof/>
                <w:lang w:val="en-US"/>
              </w:rPr>
            </w:pPr>
            <w:r w:rsidRPr="0092418D">
              <w:rPr>
                <w:noProof/>
                <w:lang w:val="en-US"/>
              </w:rPr>
              <w:t>Pumping s</w:t>
            </w:r>
            <w:r w:rsidR="00912320" w:rsidRPr="0092418D">
              <w:rPr>
                <w:noProof/>
                <w:lang w:val="en-US"/>
              </w:rPr>
              <w:t>tation</w:t>
            </w:r>
          </w:p>
          <w:p w14:paraId="07E6DFFB" w14:textId="77777777" w:rsidR="00912320" w:rsidRPr="0092418D" w:rsidRDefault="00912320" w:rsidP="00912320">
            <w:pPr>
              <w:jc w:val="center"/>
              <w:rPr>
                <w:noProof/>
                <w:lang w:val="en-US"/>
              </w:rPr>
            </w:pPr>
            <w:r w:rsidRPr="0092418D">
              <w:rPr>
                <w:noProof/>
                <w:lang w:val="en-US"/>
              </w:rPr>
              <w:t>(electro-mechanical works)</w:t>
            </w:r>
          </w:p>
        </w:tc>
        <w:tc>
          <w:tcPr>
            <w:tcW w:w="2339" w:type="dxa"/>
            <w:shd w:val="clear" w:color="auto" w:fill="CCC0D9" w:themeFill="accent4" w:themeFillTint="66"/>
          </w:tcPr>
          <w:p w14:paraId="3F2B644B" w14:textId="77777777" w:rsidR="00912320" w:rsidRPr="0092418D" w:rsidRDefault="00912320" w:rsidP="00912320">
            <w:pPr>
              <w:jc w:val="center"/>
              <w:rPr>
                <w:noProof/>
                <w:lang w:val="en-US"/>
              </w:rPr>
            </w:pPr>
            <w:r w:rsidRPr="0092418D">
              <w:rPr>
                <w:noProof/>
                <w:lang w:val="en-US"/>
              </w:rPr>
              <w:t>Civil works</w:t>
            </w:r>
          </w:p>
          <w:p w14:paraId="7EB36F5A" w14:textId="77777777" w:rsidR="00912320" w:rsidRPr="0092418D" w:rsidRDefault="00912320" w:rsidP="00912320">
            <w:pPr>
              <w:jc w:val="center"/>
              <w:rPr>
                <w:noProof/>
                <w:lang w:val="en-US"/>
              </w:rPr>
            </w:pPr>
            <w:r w:rsidRPr="0092418D">
              <w:rPr>
                <w:noProof/>
                <w:lang w:val="en-US"/>
              </w:rPr>
              <w:t>(networks, reservoirs)</w:t>
            </w:r>
          </w:p>
        </w:tc>
      </w:tr>
      <w:tr w:rsidR="00912320" w:rsidRPr="0092418D" w14:paraId="6D1F763E" w14:textId="77777777" w:rsidTr="00917004">
        <w:tc>
          <w:tcPr>
            <w:tcW w:w="2338" w:type="dxa"/>
          </w:tcPr>
          <w:p w14:paraId="27DA72FE" w14:textId="77777777" w:rsidR="00912320" w:rsidRPr="0092418D" w:rsidRDefault="00912320" w:rsidP="00917004">
            <w:pPr>
              <w:rPr>
                <w:b/>
                <w:noProof/>
                <w:lang w:val="en-US"/>
              </w:rPr>
            </w:pPr>
            <w:r w:rsidRPr="0092418D">
              <w:rPr>
                <w:b/>
                <w:noProof/>
                <w:lang w:val="en-US"/>
              </w:rPr>
              <w:t>Class 3</w:t>
            </w:r>
          </w:p>
        </w:tc>
        <w:tc>
          <w:tcPr>
            <w:tcW w:w="3582" w:type="dxa"/>
            <w:gridSpan w:val="2"/>
          </w:tcPr>
          <w:p w14:paraId="027A3E76" w14:textId="77777777" w:rsidR="00912320" w:rsidRPr="0092418D" w:rsidRDefault="00912320" w:rsidP="00917004">
            <w:pPr>
              <w:jc w:val="center"/>
              <w:rPr>
                <w:noProof/>
                <w:lang w:val="en-US"/>
              </w:rPr>
            </w:pPr>
            <w:r w:rsidRPr="0092418D">
              <w:rPr>
                <w:noProof/>
                <w:lang w:val="en-US"/>
              </w:rPr>
              <w:t>Water supply</w:t>
            </w:r>
          </w:p>
        </w:tc>
        <w:tc>
          <w:tcPr>
            <w:tcW w:w="3435" w:type="dxa"/>
            <w:gridSpan w:val="2"/>
          </w:tcPr>
          <w:p w14:paraId="26BAF396" w14:textId="77777777" w:rsidR="00912320" w:rsidRPr="0092418D" w:rsidRDefault="00912320" w:rsidP="00917004">
            <w:pPr>
              <w:jc w:val="center"/>
              <w:rPr>
                <w:noProof/>
                <w:lang w:val="en-US"/>
              </w:rPr>
            </w:pPr>
            <w:r w:rsidRPr="0092418D">
              <w:rPr>
                <w:noProof/>
                <w:lang w:val="en-US"/>
              </w:rPr>
              <w:t>Wastewater</w:t>
            </w:r>
          </w:p>
        </w:tc>
      </w:tr>
    </w:tbl>
    <w:p w14:paraId="6B081491" w14:textId="77777777" w:rsidR="00912320" w:rsidRPr="0092418D" w:rsidRDefault="00912320" w:rsidP="00912320">
      <w:pPr>
        <w:rPr>
          <w:noProof/>
          <w:lang w:val="en-US"/>
        </w:rPr>
      </w:pPr>
    </w:p>
    <w:p w14:paraId="3009FC2F" w14:textId="77777777" w:rsidR="00912320" w:rsidRPr="0092418D" w:rsidRDefault="00912320" w:rsidP="00B57B1C">
      <w:pPr>
        <w:pStyle w:val="Paragraphedeliste"/>
        <w:numPr>
          <w:ilvl w:val="0"/>
          <w:numId w:val="99"/>
        </w:numPr>
        <w:ind w:left="567" w:hanging="567"/>
        <w:contextualSpacing w:val="0"/>
        <w:rPr>
          <w:b/>
          <w:noProof/>
          <w:lang w:val="en-US"/>
        </w:rPr>
      </w:pPr>
      <w:r w:rsidRPr="0092418D">
        <w:rPr>
          <w:b/>
          <w:noProof/>
          <w:lang w:val="en-US"/>
        </w:rPr>
        <w:t>Greenfield vs Brownfield</w:t>
      </w:r>
    </w:p>
    <w:p w14:paraId="0A1C5425" w14:textId="77777777" w:rsidR="00912320" w:rsidRPr="0092418D" w:rsidRDefault="00912320" w:rsidP="00B57B1C">
      <w:pPr>
        <w:pStyle w:val="Paragraphedeliste"/>
        <w:numPr>
          <w:ilvl w:val="0"/>
          <w:numId w:val="98"/>
        </w:numPr>
        <w:ind w:left="567" w:hanging="567"/>
        <w:contextualSpacing w:val="0"/>
        <w:rPr>
          <w:noProof/>
          <w:lang w:val="en-US"/>
        </w:rPr>
      </w:pPr>
      <w:r w:rsidRPr="0092418D">
        <w:rPr>
          <w:noProof/>
          <w:lang w:val="en-US"/>
        </w:rPr>
        <w:t>Under Class 1:</w:t>
      </w:r>
    </w:p>
    <w:p w14:paraId="7BD4C456" w14:textId="77777777" w:rsidR="00912320" w:rsidRPr="0092418D" w:rsidRDefault="00912320" w:rsidP="00B57B1C">
      <w:pPr>
        <w:pStyle w:val="Paragraphedeliste"/>
        <w:numPr>
          <w:ilvl w:val="0"/>
          <w:numId w:val="100"/>
        </w:numPr>
        <w:ind w:left="1134" w:hanging="567"/>
        <w:contextualSpacing w:val="0"/>
        <w:rPr>
          <w:noProof/>
          <w:lang w:val="en-US"/>
        </w:rPr>
      </w:pPr>
      <w:r w:rsidRPr="0092418D">
        <w:rPr>
          <w:noProof/>
          <w:lang w:val="en-US"/>
        </w:rPr>
        <w:t>"Greenfield projects" are those related to a new build facility or infrastructure. For example, a new WTP or WWTP, a new water transmission main or pumping stations, etc.</w:t>
      </w:r>
    </w:p>
    <w:p w14:paraId="2C7D2096" w14:textId="77777777" w:rsidR="00912320" w:rsidRPr="0092418D" w:rsidRDefault="00843249" w:rsidP="00B57B1C">
      <w:pPr>
        <w:pStyle w:val="Paragraphedeliste"/>
        <w:numPr>
          <w:ilvl w:val="0"/>
          <w:numId w:val="100"/>
        </w:numPr>
        <w:ind w:left="1134" w:hanging="567"/>
        <w:contextualSpacing w:val="0"/>
        <w:rPr>
          <w:noProof/>
          <w:lang w:val="en-US"/>
        </w:rPr>
      </w:pPr>
      <w:r w:rsidRPr="0092418D">
        <w:rPr>
          <w:noProof/>
          <w:lang w:val="en-US"/>
        </w:rPr>
        <w:t>"</w:t>
      </w:r>
      <w:r w:rsidR="00912320" w:rsidRPr="0092418D">
        <w:rPr>
          <w:noProof/>
          <w:lang w:val="en-US"/>
        </w:rPr>
        <w:t>Brownfield projects</w:t>
      </w:r>
      <w:r w:rsidRPr="0092418D">
        <w:rPr>
          <w:noProof/>
          <w:lang w:val="en-US"/>
        </w:rPr>
        <w:t>"</w:t>
      </w:r>
      <w:r w:rsidR="00912320" w:rsidRPr="0092418D">
        <w:rPr>
          <w:noProof/>
          <w:lang w:val="en-US"/>
        </w:rPr>
        <w:t xml:space="preserve"> are those where part or all of the facilities are existing facilities to be rehabilitated. Those are for instance frequently required for water supply networks, with rehabilitation works performed on an existing network with the underlying objective to reduce the level of Non-Revenue Water (NRW) hence to improve the distribution efficiency.</w:t>
      </w:r>
    </w:p>
    <w:p w14:paraId="5757F262" w14:textId="77777777" w:rsidR="00912320" w:rsidRPr="0092418D" w:rsidRDefault="00912320" w:rsidP="00B57B1C">
      <w:pPr>
        <w:pStyle w:val="Paragraphedeliste"/>
        <w:numPr>
          <w:ilvl w:val="0"/>
          <w:numId w:val="98"/>
        </w:numPr>
        <w:ind w:left="567" w:hanging="567"/>
        <w:contextualSpacing w:val="0"/>
        <w:rPr>
          <w:noProof/>
          <w:lang w:val="en-US"/>
        </w:rPr>
      </w:pPr>
      <w:r w:rsidRPr="0092418D">
        <w:rPr>
          <w:b/>
          <w:noProof/>
          <w:lang w:val="en-US"/>
        </w:rPr>
        <w:t xml:space="preserve">This </w:t>
      </w:r>
      <w:r w:rsidR="00EA226D" w:rsidRPr="0092418D">
        <w:rPr>
          <w:b/>
          <w:noProof/>
          <w:lang w:val="en-US"/>
        </w:rPr>
        <w:t>SPD</w:t>
      </w:r>
      <w:r w:rsidRPr="0092418D">
        <w:rPr>
          <w:b/>
          <w:noProof/>
          <w:lang w:val="en-US"/>
        </w:rPr>
        <w:t xml:space="preserve"> is suitable for greenfield projects, but is not directly applicable for brownfield projects</w:t>
      </w:r>
      <w:r w:rsidRPr="0092418D">
        <w:rPr>
          <w:noProof/>
          <w:lang w:val="en-US"/>
        </w:rPr>
        <w:t>, for the following reasons:</w:t>
      </w:r>
    </w:p>
    <w:p w14:paraId="63FA75E9" w14:textId="77777777" w:rsidR="0092399B" w:rsidRPr="0092418D" w:rsidRDefault="00912320" w:rsidP="00B57B1C">
      <w:pPr>
        <w:pStyle w:val="Paragraphedeliste"/>
        <w:numPr>
          <w:ilvl w:val="0"/>
          <w:numId w:val="100"/>
        </w:numPr>
        <w:ind w:left="1134" w:hanging="567"/>
        <w:contextualSpacing w:val="0"/>
        <w:rPr>
          <w:noProof/>
          <w:lang w:val="en-US"/>
        </w:rPr>
      </w:pPr>
      <w:r w:rsidRPr="0092418D">
        <w:rPr>
          <w:noProof/>
          <w:lang w:val="en-US"/>
        </w:rPr>
        <w:t xml:space="preserve">The </w:t>
      </w:r>
      <w:r w:rsidR="00EA226D" w:rsidRPr="0092418D">
        <w:rPr>
          <w:noProof/>
          <w:lang w:val="en-US"/>
        </w:rPr>
        <w:t>SPD</w:t>
      </w:r>
      <w:r w:rsidRPr="0092418D">
        <w:rPr>
          <w:noProof/>
          <w:lang w:val="en-US"/>
        </w:rPr>
        <w:t xml:space="preserve"> is based on the FIDIC Conditions of Contract for Design, Build and Operate Projects, 2008 </w:t>
      </w:r>
      <w:r w:rsidR="00843249" w:rsidRPr="0092418D">
        <w:rPr>
          <w:noProof/>
          <w:lang w:val="en-US"/>
        </w:rPr>
        <w:t>Edition, also-called the FIDIC "</w:t>
      </w:r>
      <w:r w:rsidRPr="0092418D">
        <w:rPr>
          <w:noProof/>
          <w:lang w:val="en-US"/>
        </w:rPr>
        <w:t>Gold Book</w:t>
      </w:r>
      <w:r w:rsidR="00843249" w:rsidRPr="0092418D">
        <w:rPr>
          <w:noProof/>
          <w:lang w:val="en-US"/>
        </w:rPr>
        <w:t>"</w:t>
      </w:r>
      <w:r w:rsidRPr="0092418D">
        <w:rPr>
          <w:noProof/>
          <w:lang w:val="en-US"/>
        </w:rPr>
        <w:t>, which assumes a greenfield project and not a brownfield project.</w:t>
      </w:r>
    </w:p>
    <w:p w14:paraId="1A8A6375" w14:textId="7C21B6F4" w:rsidR="00912320" w:rsidRPr="0092418D" w:rsidRDefault="00912320" w:rsidP="00B57B1C">
      <w:pPr>
        <w:pStyle w:val="Paragraphedeliste"/>
        <w:numPr>
          <w:ilvl w:val="0"/>
          <w:numId w:val="100"/>
        </w:numPr>
        <w:ind w:left="1134" w:hanging="567"/>
        <w:contextualSpacing w:val="0"/>
        <w:rPr>
          <w:noProof/>
          <w:lang w:val="en-US"/>
        </w:rPr>
      </w:pPr>
      <w:r w:rsidRPr="0092418D">
        <w:rPr>
          <w:noProof/>
          <w:lang w:val="en-US"/>
        </w:rPr>
        <w:t xml:space="preserve">Brownfield projects require specific provisions to deal with existing facilities/assets which are handed over by the Employer to the Contractor at contract inception. Under those, the Contractor will perform an initial operation service period in a first phase of the Contract, during which he will undertake a diagnostic assessment of the infrastructure he has received, and will define a rehabilitation scope of works in order to achieve the </w:t>
      </w:r>
      <w:r w:rsidR="00C82C4D" w:rsidRPr="0092418D">
        <w:rPr>
          <w:noProof/>
          <w:lang w:val="en-US"/>
        </w:rPr>
        <w:t>performance requirements</w:t>
      </w:r>
      <w:r w:rsidRPr="0092418D">
        <w:rPr>
          <w:noProof/>
          <w:lang w:val="en-US"/>
        </w:rPr>
        <w:t xml:space="preserve"> set in the Contract. Under a second phase of the Contract, he will then implement such rehabilitation works and will continue operating the infrastructure. Such kind of projects requires specific contractual </w:t>
      </w:r>
      <w:r w:rsidR="00A262F8" w:rsidRPr="0092418D">
        <w:rPr>
          <w:noProof/>
          <w:lang w:val="en-US"/>
        </w:rPr>
        <w:t xml:space="preserve">provisions and arrangements </w:t>
      </w:r>
      <w:r w:rsidRPr="0092418D">
        <w:rPr>
          <w:noProof/>
          <w:lang w:val="en-US"/>
        </w:rPr>
        <w:t xml:space="preserve">so as to deal with matters such as, inter alia: defects liability on existing assets (especially latent defects) and relation with </w:t>
      </w:r>
      <w:r w:rsidR="00C82C4D" w:rsidRPr="0092418D">
        <w:rPr>
          <w:noProof/>
          <w:lang w:val="en-US"/>
        </w:rPr>
        <w:t>performance requirements</w:t>
      </w:r>
      <w:r w:rsidRPr="0092418D">
        <w:rPr>
          <w:noProof/>
          <w:lang w:val="en-US"/>
        </w:rPr>
        <w:t>, classification of existing assets (in between those accessible and those which are not), replacement/repair liability on those, and operation of existing assets from the outset of the contract execution.</w:t>
      </w:r>
    </w:p>
    <w:p w14:paraId="4A1643FD" w14:textId="77777777" w:rsidR="00912320" w:rsidRPr="0092418D" w:rsidRDefault="00912320" w:rsidP="00B57B1C">
      <w:pPr>
        <w:pStyle w:val="Paragraphedeliste"/>
        <w:numPr>
          <w:ilvl w:val="0"/>
          <w:numId w:val="98"/>
        </w:numPr>
        <w:ind w:left="567" w:hanging="567"/>
        <w:contextualSpacing w:val="0"/>
        <w:rPr>
          <w:noProof/>
          <w:lang w:val="en-US"/>
        </w:rPr>
      </w:pPr>
      <w:r w:rsidRPr="0092418D">
        <w:rPr>
          <w:noProof/>
          <w:lang w:val="en-US"/>
        </w:rPr>
        <w:t xml:space="preserve">In the meantime, users of this </w:t>
      </w:r>
      <w:r w:rsidR="00EA226D" w:rsidRPr="0092418D">
        <w:rPr>
          <w:noProof/>
          <w:lang w:val="en-US"/>
        </w:rPr>
        <w:t>SPD</w:t>
      </w:r>
      <w:r w:rsidRPr="0092418D">
        <w:rPr>
          <w:noProof/>
          <w:lang w:val="en-US"/>
        </w:rPr>
        <w:t xml:space="preserve"> should be warned that using it for brownfield project purposes would require amendments to various parts of the Bidding Document</w:t>
      </w:r>
      <w:r w:rsidR="00A262F8" w:rsidRPr="0092418D">
        <w:rPr>
          <w:noProof/>
          <w:lang w:val="en-US"/>
        </w:rPr>
        <w:t>s</w:t>
      </w:r>
      <w:r w:rsidRPr="0092418D">
        <w:rPr>
          <w:noProof/>
          <w:lang w:val="en-US"/>
        </w:rPr>
        <w:t xml:space="preserve">, </w:t>
      </w:r>
      <w:r w:rsidR="00843249" w:rsidRPr="0092418D">
        <w:rPr>
          <w:noProof/>
          <w:lang w:val="en-US"/>
        </w:rPr>
        <w:t>and in particular under Section IX</w:t>
      </w:r>
      <w:r w:rsidRPr="0092418D">
        <w:rPr>
          <w:noProof/>
          <w:lang w:val="en-US"/>
        </w:rPr>
        <w:t xml:space="preserve"> – Particular C</w:t>
      </w:r>
      <w:r w:rsidR="00843249" w:rsidRPr="0092418D">
        <w:rPr>
          <w:noProof/>
          <w:lang w:val="en-US"/>
        </w:rPr>
        <w:t>onditions of Contract, Section VII </w:t>
      </w:r>
      <w:r w:rsidR="00843249" w:rsidRPr="0092418D">
        <w:rPr>
          <w:noProof/>
          <w:lang w:val="en-US"/>
        </w:rPr>
        <w:noBreakHyphen/>
        <w:t> </w:t>
      </w:r>
      <w:r w:rsidRPr="0092418D">
        <w:rPr>
          <w:noProof/>
          <w:lang w:val="en-US"/>
        </w:rPr>
        <w:t>Emplo</w:t>
      </w:r>
      <w:r w:rsidR="00843249" w:rsidRPr="0092418D">
        <w:rPr>
          <w:noProof/>
          <w:lang w:val="en-US"/>
        </w:rPr>
        <w:t>yer’s Requirements, and Section IV</w:t>
      </w:r>
      <w:r w:rsidRPr="0092418D">
        <w:rPr>
          <w:noProof/>
          <w:lang w:val="en-US"/>
        </w:rPr>
        <w:t xml:space="preserve"> – Bidding Forms (in particular for Price Schedules and Schedule of Performance Guarantees).</w:t>
      </w:r>
    </w:p>
    <w:p w14:paraId="533B1B7F" w14:textId="3474B0D4" w:rsidR="00912320" w:rsidRPr="0092418D" w:rsidRDefault="00912320" w:rsidP="00B57B1C">
      <w:pPr>
        <w:pStyle w:val="Paragraphedeliste"/>
        <w:numPr>
          <w:ilvl w:val="0"/>
          <w:numId w:val="98"/>
        </w:numPr>
        <w:ind w:left="567" w:hanging="567"/>
        <w:contextualSpacing w:val="0"/>
        <w:rPr>
          <w:noProof/>
          <w:lang w:val="en-US"/>
        </w:rPr>
      </w:pPr>
      <w:r w:rsidRPr="0092418D">
        <w:rPr>
          <w:noProof/>
          <w:lang w:val="en-US"/>
        </w:rPr>
        <w:t xml:space="preserve">Users should also note that it is generally neither practical nor realistic to expect </w:t>
      </w:r>
      <w:r w:rsidR="00A262F8" w:rsidRPr="0092418D">
        <w:rPr>
          <w:noProof/>
          <w:lang w:val="en-US"/>
        </w:rPr>
        <w:t>a</w:t>
      </w:r>
      <w:r w:rsidRPr="0092418D">
        <w:rPr>
          <w:noProof/>
          <w:lang w:val="en-US"/>
        </w:rPr>
        <w:t xml:space="preserve"> Contractor to perform a due diligence of existing infrastructure within a short bidding period, and to then contractually commit to reach </w:t>
      </w:r>
      <w:r w:rsidR="00C82C4D" w:rsidRPr="0092418D">
        <w:rPr>
          <w:noProof/>
          <w:lang w:val="en-US"/>
        </w:rPr>
        <w:t>performance requirements</w:t>
      </w:r>
      <w:r w:rsidR="00A262F8" w:rsidRPr="0092418D">
        <w:rPr>
          <w:noProof/>
          <w:lang w:val="en-US"/>
        </w:rPr>
        <w:t xml:space="preserve"> </w:t>
      </w:r>
      <w:r w:rsidRPr="0092418D">
        <w:rPr>
          <w:noProof/>
          <w:lang w:val="en-US"/>
        </w:rPr>
        <w:t>and provide for the necessary rehabilitation of such infrastructure that he never got to design, build or operate. Status of existing assets is consequently a large uncertainty for the Contractor, hence a prominent risk, and it is not a couple of weeks of bidding period which are sufficient to overcome this matter and reduce the uncertainty down to commercially reasonable levels. Experience shows that competent Contractors would tend to walk away from projects where they are not given a reasonable opportunity to inspect and investigate the infrastructure they are meant to take over, and to endorse the rehabilitation and performance risk. Employers are accordingly encouraged to develop realistic expectations, in terms of procurement process, bid submission period, and allocation of risks. This would contribute to avoid situations where competent Contractors either walk away or bid at high level so as to financially cover their risk exposure, and where the Employer might only be left with the other Contractors and end up selecting not the most competent and cost-effective one, but the most reckless gambler, to the detriment of the project.</w:t>
      </w:r>
    </w:p>
    <w:p w14:paraId="1D9AC822" w14:textId="7BB092BF" w:rsidR="00912320" w:rsidRPr="0092418D" w:rsidRDefault="00912320" w:rsidP="00B57B1C">
      <w:pPr>
        <w:pStyle w:val="Paragraphedeliste"/>
        <w:numPr>
          <w:ilvl w:val="0"/>
          <w:numId w:val="98"/>
        </w:numPr>
        <w:ind w:left="567" w:hanging="567"/>
        <w:contextualSpacing w:val="0"/>
        <w:rPr>
          <w:noProof/>
          <w:lang w:val="en-US"/>
        </w:rPr>
      </w:pPr>
      <w:r w:rsidRPr="0092418D">
        <w:rPr>
          <w:noProof/>
          <w:lang w:val="en-US"/>
        </w:rPr>
        <w:t xml:space="preserve">Contract solutions exist to handle the inherent specificities of brownfield projects, typically in the form of conditional contracts, or two-stage contracts with partnering arrangements in between the Employer and the Contractor so as to align their respective objectives along one common goal – optimizing the scope of rehabilitation works, within a set budget, in order to meet achievable </w:t>
      </w:r>
      <w:r w:rsidR="00C82C4D" w:rsidRPr="0092418D">
        <w:rPr>
          <w:noProof/>
          <w:lang w:val="en-US"/>
        </w:rPr>
        <w:t>performance requirements</w:t>
      </w:r>
      <w:r w:rsidR="000547CF" w:rsidRPr="0092418D">
        <w:rPr>
          <w:noProof/>
          <w:lang w:val="en-US"/>
        </w:rPr>
        <w:t>.</w:t>
      </w:r>
    </w:p>
    <w:p w14:paraId="55FC7088" w14:textId="77777777" w:rsidR="00912320" w:rsidRPr="0092418D" w:rsidRDefault="00912320" w:rsidP="00B57B1C">
      <w:pPr>
        <w:pStyle w:val="Paragraphedeliste"/>
        <w:numPr>
          <w:ilvl w:val="0"/>
          <w:numId w:val="99"/>
        </w:numPr>
        <w:ind w:left="567" w:hanging="567"/>
        <w:contextualSpacing w:val="0"/>
        <w:rPr>
          <w:b/>
          <w:noProof/>
          <w:lang w:val="en-US"/>
        </w:rPr>
      </w:pPr>
      <w:r w:rsidRPr="0092418D">
        <w:rPr>
          <w:b/>
          <w:noProof/>
          <w:lang w:val="en-US"/>
        </w:rPr>
        <w:t>Greenfield projects typology</w:t>
      </w:r>
    </w:p>
    <w:p w14:paraId="5075E361" w14:textId="77777777" w:rsidR="00912320" w:rsidRPr="0092418D" w:rsidRDefault="00912320" w:rsidP="00B57B1C">
      <w:pPr>
        <w:pStyle w:val="Paragraphedeliste"/>
        <w:numPr>
          <w:ilvl w:val="0"/>
          <w:numId w:val="98"/>
        </w:numPr>
        <w:ind w:left="567" w:hanging="567"/>
        <w:contextualSpacing w:val="0"/>
        <w:rPr>
          <w:noProof/>
          <w:lang w:val="en-US"/>
        </w:rPr>
      </w:pPr>
      <w:r w:rsidRPr="0092418D">
        <w:rPr>
          <w:noProof/>
          <w:lang w:val="en-US"/>
        </w:rPr>
        <w:t xml:space="preserve">Development of the Bidding Document, based on this </w:t>
      </w:r>
      <w:r w:rsidR="00EA226D" w:rsidRPr="0092418D">
        <w:rPr>
          <w:noProof/>
          <w:lang w:val="en-US"/>
        </w:rPr>
        <w:t>SPD</w:t>
      </w:r>
      <w:r w:rsidRPr="0092418D">
        <w:rPr>
          <w:noProof/>
          <w:lang w:val="en-US"/>
        </w:rPr>
        <w:t>, for DBO/greenfield projects will then be based on classes 2 &amp; 3 features above, since those affect what is at the root of such kind of DBO Contracts, i.e.:</w:t>
      </w:r>
    </w:p>
    <w:p w14:paraId="55A0CF23" w14:textId="3FFAB281" w:rsidR="00912320" w:rsidRPr="0092418D" w:rsidRDefault="00912320" w:rsidP="00B57B1C">
      <w:pPr>
        <w:pStyle w:val="Paragraphedeliste"/>
        <w:numPr>
          <w:ilvl w:val="0"/>
          <w:numId w:val="100"/>
        </w:numPr>
        <w:ind w:left="1134" w:hanging="567"/>
        <w:contextualSpacing w:val="0"/>
        <w:rPr>
          <w:noProof/>
          <w:lang w:val="en-US"/>
        </w:rPr>
      </w:pPr>
      <w:r w:rsidRPr="0092418D">
        <w:rPr>
          <w:noProof/>
          <w:lang w:val="en-US"/>
        </w:rPr>
        <w:t xml:space="preserve">the </w:t>
      </w:r>
      <w:r w:rsidR="00C82C4D" w:rsidRPr="0092418D">
        <w:rPr>
          <w:noProof/>
          <w:lang w:val="en-US"/>
        </w:rPr>
        <w:t>performance requirements</w:t>
      </w:r>
      <w:r w:rsidR="000547CF" w:rsidRPr="0092418D">
        <w:rPr>
          <w:noProof/>
          <w:lang w:val="en-US"/>
        </w:rPr>
        <w:t xml:space="preserve"> </w:t>
      </w:r>
      <w:r w:rsidRPr="0092418D">
        <w:rPr>
          <w:noProof/>
          <w:lang w:val="en-US"/>
        </w:rPr>
        <w:t xml:space="preserve">defined in Section </w:t>
      </w:r>
      <w:r w:rsidR="00843249" w:rsidRPr="0092418D">
        <w:rPr>
          <w:noProof/>
          <w:lang w:val="en-US"/>
        </w:rPr>
        <w:t>VII</w:t>
      </w:r>
      <w:r w:rsidRPr="0092418D">
        <w:rPr>
          <w:noProof/>
          <w:lang w:val="en-US"/>
        </w:rPr>
        <w:t xml:space="preserve"> (Employer’s Requirements),</w:t>
      </w:r>
    </w:p>
    <w:p w14:paraId="153755D2" w14:textId="77777777" w:rsidR="00912320" w:rsidRPr="0092418D" w:rsidRDefault="00912320" w:rsidP="00B57B1C">
      <w:pPr>
        <w:pStyle w:val="Paragraphedeliste"/>
        <w:numPr>
          <w:ilvl w:val="0"/>
          <w:numId w:val="100"/>
        </w:numPr>
        <w:ind w:left="1134" w:hanging="567"/>
        <w:contextualSpacing w:val="0"/>
        <w:rPr>
          <w:noProof/>
          <w:lang w:val="en-US"/>
        </w:rPr>
      </w:pPr>
      <w:r w:rsidRPr="0092418D">
        <w:rPr>
          <w:noProof/>
          <w:lang w:val="en-US"/>
        </w:rPr>
        <w:t xml:space="preserve">the </w:t>
      </w:r>
      <w:r w:rsidR="000547CF" w:rsidRPr="0092418D">
        <w:rPr>
          <w:noProof/>
          <w:lang w:val="en-US"/>
        </w:rPr>
        <w:t>values of the Key Performance Indicators of the Schedule of Performance Guarantees</w:t>
      </w:r>
      <w:r w:rsidR="00372B21" w:rsidRPr="0092418D">
        <w:rPr>
          <w:noProof/>
          <w:lang w:val="en-US"/>
        </w:rPr>
        <w:t xml:space="preserve"> </w:t>
      </w:r>
      <w:r w:rsidRPr="0092418D">
        <w:rPr>
          <w:noProof/>
          <w:lang w:val="en-US"/>
        </w:rPr>
        <w:t xml:space="preserve">given by the Contractor under Section </w:t>
      </w:r>
      <w:r w:rsidR="00843249" w:rsidRPr="0092418D">
        <w:rPr>
          <w:noProof/>
          <w:lang w:val="en-US"/>
        </w:rPr>
        <w:t>IV</w:t>
      </w:r>
      <w:r w:rsidRPr="0092418D">
        <w:rPr>
          <w:noProof/>
          <w:lang w:val="en-US"/>
        </w:rPr>
        <w:t xml:space="preserve"> (Bidding Forms)</w:t>
      </w:r>
    </w:p>
    <w:p w14:paraId="06E4268B" w14:textId="5E3C686B" w:rsidR="00912320" w:rsidRPr="0092418D" w:rsidRDefault="00912320" w:rsidP="00B57B1C">
      <w:pPr>
        <w:pStyle w:val="Paragraphedeliste"/>
        <w:numPr>
          <w:ilvl w:val="0"/>
          <w:numId w:val="100"/>
        </w:numPr>
        <w:ind w:left="1134" w:hanging="567"/>
        <w:contextualSpacing w:val="0"/>
        <w:rPr>
          <w:noProof/>
          <w:lang w:val="en-US"/>
        </w:rPr>
      </w:pPr>
      <w:r w:rsidRPr="0092418D">
        <w:rPr>
          <w:noProof/>
          <w:lang w:val="en-US"/>
        </w:rPr>
        <w:t xml:space="preserve">the payment mechanism for the Design-Build Period and for the Operation Service Period, as given under Appendix 1 to the </w:t>
      </w:r>
      <w:r w:rsidR="00FC4449" w:rsidRPr="0092418D">
        <w:rPr>
          <w:noProof/>
          <w:lang w:val="en-US"/>
        </w:rPr>
        <w:t>Contract Agreement</w:t>
      </w:r>
      <w:r w:rsidR="00843249" w:rsidRPr="0092418D">
        <w:rPr>
          <w:noProof/>
          <w:lang w:val="en-US"/>
        </w:rPr>
        <w:t>.</w:t>
      </w:r>
    </w:p>
    <w:p w14:paraId="79A76062" w14:textId="7020F3A9" w:rsidR="00912320" w:rsidRPr="0092418D" w:rsidRDefault="00912320" w:rsidP="00B57B1C">
      <w:pPr>
        <w:pStyle w:val="Paragraphedeliste"/>
        <w:numPr>
          <w:ilvl w:val="0"/>
          <w:numId w:val="98"/>
        </w:numPr>
        <w:ind w:left="567" w:hanging="567"/>
        <w:contextualSpacing w:val="0"/>
        <w:rPr>
          <w:noProof/>
          <w:lang w:val="en-US"/>
        </w:rPr>
      </w:pPr>
      <w:r w:rsidRPr="0092418D">
        <w:rPr>
          <w:noProof/>
          <w:lang w:val="en-US"/>
        </w:rPr>
        <w:t xml:space="preserve">It appears that the type of treatment (conventional technologies, new technologies, etc.) at stake for a process plant does not affect the definition of </w:t>
      </w:r>
      <w:r w:rsidR="00C82C4D" w:rsidRPr="0092418D">
        <w:rPr>
          <w:noProof/>
          <w:lang w:val="en-US"/>
        </w:rPr>
        <w:t>performance requirements</w:t>
      </w:r>
      <w:r w:rsidRPr="0092418D">
        <w:rPr>
          <w:noProof/>
          <w:lang w:val="en-US"/>
        </w:rPr>
        <w:t xml:space="preserve">. Indeed, experience shows that focus is given, for process plants, </w:t>
      </w:r>
      <w:r w:rsidRPr="0092418D">
        <w:rPr>
          <w:b/>
          <w:noProof/>
          <w:lang w:val="en-US"/>
        </w:rPr>
        <w:t xml:space="preserve">on defining </w:t>
      </w:r>
      <w:r w:rsidR="00C82C4D" w:rsidRPr="0092418D">
        <w:rPr>
          <w:b/>
          <w:noProof/>
          <w:lang w:val="en-US"/>
        </w:rPr>
        <w:t>performance requirements</w:t>
      </w:r>
      <w:r w:rsidR="000547CF" w:rsidRPr="0092418D">
        <w:rPr>
          <w:noProof/>
          <w:lang w:val="en-US"/>
        </w:rPr>
        <w:t xml:space="preserve"> </w:t>
      </w:r>
      <w:r w:rsidRPr="0092418D">
        <w:rPr>
          <w:b/>
          <w:noProof/>
          <w:lang w:val="en-US"/>
        </w:rPr>
        <w:t>based on OPEX features and on compliance with quality standards for the water product</w:t>
      </w:r>
      <w:r w:rsidRPr="0092418D">
        <w:rPr>
          <w:noProof/>
          <w:lang w:val="en-US"/>
        </w:rPr>
        <w:t xml:space="preserve">, whatever the type of treatment. This is found rather normal since the DBO contracts are performance-based forms of contract; hence the Employer’s focus is on the quality of the product, and on the costs of producing it. The Employer is generally not concerned with intermediary production stages, or the way to reach the </w:t>
      </w:r>
      <w:r w:rsidR="00C82C4D" w:rsidRPr="0092418D">
        <w:rPr>
          <w:noProof/>
          <w:lang w:val="en-US"/>
        </w:rPr>
        <w:t>performance requirements</w:t>
      </w:r>
      <w:r w:rsidR="000547CF" w:rsidRPr="0092418D">
        <w:rPr>
          <w:noProof/>
          <w:lang w:val="en-US"/>
        </w:rPr>
        <w:t xml:space="preserve"> </w:t>
      </w:r>
      <w:r w:rsidRPr="0092418D">
        <w:rPr>
          <w:noProof/>
          <w:lang w:val="en-US"/>
        </w:rPr>
        <w:t xml:space="preserve">set in the contract. What matters </w:t>
      </w:r>
      <w:r w:rsidR="00AA7124" w:rsidRPr="0092418D">
        <w:rPr>
          <w:noProof/>
          <w:lang w:val="en-US"/>
        </w:rPr>
        <w:t>are</w:t>
      </w:r>
      <w:r w:rsidRPr="0092418D">
        <w:rPr>
          <w:noProof/>
          <w:lang w:val="en-US"/>
        </w:rPr>
        <w:t xml:space="preserve"> the ultimate results reached by the plant, not the means to deliver</w:t>
      </w:r>
      <w:r w:rsidR="00AA7124" w:rsidRPr="0092418D">
        <w:rPr>
          <w:noProof/>
          <w:lang w:val="en-US"/>
        </w:rPr>
        <w:t>.</w:t>
      </w:r>
    </w:p>
    <w:p w14:paraId="25299128" w14:textId="3B309A73" w:rsidR="00912320" w:rsidRPr="0092418D" w:rsidRDefault="00912320" w:rsidP="00B57B1C">
      <w:pPr>
        <w:pStyle w:val="Paragraphedeliste"/>
        <w:numPr>
          <w:ilvl w:val="0"/>
          <w:numId w:val="98"/>
        </w:numPr>
        <w:ind w:left="567" w:hanging="567"/>
        <w:contextualSpacing w:val="0"/>
        <w:rPr>
          <w:noProof/>
          <w:lang w:val="en-US"/>
        </w:rPr>
      </w:pPr>
      <w:r w:rsidRPr="0092418D">
        <w:rPr>
          <w:noProof/>
          <w:lang w:val="en-US"/>
        </w:rPr>
        <w:t xml:space="preserve">Typical </w:t>
      </w:r>
      <w:r w:rsidR="00C82C4D" w:rsidRPr="0092418D">
        <w:rPr>
          <w:noProof/>
          <w:lang w:val="en-US"/>
        </w:rPr>
        <w:t>performance requirements</w:t>
      </w:r>
      <w:r w:rsidR="000547CF" w:rsidRPr="0092418D">
        <w:rPr>
          <w:noProof/>
          <w:lang w:val="en-US"/>
        </w:rPr>
        <w:t xml:space="preserve"> </w:t>
      </w:r>
      <w:r w:rsidRPr="0092418D">
        <w:rPr>
          <w:noProof/>
          <w:lang w:val="en-US"/>
        </w:rPr>
        <w:t>can be defined as follows:</w:t>
      </w:r>
    </w:p>
    <w:p w14:paraId="46B26141" w14:textId="77777777" w:rsidR="00912320" w:rsidRPr="0092418D" w:rsidRDefault="00912320" w:rsidP="00B57B1C">
      <w:pPr>
        <w:pStyle w:val="Paragraphedeliste"/>
        <w:numPr>
          <w:ilvl w:val="0"/>
          <w:numId w:val="100"/>
        </w:numPr>
        <w:ind w:left="1134" w:hanging="567"/>
        <w:rPr>
          <w:noProof/>
          <w:lang w:val="en-US"/>
        </w:rPr>
      </w:pPr>
      <w:r w:rsidRPr="0092418D">
        <w:rPr>
          <w:noProof/>
          <w:lang w:val="en-US"/>
        </w:rPr>
        <w:t>For WTP</w:t>
      </w:r>
    </w:p>
    <w:p w14:paraId="4449DD85"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Water quality – treated water compliance with quality standards (pH, chlorine, bacteriological contents, etc.)</w:t>
      </w:r>
    </w:p>
    <w:p w14:paraId="60C4082A"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Minimum water production outputs (in m</w:t>
      </w:r>
      <w:r w:rsidRPr="0092418D">
        <w:rPr>
          <w:noProof/>
          <w:vertAlign w:val="superscript"/>
          <w:lang w:val="en-US"/>
        </w:rPr>
        <w:t>3</w:t>
      </w:r>
      <w:r w:rsidRPr="0092418D">
        <w:rPr>
          <w:noProof/>
          <w:lang w:val="en-US"/>
        </w:rPr>
        <w:t>/day, with daily and/or seasonal peak demands to be met, etc.)</w:t>
      </w:r>
    </w:p>
    <w:p w14:paraId="5B7A0CB9"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Power consumption (per m</w:t>
      </w:r>
      <w:r w:rsidRPr="0092418D">
        <w:rPr>
          <w:noProof/>
          <w:vertAlign w:val="superscript"/>
          <w:lang w:val="en-US"/>
        </w:rPr>
        <w:t>3</w:t>
      </w:r>
      <w:r w:rsidRPr="0092418D">
        <w:rPr>
          <w:noProof/>
          <w:lang w:val="en-US"/>
        </w:rPr>
        <w:t xml:space="preserve"> of treated water) / efficiency</w:t>
      </w:r>
    </w:p>
    <w:p w14:paraId="7446EA66"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Chemical consumption (per m</w:t>
      </w:r>
      <w:r w:rsidRPr="0092418D">
        <w:rPr>
          <w:noProof/>
          <w:vertAlign w:val="superscript"/>
          <w:lang w:val="en-US"/>
        </w:rPr>
        <w:t>3</w:t>
      </w:r>
      <w:r w:rsidRPr="0092418D">
        <w:rPr>
          <w:noProof/>
          <w:lang w:val="en-US"/>
        </w:rPr>
        <w:t xml:space="preserve"> of treated water) / efficiency</w:t>
      </w:r>
    </w:p>
    <w:p w14:paraId="5F9B390C" w14:textId="77777777" w:rsidR="00912320" w:rsidRPr="0092418D" w:rsidRDefault="00912320" w:rsidP="00B57B1C">
      <w:pPr>
        <w:pStyle w:val="Paragraphedeliste"/>
        <w:numPr>
          <w:ilvl w:val="0"/>
          <w:numId w:val="101"/>
        </w:numPr>
        <w:ind w:left="1701" w:hanging="567"/>
        <w:contextualSpacing w:val="0"/>
        <w:rPr>
          <w:noProof/>
          <w:lang w:val="en-US"/>
        </w:rPr>
      </w:pPr>
      <w:r w:rsidRPr="0092418D">
        <w:rPr>
          <w:noProof/>
          <w:lang w:val="en-US"/>
        </w:rPr>
        <w:t>Etc.</w:t>
      </w:r>
    </w:p>
    <w:p w14:paraId="60E87413" w14:textId="77777777" w:rsidR="00912320" w:rsidRPr="0092418D" w:rsidRDefault="00912320" w:rsidP="00B57B1C">
      <w:pPr>
        <w:pStyle w:val="Paragraphedeliste"/>
        <w:numPr>
          <w:ilvl w:val="0"/>
          <w:numId w:val="100"/>
        </w:numPr>
        <w:ind w:left="1134" w:hanging="567"/>
        <w:rPr>
          <w:noProof/>
          <w:lang w:val="en-US"/>
        </w:rPr>
      </w:pPr>
      <w:r w:rsidRPr="0092418D">
        <w:rPr>
          <w:noProof/>
          <w:lang w:val="en-US"/>
        </w:rPr>
        <w:t>For WWTP</w:t>
      </w:r>
    </w:p>
    <w:p w14:paraId="50B9DA43"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Wastewater effluent to the recipient water – compliance with discharge standards (BOD5, COD, SS, etc.)</w:t>
      </w:r>
    </w:p>
    <w:p w14:paraId="04F7229F"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Wastewater treatment capacity (in m</w:t>
      </w:r>
      <w:r w:rsidRPr="0092418D">
        <w:rPr>
          <w:noProof/>
          <w:vertAlign w:val="superscript"/>
          <w:lang w:val="en-US"/>
        </w:rPr>
        <w:t>3</w:t>
      </w:r>
      <w:r w:rsidRPr="0092418D">
        <w:rPr>
          <w:noProof/>
          <w:lang w:val="en-US"/>
        </w:rPr>
        <w:t>/day, with daily and/or seasonal peak demands to be met, etc.)</w:t>
      </w:r>
    </w:p>
    <w:p w14:paraId="17F7DEEB"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Power consumption (per m</w:t>
      </w:r>
      <w:r w:rsidRPr="0092418D">
        <w:rPr>
          <w:noProof/>
          <w:vertAlign w:val="superscript"/>
          <w:lang w:val="en-US"/>
        </w:rPr>
        <w:t>3</w:t>
      </w:r>
      <w:r w:rsidRPr="0092418D">
        <w:rPr>
          <w:noProof/>
          <w:lang w:val="en-US"/>
        </w:rPr>
        <w:t xml:space="preserve"> of treated water) / efficiency</w:t>
      </w:r>
    </w:p>
    <w:p w14:paraId="1B2F96D8"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Chemical consumption (per m</w:t>
      </w:r>
      <w:r w:rsidRPr="0092418D">
        <w:rPr>
          <w:noProof/>
          <w:vertAlign w:val="superscript"/>
          <w:lang w:val="en-US"/>
        </w:rPr>
        <w:t>3</w:t>
      </w:r>
      <w:r w:rsidRPr="0092418D">
        <w:rPr>
          <w:noProof/>
          <w:lang w:val="en-US"/>
        </w:rPr>
        <w:t xml:space="preserve"> of treated water) / efficiency</w:t>
      </w:r>
    </w:p>
    <w:p w14:paraId="0BBA9C29"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By-products – sludge quantity, sludge dryness contents, etc.</w:t>
      </w:r>
    </w:p>
    <w:p w14:paraId="11059382"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Noise and smell/</w:t>
      </w:r>
      <w:r w:rsidR="00A43A90" w:rsidRPr="0092418D">
        <w:rPr>
          <w:noProof/>
          <w:lang w:val="en-US"/>
        </w:rPr>
        <w:t>odour</w:t>
      </w:r>
      <w:r w:rsidRPr="0092418D">
        <w:rPr>
          <w:noProof/>
          <w:lang w:val="en-US"/>
        </w:rPr>
        <w:t xml:space="preserve"> nuisance levels</w:t>
      </w:r>
    </w:p>
    <w:p w14:paraId="1DF8A810" w14:textId="77777777" w:rsidR="00912320" w:rsidRPr="0092418D" w:rsidRDefault="00912320" w:rsidP="00B57B1C">
      <w:pPr>
        <w:pStyle w:val="Paragraphedeliste"/>
        <w:numPr>
          <w:ilvl w:val="0"/>
          <w:numId w:val="101"/>
        </w:numPr>
        <w:ind w:left="1701" w:hanging="567"/>
        <w:contextualSpacing w:val="0"/>
        <w:rPr>
          <w:noProof/>
          <w:lang w:val="en-US"/>
        </w:rPr>
      </w:pPr>
      <w:r w:rsidRPr="0092418D">
        <w:rPr>
          <w:noProof/>
          <w:lang w:val="en-US"/>
        </w:rPr>
        <w:t>Etc.</w:t>
      </w:r>
    </w:p>
    <w:p w14:paraId="67542C60" w14:textId="77777777" w:rsidR="00912320" w:rsidRPr="0092418D" w:rsidRDefault="00912320" w:rsidP="00B57B1C">
      <w:pPr>
        <w:pStyle w:val="Paragraphedeliste"/>
        <w:keepNext/>
        <w:keepLines/>
        <w:numPr>
          <w:ilvl w:val="0"/>
          <w:numId w:val="100"/>
        </w:numPr>
        <w:ind w:left="1134" w:hanging="567"/>
        <w:rPr>
          <w:noProof/>
          <w:lang w:val="en-US"/>
        </w:rPr>
      </w:pPr>
      <w:r w:rsidRPr="0092418D">
        <w:rPr>
          <w:noProof/>
          <w:lang w:val="en-US"/>
        </w:rPr>
        <w:t>For pipeline networks (water and wastewater)</w:t>
      </w:r>
    </w:p>
    <w:p w14:paraId="2337526B" w14:textId="77777777" w:rsidR="00912320" w:rsidRPr="0092418D" w:rsidRDefault="00912320" w:rsidP="00B57B1C">
      <w:pPr>
        <w:pStyle w:val="Paragraphedeliste"/>
        <w:keepNext/>
        <w:keepLines/>
        <w:numPr>
          <w:ilvl w:val="0"/>
          <w:numId w:val="101"/>
        </w:numPr>
        <w:ind w:left="1701" w:hanging="567"/>
        <w:rPr>
          <w:noProof/>
          <w:lang w:val="en-US"/>
        </w:rPr>
      </w:pPr>
      <w:r w:rsidRPr="0092418D">
        <w:rPr>
          <w:noProof/>
          <w:lang w:val="en-US"/>
        </w:rPr>
        <w:t>Continuity of water supply (24x7)</w:t>
      </w:r>
    </w:p>
    <w:p w14:paraId="1C6189CC"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Pressure in the water network</w:t>
      </w:r>
    </w:p>
    <w:p w14:paraId="64F0100E"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Decrease of Non-Revenue Water (NRW)</w:t>
      </w:r>
    </w:p>
    <w:p w14:paraId="68A4C4B9"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Residual chlorine contents in the water network</w:t>
      </w:r>
    </w:p>
    <w:p w14:paraId="141BCCAB"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Management of customers complaints</w:t>
      </w:r>
    </w:p>
    <w:p w14:paraId="09877F56"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Leak repair performance</w:t>
      </w:r>
    </w:p>
    <w:p w14:paraId="2E2CB719"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Level of silts in wastewater networks</w:t>
      </w:r>
    </w:p>
    <w:p w14:paraId="0478FE0C"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Odour management</w:t>
      </w:r>
    </w:p>
    <w:p w14:paraId="30B6BC2C" w14:textId="77777777" w:rsidR="00912320" w:rsidRPr="0092418D" w:rsidRDefault="00912320" w:rsidP="00B57B1C">
      <w:pPr>
        <w:pStyle w:val="Paragraphedeliste"/>
        <w:numPr>
          <w:ilvl w:val="0"/>
          <w:numId w:val="101"/>
        </w:numPr>
        <w:ind w:left="1701" w:hanging="567"/>
        <w:rPr>
          <w:noProof/>
          <w:lang w:val="en-US"/>
        </w:rPr>
      </w:pPr>
      <w:r w:rsidRPr="0092418D">
        <w:rPr>
          <w:noProof/>
          <w:lang w:val="en-US"/>
        </w:rPr>
        <w:t>Etc.</w:t>
      </w:r>
    </w:p>
    <w:p w14:paraId="6D5DA518" w14:textId="77777777" w:rsidR="00707049" w:rsidRPr="0092418D" w:rsidRDefault="00707049">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3C938401" w14:textId="77777777" w:rsidR="00917004" w:rsidRPr="0092418D" w:rsidRDefault="00917004" w:rsidP="007A35CC">
      <w:pPr>
        <w:pStyle w:val="TITLEINTRO"/>
        <w:rPr>
          <w:noProof/>
          <w:lang w:val="en-US"/>
        </w:rPr>
      </w:pPr>
      <w:bookmarkStart w:id="5" w:name="_Toc23945817"/>
      <w:r w:rsidRPr="0092418D">
        <w:rPr>
          <w:noProof/>
          <w:lang w:val="en-US"/>
        </w:rPr>
        <w:t>Terms of Reference for DBO Bid Evaluation Committee</w:t>
      </w:r>
      <w:bookmarkEnd w:id="5"/>
    </w:p>
    <w:p w14:paraId="023BDEA1" w14:textId="77777777" w:rsidR="00917004" w:rsidRPr="0092418D" w:rsidRDefault="00917004" w:rsidP="00917004">
      <w:pPr>
        <w:rPr>
          <w:noProof/>
          <w:lang w:val="en-US"/>
        </w:rPr>
      </w:pPr>
    </w:p>
    <w:p w14:paraId="4DD865CF" w14:textId="77777777" w:rsidR="00917004" w:rsidRPr="0092418D" w:rsidRDefault="00917004" w:rsidP="00917004">
      <w:pPr>
        <w:rPr>
          <w:noProof/>
          <w:lang w:val="en-US"/>
        </w:rPr>
      </w:pPr>
      <w:r w:rsidRPr="0092418D">
        <w:rPr>
          <w:noProof/>
          <w:lang w:val="en-US"/>
        </w:rPr>
        <w:t>All terms and expressions used below shall have the same meaning as assigned to them under the bidding document (hereinafter referred to as the "</w:t>
      </w:r>
      <w:r w:rsidRPr="0092418D">
        <w:rPr>
          <w:b/>
          <w:noProof/>
          <w:lang w:val="en-US"/>
        </w:rPr>
        <w:t>Bidding Documents</w:t>
      </w:r>
      <w:r w:rsidRPr="0092418D">
        <w:rPr>
          <w:noProof/>
          <w:lang w:val="en-US"/>
        </w:rPr>
        <w:t xml:space="preserve">") for the </w:t>
      </w:r>
      <w:r w:rsidRPr="0092418D">
        <w:rPr>
          <w:i/>
          <w:noProof/>
          <w:highlight w:val="yellow"/>
          <w:lang w:val="en-US"/>
        </w:rPr>
        <w:t>[state name of DBO Contract for which Bids are invited]</w:t>
      </w:r>
      <w:r w:rsidRPr="0092418D">
        <w:rPr>
          <w:i/>
          <w:noProof/>
          <w:lang w:val="en-US"/>
        </w:rPr>
        <w:t>.</w:t>
      </w:r>
    </w:p>
    <w:p w14:paraId="01C68D33" w14:textId="77777777" w:rsidR="00917004" w:rsidRPr="0092418D" w:rsidRDefault="00917004" w:rsidP="00B57B1C">
      <w:pPr>
        <w:pStyle w:val="Paragraphedeliste"/>
        <w:numPr>
          <w:ilvl w:val="0"/>
          <w:numId w:val="102"/>
        </w:numPr>
        <w:ind w:left="567" w:hanging="567"/>
        <w:rPr>
          <w:b/>
          <w:noProof/>
          <w:u w:val="single"/>
          <w:lang w:val="en-US"/>
        </w:rPr>
      </w:pPr>
      <w:r w:rsidRPr="0092418D">
        <w:rPr>
          <w:b/>
          <w:noProof/>
          <w:u w:val="single"/>
          <w:lang w:val="en-US"/>
        </w:rPr>
        <w:t>Objectives of the services of the DBO Bid Evaluation Committee</w:t>
      </w:r>
    </w:p>
    <w:p w14:paraId="39237D39" w14:textId="77777777" w:rsidR="00917004" w:rsidRPr="0092418D" w:rsidRDefault="00917004" w:rsidP="00917004">
      <w:pPr>
        <w:ind w:left="567"/>
        <w:rPr>
          <w:noProof/>
          <w:lang w:val="en-US"/>
        </w:rPr>
      </w:pPr>
      <w:r w:rsidRPr="0092418D">
        <w:rPr>
          <w:noProof/>
          <w:lang w:val="en-US"/>
        </w:rPr>
        <w:t>The DBO Bid Evaluation Committee shall:</w:t>
      </w:r>
    </w:p>
    <w:p w14:paraId="2187C72F" w14:textId="77777777" w:rsidR="00917004" w:rsidRPr="0092418D" w:rsidRDefault="00917004" w:rsidP="00B57B1C">
      <w:pPr>
        <w:pStyle w:val="Paragraphedeliste"/>
        <w:numPr>
          <w:ilvl w:val="0"/>
          <w:numId w:val="103"/>
        </w:numPr>
        <w:ind w:left="1134" w:hanging="567"/>
        <w:contextualSpacing w:val="0"/>
        <w:rPr>
          <w:noProof/>
          <w:lang w:val="en-US"/>
        </w:rPr>
      </w:pPr>
      <w:r w:rsidRPr="0092418D">
        <w:rPr>
          <w:noProof/>
          <w:lang w:val="en-US"/>
        </w:rPr>
        <w:t>Assist the Employer in all pre-Bid steps laid down under ITB 7 and 8</w:t>
      </w:r>
      <w:r w:rsidR="008425E5" w:rsidRPr="0092418D">
        <w:rPr>
          <w:noProof/>
          <w:lang w:val="en-US"/>
        </w:rPr>
        <w:t>;</w:t>
      </w:r>
    </w:p>
    <w:p w14:paraId="70F10786" w14:textId="77777777" w:rsidR="00917004" w:rsidRPr="0092418D" w:rsidRDefault="00917004" w:rsidP="00B57B1C">
      <w:pPr>
        <w:pStyle w:val="Paragraphedeliste"/>
        <w:numPr>
          <w:ilvl w:val="0"/>
          <w:numId w:val="103"/>
        </w:numPr>
        <w:ind w:left="1134" w:hanging="567"/>
        <w:contextualSpacing w:val="0"/>
        <w:rPr>
          <w:noProof/>
          <w:lang w:val="en-US"/>
        </w:rPr>
      </w:pPr>
      <w:r w:rsidRPr="0092418D">
        <w:rPr>
          <w:noProof/>
          <w:lang w:val="en-US"/>
        </w:rPr>
        <w:t>Assist the Employer in all the Bids evaluation and comparison work process, as laid down under ITB 2</w:t>
      </w:r>
      <w:r w:rsidR="008425E5" w:rsidRPr="0092418D">
        <w:rPr>
          <w:noProof/>
          <w:lang w:val="en-US"/>
        </w:rPr>
        <w:t>7</w:t>
      </w:r>
      <w:r w:rsidRPr="0092418D">
        <w:rPr>
          <w:noProof/>
          <w:lang w:val="en-US"/>
        </w:rPr>
        <w:t xml:space="preserve"> to 4</w:t>
      </w:r>
      <w:r w:rsidR="008425E5" w:rsidRPr="0092418D">
        <w:rPr>
          <w:noProof/>
          <w:lang w:val="en-US"/>
        </w:rPr>
        <w:t>0;</w:t>
      </w:r>
    </w:p>
    <w:p w14:paraId="69BA9B62" w14:textId="77777777" w:rsidR="00917004" w:rsidRPr="0092418D" w:rsidRDefault="00917004" w:rsidP="00B57B1C">
      <w:pPr>
        <w:pStyle w:val="Paragraphedeliste"/>
        <w:numPr>
          <w:ilvl w:val="0"/>
          <w:numId w:val="103"/>
        </w:numPr>
        <w:ind w:left="1134" w:hanging="567"/>
        <w:contextualSpacing w:val="0"/>
        <w:rPr>
          <w:noProof/>
          <w:lang w:val="en-US"/>
        </w:rPr>
      </w:pPr>
      <w:r w:rsidRPr="0092418D">
        <w:rPr>
          <w:noProof/>
          <w:lang w:val="en-US"/>
        </w:rPr>
        <w:t>Upon completion of the Bids evaluation and comparison process, issue recommendations to the Employer for Contract award, based on the lowest substantially responsive evaluated Bid, and draft a final Bid evaluation report</w:t>
      </w:r>
      <w:r w:rsidR="008425E5" w:rsidRPr="0092418D">
        <w:rPr>
          <w:noProof/>
          <w:lang w:val="en-US"/>
        </w:rPr>
        <w:t>;</w:t>
      </w:r>
    </w:p>
    <w:p w14:paraId="36E7FA9C" w14:textId="2158453F" w:rsidR="00917004" w:rsidRPr="0092418D" w:rsidRDefault="00917004" w:rsidP="00B57B1C">
      <w:pPr>
        <w:pStyle w:val="Paragraphedeliste"/>
        <w:numPr>
          <w:ilvl w:val="0"/>
          <w:numId w:val="103"/>
        </w:numPr>
        <w:ind w:left="1134" w:hanging="567"/>
        <w:contextualSpacing w:val="0"/>
        <w:rPr>
          <w:noProof/>
          <w:lang w:val="en-US"/>
        </w:rPr>
      </w:pPr>
      <w:r w:rsidRPr="0092418D">
        <w:rPr>
          <w:noProof/>
          <w:lang w:val="en-US"/>
        </w:rPr>
        <w:t>Assist the Employer in all dealings and communications with the Bidders, fro</w:t>
      </w:r>
      <w:r w:rsidR="008425E5" w:rsidRPr="0092418D">
        <w:rPr>
          <w:noProof/>
          <w:lang w:val="en-US"/>
        </w:rPr>
        <w:t>m the launch of the Invitation f</w:t>
      </w:r>
      <w:r w:rsidRPr="0092418D">
        <w:rPr>
          <w:noProof/>
          <w:lang w:val="en-US"/>
        </w:rPr>
        <w:t>or Bids until the Contract Agreement execution as per ITB 4</w:t>
      </w:r>
      <w:r w:rsidR="008425E5" w:rsidRPr="0092418D">
        <w:rPr>
          <w:noProof/>
          <w:lang w:val="en-US"/>
        </w:rPr>
        <w:t>3</w:t>
      </w:r>
      <w:r w:rsidRPr="0092418D">
        <w:rPr>
          <w:noProof/>
          <w:lang w:val="en-US"/>
        </w:rPr>
        <w:t xml:space="preserve"> and the supply by the awarded Bidder of the Performance Security </w:t>
      </w:r>
      <w:r w:rsidR="008425E5" w:rsidRPr="0092418D">
        <w:rPr>
          <w:noProof/>
          <w:lang w:val="en-US"/>
        </w:rPr>
        <w:t>required under ITB 44;</w:t>
      </w:r>
    </w:p>
    <w:p w14:paraId="7C85FDBF" w14:textId="77777777" w:rsidR="00917004" w:rsidRPr="0092418D" w:rsidRDefault="00917004" w:rsidP="00B57B1C">
      <w:pPr>
        <w:pStyle w:val="Paragraphedeliste"/>
        <w:numPr>
          <w:ilvl w:val="0"/>
          <w:numId w:val="103"/>
        </w:numPr>
        <w:ind w:left="1134" w:hanging="567"/>
        <w:contextualSpacing w:val="0"/>
        <w:rPr>
          <w:noProof/>
          <w:lang w:val="en-US"/>
        </w:rPr>
      </w:pPr>
      <w:r w:rsidRPr="0092418D">
        <w:rPr>
          <w:noProof/>
          <w:lang w:val="en-US"/>
        </w:rPr>
        <w:t>Warrant his independence from and absence of any conflict of interest with any Bidder participating in the bidding process, and his neutrality when delivering his duties under this services agreement</w:t>
      </w:r>
      <w:r w:rsidR="008425E5" w:rsidRPr="0092418D">
        <w:rPr>
          <w:noProof/>
          <w:lang w:val="en-US"/>
        </w:rPr>
        <w:t>.</w:t>
      </w:r>
    </w:p>
    <w:p w14:paraId="3B6488BD" w14:textId="77777777" w:rsidR="00917004" w:rsidRPr="0092418D" w:rsidRDefault="00917004" w:rsidP="00B57B1C">
      <w:pPr>
        <w:pStyle w:val="Paragraphedeliste"/>
        <w:numPr>
          <w:ilvl w:val="0"/>
          <w:numId w:val="102"/>
        </w:numPr>
        <w:ind w:left="567" w:hanging="567"/>
        <w:rPr>
          <w:b/>
          <w:noProof/>
          <w:u w:val="single"/>
          <w:lang w:val="en-US"/>
        </w:rPr>
      </w:pPr>
      <w:r w:rsidRPr="0092418D">
        <w:rPr>
          <w:b/>
          <w:noProof/>
          <w:u w:val="single"/>
          <w:lang w:val="en-US"/>
        </w:rPr>
        <w:t>Detailed tasks to be performed by the DBO Bid Evaluation Committee</w:t>
      </w:r>
    </w:p>
    <w:p w14:paraId="1ADE9A59" w14:textId="77777777" w:rsidR="00917004" w:rsidRPr="0092418D" w:rsidRDefault="00917004" w:rsidP="008425E5">
      <w:pPr>
        <w:ind w:left="567"/>
        <w:rPr>
          <w:noProof/>
          <w:lang w:val="en-US"/>
        </w:rPr>
      </w:pPr>
      <w:r w:rsidRPr="0092418D">
        <w:rPr>
          <w:noProof/>
          <w:lang w:val="en-US"/>
        </w:rPr>
        <w:t>In order to fulfil the objectives of his services as stated above, the DBO Bid Evaluation Committee shall perform as a minimum the following tasks to the extent deemed required by the Employer:</w:t>
      </w:r>
    </w:p>
    <w:p w14:paraId="68D3FA15" w14:textId="77777777" w:rsidR="00917004" w:rsidRPr="0092418D" w:rsidRDefault="00917004" w:rsidP="00B57B1C">
      <w:pPr>
        <w:pStyle w:val="Paragraphedeliste"/>
        <w:numPr>
          <w:ilvl w:val="0"/>
          <w:numId w:val="103"/>
        </w:numPr>
        <w:ind w:left="1134" w:hanging="567"/>
        <w:contextualSpacing w:val="0"/>
        <w:rPr>
          <w:noProof/>
          <w:lang w:val="en-US"/>
        </w:rPr>
      </w:pPr>
      <w:r w:rsidRPr="0092418D">
        <w:rPr>
          <w:noProof/>
          <w:lang w:val="en-US"/>
        </w:rPr>
        <w:t>Assist the Employer in managing the Bid submission period, including but not necessarily being limited to:</w:t>
      </w:r>
    </w:p>
    <w:p w14:paraId="272DE8D9" w14:textId="77777777" w:rsidR="00917004" w:rsidRPr="0092418D" w:rsidRDefault="00917004" w:rsidP="00B57B1C">
      <w:pPr>
        <w:pStyle w:val="Paragraphedeliste"/>
        <w:numPr>
          <w:ilvl w:val="0"/>
          <w:numId w:val="104"/>
        </w:numPr>
        <w:ind w:left="1701" w:hanging="567"/>
        <w:rPr>
          <w:noProof/>
          <w:lang w:val="en-US"/>
        </w:rPr>
      </w:pPr>
      <w:r w:rsidRPr="0092418D">
        <w:rPr>
          <w:noProof/>
          <w:lang w:val="en-US"/>
        </w:rPr>
        <w:t>Prepare responses to Bidders’ requests for clarifi</w:t>
      </w:r>
      <w:r w:rsidR="008425E5" w:rsidRPr="0092418D">
        <w:rPr>
          <w:noProof/>
          <w:lang w:val="en-US"/>
        </w:rPr>
        <w:t>cations, in accordance with ITB </w:t>
      </w:r>
      <w:r w:rsidRPr="0092418D">
        <w:rPr>
          <w:noProof/>
          <w:lang w:val="en-US"/>
        </w:rPr>
        <w:t>7.1</w:t>
      </w:r>
      <w:r w:rsidR="008425E5" w:rsidRPr="0092418D">
        <w:rPr>
          <w:noProof/>
          <w:lang w:val="en-US"/>
        </w:rPr>
        <w:t>;</w:t>
      </w:r>
    </w:p>
    <w:p w14:paraId="274A91EB" w14:textId="77777777" w:rsidR="00917004" w:rsidRPr="0092418D" w:rsidRDefault="00917004" w:rsidP="00B57B1C">
      <w:pPr>
        <w:pStyle w:val="Paragraphedeliste"/>
        <w:numPr>
          <w:ilvl w:val="0"/>
          <w:numId w:val="104"/>
        </w:numPr>
        <w:ind w:left="1701" w:hanging="567"/>
        <w:rPr>
          <w:noProof/>
          <w:lang w:val="en-US"/>
        </w:rPr>
      </w:pPr>
      <w:r w:rsidRPr="0092418D">
        <w:rPr>
          <w:noProof/>
          <w:lang w:val="en-US"/>
        </w:rPr>
        <w:t>Prepare, and participate to, site visit and pre-Bid meeting</w:t>
      </w:r>
      <w:r w:rsidR="008425E5" w:rsidRPr="0092418D">
        <w:rPr>
          <w:noProof/>
          <w:lang w:val="en-US"/>
        </w:rPr>
        <w:t>, if any in accordance with ITB </w:t>
      </w:r>
      <w:r w:rsidRPr="0092418D">
        <w:rPr>
          <w:noProof/>
          <w:lang w:val="en-US"/>
        </w:rPr>
        <w:t>7. Prepare responses to Bidders’ queries and</w:t>
      </w:r>
      <w:r w:rsidR="008425E5" w:rsidRPr="0092418D">
        <w:rPr>
          <w:noProof/>
          <w:lang w:val="en-US"/>
        </w:rPr>
        <w:t xml:space="preserve"> minutes of the pre-Bid meeting;</w:t>
      </w:r>
    </w:p>
    <w:p w14:paraId="72CCA9FA" w14:textId="77777777" w:rsidR="00917004" w:rsidRPr="0092418D" w:rsidRDefault="00917004" w:rsidP="00B57B1C">
      <w:pPr>
        <w:pStyle w:val="Paragraphedeliste"/>
        <w:numPr>
          <w:ilvl w:val="0"/>
          <w:numId w:val="104"/>
        </w:numPr>
        <w:ind w:left="1701" w:hanging="567"/>
        <w:contextualSpacing w:val="0"/>
        <w:rPr>
          <w:noProof/>
          <w:lang w:val="en-US"/>
        </w:rPr>
      </w:pPr>
      <w:r w:rsidRPr="0092418D">
        <w:rPr>
          <w:noProof/>
          <w:lang w:val="en-US"/>
        </w:rPr>
        <w:t>Suggest and prepare the issue of Bidding Document Addenda, as and when required, in accordance with ITB 8</w:t>
      </w:r>
      <w:r w:rsidR="008425E5" w:rsidRPr="0092418D">
        <w:rPr>
          <w:noProof/>
          <w:lang w:val="en-US"/>
        </w:rPr>
        <w:t>.</w:t>
      </w:r>
    </w:p>
    <w:p w14:paraId="30A1D235" w14:textId="77777777" w:rsidR="00917004" w:rsidRPr="0092418D" w:rsidRDefault="00917004" w:rsidP="00B57B1C">
      <w:pPr>
        <w:pStyle w:val="Paragraphedeliste"/>
        <w:numPr>
          <w:ilvl w:val="0"/>
          <w:numId w:val="103"/>
        </w:numPr>
        <w:ind w:left="1134" w:hanging="567"/>
        <w:contextualSpacing w:val="0"/>
        <w:rPr>
          <w:noProof/>
          <w:lang w:val="en-US"/>
        </w:rPr>
      </w:pPr>
      <w:r w:rsidRPr="0092418D">
        <w:rPr>
          <w:noProof/>
          <w:lang w:val="en-US"/>
        </w:rPr>
        <w:t>Determine Bidders eligibility qualification based on ITB 3</w:t>
      </w:r>
      <w:r w:rsidR="000547CF" w:rsidRPr="0092418D">
        <w:rPr>
          <w:noProof/>
          <w:lang w:val="en-US"/>
        </w:rPr>
        <w:t>4</w:t>
      </w:r>
      <w:r w:rsidR="008425E5" w:rsidRPr="0092418D">
        <w:rPr>
          <w:noProof/>
          <w:lang w:val="en-US"/>
        </w:rPr>
        <w:t>.</w:t>
      </w:r>
    </w:p>
    <w:p w14:paraId="4B0A14CB" w14:textId="77777777" w:rsidR="00917004" w:rsidRPr="0092418D" w:rsidRDefault="00917004" w:rsidP="00B57B1C">
      <w:pPr>
        <w:pStyle w:val="Paragraphedeliste"/>
        <w:numPr>
          <w:ilvl w:val="0"/>
          <w:numId w:val="103"/>
        </w:numPr>
        <w:ind w:left="1134" w:hanging="567"/>
        <w:contextualSpacing w:val="0"/>
        <w:rPr>
          <w:noProof/>
          <w:lang w:val="en-US"/>
        </w:rPr>
      </w:pPr>
      <w:r w:rsidRPr="0092418D">
        <w:rPr>
          <w:noProof/>
          <w:lang w:val="en-US"/>
        </w:rPr>
        <w:t>Perform the Technical Evaluation of Bids, including but not necessarily being limited to:</w:t>
      </w:r>
    </w:p>
    <w:p w14:paraId="5CCC8BE8" w14:textId="77777777" w:rsidR="00917004" w:rsidRPr="0092418D" w:rsidRDefault="00917004" w:rsidP="00B57B1C">
      <w:pPr>
        <w:pStyle w:val="Paragraphedeliste"/>
        <w:numPr>
          <w:ilvl w:val="0"/>
          <w:numId w:val="104"/>
        </w:numPr>
        <w:ind w:left="1701" w:hanging="567"/>
        <w:rPr>
          <w:noProof/>
          <w:lang w:val="en-US"/>
        </w:rPr>
      </w:pPr>
      <w:r w:rsidRPr="0092418D">
        <w:rPr>
          <w:noProof/>
          <w:lang w:val="en-US"/>
        </w:rPr>
        <w:t>Prepare requests for clarifications to Bidders in accordance with ITB 2</w:t>
      </w:r>
      <w:r w:rsidR="00956543" w:rsidRPr="0092418D">
        <w:rPr>
          <w:noProof/>
          <w:lang w:val="en-US"/>
        </w:rPr>
        <w:t>8</w:t>
      </w:r>
      <w:r w:rsidRPr="0092418D">
        <w:rPr>
          <w:noProof/>
          <w:lang w:val="en-US"/>
        </w:rPr>
        <w:t>, and assist the Employer in handling Bidders’ responses</w:t>
      </w:r>
      <w:r w:rsidR="00956543" w:rsidRPr="0092418D">
        <w:rPr>
          <w:noProof/>
          <w:lang w:val="en-US"/>
        </w:rPr>
        <w:t>;</w:t>
      </w:r>
    </w:p>
    <w:p w14:paraId="2E202D28" w14:textId="77777777" w:rsidR="00917004" w:rsidRPr="0092418D" w:rsidRDefault="00917004" w:rsidP="00B57B1C">
      <w:pPr>
        <w:pStyle w:val="Paragraphedeliste"/>
        <w:numPr>
          <w:ilvl w:val="0"/>
          <w:numId w:val="104"/>
        </w:numPr>
        <w:ind w:left="1701" w:hanging="567"/>
        <w:rPr>
          <w:noProof/>
          <w:lang w:val="en-US"/>
        </w:rPr>
      </w:pPr>
      <w:r w:rsidRPr="0092418D">
        <w:rPr>
          <w:noProof/>
          <w:lang w:val="en-US"/>
        </w:rPr>
        <w:t xml:space="preserve">Identify any Deviation, Reservation and/or Omission in the Bids, and assess whether those are material or not, all in accordance with ITB </w:t>
      </w:r>
      <w:r w:rsidR="00956543" w:rsidRPr="0092418D">
        <w:rPr>
          <w:noProof/>
          <w:lang w:val="en-US"/>
        </w:rPr>
        <w:t>29</w:t>
      </w:r>
      <w:r w:rsidRPr="0092418D">
        <w:rPr>
          <w:noProof/>
          <w:lang w:val="en-US"/>
        </w:rPr>
        <w:t xml:space="preserve"> and 3</w:t>
      </w:r>
      <w:r w:rsidR="00956543" w:rsidRPr="0092418D">
        <w:rPr>
          <w:noProof/>
          <w:lang w:val="en-US"/>
        </w:rPr>
        <w:t>1;</w:t>
      </w:r>
    </w:p>
    <w:p w14:paraId="23712443" w14:textId="77777777" w:rsidR="00917004" w:rsidRPr="0092418D" w:rsidRDefault="00917004" w:rsidP="00B57B1C">
      <w:pPr>
        <w:pStyle w:val="Paragraphedeliste"/>
        <w:numPr>
          <w:ilvl w:val="0"/>
          <w:numId w:val="104"/>
        </w:numPr>
        <w:ind w:left="1701" w:hanging="567"/>
        <w:rPr>
          <w:noProof/>
          <w:lang w:val="en-US"/>
        </w:rPr>
      </w:pPr>
      <w:r w:rsidRPr="0092418D">
        <w:rPr>
          <w:noProof/>
          <w:lang w:val="en-US"/>
        </w:rPr>
        <w:t>Determine the substantial responsiveness of Bids, as per ITB 3</w:t>
      </w:r>
      <w:r w:rsidR="00956543" w:rsidRPr="0092418D">
        <w:rPr>
          <w:noProof/>
          <w:lang w:val="en-US"/>
        </w:rPr>
        <w:t>0;</w:t>
      </w:r>
    </w:p>
    <w:p w14:paraId="4688D1D1" w14:textId="77777777" w:rsidR="00917004" w:rsidRPr="0092418D" w:rsidRDefault="00917004" w:rsidP="00B57B1C">
      <w:pPr>
        <w:pStyle w:val="Paragraphedeliste"/>
        <w:numPr>
          <w:ilvl w:val="0"/>
          <w:numId w:val="104"/>
        </w:numPr>
        <w:ind w:left="1701" w:hanging="567"/>
        <w:contextualSpacing w:val="0"/>
        <w:rPr>
          <w:noProof/>
          <w:lang w:val="en-US"/>
        </w:rPr>
      </w:pPr>
      <w:r w:rsidRPr="0092418D">
        <w:rPr>
          <w:noProof/>
          <w:lang w:val="en-US"/>
        </w:rPr>
        <w:t>Perform a detailed Technical Evaluation of Bids as per ITB 3</w:t>
      </w:r>
      <w:r w:rsidR="00956543" w:rsidRPr="0092418D">
        <w:rPr>
          <w:noProof/>
          <w:lang w:val="en-US"/>
        </w:rPr>
        <w:t>3.</w:t>
      </w:r>
    </w:p>
    <w:p w14:paraId="09E6109A" w14:textId="77777777" w:rsidR="00917004" w:rsidRPr="0092418D" w:rsidRDefault="00917004" w:rsidP="00B57B1C">
      <w:pPr>
        <w:pStyle w:val="Paragraphedeliste"/>
        <w:numPr>
          <w:ilvl w:val="0"/>
          <w:numId w:val="103"/>
        </w:numPr>
        <w:ind w:left="1134" w:hanging="567"/>
        <w:contextualSpacing w:val="0"/>
        <w:rPr>
          <w:noProof/>
          <w:lang w:val="en-US"/>
        </w:rPr>
      </w:pPr>
      <w:r w:rsidRPr="0092418D">
        <w:rPr>
          <w:noProof/>
          <w:lang w:val="en-US"/>
        </w:rPr>
        <w:t xml:space="preserve">Evaluate </w:t>
      </w:r>
      <w:r w:rsidR="000E6F24" w:rsidRPr="0092418D">
        <w:rPr>
          <w:noProof/>
          <w:lang w:val="en-US"/>
        </w:rPr>
        <w:t xml:space="preserve">Bid </w:t>
      </w:r>
      <w:r w:rsidRPr="0092418D">
        <w:rPr>
          <w:noProof/>
          <w:lang w:val="en-US"/>
        </w:rPr>
        <w:t>Price as per ITB 3</w:t>
      </w:r>
      <w:r w:rsidR="000547CF" w:rsidRPr="0092418D">
        <w:rPr>
          <w:noProof/>
          <w:lang w:val="en-US"/>
        </w:rPr>
        <w:t>7</w:t>
      </w:r>
      <w:r w:rsidR="00956543" w:rsidRPr="0092418D">
        <w:rPr>
          <w:noProof/>
          <w:lang w:val="en-US"/>
        </w:rPr>
        <w:t>;</w:t>
      </w:r>
    </w:p>
    <w:p w14:paraId="5A1796F8" w14:textId="76B09212" w:rsidR="00917004" w:rsidRPr="0092418D" w:rsidRDefault="00917004" w:rsidP="00B57B1C">
      <w:pPr>
        <w:pStyle w:val="Paragraphedeliste"/>
        <w:numPr>
          <w:ilvl w:val="0"/>
          <w:numId w:val="103"/>
        </w:numPr>
        <w:ind w:left="1134" w:hanging="567"/>
        <w:contextualSpacing w:val="0"/>
        <w:rPr>
          <w:noProof/>
          <w:lang w:val="en-US"/>
        </w:rPr>
      </w:pPr>
      <w:r w:rsidRPr="0092418D">
        <w:rPr>
          <w:noProof/>
          <w:lang w:val="en-US"/>
        </w:rPr>
        <w:t xml:space="preserve">Determine the </w:t>
      </w:r>
      <w:r w:rsidR="000547CF" w:rsidRPr="0092418D">
        <w:rPr>
          <w:noProof/>
          <w:lang w:val="en-US"/>
        </w:rPr>
        <w:t>Most advantageous Bid</w:t>
      </w:r>
      <w:r w:rsidRPr="0092418D">
        <w:rPr>
          <w:noProof/>
          <w:lang w:val="en-US"/>
        </w:rPr>
        <w:t xml:space="preserve"> in accordance with ITB </w:t>
      </w:r>
      <w:r w:rsidR="00FC4449" w:rsidRPr="0092418D">
        <w:rPr>
          <w:noProof/>
          <w:lang w:val="en-US"/>
        </w:rPr>
        <w:t xml:space="preserve">39 </w:t>
      </w:r>
      <w:r w:rsidR="000547CF" w:rsidRPr="0092418D">
        <w:rPr>
          <w:noProof/>
          <w:lang w:val="en-US"/>
        </w:rPr>
        <w:t xml:space="preserve">and ITB </w:t>
      </w:r>
      <w:r w:rsidR="00FC4449" w:rsidRPr="0092418D">
        <w:rPr>
          <w:noProof/>
          <w:lang w:val="en-US"/>
        </w:rPr>
        <w:t xml:space="preserve">41 </w:t>
      </w:r>
      <w:r w:rsidRPr="0092418D">
        <w:rPr>
          <w:noProof/>
          <w:lang w:val="en-US"/>
        </w:rPr>
        <w:t>and issue an award recommendation to the Employer</w:t>
      </w:r>
      <w:r w:rsidR="00956543" w:rsidRPr="0092418D">
        <w:rPr>
          <w:noProof/>
          <w:lang w:val="en-US"/>
        </w:rPr>
        <w:t>;</w:t>
      </w:r>
    </w:p>
    <w:p w14:paraId="56079CAE" w14:textId="77777777" w:rsidR="00707049" w:rsidRPr="0092418D" w:rsidRDefault="00917004" w:rsidP="00B57B1C">
      <w:pPr>
        <w:pStyle w:val="Paragraphedeliste"/>
        <w:numPr>
          <w:ilvl w:val="0"/>
          <w:numId w:val="103"/>
        </w:numPr>
        <w:ind w:left="1134" w:hanging="567"/>
        <w:contextualSpacing w:val="0"/>
        <w:rPr>
          <w:noProof/>
          <w:lang w:val="en-US"/>
        </w:rPr>
      </w:pPr>
      <w:r w:rsidRPr="0092418D">
        <w:rPr>
          <w:noProof/>
          <w:lang w:val="en-US"/>
        </w:rPr>
        <w:t>Draft the final Bid evaluation report, summarizing all services performed by the Consultant under this assignment, and the detailed reasons of the award recommendation of the Consultant, and of the final award made by the Employer</w:t>
      </w:r>
      <w:r w:rsidR="00956543" w:rsidRPr="0092418D">
        <w:rPr>
          <w:noProof/>
          <w:lang w:val="en-US"/>
        </w:rPr>
        <w:t>;</w:t>
      </w:r>
    </w:p>
    <w:p w14:paraId="7D12B153" w14:textId="77777777" w:rsidR="00917004" w:rsidRPr="0092418D" w:rsidRDefault="00917004" w:rsidP="00B57B1C">
      <w:pPr>
        <w:pStyle w:val="Paragraphedeliste"/>
        <w:numPr>
          <w:ilvl w:val="0"/>
          <w:numId w:val="103"/>
        </w:numPr>
        <w:ind w:left="1134" w:hanging="567"/>
        <w:contextualSpacing w:val="0"/>
        <w:rPr>
          <w:noProof/>
          <w:lang w:val="en-US"/>
        </w:rPr>
      </w:pPr>
      <w:r w:rsidRPr="0092418D">
        <w:rPr>
          <w:i/>
          <w:noProof/>
          <w:highlight w:val="yellow"/>
          <w:lang w:val="en-US"/>
        </w:rPr>
        <w:t>[state any additional task as required to meet the bidding process specific features – for example assistance for the preparation and delivery of Technical Bids hearings]</w:t>
      </w:r>
      <w:r w:rsidR="00956543" w:rsidRPr="0092418D">
        <w:rPr>
          <w:noProof/>
          <w:lang w:val="en-US"/>
        </w:rPr>
        <w:t>;</w:t>
      </w:r>
    </w:p>
    <w:p w14:paraId="5129AF7E" w14:textId="77777777" w:rsidR="00917004" w:rsidRPr="0092418D" w:rsidRDefault="00917004" w:rsidP="00B57B1C">
      <w:pPr>
        <w:pStyle w:val="Paragraphedeliste"/>
        <w:numPr>
          <w:ilvl w:val="0"/>
          <w:numId w:val="103"/>
        </w:numPr>
        <w:ind w:left="1134" w:hanging="567"/>
        <w:contextualSpacing w:val="0"/>
        <w:rPr>
          <w:noProof/>
          <w:lang w:val="en-US"/>
        </w:rPr>
      </w:pPr>
      <w:r w:rsidRPr="0092418D">
        <w:rPr>
          <w:noProof/>
          <w:lang w:val="en-US"/>
        </w:rPr>
        <w:t>Any other task deemed necessary for the Consultant to meet the serv</w:t>
      </w:r>
      <w:r w:rsidR="00956543" w:rsidRPr="0092418D">
        <w:rPr>
          <w:noProof/>
          <w:lang w:val="en-US"/>
        </w:rPr>
        <w:t>ices objectives detailed under S</w:t>
      </w:r>
      <w:r w:rsidRPr="0092418D">
        <w:rPr>
          <w:noProof/>
          <w:lang w:val="en-US"/>
        </w:rPr>
        <w:t>ection 1 above</w:t>
      </w:r>
      <w:r w:rsidR="00956543" w:rsidRPr="0092418D">
        <w:rPr>
          <w:noProof/>
          <w:lang w:val="en-US"/>
        </w:rPr>
        <w:t>.</w:t>
      </w:r>
    </w:p>
    <w:p w14:paraId="473E55CE" w14:textId="77777777" w:rsidR="00917004" w:rsidRPr="0092418D" w:rsidRDefault="00917004" w:rsidP="00B57B1C">
      <w:pPr>
        <w:pStyle w:val="Paragraphedeliste"/>
        <w:numPr>
          <w:ilvl w:val="0"/>
          <w:numId w:val="102"/>
        </w:numPr>
        <w:ind w:left="567" w:hanging="567"/>
        <w:rPr>
          <w:b/>
          <w:noProof/>
          <w:u w:val="single"/>
          <w:lang w:val="en-US"/>
        </w:rPr>
      </w:pPr>
      <w:r w:rsidRPr="0092418D">
        <w:rPr>
          <w:b/>
          <w:noProof/>
          <w:u w:val="single"/>
          <w:lang w:val="en-US"/>
        </w:rPr>
        <w:t>Deliverables</w:t>
      </w:r>
    </w:p>
    <w:p w14:paraId="3D6EA24B" w14:textId="77777777" w:rsidR="00917004" w:rsidRPr="0092418D" w:rsidRDefault="00917004" w:rsidP="00956543">
      <w:pPr>
        <w:ind w:left="567"/>
        <w:rPr>
          <w:noProof/>
          <w:lang w:val="en-US"/>
        </w:rPr>
      </w:pPr>
      <w:r w:rsidRPr="0092418D">
        <w:rPr>
          <w:noProof/>
          <w:lang w:val="en-US"/>
        </w:rPr>
        <w:t>The deliverables of the DBO Bid Evaluation Committee shall include, but not necessarily be limited to the fol</w:t>
      </w:r>
      <w:r w:rsidR="00956543" w:rsidRPr="0092418D">
        <w:rPr>
          <w:noProof/>
          <w:lang w:val="en-US"/>
        </w:rPr>
        <w:t>lowing items as detailed under S</w:t>
      </w:r>
      <w:r w:rsidRPr="0092418D">
        <w:rPr>
          <w:noProof/>
          <w:lang w:val="en-US"/>
        </w:rPr>
        <w:t>ection</w:t>
      </w:r>
      <w:r w:rsidR="00956543" w:rsidRPr="0092418D">
        <w:rPr>
          <w:noProof/>
          <w:lang w:val="en-US"/>
        </w:rPr>
        <w:t> </w:t>
      </w:r>
      <w:r w:rsidRPr="0092418D">
        <w:rPr>
          <w:noProof/>
          <w:lang w:val="en-US"/>
        </w:rPr>
        <w:t>2 above:</w:t>
      </w:r>
    </w:p>
    <w:p w14:paraId="5854E4A5" w14:textId="77777777" w:rsidR="00917004" w:rsidRPr="0092418D" w:rsidRDefault="00956543" w:rsidP="00B57B1C">
      <w:pPr>
        <w:pStyle w:val="Paragraphedeliste"/>
        <w:numPr>
          <w:ilvl w:val="0"/>
          <w:numId w:val="105"/>
        </w:numPr>
        <w:ind w:left="1134" w:hanging="567"/>
        <w:rPr>
          <w:noProof/>
          <w:lang w:val="en-US"/>
        </w:rPr>
      </w:pPr>
      <w:r w:rsidRPr="0092418D">
        <w:rPr>
          <w:noProof/>
          <w:lang w:val="en-US"/>
        </w:rPr>
        <w:t>Responses to Bidders'</w:t>
      </w:r>
      <w:r w:rsidR="00917004" w:rsidRPr="0092418D">
        <w:rPr>
          <w:noProof/>
          <w:lang w:val="en-US"/>
        </w:rPr>
        <w:t xml:space="preserve"> requests for clarification</w:t>
      </w:r>
      <w:r w:rsidRPr="0092418D">
        <w:rPr>
          <w:noProof/>
          <w:lang w:val="en-US"/>
        </w:rPr>
        <w:t>;</w:t>
      </w:r>
    </w:p>
    <w:p w14:paraId="4BD48022" w14:textId="77777777" w:rsidR="00917004" w:rsidRPr="0092418D" w:rsidRDefault="00917004" w:rsidP="00B57B1C">
      <w:pPr>
        <w:pStyle w:val="Paragraphedeliste"/>
        <w:numPr>
          <w:ilvl w:val="0"/>
          <w:numId w:val="105"/>
        </w:numPr>
        <w:ind w:left="1134" w:hanging="567"/>
        <w:rPr>
          <w:noProof/>
          <w:lang w:val="en-US"/>
        </w:rPr>
      </w:pPr>
      <w:r w:rsidRPr="0092418D">
        <w:rPr>
          <w:noProof/>
          <w:lang w:val="en-US"/>
        </w:rPr>
        <w:t>Minutes of pre-Bid meeting</w:t>
      </w:r>
      <w:r w:rsidR="00956543" w:rsidRPr="0092418D">
        <w:rPr>
          <w:noProof/>
          <w:lang w:val="en-US"/>
        </w:rPr>
        <w:t>;</w:t>
      </w:r>
    </w:p>
    <w:p w14:paraId="32446B4C" w14:textId="77777777" w:rsidR="00917004" w:rsidRPr="0092418D" w:rsidRDefault="00917004" w:rsidP="00B57B1C">
      <w:pPr>
        <w:pStyle w:val="Paragraphedeliste"/>
        <w:numPr>
          <w:ilvl w:val="0"/>
          <w:numId w:val="105"/>
        </w:numPr>
        <w:ind w:left="1134" w:hanging="567"/>
        <w:rPr>
          <w:noProof/>
          <w:lang w:val="en-US"/>
        </w:rPr>
      </w:pPr>
      <w:r w:rsidRPr="0092418D">
        <w:rPr>
          <w:noProof/>
          <w:lang w:val="en-US"/>
        </w:rPr>
        <w:t>Requests for clarification to Bidders</w:t>
      </w:r>
      <w:r w:rsidR="00956543" w:rsidRPr="0092418D">
        <w:rPr>
          <w:noProof/>
          <w:lang w:val="en-US"/>
        </w:rPr>
        <w:t>;</w:t>
      </w:r>
    </w:p>
    <w:p w14:paraId="05D51F60" w14:textId="77777777" w:rsidR="00917004" w:rsidRPr="0092418D" w:rsidRDefault="00917004" w:rsidP="00B57B1C">
      <w:pPr>
        <w:pStyle w:val="Paragraphedeliste"/>
        <w:numPr>
          <w:ilvl w:val="0"/>
          <w:numId w:val="105"/>
        </w:numPr>
        <w:ind w:left="1134" w:hanging="567"/>
        <w:rPr>
          <w:noProof/>
          <w:lang w:val="en-US"/>
        </w:rPr>
      </w:pPr>
      <w:r w:rsidRPr="0092418D">
        <w:rPr>
          <w:noProof/>
          <w:lang w:val="en-US"/>
        </w:rPr>
        <w:t>Bid award recommendation</w:t>
      </w:r>
      <w:r w:rsidR="00956543" w:rsidRPr="0092418D">
        <w:rPr>
          <w:noProof/>
          <w:lang w:val="en-US"/>
        </w:rPr>
        <w:t>;</w:t>
      </w:r>
    </w:p>
    <w:p w14:paraId="5C215467" w14:textId="77777777" w:rsidR="00917004" w:rsidRPr="0092418D" w:rsidRDefault="00917004" w:rsidP="00B57B1C">
      <w:pPr>
        <w:pStyle w:val="Paragraphedeliste"/>
        <w:numPr>
          <w:ilvl w:val="0"/>
          <w:numId w:val="105"/>
        </w:numPr>
        <w:ind w:left="1134" w:hanging="567"/>
        <w:rPr>
          <w:noProof/>
          <w:lang w:val="en-US"/>
        </w:rPr>
      </w:pPr>
      <w:r w:rsidRPr="0092418D">
        <w:rPr>
          <w:noProof/>
          <w:lang w:val="en-US"/>
        </w:rPr>
        <w:t>Final Bid evaluation report</w:t>
      </w:r>
      <w:r w:rsidR="00956543" w:rsidRPr="0092418D">
        <w:rPr>
          <w:noProof/>
          <w:lang w:val="en-US"/>
        </w:rPr>
        <w:t>;</w:t>
      </w:r>
    </w:p>
    <w:p w14:paraId="05AFEBE8" w14:textId="77777777" w:rsidR="00917004" w:rsidRPr="0092418D" w:rsidRDefault="00917004" w:rsidP="00B57B1C">
      <w:pPr>
        <w:pStyle w:val="Paragraphedeliste"/>
        <w:numPr>
          <w:ilvl w:val="0"/>
          <w:numId w:val="105"/>
        </w:numPr>
        <w:ind w:left="1134" w:hanging="567"/>
        <w:contextualSpacing w:val="0"/>
        <w:rPr>
          <w:noProof/>
          <w:lang w:val="en-US"/>
        </w:rPr>
      </w:pPr>
      <w:r w:rsidRPr="0092418D">
        <w:rPr>
          <w:i/>
          <w:noProof/>
          <w:highlight w:val="yellow"/>
          <w:lang w:val="en-US"/>
        </w:rPr>
        <w:t>[</w:t>
      </w:r>
      <w:r w:rsidR="00A43A90" w:rsidRPr="0092418D">
        <w:rPr>
          <w:i/>
          <w:noProof/>
          <w:highlight w:val="yellow"/>
          <w:lang w:val="en-US"/>
        </w:rPr>
        <w:t>State</w:t>
      </w:r>
      <w:r w:rsidRPr="0092418D">
        <w:rPr>
          <w:i/>
          <w:noProof/>
          <w:highlight w:val="yellow"/>
          <w:lang w:val="en-US"/>
        </w:rPr>
        <w:t xml:space="preserve"> any additional deliverable required to meet the bidding process specific features]</w:t>
      </w:r>
      <w:r w:rsidR="00956543" w:rsidRPr="0092418D">
        <w:rPr>
          <w:noProof/>
          <w:lang w:val="en-US"/>
        </w:rPr>
        <w:t>.</w:t>
      </w:r>
    </w:p>
    <w:p w14:paraId="48F9D9C1" w14:textId="77777777" w:rsidR="00917004" w:rsidRPr="0092418D" w:rsidRDefault="00917004" w:rsidP="00B57B1C">
      <w:pPr>
        <w:pStyle w:val="Paragraphedeliste"/>
        <w:numPr>
          <w:ilvl w:val="0"/>
          <w:numId w:val="102"/>
        </w:numPr>
        <w:ind w:left="567" w:hanging="567"/>
        <w:rPr>
          <w:b/>
          <w:noProof/>
          <w:u w:val="single"/>
          <w:lang w:val="en-US"/>
        </w:rPr>
      </w:pPr>
      <w:r w:rsidRPr="0092418D">
        <w:rPr>
          <w:b/>
          <w:noProof/>
          <w:u w:val="single"/>
          <w:lang w:val="en-US"/>
        </w:rPr>
        <w:t>Timing of the Services</w:t>
      </w:r>
    </w:p>
    <w:p w14:paraId="34239CFA" w14:textId="212DC22E" w:rsidR="00917004" w:rsidRPr="0092418D" w:rsidRDefault="00917004" w:rsidP="00956543">
      <w:pPr>
        <w:ind w:left="567"/>
        <w:rPr>
          <w:noProof/>
          <w:lang w:val="en-US"/>
        </w:rPr>
      </w:pPr>
      <w:r w:rsidRPr="0092418D">
        <w:rPr>
          <w:noProof/>
          <w:lang w:val="en-US"/>
        </w:rPr>
        <w:t xml:space="preserve">The DBO Bid Evaluation Committee shall commence its services upon the date of issue of the Invitation for Bids </w:t>
      </w:r>
      <w:r w:rsidRPr="0092418D">
        <w:rPr>
          <w:i/>
          <w:noProof/>
          <w:highlight w:val="yellow"/>
          <w:lang w:val="en-US"/>
        </w:rPr>
        <w:t>[or state any alternative subsequent timing]</w:t>
      </w:r>
      <w:r w:rsidRPr="0092418D">
        <w:rPr>
          <w:noProof/>
          <w:lang w:val="en-US"/>
        </w:rPr>
        <w:t>, and shall end those when the Contract Agreement is executed as per ITB 4</w:t>
      </w:r>
      <w:r w:rsidR="00956543" w:rsidRPr="0092418D">
        <w:rPr>
          <w:noProof/>
          <w:lang w:val="en-US"/>
        </w:rPr>
        <w:t>3</w:t>
      </w:r>
      <w:r w:rsidRPr="0092418D">
        <w:rPr>
          <w:noProof/>
          <w:lang w:val="en-US"/>
        </w:rPr>
        <w:t xml:space="preserve"> and the Performance Security and </w:t>
      </w:r>
      <w:r w:rsidR="007464C1" w:rsidRPr="0092418D">
        <w:rPr>
          <w:noProof/>
          <w:lang w:val="en-US"/>
        </w:rPr>
        <w:t>has</w:t>
      </w:r>
      <w:r w:rsidRPr="0092418D">
        <w:rPr>
          <w:noProof/>
          <w:lang w:val="en-US"/>
        </w:rPr>
        <w:t xml:space="preserve"> been submitted by the awarded Bidder as per ITB 4</w:t>
      </w:r>
      <w:r w:rsidR="00956543" w:rsidRPr="0092418D">
        <w:rPr>
          <w:noProof/>
          <w:lang w:val="en-US"/>
        </w:rPr>
        <w:t>4</w:t>
      </w:r>
      <w:r w:rsidRPr="0092418D">
        <w:rPr>
          <w:noProof/>
          <w:lang w:val="en-US"/>
        </w:rPr>
        <w:t>.</w:t>
      </w:r>
    </w:p>
    <w:p w14:paraId="5549F0D2" w14:textId="77777777" w:rsidR="00917004" w:rsidRPr="0092418D" w:rsidRDefault="00917004" w:rsidP="00956543">
      <w:pPr>
        <w:ind w:left="567"/>
        <w:rPr>
          <w:noProof/>
          <w:lang w:val="en-US"/>
        </w:rPr>
      </w:pPr>
      <w:r w:rsidRPr="0092418D">
        <w:rPr>
          <w:noProof/>
          <w:lang w:val="en-US"/>
        </w:rPr>
        <w:t xml:space="preserve">The estimated duration of the services shall be XX </w:t>
      </w:r>
      <w:r w:rsidRPr="0092418D">
        <w:rPr>
          <w:i/>
          <w:noProof/>
          <w:highlight w:val="yellow"/>
          <w:lang w:val="en-US"/>
        </w:rPr>
        <w:t>[amend]</w:t>
      </w:r>
      <w:r w:rsidRPr="0092418D">
        <w:rPr>
          <w:noProof/>
          <w:lang w:val="en-US"/>
        </w:rPr>
        <w:t xml:space="preserve"> days from the date of issue of the Invitation for Bids </w:t>
      </w:r>
      <w:r w:rsidRPr="0092418D">
        <w:rPr>
          <w:i/>
          <w:noProof/>
          <w:highlight w:val="yellow"/>
          <w:lang w:val="en-US"/>
        </w:rPr>
        <w:t>[or state any alternative subsequent timing]</w:t>
      </w:r>
      <w:r w:rsidR="00956543" w:rsidRPr="0092418D">
        <w:rPr>
          <w:i/>
          <w:noProof/>
          <w:lang w:val="en-US"/>
        </w:rPr>
        <w:t>.</w:t>
      </w:r>
    </w:p>
    <w:p w14:paraId="10A88581" w14:textId="77777777" w:rsidR="00917004" w:rsidRPr="0092418D" w:rsidRDefault="00917004" w:rsidP="00B57B1C">
      <w:pPr>
        <w:pStyle w:val="Paragraphedeliste"/>
        <w:numPr>
          <w:ilvl w:val="0"/>
          <w:numId w:val="102"/>
        </w:numPr>
        <w:ind w:left="567" w:hanging="567"/>
        <w:rPr>
          <w:b/>
          <w:noProof/>
          <w:u w:val="single"/>
          <w:lang w:val="en-US"/>
        </w:rPr>
      </w:pPr>
      <w:r w:rsidRPr="0092418D">
        <w:rPr>
          <w:b/>
          <w:noProof/>
          <w:u w:val="single"/>
          <w:lang w:val="en-US"/>
        </w:rPr>
        <w:t>Selection criteria for the composition of the DBO Bid Evaluation Committee</w:t>
      </w:r>
    </w:p>
    <w:p w14:paraId="2C1657D8" w14:textId="77777777" w:rsidR="00917004" w:rsidRPr="0092418D" w:rsidRDefault="00917004" w:rsidP="00956543">
      <w:pPr>
        <w:ind w:left="567"/>
        <w:rPr>
          <w:noProof/>
          <w:lang w:val="en-US"/>
        </w:rPr>
      </w:pPr>
      <w:r w:rsidRPr="0092418D">
        <w:rPr>
          <w:noProof/>
          <w:lang w:val="en-US"/>
        </w:rPr>
        <w:t>The DBO Bid Evaluation Committee should be composed of members clubbing together skills on:</w:t>
      </w:r>
    </w:p>
    <w:p w14:paraId="7034B2DC" w14:textId="77777777" w:rsidR="00917004" w:rsidRPr="0092418D" w:rsidRDefault="00917004" w:rsidP="00B57B1C">
      <w:pPr>
        <w:pStyle w:val="Paragraphedeliste"/>
        <w:numPr>
          <w:ilvl w:val="0"/>
          <w:numId w:val="105"/>
        </w:numPr>
        <w:ind w:left="1134" w:hanging="567"/>
        <w:rPr>
          <w:noProof/>
          <w:lang w:val="en-US"/>
        </w:rPr>
      </w:pPr>
      <w:r w:rsidRPr="0092418D">
        <w:rPr>
          <w:noProof/>
          <w:lang w:val="en-US"/>
        </w:rPr>
        <w:t>WTP or WWTP processes (as the case may be)</w:t>
      </w:r>
    </w:p>
    <w:p w14:paraId="30BEA75F" w14:textId="77777777" w:rsidR="00917004" w:rsidRPr="0092418D" w:rsidRDefault="00917004" w:rsidP="00B57B1C">
      <w:pPr>
        <w:pStyle w:val="Paragraphedeliste"/>
        <w:numPr>
          <w:ilvl w:val="0"/>
          <w:numId w:val="105"/>
        </w:numPr>
        <w:ind w:left="1134" w:hanging="567"/>
        <w:rPr>
          <w:noProof/>
          <w:lang w:val="en-US"/>
        </w:rPr>
      </w:pPr>
      <w:r w:rsidRPr="0092418D">
        <w:rPr>
          <w:noProof/>
          <w:lang w:val="en-US"/>
        </w:rPr>
        <w:t>Water supply and/or wastewater networks design and construction</w:t>
      </w:r>
    </w:p>
    <w:p w14:paraId="1D27AE52" w14:textId="77777777" w:rsidR="00917004" w:rsidRPr="0092418D" w:rsidRDefault="00917004" w:rsidP="00B57B1C">
      <w:pPr>
        <w:pStyle w:val="Paragraphedeliste"/>
        <w:numPr>
          <w:ilvl w:val="0"/>
          <w:numId w:val="105"/>
        </w:numPr>
        <w:ind w:left="1134" w:hanging="567"/>
        <w:rPr>
          <w:noProof/>
          <w:lang w:val="en-US"/>
        </w:rPr>
      </w:pPr>
      <w:r w:rsidRPr="0092418D">
        <w:rPr>
          <w:noProof/>
          <w:lang w:val="en-US"/>
        </w:rPr>
        <w:t>Operation of WTP or WWTP, or water or wastewater networks (as the case may be)</w:t>
      </w:r>
    </w:p>
    <w:p w14:paraId="16574C38" w14:textId="77777777" w:rsidR="00917004" w:rsidRPr="0092418D" w:rsidRDefault="00917004" w:rsidP="00B57B1C">
      <w:pPr>
        <w:pStyle w:val="Paragraphedeliste"/>
        <w:numPr>
          <w:ilvl w:val="0"/>
          <w:numId w:val="105"/>
        </w:numPr>
        <w:ind w:left="1134" w:hanging="567"/>
        <w:rPr>
          <w:noProof/>
          <w:lang w:val="en-US"/>
        </w:rPr>
      </w:pPr>
      <w:r w:rsidRPr="0092418D">
        <w:rPr>
          <w:noProof/>
          <w:lang w:val="en-US"/>
        </w:rPr>
        <w:t>Financial &amp; economic evaluation of infrastructure projects</w:t>
      </w:r>
    </w:p>
    <w:p w14:paraId="2E13BE50" w14:textId="77777777" w:rsidR="00917004" w:rsidRPr="0092418D" w:rsidRDefault="000F5F91" w:rsidP="00B57B1C">
      <w:pPr>
        <w:pStyle w:val="Paragraphedeliste"/>
        <w:numPr>
          <w:ilvl w:val="0"/>
          <w:numId w:val="105"/>
        </w:numPr>
        <w:ind w:left="1134" w:hanging="567"/>
        <w:rPr>
          <w:noProof/>
          <w:lang w:val="en-US"/>
        </w:rPr>
      </w:pPr>
      <w:r w:rsidRPr="0092418D">
        <w:rPr>
          <w:i/>
          <w:noProof/>
          <w:lang w:val="en-US"/>
        </w:rPr>
        <w:t>Agence Française de Développement</w:t>
      </w:r>
      <w:r w:rsidR="00917004" w:rsidRPr="0092418D">
        <w:rPr>
          <w:noProof/>
          <w:lang w:val="en-US"/>
        </w:rPr>
        <w:t xml:space="preserve"> </w:t>
      </w:r>
      <w:r w:rsidR="000547CF" w:rsidRPr="0092418D">
        <w:rPr>
          <w:noProof/>
          <w:lang w:val="en-US"/>
        </w:rPr>
        <w:t>or other</w:t>
      </w:r>
      <w:r w:rsidR="005B49D1" w:rsidRPr="0092418D">
        <w:rPr>
          <w:noProof/>
          <w:lang w:val="en-US"/>
        </w:rPr>
        <w:t xml:space="preserve"> Multilateral Development Banks (MDB</w:t>
      </w:r>
      <w:r w:rsidR="002F54B8" w:rsidRPr="0092418D">
        <w:rPr>
          <w:noProof/>
          <w:lang w:val="en-US"/>
        </w:rPr>
        <w:t>s</w:t>
      </w:r>
      <w:r w:rsidR="005B49D1" w:rsidRPr="0092418D">
        <w:rPr>
          <w:noProof/>
          <w:lang w:val="en-US"/>
        </w:rPr>
        <w:t>)</w:t>
      </w:r>
      <w:r w:rsidR="000547CF" w:rsidRPr="0092418D">
        <w:rPr>
          <w:noProof/>
          <w:lang w:val="en-US"/>
        </w:rPr>
        <w:t xml:space="preserve"> </w:t>
      </w:r>
      <w:r w:rsidR="00917004" w:rsidRPr="0092418D">
        <w:rPr>
          <w:noProof/>
          <w:lang w:val="en-US"/>
        </w:rPr>
        <w:t>procurement procedures</w:t>
      </w:r>
    </w:p>
    <w:p w14:paraId="4678BEDB" w14:textId="77777777" w:rsidR="00917004" w:rsidRPr="0092418D" w:rsidRDefault="00917004" w:rsidP="00B57B1C">
      <w:pPr>
        <w:pStyle w:val="Paragraphedeliste"/>
        <w:numPr>
          <w:ilvl w:val="0"/>
          <w:numId w:val="105"/>
        </w:numPr>
        <w:ind w:left="1134" w:hanging="567"/>
        <w:rPr>
          <w:noProof/>
          <w:lang w:val="en-US"/>
        </w:rPr>
      </w:pPr>
      <w:r w:rsidRPr="0092418D">
        <w:rPr>
          <w:noProof/>
          <w:lang w:val="en-US"/>
        </w:rPr>
        <w:t>Construction contracts drafting, negotiations and management, in particular along FIDIC Conditions of Contract</w:t>
      </w:r>
    </w:p>
    <w:p w14:paraId="213EAF74" w14:textId="77777777" w:rsidR="00917004" w:rsidRPr="0092418D" w:rsidRDefault="00917004" w:rsidP="00B57B1C">
      <w:pPr>
        <w:pStyle w:val="Paragraphedeliste"/>
        <w:numPr>
          <w:ilvl w:val="0"/>
          <w:numId w:val="105"/>
        </w:numPr>
        <w:ind w:left="1134" w:hanging="567"/>
        <w:rPr>
          <w:noProof/>
          <w:lang w:val="en-US"/>
        </w:rPr>
      </w:pPr>
      <w:r w:rsidRPr="0092418D">
        <w:rPr>
          <w:noProof/>
          <w:lang w:val="en-US"/>
        </w:rPr>
        <w:t>Long-term contractual arrangements (DBO, BOT, Concessions, etc.)</w:t>
      </w:r>
    </w:p>
    <w:p w14:paraId="7CDDAB16" w14:textId="77777777" w:rsidR="00917004" w:rsidRPr="0092418D" w:rsidRDefault="00917004" w:rsidP="000F5F91">
      <w:pPr>
        <w:ind w:left="567"/>
        <w:rPr>
          <w:b/>
          <w:noProof/>
          <w:lang w:val="en-US"/>
        </w:rPr>
      </w:pPr>
      <w:r w:rsidRPr="0092418D">
        <w:rPr>
          <w:b/>
          <w:noProof/>
          <w:lang w:val="en-US"/>
        </w:rPr>
        <w:t>Note</w:t>
      </w:r>
      <w:r w:rsidR="000F5F91" w:rsidRPr="0092418D">
        <w:rPr>
          <w:b/>
          <w:noProof/>
          <w:lang w:val="en-US"/>
        </w:rPr>
        <w:t>:</w:t>
      </w:r>
    </w:p>
    <w:p w14:paraId="5EF962CD" w14:textId="77777777" w:rsidR="00325FF9" w:rsidRPr="0092418D" w:rsidRDefault="00917004" w:rsidP="000F5F91">
      <w:pPr>
        <w:ind w:left="567"/>
        <w:rPr>
          <w:noProof/>
          <w:lang w:val="en-US"/>
        </w:rPr>
      </w:pPr>
      <w:r w:rsidRPr="0092418D">
        <w:rPr>
          <w:noProof/>
          <w:lang w:val="en-US"/>
        </w:rPr>
        <w:t>Any Bid Evaluation Committee member should have at least one of the aforementioned skills.</w:t>
      </w:r>
    </w:p>
    <w:p w14:paraId="20503D66" w14:textId="77777777" w:rsidR="000C3A54" w:rsidRPr="0092418D" w:rsidRDefault="000C3A54" w:rsidP="00707049">
      <w:pPr>
        <w:rPr>
          <w:noProof/>
          <w:lang w:val="en-US"/>
        </w:rPr>
      </w:pPr>
    </w:p>
    <w:p w14:paraId="41502D40" w14:textId="77777777" w:rsidR="007A35CC" w:rsidRPr="0092418D" w:rsidRDefault="007A35CC" w:rsidP="00707049">
      <w:pPr>
        <w:rPr>
          <w:noProof/>
          <w:lang w:val="en-US"/>
        </w:rPr>
      </w:pPr>
    </w:p>
    <w:p w14:paraId="3BE4B6C2" w14:textId="77777777" w:rsidR="007A35CC" w:rsidRPr="0092418D" w:rsidRDefault="007A35CC" w:rsidP="00707049">
      <w:pPr>
        <w:rPr>
          <w:noProof/>
          <w:lang w:val="en-US"/>
        </w:rPr>
      </w:pPr>
    </w:p>
    <w:p w14:paraId="50440765" w14:textId="77777777" w:rsidR="007A35CC" w:rsidRPr="0092418D" w:rsidRDefault="007A35CC" w:rsidP="00707049">
      <w:pPr>
        <w:rPr>
          <w:noProof/>
          <w:lang w:val="en-US"/>
        </w:rPr>
        <w:sectPr w:rsidR="007A35CC" w:rsidRPr="0092418D" w:rsidSect="003328D6">
          <w:headerReference w:type="default" r:id="rId15"/>
          <w:headerReference w:type="first" r:id="rId16"/>
          <w:footnotePr>
            <w:numRestart w:val="eachSect"/>
          </w:footnotePr>
          <w:pgSz w:w="11906" w:h="16838"/>
          <w:pgMar w:top="1417" w:right="1274" w:bottom="1417" w:left="1417" w:header="708" w:footer="708" w:gutter="0"/>
          <w:pgNumType w:fmt="lowerRoman"/>
          <w:cols w:space="708"/>
          <w:titlePg/>
          <w:docGrid w:linePitch="360"/>
        </w:sectPr>
      </w:pPr>
    </w:p>
    <w:p w14:paraId="5CDC7C24" w14:textId="62EBB067" w:rsidR="007A35CC" w:rsidRPr="00113C56" w:rsidRDefault="007A35CC" w:rsidP="00D47710">
      <w:pPr>
        <w:pStyle w:val="TITLEINTRO"/>
        <w:rPr>
          <w:noProof/>
          <w:lang w:val="en-US"/>
        </w:rPr>
      </w:pPr>
      <w:bookmarkStart w:id="6" w:name="_Toc23945818"/>
      <w:r w:rsidRPr="00113C56">
        <w:rPr>
          <w:noProof/>
          <w:lang w:val="en-US"/>
        </w:rPr>
        <w:t xml:space="preserve">User's Guide on Environmental, Social, Health and Safety (ESHS) Criteria in the </w:t>
      </w:r>
      <w:r w:rsidR="00D47710" w:rsidRPr="00113C56">
        <w:rPr>
          <w:noProof/>
          <w:lang w:val="en-US"/>
        </w:rPr>
        <w:t xml:space="preserve">Bidding Documents for Procurement of </w:t>
      </w:r>
      <w:r w:rsidR="00917433" w:rsidRPr="00113C56">
        <w:rPr>
          <w:noProof/>
          <w:lang w:val="en-US"/>
        </w:rPr>
        <w:t xml:space="preserve">Works </w:t>
      </w:r>
      <w:r w:rsidR="00D47710" w:rsidRPr="00113C56">
        <w:rPr>
          <w:noProof/>
          <w:lang w:val="en-US"/>
        </w:rPr>
        <w:t>(Design, Build and Operate)</w:t>
      </w:r>
      <w:bookmarkEnd w:id="6"/>
    </w:p>
    <w:p w14:paraId="119351BD" w14:textId="77777777" w:rsidR="007A35CC" w:rsidRPr="00113C56" w:rsidRDefault="007A35CC" w:rsidP="007A35CC">
      <w:pPr>
        <w:rPr>
          <w:noProof/>
          <w:lang w:val="en-US"/>
        </w:rPr>
      </w:pPr>
    </w:p>
    <w:p w14:paraId="5BB37F46" w14:textId="77777777" w:rsidR="007A35CC" w:rsidRPr="00113C56" w:rsidRDefault="007A35CC" w:rsidP="007A35CC">
      <w:pPr>
        <w:rPr>
          <w:noProof/>
          <w:lang w:val="en-US"/>
        </w:rPr>
      </w:pPr>
      <w:r w:rsidRPr="00113C56">
        <w:rPr>
          <w:noProof/>
          <w:lang w:val="en-US"/>
        </w:rPr>
        <w:t xml:space="preserve">When the Environment and Social (E&amp;S) impact of the project are evaluated as significant, in most cases, an E&amp;S impact assessment study (ESIA) has been carried out and an E&amp;S Management Plan (ESMP) has been developed. The ESMP highlights the major E&amp;S risks and impacts and lists mitigation measures to be implemented. Some of those measures, but not all, are directly related to the construction works of the project (see diagram below). Two kinds of measures may be implemented in the Works: firstly, mitigation measures leading to a modification of the design of the permanent construction works and therefore inducing changes in the technical specifications and drawings; secondly, measures and precautions to be implemented in the frame of temporary worksites management. The present Environmental, Social, Health &amp; Safety (ESHS) Specifications in this </w:t>
      </w:r>
      <w:r w:rsidR="00EA226D" w:rsidRPr="00113C56">
        <w:rPr>
          <w:noProof/>
          <w:lang w:val="en-US"/>
        </w:rPr>
        <w:t>SPD</w:t>
      </w:r>
      <w:r w:rsidRPr="00113C56">
        <w:rPr>
          <w:noProof/>
          <w:lang w:val="en-US"/>
        </w:rPr>
        <w:t xml:space="preserve"> address the latter measures, regardless of the existence of an ESMP.</w:t>
      </w:r>
    </w:p>
    <w:p w14:paraId="10268270" w14:textId="77777777" w:rsidR="007A35CC" w:rsidRPr="0092418D" w:rsidRDefault="007A35CC" w:rsidP="00707049">
      <w:pPr>
        <w:rPr>
          <w:noProof/>
          <w:lang w:val="en-US"/>
        </w:rPr>
      </w:pPr>
    </w:p>
    <w:p w14:paraId="3066CCA5" w14:textId="77777777" w:rsidR="007A35CC" w:rsidRPr="0092418D" w:rsidRDefault="007A35CC" w:rsidP="00707049">
      <w:pPr>
        <w:rPr>
          <w:noProof/>
          <w:lang w:val="en-US"/>
        </w:rPr>
      </w:pPr>
      <w:r w:rsidRPr="0092418D">
        <w:rPr>
          <w:noProof/>
          <w:lang w:eastAsia="fr-FR"/>
        </w:rPr>
        <w:drawing>
          <wp:inline distT="0" distB="0" distL="0" distR="0" wp14:anchorId="3DD9C182" wp14:editId="65E16ADF">
            <wp:extent cx="5851525" cy="35244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1525" cy="3524424"/>
                    </a:xfrm>
                    <a:prstGeom prst="rect">
                      <a:avLst/>
                    </a:prstGeom>
                    <a:noFill/>
                  </pic:spPr>
                </pic:pic>
              </a:graphicData>
            </a:graphic>
          </wp:inline>
        </w:drawing>
      </w:r>
    </w:p>
    <w:p w14:paraId="72C59421" w14:textId="77777777" w:rsidR="007A35CC" w:rsidRPr="0092418D" w:rsidRDefault="007A35CC" w:rsidP="00707049">
      <w:pPr>
        <w:rPr>
          <w:noProof/>
          <w:lang w:val="en-US"/>
        </w:rPr>
      </w:pPr>
    </w:p>
    <w:p w14:paraId="20D0AD0D" w14:textId="77777777" w:rsidR="007A35CC" w:rsidRPr="0092418D" w:rsidRDefault="007A35CC" w:rsidP="00707049">
      <w:pPr>
        <w:rPr>
          <w:noProof/>
          <w:lang w:val="en-US"/>
        </w:rPr>
      </w:pPr>
    </w:p>
    <w:p w14:paraId="008B9754" w14:textId="77777777" w:rsidR="007A35CC" w:rsidRPr="00113C56" w:rsidRDefault="007A35CC" w:rsidP="007A35CC">
      <w:pPr>
        <w:rPr>
          <w:noProof/>
          <w:lang w:val="en-US"/>
        </w:rPr>
      </w:pPr>
      <w:r w:rsidRPr="00113C56">
        <w:rPr>
          <w:noProof/>
          <w:lang w:val="en-US"/>
        </w:rPr>
        <w:t>These Bidding Documents must be adjusted by taking into account the available ESHS documents (ESHS impact study, ESMP, Resettlement Action Plan (RAP), Environmental and Social Commitment Plan (ESCP), etc.) and the regulations applicable to the Employer.</w:t>
      </w:r>
    </w:p>
    <w:p w14:paraId="06392F8F" w14:textId="77777777" w:rsidR="007A35CC" w:rsidRPr="00113C56" w:rsidRDefault="007A35CC" w:rsidP="007A35CC">
      <w:pPr>
        <w:rPr>
          <w:noProof/>
          <w:lang w:val="en-US"/>
        </w:rPr>
      </w:pPr>
      <w:r w:rsidRPr="00113C56">
        <w:rPr>
          <w:noProof/>
          <w:lang w:val="en-US"/>
        </w:rPr>
        <w:t xml:space="preserve">The table below indicates the elements to be adjusted and the points for verification at the different procurement stages and </w:t>
      </w:r>
      <w:r w:rsidR="00853D49" w:rsidRPr="00113C56">
        <w:rPr>
          <w:noProof/>
          <w:lang w:val="en-US"/>
        </w:rPr>
        <w:t>during the Contract</w:t>
      </w:r>
      <w:r w:rsidRPr="00113C56">
        <w:rPr>
          <w:noProof/>
          <w:lang w:val="en-US"/>
        </w:rPr>
        <w:t xml:space="preserve"> execution.</w:t>
      </w:r>
    </w:p>
    <w:p w14:paraId="5AE243B6" w14:textId="77777777" w:rsidR="007A35CC" w:rsidRPr="0092418D" w:rsidRDefault="007A35CC" w:rsidP="00707049">
      <w:pPr>
        <w:rPr>
          <w:noProof/>
          <w:lang w:val="en-US"/>
        </w:rPr>
      </w:pPr>
    </w:p>
    <w:p w14:paraId="354C7C63" w14:textId="77777777" w:rsidR="007A35CC" w:rsidRPr="0092418D" w:rsidRDefault="007A35CC" w:rsidP="00707049">
      <w:pPr>
        <w:rPr>
          <w:noProof/>
          <w:lang w:val="en-US"/>
        </w:rPr>
        <w:sectPr w:rsidR="007A35CC" w:rsidRPr="0092418D" w:rsidSect="003328D6">
          <w:headerReference w:type="first" r:id="rId18"/>
          <w:footnotePr>
            <w:numRestart w:val="eachSect"/>
          </w:footnotePr>
          <w:pgSz w:w="11906" w:h="16838"/>
          <w:pgMar w:top="1417" w:right="1274" w:bottom="1417" w:left="1417" w:header="708" w:footer="708" w:gutter="0"/>
          <w:pgNumType w:fmt="lowerRoman"/>
          <w:cols w:space="708"/>
          <w:titlePg/>
          <w:docGrid w:linePitch="360"/>
        </w:sectPr>
      </w:pPr>
    </w:p>
    <w:p w14:paraId="524C9F55" w14:textId="77777777" w:rsidR="000C3A54" w:rsidRPr="00113C56" w:rsidRDefault="007A35CC" w:rsidP="00504B28">
      <w:pPr>
        <w:pStyle w:val="Paragraphedeliste"/>
        <w:numPr>
          <w:ilvl w:val="0"/>
          <w:numId w:val="175"/>
        </w:numPr>
        <w:ind w:left="567" w:hanging="567"/>
        <w:rPr>
          <w:b/>
          <w:noProof/>
          <w:lang w:val="en-US"/>
        </w:rPr>
      </w:pPr>
      <w:r w:rsidRPr="00113C56">
        <w:rPr>
          <w:b/>
          <w:noProof/>
          <w:lang w:val="en-US"/>
        </w:rPr>
        <w:t xml:space="preserve">PREPARATION OF THE </w:t>
      </w:r>
      <w:r w:rsidR="00AD0819" w:rsidRPr="00113C56">
        <w:rPr>
          <w:b/>
          <w:noProof/>
          <w:lang w:val="en-US"/>
        </w:rPr>
        <w:t>BIDDING DOCUMENTS</w:t>
      </w:r>
    </w:p>
    <w:tbl>
      <w:tblPr>
        <w:tblStyle w:val="Grilledutableau"/>
        <w:tblW w:w="14885" w:type="dxa"/>
        <w:tblInd w:w="-176" w:type="dxa"/>
        <w:tblLook w:val="04A0" w:firstRow="1" w:lastRow="0" w:firstColumn="1" w:lastColumn="0" w:noHBand="0" w:noVBand="1"/>
      </w:tblPr>
      <w:tblGrid>
        <w:gridCol w:w="7514"/>
        <w:gridCol w:w="7371"/>
      </w:tblGrid>
      <w:tr w:rsidR="007A35CC" w:rsidRPr="0092418D" w14:paraId="71E8C992" w14:textId="77777777" w:rsidTr="0060012F">
        <w:trPr>
          <w:tblHeader/>
        </w:trPr>
        <w:tc>
          <w:tcPr>
            <w:tcW w:w="7514" w:type="dxa"/>
            <w:tcBorders>
              <w:bottom w:val="single" w:sz="4" w:space="0" w:color="auto"/>
            </w:tcBorders>
            <w:shd w:val="clear" w:color="auto" w:fill="000000" w:themeFill="text1"/>
          </w:tcPr>
          <w:p w14:paraId="608950A6" w14:textId="77777777" w:rsidR="007A35CC" w:rsidRPr="0092418D" w:rsidRDefault="007A35CC" w:rsidP="0060012F">
            <w:pPr>
              <w:suppressAutoHyphens w:val="0"/>
              <w:overflowPunct/>
              <w:autoSpaceDE/>
              <w:autoSpaceDN/>
              <w:adjustRightInd/>
              <w:spacing w:before="60" w:after="60"/>
              <w:jc w:val="center"/>
              <w:textAlignment w:val="auto"/>
              <w:rPr>
                <w:b/>
                <w:noProof/>
                <w:color w:val="FFFFFF" w:themeColor="background1"/>
                <w:lang w:val="en-US"/>
              </w:rPr>
            </w:pPr>
            <w:r w:rsidRPr="0092418D">
              <w:rPr>
                <w:b/>
                <w:noProof/>
                <w:color w:val="FFFFFF" w:themeColor="background1"/>
                <w:lang w:val="en-US"/>
              </w:rPr>
              <w:t>Criteria</w:t>
            </w:r>
          </w:p>
        </w:tc>
        <w:tc>
          <w:tcPr>
            <w:tcW w:w="7371" w:type="dxa"/>
            <w:tcBorders>
              <w:bottom w:val="single" w:sz="4" w:space="0" w:color="auto"/>
            </w:tcBorders>
            <w:shd w:val="clear" w:color="auto" w:fill="000000" w:themeFill="text1"/>
          </w:tcPr>
          <w:p w14:paraId="0EE7E92B" w14:textId="77777777" w:rsidR="007A35CC" w:rsidRPr="0092418D" w:rsidRDefault="007A35CC" w:rsidP="0060012F">
            <w:pPr>
              <w:suppressAutoHyphens w:val="0"/>
              <w:overflowPunct/>
              <w:autoSpaceDE/>
              <w:autoSpaceDN/>
              <w:adjustRightInd/>
              <w:spacing w:before="60" w:after="60"/>
              <w:jc w:val="center"/>
              <w:textAlignment w:val="auto"/>
              <w:rPr>
                <w:b/>
                <w:noProof/>
                <w:color w:val="FFFFFF" w:themeColor="background1"/>
                <w:lang w:val="en-US"/>
              </w:rPr>
            </w:pPr>
            <w:r w:rsidRPr="0092418D">
              <w:rPr>
                <w:b/>
                <w:noProof/>
                <w:color w:val="FFFFFF" w:themeColor="background1"/>
                <w:lang w:val="en-US"/>
              </w:rPr>
              <w:t>Additional Information</w:t>
            </w:r>
          </w:p>
        </w:tc>
      </w:tr>
      <w:tr w:rsidR="007A35CC" w:rsidRPr="0092418D" w14:paraId="6489CA57" w14:textId="77777777" w:rsidTr="0060012F">
        <w:tc>
          <w:tcPr>
            <w:tcW w:w="14885" w:type="dxa"/>
            <w:gridSpan w:val="2"/>
            <w:tcBorders>
              <w:bottom w:val="single" w:sz="4" w:space="0" w:color="auto"/>
            </w:tcBorders>
            <w:shd w:val="clear" w:color="auto" w:fill="D9D9D9" w:themeFill="background1" w:themeFillShade="D9"/>
          </w:tcPr>
          <w:p w14:paraId="0A89D3AA" w14:textId="77777777" w:rsidR="007A35CC" w:rsidRPr="00113C56" w:rsidRDefault="007A35CC" w:rsidP="0060012F">
            <w:pPr>
              <w:suppressAutoHyphens w:val="0"/>
              <w:overflowPunct/>
              <w:autoSpaceDE/>
              <w:autoSpaceDN/>
              <w:adjustRightInd/>
              <w:spacing w:before="60" w:after="60"/>
              <w:jc w:val="center"/>
              <w:textAlignment w:val="auto"/>
              <w:rPr>
                <w:b/>
                <w:noProof/>
                <w:u w:val="single"/>
                <w:lang w:val="en-US"/>
              </w:rPr>
            </w:pPr>
            <w:r w:rsidRPr="00113C56">
              <w:rPr>
                <w:b/>
                <w:noProof/>
                <w:u w:val="single"/>
                <w:lang w:val="en-US"/>
              </w:rPr>
              <w:t>SECTION III – EVALUATION AND QUALIFICATION CRITERIA</w:t>
            </w:r>
          </w:p>
        </w:tc>
      </w:tr>
      <w:tr w:rsidR="007A35CC" w:rsidRPr="0092418D" w14:paraId="3031E26B" w14:textId="77777777" w:rsidTr="0060012F">
        <w:tc>
          <w:tcPr>
            <w:tcW w:w="14885" w:type="dxa"/>
            <w:gridSpan w:val="2"/>
            <w:tcBorders>
              <w:bottom w:val="single" w:sz="4" w:space="0" w:color="auto"/>
            </w:tcBorders>
            <w:shd w:val="clear" w:color="auto" w:fill="F2F2F2" w:themeFill="background1" w:themeFillShade="F2"/>
          </w:tcPr>
          <w:p w14:paraId="1524648B" w14:textId="77777777" w:rsidR="007A35CC" w:rsidRPr="00113C56" w:rsidRDefault="007A35CC" w:rsidP="0060012F">
            <w:pPr>
              <w:keepNext/>
              <w:keepLines/>
              <w:suppressAutoHyphens w:val="0"/>
              <w:overflowPunct/>
              <w:autoSpaceDE/>
              <w:autoSpaceDN/>
              <w:adjustRightInd/>
              <w:spacing w:before="60" w:after="60"/>
              <w:textAlignment w:val="auto"/>
              <w:rPr>
                <w:b/>
                <w:noProof/>
                <w:u w:val="single"/>
                <w:lang w:val="en-US"/>
              </w:rPr>
            </w:pPr>
            <w:r w:rsidRPr="00113C56">
              <w:rPr>
                <w:b/>
                <w:noProof/>
                <w:u w:val="single"/>
                <w:lang w:val="en-US"/>
              </w:rPr>
              <w:t>Evaluation Criteria:</w:t>
            </w:r>
          </w:p>
        </w:tc>
      </w:tr>
      <w:tr w:rsidR="007A35CC" w:rsidRPr="0092418D" w14:paraId="03CFAAFB" w14:textId="77777777" w:rsidTr="0060012F">
        <w:tc>
          <w:tcPr>
            <w:tcW w:w="14885" w:type="dxa"/>
            <w:gridSpan w:val="2"/>
            <w:shd w:val="clear" w:color="auto" w:fill="F2F2F2" w:themeFill="background1" w:themeFillShade="F2"/>
          </w:tcPr>
          <w:p w14:paraId="04C7E603" w14:textId="77777777" w:rsidR="007A35CC" w:rsidRPr="00113C56" w:rsidRDefault="007A35CC" w:rsidP="00504B28">
            <w:pPr>
              <w:pStyle w:val="Paragraphedeliste"/>
              <w:numPr>
                <w:ilvl w:val="0"/>
                <w:numId w:val="178"/>
              </w:numPr>
              <w:suppressAutoHyphens w:val="0"/>
              <w:overflowPunct/>
              <w:autoSpaceDE/>
              <w:autoSpaceDN/>
              <w:adjustRightInd/>
              <w:spacing w:before="60" w:after="60"/>
              <w:ind w:left="602" w:hanging="568"/>
              <w:textAlignment w:val="auto"/>
              <w:rPr>
                <w:noProof/>
                <w:lang w:val="en-US"/>
              </w:rPr>
            </w:pPr>
            <w:r w:rsidRPr="00113C56">
              <w:rPr>
                <w:b/>
                <w:noProof/>
                <w:lang w:val="en-US"/>
              </w:rPr>
              <w:t>Paragraph 1.5 – Personnel:</w:t>
            </w:r>
          </w:p>
        </w:tc>
      </w:tr>
      <w:tr w:rsidR="007A35CC" w:rsidRPr="00B07435" w14:paraId="2BBC203B" w14:textId="77777777" w:rsidTr="0060012F">
        <w:tc>
          <w:tcPr>
            <w:tcW w:w="7514" w:type="dxa"/>
            <w:tcBorders>
              <w:bottom w:val="single" w:sz="4" w:space="0" w:color="auto"/>
            </w:tcBorders>
          </w:tcPr>
          <w:p w14:paraId="50DF00E7" w14:textId="079CA4A2" w:rsidR="007A35CC" w:rsidRPr="00113C56" w:rsidRDefault="007A35CC" w:rsidP="0060012F">
            <w:pPr>
              <w:suppressAutoHyphens w:val="0"/>
              <w:overflowPunct/>
              <w:autoSpaceDE/>
              <w:autoSpaceDN/>
              <w:adjustRightInd/>
              <w:spacing w:before="60" w:after="60"/>
              <w:textAlignment w:val="auto"/>
              <w:rPr>
                <w:noProof/>
                <w:lang w:val="en-US"/>
              </w:rPr>
            </w:pPr>
            <w:r w:rsidRPr="00113C56">
              <w:rPr>
                <w:noProof/>
                <w:lang w:val="en-US"/>
              </w:rPr>
              <w:t xml:space="preserve">The Bidder must demonstrate that it has the personnel for the key positions that meet the following requirements: </w:t>
            </w:r>
          </w:p>
          <w:p w14:paraId="16326DB8" w14:textId="77777777" w:rsidR="007A35CC" w:rsidRPr="00113C56" w:rsidRDefault="007A35CC" w:rsidP="0060012F">
            <w:pPr>
              <w:suppressAutoHyphens w:val="0"/>
              <w:overflowPunct/>
              <w:autoSpaceDE/>
              <w:autoSpaceDN/>
              <w:adjustRightInd/>
              <w:spacing w:before="60" w:after="60"/>
              <w:textAlignment w:val="auto"/>
              <w:rPr>
                <w:i/>
                <w:noProof/>
                <w:lang w:val="en-US"/>
              </w:rPr>
            </w:pPr>
          </w:p>
          <w:tbl>
            <w:tblPr>
              <w:tblStyle w:val="Grilledutableau"/>
              <w:tblW w:w="0" w:type="auto"/>
              <w:tblLook w:val="04A0" w:firstRow="1" w:lastRow="0" w:firstColumn="1" w:lastColumn="0" w:noHBand="0" w:noVBand="1"/>
            </w:tblPr>
            <w:tblGrid>
              <w:gridCol w:w="474"/>
              <w:gridCol w:w="4375"/>
              <w:gridCol w:w="1251"/>
              <w:gridCol w:w="1188"/>
            </w:tblGrid>
            <w:tr w:rsidR="007A35CC" w:rsidRPr="00B07435" w14:paraId="3C6205E3" w14:textId="77777777" w:rsidTr="0060012F">
              <w:trPr>
                <w:tblHeader/>
              </w:trPr>
              <w:tc>
                <w:tcPr>
                  <w:tcW w:w="474" w:type="dxa"/>
                  <w:shd w:val="clear" w:color="auto" w:fill="F2F2F2" w:themeFill="background1" w:themeFillShade="F2"/>
                  <w:vAlign w:val="center"/>
                </w:tcPr>
                <w:p w14:paraId="27A7F07B" w14:textId="77777777" w:rsidR="007A35CC" w:rsidRPr="00113C56" w:rsidRDefault="007A35CC" w:rsidP="0060012F">
                  <w:pPr>
                    <w:suppressAutoHyphens w:val="0"/>
                    <w:overflowPunct/>
                    <w:autoSpaceDE/>
                    <w:autoSpaceDN/>
                    <w:adjustRightInd/>
                    <w:spacing w:before="60" w:after="60"/>
                    <w:jc w:val="center"/>
                    <w:textAlignment w:val="auto"/>
                    <w:rPr>
                      <w:b/>
                      <w:noProof/>
                      <w:sz w:val="16"/>
                      <w:szCs w:val="16"/>
                      <w:lang w:val="en-US"/>
                    </w:rPr>
                  </w:pPr>
                  <w:r w:rsidRPr="00113C56">
                    <w:rPr>
                      <w:b/>
                      <w:noProof/>
                      <w:sz w:val="16"/>
                      <w:szCs w:val="16"/>
                      <w:lang w:val="en-US"/>
                    </w:rPr>
                    <w:t>No.</w:t>
                  </w:r>
                </w:p>
              </w:tc>
              <w:tc>
                <w:tcPr>
                  <w:tcW w:w="4375" w:type="dxa"/>
                  <w:shd w:val="clear" w:color="auto" w:fill="F2F2F2" w:themeFill="background1" w:themeFillShade="F2"/>
                  <w:vAlign w:val="center"/>
                </w:tcPr>
                <w:p w14:paraId="70C160D8" w14:textId="77777777" w:rsidR="007A35CC" w:rsidRPr="00113C56" w:rsidRDefault="007A35CC" w:rsidP="0060012F">
                  <w:pPr>
                    <w:suppressAutoHyphens w:val="0"/>
                    <w:overflowPunct/>
                    <w:autoSpaceDE/>
                    <w:autoSpaceDN/>
                    <w:adjustRightInd/>
                    <w:spacing w:before="60" w:after="60"/>
                    <w:jc w:val="center"/>
                    <w:textAlignment w:val="auto"/>
                    <w:rPr>
                      <w:b/>
                      <w:noProof/>
                      <w:sz w:val="16"/>
                      <w:szCs w:val="16"/>
                      <w:lang w:val="en-US"/>
                    </w:rPr>
                  </w:pPr>
                  <w:r w:rsidRPr="00113C56">
                    <w:rPr>
                      <w:b/>
                      <w:noProof/>
                      <w:sz w:val="16"/>
                      <w:szCs w:val="16"/>
                      <w:lang w:val="en-US"/>
                    </w:rPr>
                    <w:t>Position</w:t>
                  </w:r>
                </w:p>
              </w:tc>
              <w:tc>
                <w:tcPr>
                  <w:tcW w:w="1251" w:type="dxa"/>
                  <w:shd w:val="clear" w:color="auto" w:fill="F2F2F2" w:themeFill="background1" w:themeFillShade="F2"/>
                  <w:vAlign w:val="center"/>
                </w:tcPr>
                <w:p w14:paraId="45AD2738" w14:textId="77777777" w:rsidR="007A35CC" w:rsidRPr="00113C56" w:rsidRDefault="007A35CC" w:rsidP="00534E90">
                  <w:pPr>
                    <w:suppressAutoHyphens w:val="0"/>
                    <w:overflowPunct/>
                    <w:autoSpaceDE/>
                    <w:autoSpaceDN/>
                    <w:adjustRightInd/>
                    <w:spacing w:before="60" w:after="60"/>
                    <w:jc w:val="center"/>
                    <w:textAlignment w:val="auto"/>
                    <w:rPr>
                      <w:b/>
                      <w:noProof/>
                      <w:sz w:val="16"/>
                      <w:szCs w:val="16"/>
                      <w:lang w:val="en-US"/>
                    </w:rPr>
                  </w:pPr>
                  <w:r w:rsidRPr="00113C56">
                    <w:rPr>
                      <w:b/>
                      <w:noProof/>
                      <w:sz w:val="16"/>
                      <w:szCs w:val="16"/>
                      <w:lang w:val="en-US"/>
                    </w:rPr>
                    <w:t xml:space="preserve">Total </w:t>
                  </w:r>
                  <w:r w:rsidR="00534E90" w:rsidRPr="00113C56">
                    <w:rPr>
                      <w:b/>
                      <w:noProof/>
                      <w:sz w:val="16"/>
                      <w:szCs w:val="16"/>
                      <w:lang w:val="en-US"/>
                    </w:rPr>
                    <w:t>w</w:t>
                  </w:r>
                  <w:r w:rsidRPr="00113C56">
                    <w:rPr>
                      <w:b/>
                      <w:noProof/>
                      <w:sz w:val="16"/>
                      <w:szCs w:val="16"/>
                      <w:lang w:val="en-US"/>
                    </w:rPr>
                    <w:t xml:space="preserve">ork </w:t>
                  </w:r>
                  <w:r w:rsidR="00534E90" w:rsidRPr="00113C56">
                    <w:rPr>
                      <w:b/>
                      <w:noProof/>
                      <w:sz w:val="16"/>
                      <w:szCs w:val="16"/>
                      <w:lang w:val="en-US"/>
                    </w:rPr>
                    <w:t>e</w:t>
                  </w:r>
                  <w:r w:rsidRPr="00113C56">
                    <w:rPr>
                      <w:b/>
                      <w:noProof/>
                      <w:sz w:val="16"/>
                      <w:szCs w:val="16"/>
                      <w:lang w:val="en-US"/>
                    </w:rPr>
                    <w:t>xperience (Years)</w:t>
                  </w:r>
                </w:p>
              </w:tc>
              <w:tc>
                <w:tcPr>
                  <w:tcW w:w="1188" w:type="dxa"/>
                  <w:shd w:val="clear" w:color="auto" w:fill="F2F2F2" w:themeFill="background1" w:themeFillShade="F2"/>
                  <w:vAlign w:val="center"/>
                </w:tcPr>
                <w:p w14:paraId="1EC666CA" w14:textId="77777777" w:rsidR="007A35CC" w:rsidRPr="00113C56" w:rsidRDefault="00534E90" w:rsidP="00534E90">
                  <w:pPr>
                    <w:suppressAutoHyphens w:val="0"/>
                    <w:overflowPunct/>
                    <w:autoSpaceDE/>
                    <w:autoSpaceDN/>
                    <w:adjustRightInd/>
                    <w:spacing w:before="60" w:after="60"/>
                    <w:jc w:val="center"/>
                    <w:textAlignment w:val="auto"/>
                    <w:rPr>
                      <w:b/>
                      <w:noProof/>
                      <w:sz w:val="16"/>
                      <w:szCs w:val="16"/>
                      <w:lang w:val="en-US"/>
                    </w:rPr>
                  </w:pPr>
                  <w:r w:rsidRPr="00113C56">
                    <w:rPr>
                      <w:b/>
                      <w:noProof/>
                      <w:sz w:val="16"/>
                      <w:szCs w:val="16"/>
                      <w:lang w:val="en-US"/>
                    </w:rPr>
                    <w:t>In s</w:t>
                  </w:r>
                  <w:r w:rsidR="007A35CC" w:rsidRPr="00113C56">
                    <w:rPr>
                      <w:b/>
                      <w:noProof/>
                      <w:sz w:val="16"/>
                      <w:szCs w:val="16"/>
                      <w:lang w:val="en-US"/>
                    </w:rPr>
                    <w:t xml:space="preserve">imilar </w:t>
                  </w:r>
                  <w:r w:rsidRPr="00113C56">
                    <w:rPr>
                      <w:b/>
                      <w:noProof/>
                      <w:sz w:val="16"/>
                      <w:szCs w:val="16"/>
                      <w:lang w:val="en-US"/>
                    </w:rPr>
                    <w:t>w</w:t>
                  </w:r>
                  <w:r w:rsidR="007A35CC" w:rsidRPr="00113C56">
                    <w:rPr>
                      <w:b/>
                      <w:noProof/>
                      <w:sz w:val="16"/>
                      <w:szCs w:val="16"/>
                      <w:lang w:val="en-US"/>
                    </w:rPr>
                    <w:t>ork</w:t>
                  </w:r>
                  <w:r w:rsidRPr="00113C56">
                    <w:rPr>
                      <w:b/>
                      <w:noProof/>
                      <w:sz w:val="16"/>
                      <w:szCs w:val="16"/>
                      <w:lang w:val="en-US"/>
                    </w:rPr>
                    <w:t>s e</w:t>
                  </w:r>
                  <w:r w:rsidR="007A35CC" w:rsidRPr="00113C56">
                    <w:rPr>
                      <w:b/>
                      <w:noProof/>
                      <w:sz w:val="16"/>
                      <w:szCs w:val="16"/>
                      <w:lang w:val="en-US"/>
                    </w:rPr>
                    <w:t>xperience (Years)</w:t>
                  </w:r>
                </w:p>
              </w:tc>
            </w:tr>
            <w:tr w:rsidR="000620CD" w:rsidRPr="0092418D" w14:paraId="457D1BC3" w14:textId="77777777" w:rsidTr="0060012F">
              <w:tc>
                <w:tcPr>
                  <w:tcW w:w="474" w:type="dxa"/>
                </w:tcPr>
                <w:p w14:paraId="17889947" w14:textId="77777777" w:rsidR="007A35CC" w:rsidRPr="00113C56" w:rsidRDefault="007A35CC" w:rsidP="0060012F">
                  <w:pPr>
                    <w:suppressAutoHyphens w:val="0"/>
                    <w:overflowPunct/>
                    <w:autoSpaceDE/>
                    <w:autoSpaceDN/>
                    <w:adjustRightInd/>
                    <w:spacing w:before="60" w:after="60"/>
                    <w:textAlignment w:val="auto"/>
                    <w:rPr>
                      <w:noProof/>
                      <w:sz w:val="16"/>
                      <w:szCs w:val="16"/>
                      <w:lang w:val="en-US"/>
                    </w:rPr>
                  </w:pPr>
                  <w:r w:rsidRPr="00113C56">
                    <w:rPr>
                      <w:noProof/>
                      <w:sz w:val="16"/>
                      <w:szCs w:val="16"/>
                      <w:lang w:val="en-US"/>
                    </w:rPr>
                    <w:t>1</w:t>
                  </w:r>
                </w:p>
              </w:tc>
              <w:tc>
                <w:tcPr>
                  <w:tcW w:w="4375" w:type="dxa"/>
                </w:tcPr>
                <w:p w14:paraId="6E6CFB07" w14:textId="0785E28B" w:rsidR="007A35CC" w:rsidRPr="00113C56" w:rsidRDefault="00DB5A20" w:rsidP="0060012F">
                  <w:pPr>
                    <w:suppressAutoHyphens w:val="0"/>
                    <w:overflowPunct/>
                    <w:autoSpaceDE/>
                    <w:autoSpaceDN/>
                    <w:adjustRightInd/>
                    <w:spacing w:before="60" w:after="60"/>
                    <w:textAlignment w:val="auto"/>
                    <w:rPr>
                      <w:noProof/>
                      <w:sz w:val="16"/>
                      <w:szCs w:val="16"/>
                      <w:u w:val="single"/>
                      <w:lang w:val="en-US"/>
                    </w:rPr>
                  </w:pPr>
                  <w:r w:rsidRPr="0092418D">
                    <w:rPr>
                      <w:noProof/>
                      <w:sz w:val="16"/>
                      <w:szCs w:val="16"/>
                      <w:u w:val="single"/>
                      <w:lang w:val="en-US"/>
                    </w:rPr>
                    <w:t>Environmental</w:t>
                  </w:r>
                  <w:r w:rsidR="007A35CC" w:rsidRPr="00113C56">
                    <w:rPr>
                      <w:noProof/>
                      <w:sz w:val="16"/>
                      <w:szCs w:val="16"/>
                      <w:u w:val="single"/>
                      <w:lang w:val="en-US"/>
                    </w:rPr>
                    <w:t xml:space="preserve"> and Social Expert</w:t>
                  </w:r>
                </w:p>
                <w:p w14:paraId="65E72B42" w14:textId="77777777" w:rsidR="007A35CC" w:rsidRPr="00113C56" w:rsidRDefault="007A35CC" w:rsidP="0060012F">
                  <w:pPr>
                    <w:suppressAutoHyphens w:val="0"/>
                    <w:overflowPunct/>
                    <w:autoSpaceDE/>
                    <w:autoSpaceDN/>
                    <w:adjustRightInd/>
                    <w:spacing w:before="60" w:after="60"/>
                    <w:jc w:val="left"/>
                    <w:textAlignment w:val="auto"/>
                    <w:rPr>
                      <w:i/>
                      <w:noProof/>
                      <w:sz w:val="16"/>
                      <w:szCs w:val="16"/>
                      <w:lang w:val="en-US"/>
                    </w:rPr>
                  </w:pPr>
                  <w:r w:rsidRPr="00113C56">
                    <w:rPr>
                      <w:i/>
                      <w:noProof/>
                      <w:sz w:val="16"/>
                      <w:szCs w:val="16"/>
                      <w:lang w:val="en-US"/>
                    </w:rPr>
                    <w:t>[If the E&amp;S risks and impacts of the Works are assessed as high, and/or significant, a specialized expertise is required on the E&amp;S issues]</w:t>
                  </w:r>
                </w:p>
              </w:tc>
              <w:tc>
                <w:tcPr>
                  <w:tcW w:w="1251" w:type="dxa"/>
                </w:tcPr>
                <w:p w14:paraId="70737C95" w14:textId="77777777" w:rsidR="007A35CC" w:rsidRPr="00113C56" w:rsidRDefault="007A35CC" w:rsidP="0060012F">
                  <w:pPr>
                    <w:suppressAutoHyphens w:val="0"/>
                    <w:overflowPunct/>
                    <w:autoSpaceDE/>
                    <w:autoSpaceDN/>
                    <w:adjustRightInd/>
                    <w:spacing w:before="60" w:after="60"/>
                    <w:jc w:val="center"/>
                    <w:textAlignment w:val="auto"/>
                    <w:rPr>
                      <w:noProof/>
                      <w:sz w:val="16"/>
                      <w:szCs w:val="16"/>
                      <w:lang w:val="en-US"/>
                    </w:rPr>
                  </w:pPr>
                  <w:r w:rsidRPr="00113C56">
                    <w:rPr>
                      <w:noProof/>
                      <w:sz w:val="16"/>
                      <w:szCs w:val="16"/>
                      <w:lang w:val="en-US"/>
                    </w:rPr>
                    <w:t>5</w:t>
                  </w:r>
                </w:p>
              </w:tc>
              <w:tc>
                <w:tcPr>
                  <w:tcW w:w="1188" w:type="dxa"/>
                </w:tcPr>
                <w:p w14:paraId="197F58C4" w14:textId="77777777" w:rsidR="007A35CC" w:rsidRPr="00113C56" w:rsidRDefault="007A35CC" w:rsidP="0060012F">
                  <w:pPr>
                    <w:suppressAutoHyphens w:val="0"/>
                    <w:overflowPunct/>
                    <w:autoSpaceDE/>
                    <w:autoSpaceDN/>
                    <w:adjustRightInd/>
                    <w:spacing w:before="60" w:after="60"/>
                    <w:jc w:val="center"/>
                    <w:textAlignment w:val="auto"/>
                    <w:rPr>
                      <w:noProof/>
                      <w:sz w:val="16"/>
                      <w:szCs w:val="16"/>
                      <w:lang w:val="en-US"/>
                    </w:rPr>
                  </w:pPr>
                  <w:r w:rsidRPr="00113C56">
                    <w:rPr>
                      <w:noProof/>
                      <w:sz w:val="16"/>
                      <w:szCs w:val="16"/>
                      <w:lang w:val="en-US"/>
                    </w:rPr>
                    <w:t>2</w:t>
                  </w:r>
                </w:p>
              </w:tc>
            </w:tr>
            <w:tr w:rsidR="000620CD" w:rsidRPr="0092418D" w14:paraId="63E3E6A8" w14:textId="77777777" w:rsidTr="0060012F">
              <w:tc>
                <w:tcPr>
                  <w:tcW w:w="474" w:type="dxa"/>
                </w:tcPr>
                <w:p w14:paraId="6B9EE965" w14:textId="77777777" w:rsidR="007A35CC" w:rsidRPr="00113C56" w:rsidRDefault="007A35CC" w:rsidP="0060012F">
                  <w:pPr>
                    <w:suppressAutoHyphens w:val="0"/>
                    <w:overflowPunct/>
                    <w:autoSpaceDE/>
                    <w:autoSpaceDN/>
                    <w:adjustRightInd/>
                    <w:spacing w:before="60" w:after="60"/>
                    <w:textAlignment w:val="auto"/>
                    <w:rPr>
                      <w:noProof/>
                      <w:sz w:val="16"/>
                      <w:szCs w:val="16"/>
                      <w:lang w:val="en-US"/>
                    </w:rPr>
                  </w:pPr>
                  <w:r w:rsidRPr="00113C56">
                    <w:rPr>
                      <w:noProof/>
                      <w:sz w:val="16"/>
                      <w:szCs w:val="16"/>
                      <w:lang w:val="en-US"/>
                    </w:rPr>
                    <w:t>2</w:t>
                  </w:r>
                </w:p>
              </w:tc>
              <w:tc>
                <w:tcPr>
                  <w:tcW w:w="4375" w:type="dxa"/>
                </w:tcPr>
                <w:p w14:paraId="4A6CB490" w14:textId="77777777" w:rsidR="007A35CC" w:rsidRPr="00113C56" w:rsidRDefault="007A35CC" w:rsidP="0060012F">
                  <w:pPr>
                    <w:suppressAutoHyphens w:val="0"/>
                    <w:overflowPunct/>
                    <w:autoSpaceDE/>
                    <w:autoSpaceDN/>
                    <w:adjustRightInd/>
                    <w:spacing w:before="60" w:after="60"/>
                    <w:jc w:val="left"/>
                    <w:textAlignment w:val="auto"/>
                    <w:rPr>
                      <w:noProof/>
                      <w:sz w:val="16"/>
                      <w:szCs w:val="16"/>
                      <w:u w:val="single"/>
                      <w:lang w:val="en-US"/>
                    </w:rPr>
                  </w:pPr>
                  <w:r w:rsidRPr="00113C56">
                    <w:rPr>
                      <w:noProof/>
                      <w:sz w:val="16"/>
                      <w:szCs w:val="16"/>
                      <w:u w:val="single"/>
                      <w:lang w:val="en-US"/>
                    </w:rPr>
                    <w:t>Health and Safety Expert</w:t>
                  </w:r>
                </w:p>
                <w:p w14:paraId="4757CF4E" w14:textId="77777777" w:rsidR="007A35CC" w:rsidRPr="00113C56" w:rsidRDefault="007A35CC" w:rsidP="0060012F">
                  <w:pPr>
                    <w:suppressAutoHyphens w:val="0"/>
                    <w:overflowPunct/>
                    <w:autoSpaceDE/>
                    <w:autoSpaceDN/>
                    <w:adjustRightInd/>
                    <w:spacing w:before="60" w:after="60"/>
                    <w:jc w:val="left"/>
                    <w:textAlignment w:val="auto"/>
                    <w:rPr>
                      <w:noProof/>
                      <w:sz w:val="16"/>
                      <w:szCs w:val="16"/>
                      <w:lang w:val="en-US"/>
                    </w:rPr>
                  </w:pPr>
                  <w:r w:rsidRPr="00113C56">
                    <w:rPr>
                      <w:i/>
                      <w:noProof/>
                      <w:sz w:val="16"/>
                      <w:szCs w:val="16"/>
                      <w:lang w:val="en-US"/>
                    </w:rPr>
                    <w:t>[If the Health &amp; Safety risks and impacts of the Works being assessed as high, and/or significant, a specialized expertise is required on the Health &amp; Safety issues]</w:t>
                  </w:r>
                </w:p>
              </w:tc>
              <w:tc>
                <w:tcPr>
                  <w:tcW w:w="1251" w:type="dxa"/>
                </w:tcPr>
                <w:p w14:paraId="0EB8B8C2" w14:textId="77777777" w:rsidR="007A35CC" w:rsidRPr="00113C56" w:rsidRDefault="007A35CC" w:rsidP="0060012F">
                  <w:pPr>
                    <w:suppressAutoHyphens w:val="0"/>
                    <w:overflowPunct/>
                    <w:autoSpaceDE/>
                    <w:autoSpaceDN/>
                    <w:adjustRightInd/>
                    <w:spacing w:before="60" w:after="60"/>
                    <w:jc w:val="center"/>
                    <w:textAlignment w:val="auto"/>
                    <w:rPr>
                      <w:noProof/>
                      <w:sz w:val="16"/>
                      <w:szCs w:val="16"/>
                      <w:lang w:val="en-US"/>
                    </w:rPr>
                  </w:pPr>
                  <w:r w:rsidRPr="00113C56">
                    <w:rPr>
                      <w:noProof/>
                      <w:sz w:val="16"/>
                      <w:szCs w:val="16"/>
                      <w:lang w:val="en-US"/>
                    </w:rPr>
                    <w:t>5</w:t>
                  </w:r>
                </w:p>
              </w:tc>
              <w:tc>
                <w:tcPr>
                  <w:tcW w:w="1188" w:type="dxa"/>
                </w:tcPr>
                <w:p w14:paraId="5F94A0A6" w14:textId="77777777" w:rsidR="007A35CC" w:rsidRPr="00113C56" w:rsidRDefault="007A35CC" w:rsidP="0060012F">
                  <w:pPr>
                    <w:suppressAutoHyphens w:val="0"/>
                    <w:overflowPunct/>
                    <w:autoSpaceDE/>
                    <w:autoSpaceDN/>
                    <w:adjustRightInd/>
                    <w:spacing w:before="60" w:after="60"/>
                    <w:jc w:val="center"/>
                    <w:textAlignment w:val="auto"/>
                    <w:rPr>
                      <w:noProof/>
                      <w:sz w:val="16"/>
                      <w:szCs w:val="16"/>
                      <w:lang w:val="en-US"/>
                    </w:rPr>
                  </w:pPr>
                  <w:r w:rsidRPr="00113C56">
                    <w:rPr>
                      <w:noProof/>
                      <w:sz w:val="16"/>
                      <w:szCs w:val="16"/>
                      <w:lang w:val="en-US"/>
                    </w:rPr>
                    <w:t>2</w:t>
                  </w:r>
                </w:p>
              </w:tc>
            </w:tr>
            <w:tr w:rsidR="000620CD" w:rsidRPr="0092418D" w14:paraId="105BBACA" w14:textId="77777777" w:rsidTr="0060012F">
              <w:tc>
                <w:tcPr>
                  <w:tcW w:w="474" w:type="dxa"/>
                </w:tcPr>
                <w:p w14:paraId="39149984" w14:textId="77777777" w:rsidR="007A35CC" w:rsidRPr="00113C56" w:rsidRDefault="007A35CC" w:rsidP="0060012F">
                  <w:pPr>
                    <w:suppressAutoHyphens w:val="0"/>
                    <w:overflowPunct/>
                    <w:autoSpaceDE/>
                    <w:autoSpaceDN/>
                    <w:adjustRightInd/>
                    <w:spacing w:before="60" w:after="60"/>
                    <w:textAlignment w:val="auto"/>
                    <w:rPr>
                      <w:noProof/>
                      <w:sz w:val="16"/>
                      <w:szCs w:val="16"/>
                      <w:lang w:val="en-US"/>
                    </w:rPr>
                  </w:pPr>
                  <w:r w:rsidRPr="00113C56">
                    <w:rPr>
                      <w:noProof/>
                      <w:sz w:val="16"/>
                      <w:szCs w:val="16"/>
                      <w:lang w:val="en-US"/>
                    </w:rPr>
                    <w:t>3</w:t>
                  </w:r>
                </w:p>
              </w:tc>
              <w:tc>
                <w:tcPr>
                  <w:tcW w:w="4375" w:type="dxa"/>
                </w:tcPr>
                <w:p w14:paraId="665238AA" w14:textId="77777777" w:rsidR="007A35CC" w:rsidRPr="00113C56" w:rsidRDefault="007A35CC" w:rsidP="0060012F">
                  <w:pPr>
                    <w:suppressAutoHyphens w:val="0"/>
                    <w:overflowPunct/>
                    <w:autoSpaceDE/>
                    <w:autoSpaceDN/>
                    <w:adjustRightInd/>
                    <w:spacing w:before="60" w:after="60"/>
                    <w:textAlignment w:val="auto"/>
                    <w:rPr>
                      <w:i/>
                      <w:noProof/>
                      <w:sz w:val="16"/>
                      <w:szCs w:val="16"/>
                      <w:lang w:val="en-US"/>
                    </w:rPr>
                  </w:pPr>
                  <w:r w:rsidRPr="00113C56">
                    <w:rPr>
                      <w:i/>
                      <w:noProof/>
                      <w:sz w:val="16"/>
                      <w:szCs w:val="16"/>
                      <w:lang w:val="en-US"/>
                    </w:rPr>
                    <w:t>[Etc.]</w:t>
                  </w:r>
                </w:p>
              </w:tc>
              <w:tc>
                <w:tcPr>
                  <w:tcW w:w="1251" w:type="dxa"/>
                </w:tcPr>
                <w:p w14:paraId="7B54B82E" w14:textId="77777777" w:rsidR="007A35CC" w:rsidRPr="00113C56" w:rsidRDefault="007A35CC" w:rsidP="0060012F">
                  <w:pPr>
                    <w:suppressAutoHyphens w:val="0"/>
                    <w:overflowPunct/>
                    <w:autoSpaceDE/>
                    <w:autoSpaceDN/>
                    <w:adjustRightInd/>
                    <w:spacing w:before="60" w:after="60"/>
                    <w:jc w:val="center"/>
                    <w:textAlignment w:val="auto"/>
                    <w:rPr>
                      <w:noProof/>
                      <w:sz w:val="16"/>
                      <w:szCs w:val="16"/>
                      <w:lang w:val="en-US"/>
                    </w:rPr>
                  </w:pPr>
                </w:p>
              </w:tc>
              <w:tc>
                <w:tcPr>
                  <w:tcW w:w="1188" w:type="dxa"/>
                </w:tcPr>
                <w:p w14:paraId="7C2AC886" w14:textId="77777777" w:rsidR="007A35CC" w:rsidRPr="00113C56" w:rsidRDefault="007A35CC" w:rsidP="0060012F">
                  <w:pPr>
                    <w:suppressAutoHyphens w:val="0"/>
                    <w:overflowPunct/>
                    <w:autoSpaceDE/>
                    <w:autoSpaceDN/>
                    <w:adjustRightInd/>
                    <w:spacing w:before="60" w:after="60"/>
                    <w:jc w:val="center"/>
                    <w:textAlignment w:val="auto"/>
                    <w:rPr>
                      <w:noProof/>
                      <w:sz w:val="16"/>
                      <w:szCs w:val="16"/>
                      <w:lang w:val="en-US"/>
                    </w:rPr>
                  </w:pPr>
                </w:p>
              </w:tc>
            </w:tr>
          </w:tbl>
          <w:p w14:paraId="2A197F79" w14:textId="77777777" w:rsidR="007A35CC" w:rsidRPr="00113C56" w:rsidRDefault="00FF711C" w:rsidP="0060012F">
            <w:pPr>
              <w:suppressAutoHyphens w:val="0"/>
              <w:overflowPunct/>
              <w:autoSpaceDE/>
              <w:autoSpaceDN/>
              <w:adjustRightInd/>
              <w:spacing w:before="60" w:after="60"/>
              <w:textAlignment w:val="auto"/>
              <w:rPr>
                <w:noProof/>
                <w:lang w:val="en-US"/>
              </w:rPr>
            </w:pPr>
            <w:r w:rsidRPr="00113C56">
              <w:rPr>
                <w:noProof/>
                <w:lang w:val="en-US"/>
              </w:rPr>
              <w:t xml:space="preserve">    </w:t>
            </w:r>
          </w:p>
        </w:tc>
        <w:tc>
          <w:tcPr>
            <w:tcW w:w="7371" w:type="dxa"/>
            <w:tcBorders>
              <w:bottom w:val="single" w:sz="4" w:space="0" w:color="auto"/>
            </w:tcBorders>
          </w:tcPr>
          <w:p w14:paraId="2F3BFF41" w14:textId="77777777" w:rsidR="007A35CC" w:rsidRPr="00113C56" w:rsidRDefault="007A35CC" w:rsidP="00CB7F75">
            <w:pPr>
              <w:suppressAutoHyphens w:val="0"/>
              <w:overflowPunct/>
              <w:autoSpaceDE/>
              <w:autoSpaceDN/>
              <w:adjustRightInd/>
              <w:spacing w:before="60" w:after="60"/>
              <w:textAlignment w:val="auto"/>
              <w:rPr>
                <w:noProof/>
                <w:lang w:val="en-US"/>
              </w:rPr>
            </w:pPr>
            <w:r w:rsidRPr="00113C56">
              <w:rPr>
                <w:noProof/>
                <w:lang w:val="en-US"/>
              </w:rPr>
              <w:t xml:space="preserve">The evaluation criteria for the personnel in charge of ESHS subjects on the </w:t>
            </w:r>
            <w:r w:rsidR="00CB7F75" w:rsidRPr="00113C56">
              <w:rPr>
                <w:noProof/>
                <w:lang w:val="en-US"/>
              </w:rPr>
              <w:t>work</w:t>
            </w:r>
            <w:r w:rsidRPr="00113C56">
              <w:rPr>
                <w:noProof/>
                <w:lang w:val="en-US"/>
              </w:rPr>
              <w:t>site must be adjusted</w:t>
            </w:r>
            <w:r w:rsidR="00CB7F75" w:rsidRPr="00113C56">
              <w:rPr>
                <w:noProof/>
                <w:lang w:val="en-US"/>
              </w:rPr>
              <w:t>:</w:t>
            </w:r>
            <w:r w:rsidRPr="00113C56">
              <w:rPr>
                <w:noProof/>
                <w:lang w:val="en-US"/>
              </w:rPr>
              <w:t xml:space="preserve"> profile</w:t>
            </w:r>
            <w:r w:rsidR="00CB7F75" w:rsidRPr="00113C56">
              <w:rPr>
                <w:noProof/>
                <w:lang w:val="en-US"/>
              </w:rPr>
              <w:t>(</w:t>
            </w:r>
            <w:r w:rsidRPr="00113C56">
              <w:rPr>
                <w:noProof/>
                <w:lang w:val="en-US"/>
              </w:rPr>
              <w:t>s</w:t>
            </w:r>
            <w:r w:rsidR="00CB7F75" w:rsidRPr="00113C56">
              <w:rPr>
                <w:noProof/>
                <w:lang w:val="en-US"/>
              </w:rPr>
              <w:t>)</w:t>
            </w:r>
            <w:r w:rsidRPr="00113C56">
              <w:rPr>
                <w:noProof/>
                <w:lang w:val="en-US"/>
              </w:rPr>
              <w:t xml:space="preserve"> required, </w:t>
            </w:r>
            <w:r w:rsidR="00234AE3" w:rsidRPr="00113C56">
              <w:rPr>
                <w:noProof/>
                <w:lang w:val="en-US"/>
              </w:rPr>
              <w:t>n</w:t>
            </w:r>
            <w:r w:rsidRPr="00113C56">
              <w:rPr>
                <w:noProof/>
                <w:lang w:val="en-US"/>
              </w:rPr>
              <w:t>umber of years for general and specific experience that is expected for this(ese) profile(s).</w:t>
            </w:r>
          </w:p>
        </w:tc>
      </w:tr>
      <w:tr w:rsidR="007A35CC" w:rsidRPr="0092418D" w14:paraId="400D5038" w14:textId="77777777" w:rsidTr="0060012F">
        <w:tc>
          <w:tcPr>
            <w:tcW w:w="14885" w:type="dxa"/>
            <w:gridSpan w:val="2"/>
            <w:tcBorders>
              <w:bottom w:val="single" w:sz="4" w:space="0" w:color="auto"/>
            </w:tcBorders>
            <w:shd w:val="clear" w:color="auto" w:fill="D9D9D9" w:themeFill="background1" w:themeFillShade="D9"/>
          </w:tcPr>
          <w:p w14:paraId="6B2D3313" w14:textId="77777777" w:rsidR="007A35CC" w:rsidRPr="00113C56" w:rsidRDefault="007A35CC" w:rsidP="0060012F">
            <w:pPr>
              <w:suppressAutoHyphens w:val="0"/>
              <w:overflowPunct/>
              <w:autoSpaceDE/>
              <w:autoSpaceDN/>
              <w:adjustRightInd/>
              <w:spacing w:before="60" w:after="60"/>
              <w:jc w:val="center"/>
              <w:textAlignment w:val="auto"/>
              <w:rPr>
                <w:b/>
                <w:noProof/>
                <w:u w:val="single"/>
                <w:lang w:val="en-US"/>
              </w:rPr>
            </w:pPr>
            <w:r w:rsidRPr="00113C56">
              <w:rPr>
                <w:b/>
                <w:noProof/>
                <w:u w:val="single"/>
                <w:lang w:val="en-US"/>
              </w:rPr>
              <w:t>SECTION IV – BIDDING FORMS</w:t>
            </w:r>
          </w:p>
        </w:tc>
      </w:tr>
      <w:tr w:rsidR="007A35CC" w:rsidRPr="00B07435" w14:paraId="36DA3308" w14:textId="77777777" w:rsidTr="0060012F">
        <w:tc>
          <w:tcPr>
            <w:tcW w:w="7514" w:type="dxa"/>
            <w:shd w:val="clear" w:color="auto" w:fill="FFFFFF" w:themeFill="background1"/>
          </w:tcPr>
          <w:p w14:paraId="59CB58F9" w14:textId="77777777" w:rsidR="007A35CC" w:rsidRPr="00113C56" w:rsidRDefault="007A35CC" w:rsidP="0060012F">
            <w:pPr>
              <w:spacing w:before="60" w:after="60"/>
              <w:rPr>
                <w:b/>
                <w:noProof/>
                <w:lang w:val="en-US"/>
              </w:rPr>
            </w:pPr>
            <w:r w:rsidRPr="00113C56">
              <w:rPr>
                <w:b/>
                <w:noProof/>
                <w:lang w:val="en-US"/>
              </w:rPr>
              <w:t>ESHS Cost Schedules:</w:t>
            </w:r>
          </w:p>
        </w:tc>
        <w:tc>
          <w:tcPr>
            <w:tcW w:w="7371" w:type="dxa"/>
            <w:shd w:val="clear" w:color="auto" w:fill="FFFFFF" w:themeFill="background1"/>
          </w:tcPr>
          <w:p w14:paraId="6921201F" w14:textId="77777777" w:rsidR="007A35CC" w:rsidRPr="00113C56" w:rsidRDefault="007A35CC" w:rsidP="0060012F">
            <w:pPr>
              <w:spacing w:before="60" w:after="60"/>
              <w:rPr>
                <w:noProof/>
                <w:lang w:val="en-US"/>
              </w:rPr>
            </w:pPr>
            <w:r w:rsidRPr="00113C56">
              <w:rPr>
                <w:noProof/>
                <w:lang w:val="en-US"/>
              </w:rPr>
              <w:t>Ensure that this specific cost schedule has been retained.</w:t>
            </w:r>
          </w:p>
        </w:tc>
      </w:tr>
      <w:tr w:rsidR="007A35CC" w:rsidRPr="00B07435" w14:paraId="18757D1F" w14:textId="77777777" w:rsidTr="0060012F">
        <w:tc>
          <w:tcPr>
            <w:tcW w:w="7514" w:type="dxa"/>
            <w:shd w:val="clear" w:color="auto" w:fill="FFFFFF" w:themeFill="background1"/>
          </w:tcPr>
          <w:p w14:paraId="6BE497B7" w14:textId="77777777" w:rsidR="007A35CC" w:rsidRPr="00113C56" w:rsidRDefault="007A35CC" w:rsidP="0060012F">
            <w:pPr>
              <w:spacing w:before="60" w:after="60"/>
              <w:rPr>
                <w:b/>
                <w:noProof/>
                <w:lang w:val="en-US"/>
              </w:rPr>
            </w:pPr>
            <w:r w:rsidRPr="00113C56">
              <w:rPr>
                <w:b/>
                <w:noProof/>
                <w:lang w:val="en-US"/>
              </w:rPr>
              <w:t>Technical Proposal – ESHS Methodology:</w:t>
            </w:r>
          </w:p>
        </w:tc>
        <w:tc>
          <w:tcPr>
            <w:tcW w:w="7371" w:type="dxa"/>
            <w:shd w:val="clear" w:color="auto" w:fill="FFFFFF" w:themeFill="background1"/>
          </w:tcPr>
          <w:p w14:paraId="3B9D3134" w14:textId="77777777" w:rsidR="007A35CC" w:rsidRPr="00113C56" w:rsidRDefault="007A35CC" w:rsidP="0060012F">
            <w:pPr>
              <w:spacing w:before="60" w:after="60"/>
              <w:rPr>
                <w:noProof/>
                <w:lang w:val="en-US"/>
              </w:rPr>
            </w:pPr>
            <w:r w:rsidRPr="00113C56">
              <w:rPr>
                <w:noProof/>
                <w:lang w:val="en-US"/>
              </w:rPr>
              <w:t>Ensure that this form has been retained.</w:t>
            </w:r>
          </w:p>
        </w:tc>
      </w:tr>
      <w:tr w:rsidR="007A35CC" w:rsidRPr="0092418D" w14:paraId="3A55C714" w14:textId="77777777" w:rsidTr="0060012F">
        <w:tc>
          <w:tcPr>
            <w:tcW w:w="14885" w:type="dxa"/>
            <w:gridSpan w:val="2"/>
            <w:tcBorders>
              <w:bottom w:val="single" w:sz="4" w:space="0" w:color="auto"/>
            </w:tcBorders>
            <w:shd w:val="clear" w:color="auto" w:fill="D9D9D9" w:themeFill="background1" w:themeFillShade="D9"/>
          </w:tcPr>
          <w:p w14:paraId="6E4DD0F2" w14:textId="77777777" w:rsidR="007A35CC" w:rsidRPr="00113C56" w:rsidRDefault="007A35CC" w:rsidP="007A35CC">
            <w:pPr>
              <w:keepNext/>
              <w:keepLines/>
              <w:suppressAutoHyphens w:val="0"/>
              <w:overflowPunct/>
              <w:autoSpaceDE/>
              <w:autoSpaceDN/>
              <w:adjustRightInd/>
              <w:spacing w:before="60" w:after="60"/>
              <w:jc w:val="center"/>
              <w:textAlignment w:val="auto"/>
              <w:rPr>
                <w:noProof/>
                <w:lang w:val="en-US"/>
              </w:rPr>
            </w:pPr>
            <w:r w:rsidRPr="00113C56">
              <w:rPr>
                <w:b/>
                <w:noProof/>
                <w:u w:val="single"/>
                <w:lang w:val="en-US"/>
              </w:rPr>
              <w:t>SECTION VII – EMPLOYERS REQUIREMENTS</w:t>
            </w:r>
          </w:p>
        </w:tc>
      </w:tr>
      <w:tr w:rsidR="00FF711C" w:rsidRPr="0092418D" w14:paraId="655B2552" w14:textId="77777777" w:rsidTr="0060012F">
        <w:tc>
          <w:tcPr>
            <w:tcW w:w="14885" w:type="dxa"/>
            <w:gridSpan w:val="2"/>
            <w:shd w:val="clear" w:color="auto" w:fill="F2F2F2" w:themeFill="background1" w:themeFillShade="F2"/>
          </w:tcPr>
          <w:p w14:paraId="07C32B27" w14:textId="77777777" w:rsidR="00FF711C" w:rsidRPr="00113C56" w:rsidRDefault="00FF711C" w:rsidP="0060012F">
            <w:pPr>
              <w:keepNext/>
              <w:keepLines/>
              <w:suppressAutoHyphens w:val="0"/>
              <w:overflowPunct/>
              <w:autoSpaceDE/>
              <w:autoSpaceDN/>
              <w:adjustRightInd/>
              <w:spacing w:before="60" w:after="60"/>
              <w:textAlignment w:val="auto"/>
              <w:rPr>
                <w:b/>
                <w:noProof/>
                <w:u w:val="single"/>
                <w:lang w:val="en-US"/>
              </w:rPr>
            </w:pPr>
            <w:r w:rsidRPr="00113C56">
              <w:rPr>
                <w:b/>
                <w:noProof/>
                <w:u w:val="single"/>
                <w:lang w:val="en-US"/>
              </w:rPr>
              <w:t>ESHS Specifications:</w:t>
            </w:r>
          </w:p>
        </w:tc>
      </w:tr>
      <w:tr w:rsidR="007A35CC" w:rsidRPr="00B07435" w14:paraId="2D787B30" w14:textId="77777777" w:rsidTr="0060012F">
        <w:tc>
          <w:tcPr>
            <w:tcW w:w="14885" w:type="dxa"/>
            <w:gridSpan w:val="2"/>
            <w:shd w:val="clear" w:color="auto" w:fill="F2F2F2" w:themeFill="background1" w:themeFillShade="F2"/>
          </w:tcPr>
          <w:p w14:paraId="74B3B6CB" w14:textId="77777777" w:rsidR="007A35CC" w:rsidRPr="00113C56" w:rsidRDefault="00FF711C" w:rsidP="00FF711C">
            <w:pPr>
              <w:pStyle w:val="Paragraphedeliste"/>
              <w:keepNext/>
              <w:keepLines/>
              <w:numPr>
                <w:ilvl w:val="1"/>
                <w:numId w:val="103"/>
              </w:numPr>
              <w:suppressAutoHyphens w:val="0"/>
              <w:overflowPunct/>
              <w:autoSpaceDE/>
              <w:autoSpaceDN/>
              <w:adjustRightInd/>
              <w:spacing w:before="60" w:after="60"/>
              <w:ind w:left="602" w:hanging="602"/>
              <w:textAlignment w:val="auto"/>
              <w:rPr>
                <w:b/>
                <w:noProof/>
                <w:u w:val="single"/>
                <w:lang w:val="en-US"/>
              </w:rPr>
            </w:pPr>
            <w:r w:rsidRPr="00113C56">
              <w:rPr>
                <w:b/>
                <w:noProof/>
                <w:u w:val="single"/>
                <w:lang w:val="en-US"/>
              </w:rPr>
              <w:t>Essential ESHS issues of worksite management</w:t>
            </w:r>
          </w:p>
        </w:tc>
      </w:tr>
      <w:tr w:rsidR="007A35CC" w:rsidRPr="00B07435" w14:paraId="1CE93AB3" w14:textId="77777777" w:rsidTr="0060012F">
        <w:tc>
          <w:tcPr>
            <w:tcW w:w="7514" w:type="dxa"/>
            <w:tcBorders>
              <w:bottom w:val="nil"/>
            </w:tcBorders>
          </w:tcPr>
          <w:p w14:paraId="021ABA95" w14:textId="77777777" w:rsidR="007A35CC" w:rsidRPr="00113C56" w:rsidRDefault="007A35CC" w:rsidP="0060012F">
            <w:pPr>
              <w:keepNext/>
              <w:keepLines/>
              <w:suppressAutoHyphens w:val="0"/>
              <w:overflowPunct/>
              <w:autoSpaceDE/>
              <w:autoSpaceDN/>
              <w:adjustRightInd/>
              <w:spacing w:before="60" w:after="60"/>
              <w:textAlignment w:val="auto"/>
              <w:rPr>
                <w:noProof/>
                <w:lang w:val="en-US"/>
              </w:rPr>
            </w:pPr>
            <w:r w:rsidRPr="00113C56">
              <w:rPr>
                <w:noProof/>
                <w:lang w:val="en-US"/>
              </w:rPr>
              <w:t xml:space="preserve">The ESHS topics identified during the Environmental and Social Impact Assessment study of the project, which present a major risk for the </w:t>
            </w:r>
            <w:r w:rsidR="00994C16" w:rsidRPr="00113C56">
              <w:rPr>
                <w:noProof/>
                <w:lang w:val="en-US"/>
              </w:rPr>
              <w:t>work</w:t>
            </w:r>
            <w:r w:rsidRPr="00113C56">
              <w:rPr>
                <w:noProof/>
                <w:lang w:val="en-US"/>
              </w:rPr>
              <w:t>site management are:</w:t>
            </w:r>
          </w:p>
          <w:tbl>
            <w:tblPr>
              <w:tblStyle w:val="Grilledutableau"/>
              <w:tblW w:w="0" w:type="auto"/>
              <w:tblLook w:val="04A0" w:firstRow="1" w:lastRow="0" w:firstColumn="1" w:lastColumn="0" w:noHBand="0" w:noVBand="1"/>
            </w:tblPr>
            <w:tblGrid>
              <w:gridCol w:w="5558"/>
              <w:gridCol w:w="1725"/>
            </w:tblGrid>
            <w:tr w:rsidR="000620CD" w:rsidRPr="0092418D" w14:paraId="2BF0AECD" w14:textId="77777777" w:rsidTr="0060012F">
              <w:tc>
                <w:tcPr>
                  <w:tcW w:w="5558" w:type="dxa"/>
                </w:tcPr>
                <w:p w14:paraId="567486F2" w14:textId="77777777" w:rsidR="007A35CC" w:rsidRPr="00113C56" w:rsidRDefault="007A35CC" w:rsidP="00504B28">
                  <w:pPr>
                    <w:pStyle w:val="Paragraphedeliste"/>
                    <w:keepNext/>
                    <w:keepLines/>
                    <w:numPr>
                      <w:ilvl w:val="0"/>
                      <w:numId w:val="176"/>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ESHS resources and facilities and ESHS monitoring organization</w:t>
                  </w:r>
                </w:p>
              </w:tc>
              <w:tc>
                <w:tcPr>
                  <w:tcW w:w="1725" w:type="dxa"/>
                </w:tcPr>
                <w:p w14:paraId="4F69E12F" w14:textId="77777777" w:rsidR="007A35CC" w:rsidRPr="00113C56" w:rsidRDefault="007A35CC" w:rsidP="0060012F">
                  <w:pPr>
                    <w:keepNext/>
                    <w:keepLines/>
                    <w:suppressAutoHyphens w:val="0"/>
                    <w:overflowPunct/>
                    <w:autoSpaceDE/>
                    <w:autoSpaceDN/>
                    <w:adjustRightInd/>
                    <w:spacing w:before="60" w:after="60"/>
                    <w:jc w:val="center"/>
                    <w:textAlignment w:val="auto"/>
                    <w:rPr>
                      <w:i/>
                      <w:noProof/>
                      <w:lang w:val="en-US"/>
                    </w:rPr>
                  </w:pPr>
                  <w:r w:rsidRPr="00113C56">
                    <w:rPr>
                      <w:i/>
                      <w:noProof/>
                      <w:lang w:val="en-US"/>
                    </w:rPr>
                    <w:t>[select:]</w:t>
                  </w:r>
                  <w:r w:rsidRPr="00113C56">
                    <w:rPr>
                      <w:i/>
                      <w:noProof/>
                      <w:lang w:val="en-US"/>
                    </w:rPr>
                    <w:br/>
                  </w:r>
                  <w:r w:rsidRPr="00113C56">
                    <w:rPr>
                      <w:noProof/>
                      <w:lang w:val="en-US"/>
                    </w:rPr>
                    <w:t>YES / NO</w:t>
                  </w:r>
                </w:p>
              </w:tc>
            </w:tr>
            <w:tr w:rsidR="007A35CC" w:rsidRPr="0092418D" w14:paraId="5383180C" w14:textId="77777777" w:rsidTr="0060012F">
              <w:tc>
                <w:tcPr>
                  <w:tcW w:w="5558" w:type="dxa"/>
                </w:tcPr>
                <w:p w14:paraId="4B6EC96F" w14:textId="77777777" w:rsidR="007A35CC" w:rsidRPr="00113C56" w:rsidRDefault="007A35CC" w:rsidP="000A0456">
                  <w:pPr>
                    <w:pStyle w:val="Paragraphedeliste"/>
                    <w:keepNext/>
                    <w:keepLines/>
                    <w:numPr>
                      <w:ilvl w:val="0"/>
                      <w:numId w:val="176"/>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 xml:space="preserve">Project </w:t>
                  </w:r>
                  <w:r w:rsidR="000A0456" w:rsidRPr="00113C56">
                    <w:rPr>
                      <w:noProof/>
                      <w:lang w:val="en-US"/>
                    </w:rPr>
                    <w:t>A</w:t>
                  </w:r>
                  <w:r w:rsidRPr="00113C56">
                    <w:rPr>
                      <w:noProof/>
                      <w:lang w:val="en-US"/>
                    </w:rPr>
                    <w:t>reas management (base camps, quarries, borrow pits, storage areas)</w:t>
                  </w:r>
                </w:p>
              </w:tc>
              <w:tc>
                <w:tcPr>
                  <w:tcW w:w="1725" w:type="dxa"/>
                </w:tcPr>
                <w:p w14:paraId="743294CB" w14:textId="77777777" w:rsidR="007A35CC" w:rsidRPr="0092418D" w:rsidRDefault="007A35CC" w:rsidP="0060012F">
                  <w:pPr>
                    <w:jc w:val="center"/>
                    <w:rPr>
                      <w:noProof/>
                      <w:lang w:val="en-US"/>
                    </w:rPr>
                  </w:pPr>
                  <w:r w:rsidRPr="00113C56">
                    <w:rPr>
                      <w:i/>
                      <w:noProof/>
                      <w:lang w:val="en-US"/>
                    </w:rPr>
                    <w:t>[select:]</w:t>
                  </w:r>
                  <w:r w:rsidRPr="00113C56">
                    <w:rPr>
                      <w:i/>
                      <w:noProof/>
                      <w:lang w:val="en-US"/>
                    </w:rPr>
                    <w:br/>
                  </w:r>
                  <w:r w:rsidRPr="00113C56">
                    <w:rPr>
                      <w:noProof/>
                      <w:lang w:val="en-US"/>
                    </w:rPr>
                    <w:t>YES / NO</w:t>
                  </w:r>
                </w:p>
              </w:tc>
            </w:tr>
            <w:tr w:rsidR="007A35CC" w:rsidRPr="0092418D" w14:paraId="426412AA" w14:textId="77777777" w:rsidTr="0060012F">
              <w:tc>
                <w:tcPr>
                  <w:tcW w:w="5558" w:type="dxa"/>
                </w:tcPr>
                <w:p w14:paraId="673E5834" w14:textId="77777777" w:rsidR="007A35CC" w:rsidRPr="00113C56" w:rsidRDefault="007A35CC" w:rsidP="000A0456">
                  <w:pPr>
                    <w:pStyle w:val="Paragraphedeliste"/>
                    <w:keepNext/>
                    <w:keepLines/>
                    <w:numPr>
                      <w:ilvl w:val="0"/>
                      <w:numId w:val="176"/>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 xml:space="preserve">Health &amp; Safety on </w:t>
                  </w:r>
                  <w:r w:rsidR="000A0456" w:rsidRPr="00113C56">
                    <w:rPr>
                      <w:noProof/>
                      <w:lang w:val="en-US"/>
                    </w:rPr>
                    <w:t>worksites</w:t>
                  </w:r>
                </w:p>
              </w:tc>
              <w:tc>
                <w:tcPr>
                  <w:tcW w:w="1725" w:type="dxa"/>
                </w:tcPr>
                <w:p w14:paraId="5DCAA68B" w14:textId="77777777" w:rsidR="007A35CC" w:rsidRPr="0092418D" w:rsidRDefault="007A35CC" w:rsidP="0060012F">
                  <w:pPr>
                    <w:jc w:val="center"/>
                    <w:rPr>
                      <w:noProof/>
                      <w:lang w:val="en-US"/>
                    </w:rPr>
                  </w:pPr>
                  <w:r w:rsidRPr="00113C56">
                    <w:rPr>
                      <w:i/>
                      <w:noProof/>
                      <w:lang w:val="en-US"/>
                    </w:rPr>
                    <w:t>[select:]</w:t>
                  </w:r>
                  <w:r w:rsidRPr="00113C56">
                    <w:rPr>
                      <w:i/>
                      <w:noProof/>
                      <w:lang w:val="en-US"/>
                    </w:rPr>
                    <w:br/>
                  </w:r>
                  <w:r w:rsidRPr="00113C56">
                    <w:rPr>
                      <w:noProof/>
                      <w:lang w:val="en-US"/>
                    </w:rPr>
                    <w:t>YES / NO</w:t>
                  </w:r>
                </w:p>
              </w:tc>
            </w:tr>
            <w:tr w:rsidR="007A35CC" w:rsidRPr="0092418D" w14:paraId="18FBB5B5" w14:textId="77777777" w:rsidTr="0060012F">
              <w:tc>
                <w:tcPr>
                  <w:tcW w:w="5558" w:type="dxa"/>
                </w:tcPr>
                <w:p w14:paraId="142CDA61" w14:textId="06DB4433" w:rsidR="007A35CC" w:rsidRPr="00113C56" w:rsidRDefault="007A35CC" w:rsidP="00504B28">
                  <w:pPr>
                    <w:pStyle w:val="Paragraphedeliste"/>
                    <w:keepNext/>
                    <w:keepLines/>
                    <w:numPr>
                      <w:ilvl w:val="0"/>
                      <w:numId w:val="176"/>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 xml:space="preserve">Local recruitment and ESHS trainings of local staff (capacity building), ESHS trainings of </w:t>
                  </w:r>
                  <w:r w:rsidR="0078426B" w:rsidRPr="00113C56">
                    <w:rPr>
                      <w:noProof/>
                      <w:lang w:val="en-US"/>
                    </w:rPr>
                    <w:t>S</w:t>
                  </w:r>
                  <w:r w:rsidRPr="00113C56">
                    <w:rPr>
                      <w:noProof/>
                      <w:lang w:val="en-US"/>
                    </w:rPr>
                    <w:t>ubcontractors and local partners (transfer of knowledge)</w:t>
                  </w:r>
                </w:p>
              </w:tc>
              <w:tc>
                <w:tcPr>
                  <w:tcW w:w="1725" w:type="dxa"/>
                </w:tcPr>
                <w:p w14:paraId="17C26DD1" w14:textId="77777777" w:rsidR="007A35CC" w:rsidRPr="0092418D" w:rsidRDefault="007A35CC" w:rsidP="0060012F">
                  <w:pPr>
                    <w:jc w:val="center"/>
                    <w:rPr>
                      <w:noProof/>
                      <w:lang w:val="en-US"/>
                    </w:rPr>
                  </w:pPr>
                  <w:r w:rsidRPr="00113C56">
                    <w:rPr>
                      <w:i/>
                      <w:noProof/>
                      <w:lang w:val="en-US"/>
                    </w:rPr>
                    <w:t>[select:]</w:t>
                  </w:r>
                  <w:r w:rsidRPr="00113C56">
                    <w:rPr>
                      <w:i/>
                      <w:noProof/>
                      <w:lang w:val="en-US"/>
                    </w:rPr>
                    <w:br/>
                  </w:r>
                  <w:r w:rsidRPr="00113C56">
                    <w:rPr>
                      <w:noProof/>
                      <w:lang w:val="en-US"/>
                    </w:rPr>
                    <w:t>YES / NO</w:t>
                  </w:r>
                </w:p>
              </w:tc>
            </w:tr>
            <w:tr w:rsidR="007A35CC" w:rsidRPr="0092418D" w14:paraId="4B723AAC" w14:textId="77777777" w:rsidTr="0060012F">
              <w:tc>
                <w:tcPr>
                  <w:tcW w:w="5558" w:type="dxa"/>
                </w:tcPr>
                <w:p w14:paraId="0B769EDF" w14:textId="77777777" w:rsidR="007A35CC" w:rsidRPr="00113C56" w:rsidRDefault="007A35CC" w:rsidP="00504B28">
                  <w:pPr>
                    <w:pStyle w:val="Paragraphedeliste"/>
                    <w:keepNext/>
                    <w:keepLines/>
                    <w:numPr>
                      <w:ilvl w:val="0"/>
                      <w:numId w:val="176"/>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Relations with stakeholders, information and consultation of local communities and authorities</w:t>
                  </w:r>
                </w:p>
              </w:tc>
              <w:tc>
                <w:tcPr>
                  <w:tcW w:w="1725" w:type="dxa"/>
                </w:tcPr>
                <w:p w14:paraId="60B99ABD" w14:textId="77777777" w:rsidR="007A35CC" w:rsidRPr="0092418D" w:rsidRDefault="007A35CC" w:rsidP="0060012F">
                  <w:pPr>
                    <w:jc w:val="center"/>
                    <w:rPr>
                      <w:noProof/>
                      <w:lang w:val="en-US"/>
                    </w:rPr>
                  </w:pPr>
                  <w:r w:rsidRPr="00113C56">
                    <w:rPr>
                      <w:i/>
                      <w:noProof/>
                      <w:lang w:val="en-US"/>
                    </w:rPr>
                    <w:t>[select:]</w:t>
                  </w:r>
                  <w:r w:rsidRPr="00113C56">
                    <w:rPr>
                      <w:i/>
                      <w:noProof/>
                      <w:lang w:val="en-US"/>
                    </w:rPr>
                    <w:br/>
                  </w:r>
                  <w:r w:rsidRPr="00113C56">
                    <w:rPr>
                      <w:noProof/>
                      <w:lang w:val="en-US"/>
                    </w:rPr>
                    <w:t>YES / NO</w:t>
                  </w:r>
                </w:p>
              </w:tc>
            </w:tr>
            <w:tr w:rsidR="007A35CC" w:rsidRPr="0092418D" w14:paraId="72D1A06A" w14:textId="77777777" w:rsidTr="0060012F">
              <w:tc>
                <w:tcPr>
                  <w:tcW w:w="5558" w:type="dxa"/>
                </w:tcPr>
                <w:p w14:paraId="7841B58B" w14:textId="77777777" w:rsidR="007A35CC" w:rsidRPr="00113C56" w:rsidRDefault="007A35CC" w:rsidP="00504B28">
                  <w:pPr>
                    <w:pStyle w:val="Paragraphedeliste"/>
                    <w:keepNext/>
                    <w:keepLines/>
                    <w:numPr>
                      <w:ilvl w:val="0"/>
                      <w:numId w:val="176"/>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Traffic management</w:t>
                  </w:r>
                </w:p>
              </w:tc>
              <w:tc>
                <w:tcPr>
                  <w:tcW w:w="1725" w:type="dxa"/>
                </w:tcPr>
                <w:p w14:paraId="0BDE8644" w14:textId="77777777" w:rsidR="007A35CC" w:rsidRPr="0092418D" w:rsidRDefault="007A35CC" w:rsidP="0060012F">
                  <w:pPr>
                    <w:jc w:val="center"/>
                    <w:rPr>
                      <w:noProof/>
                      <w:lang w:val="en-US"/>
                    </w:rPr>
                  </w:pPr>
                  <w:r w:rsidRPr="00113C56">
                    <w:rPr>
                      <w:i/>
                      <w:noProof/>
                      <w:lang w:val="en-US"/>
                    </w:rPr>
                    <w:t>[select:]</w:t>
                  </w:r>
                  <w:r w:rsidRPr="00113C56">
                    <w:rPr>
                      <w:i/>
                      <w:noProof/>
                      <w:lang w:val="en-US"/>
                    </w:rPr>
                    <w:br/>
                  </w:r>
                  <w:r w:rsidRPr="00113C56">
                    <w:rPr>
                      <w:noProof/>
                      <w:lang w:val="en-US"/>
                    </w:rPr>
                    <w:t>YES / NO</w:t>
                  </w:r>
                </w:p>
              </w:tc>
            </w:tr>
            <w:tr w:rsidR="007A35CC" w:rsidRPr="0092418D" w14:paraId="65068D19" w14:textId="77777777" w:rsidTr="0060012F">
              <w:tc>
                <w:tcPr>
                  <w:tcW w:w="5558" w:type="dxa"/>
                </w:tcPr>
                <w:p w14:paraId="6F03E7CF" w14:textId="77777777" w:rsidR="007A35CC" w:rsidRPr="00113C56" w:rsidRDefault="007A35CC" w:rsidP="00504B28">
                  <w:pPr>
                    <w:pStyle w:val="Paragraphedeliste"/>
                    <w:keepNext/>
                    <w:keepLines/>
                    <w:numPr>
                      <w:ilvl w:val="0"/>
                      <w:numId w:val="176"/>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Hazardous products</w:t>
                  </w:r>
                </w:p>
              </w:tc>
              <w:tc>
                <w:tcPr>
                  <w:tcW w:w="1725" w:type="dxa"/>
                </w:tcPr>
                <w:p w14:paraId="03E0E039" w14:textId="77777777" w:rsidR="007A35CC" w:rsidRPr="0092418D" w:rsidRDefault="007A35CC" w:rsidP="0060012F">
                  <w:pPr>
                    <w:jc w:val="center"/>
                    <w:rPr>
                      <w:noProof/>
                      <w:lang w:val="en-US"/>
                    </w:rPr>
                  </w:pPr>
                  <w:r w:rsidRPr="00113C56">
                    <w:rPr>
                      <w:i/>
                      <w:noProof/>
                      <w:lang w:val="en-US"/>
                    </w:rPr>
                    <w:t>[select:]</w:t>
                  </w:r>
                  <w:r w:rsidRPr="00113C56">
                    <w:rPr>
                      <w:i/>
                      <w:noProof/>
                      <w:lang w:val="en-US"/>
                    </w:rPr>
                    <w:br/>
                  </w:r>
                  <w:r w:rsidRPr="00113C56">
                    <w:rPr>
                      <w:noProof/>
                      <w:lang w:val="en-US"/>
                    </w:rPr>
                    <w:t>YES / NO</w:t>
                  </w:r>
                </w:p>
              </w:tc>
            </w:tr>
            <w:tr w:rsidR="007A35CC" w:rsidRPr="0092418D" w14:paraId="1FA89C4A" w14:textId="77777777" w:rsidTr="0060012F">
              <w:tc>
                <w:tcPr>
                  <w:tcW w:w="5558" w:type="dxa"/>
                </w:tcPr>
                <w:p w14:paraId="475FE03B" w14:textId="77777777" w:rsidR="007A35CC" w:rsidRPr="00113C56" w:rsidRDefault="007A35CC" w:rsidP="00504B28">
                  <w:pPr>
                    <w:pStyle w:val="Paragraphedeliste"/>
                    <w:keepNext/>
                    <w:keepLines/>
                    <w:numPr>
                      <w:ilvl w:val="0"/>
                      <w:numId w:val="176"/>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Wastewater (effluents)</w:t>
                  </w:r>
                </w:p>
              </w:tc>
              <w:tc>
                <w:tcPr>
                  <w:tcW w:w="1725" w:type="dxa"/>
                </w:tcPr>
                <w:p w14:paraId="442A23B4" w14:textId="77777777" w:rsidR="007A35CC" w:rsidRPr="0092418D" w:rsidRDefault="007A35CC" w:rsidP="0060012F">
                  <w:pPr>
                    <w:jc w:val="center"/>
                    <w:rPr>
                      <w:noProof/>
                      <w:lang w:val="en-US"/>
                    </w:rPr>
                  </w:pPr>
                  <w:r w:rsidRPr="00113C56">
                    <w:rPr>
                      <w:i/>
                      <w:noProof/>
                      <w:lang w:val="en-US"/>
                    </w:rPr>
                    <w:t>[select:]</w:t>
                  </w:r>
                  <w:r w:rsidRPr="00113C56">
                    <w:rPr>
                      <w:i/>
                      <w:noProof/>
                      <w:lang w:val="en-US"/>
                    </w:rPr>
                    <w:br/>
                  </w:r>
                  <w:r w:rsidRPr="00113C56">
                    <w:rPr>
                      <w:noProof/>
                      <w:lang w:val="en-US"/>
                    </w:rPr>
                    <w:t>YES / NO</w:t>
                  </w:r>
                </w:p>
              </w:tc>
            </w:tr>
            <w:tr w:rsidR="007A35CC" w:rsidRPr="0092418D" w14:paraId="6DEE879E" w14:textId="77777777" w:rsidTr="0060012F">
              <w:tc>
                <w:tcPr>
                  <w:tcW w:w="5558" w:type="dxa"/>
                </w:tcPr>
                <w:p w14:paraId="22808BF1" w14:textId="77777777" w:rsidR="007A35CC" w:rsidRPr="00113C56" w:rsidRDefault="007A35CC" w:rsidP="00504B28">
                  <w:pPr>
                    <w:pStyle w:val="Paragraphedeliste"/>
                    <w:keepNext/>
                    <w:keepLines/>
                    <w:numPr>
                      <w:ilvl w:val="0"/>
                      <w:numId w:val="176"/>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Protection of water resources</w:t>
                  </w:r>
                </w:p>
              </w:tc>
              <w:tc>
                <w:tcPr>
                  <w:tcW w:w="1725" w:type="dxa"/>
                </w:tcPr>
                <w:p w14:paraId="388553D9" w14:textId="77777777" w:rsidR="007A35CC" w:rsidRPr="0092418D" w:rsidRDefault="007A35CC" w:rsidP="0060012F">
                  <w:pPr>
                    <w:jc w:val="center"/>
                    <w:rPr>
                      <w:noProof/>
                      <w:lang w:val="en-US"/>
                    </w:rPr>
                  </w:pPr>
                  <w:r w:rsidRPr="00113C56">
                    <w:rPr>
                      <w:i/>
                      <w:noProof/>
                      <w:lang w:val="en-US"/>
                    </w:rPr>
                    <w:t>[select:]</w:t>
                  </w:r>
                  <w:r w:rsidRPr="00113C56">
                    <w:rPr>
                      <w:i/>
                      <w:noProof/>
                      <w:lang w:val="en-US"/>
                    </w:rPr>
                    <w:br/>
                  </w:r>
                  <w:r w:rsidRPr="00113C56">
                    <w:rPr>
                      <w:noProof/>
                      <w:lang w:val="en-US"/>
                    </w:rPr>
                    <w:t>YES / NO</w:t>
                  </w:r>
                </w:p>
              </w:tc>
            </w:tr>
          </w:tbl>
          <w:p w14:paraId="72D5A5CA" w14:textId="77777777" w:rsidR="007A35CC" w:rsidRPr="00113C56" w:rsidRDefault="00FF711C" w:rsidP="0060012F">
            <w:pPr>
              <w:keepNext/>
              <w:keepLines/>
              <w:suppressAutoHyphens w:val="0"/>
              <w:overflowPunct/>
              <w:autoSpaceDE/>
              <w:autoSpaceDN/>
              <w:adjustRightInd/>
              <w:spacing w:before="60" w:after="60"/>
              <w:textAlignment w:val="auto"/>
              <w:rPr>
                <w:noProof/>
                <w:lang w:val="en-US"/>
              </w:rPr>
            </w:pPr>
            <w:r w:rsidRPr="00113C56">
              <w:rPr>
                <w:noProof/>
                <w:lang w:val="en-US"/>
              </w:rPr>
              <w:t xml:space="preserve">     </w:t>
            </w:r>
          </w:p>
        </w:tc>
        <w:tc>
          <w:tcPr>
            <w:tcW w:w="7371" w:type="dxa"/>
            <w:tcBorders>
              <w:bottom w:val="nil"/>
            </w:tcBorders>
          </w:tcPr>
          <w:p w14:paraId="09463E15" w14:textId="77777777" w:rsidR="007A35CC" w:rsidRPr="00113C56" w:rsidRDefault="00255316" w:rsidP="0060012F">
            <w:pPr>
              <w:keepNext/>
              <w:keepLines/>
              <w:suppressAutoHyphens w:val="0"/>
              <w:overflowPunct/>
              <w:autoSpaceDE/>
              <w:autoSpaceDN/>
              <w:adjustRightInd/>
              <w:spacing w:before="60" w:after="60"/>
              <w:textAlignment w:val="auto"/>
              <w:rPr>
                <w:noProof/>
                <w:lang w:val="en-US"/>
              </w:rPr>
            </w:pPr>
            <w:r w:rsidRPr="00113C56">
              <w:rPr>
                <w:noProof/>
                <w:lang w:val="en-US"/>
              </w:rPr>
              <w:t>I</w:t>
            </w:r>
            <w:r w:rsidR="007A35CC" w:rsidRPr="00113C56">
              <w:rPr>
                <w:noProof/>
                <w:lang w:val="en-US"/>
              </w:rPr>
              <w:t xml:space="preserve">t is necessary to select the most relevant ESHS topics that were identified according to the most important issues and impacts. The Bidder will need to produce a detailed ESHS Methodology in the Technical </w:t>
            </w:r>
            <w:r w:rsidR="00CB7F75" w:rsidRPr="00113C56">
              <w:rPr>
                <w:noProof/>
                <w:lang w:val="en-US"/>
              </w:rPr>
              <w:t>Bid</w:t>
            </w:r>
            <w:r w:rsidR="007A35CC" w:rsidRPr="00113C56">
              <w:rPr>
                <w:noProof/>
                <w:lang w:val="en-US"/>
              </w:rPr>
              <w:t>, explaining how ESHS requirements will be achieved on these various points.</w:t>
            </w:r>
          </w:p>
          <w:p w14:paraId="66C85D4E" w14:textId="77777777" w:rsidR="007A35CC" w:rsidRPr="00113C56" w:rsidRDefault="007A35CC" w:rsidP="0060012F">
            <w:pPr>
              <w:keepNext/>
              <w:keepLines/>
              <w:suppressAutoHyphens w:val="0"/>
              <w:overflowPunct/>
              <w:autoSpaceDE/>
              <w:autoSpaceDN/>
              <w:adjustRightInd/>
              <w:spacing w:before="60" w:after="60"/>
              <w:textAlignment w:val="auto"/>
              <w:rPr>
                <w:noProof/>
                <w:lang w:val="en-US"/>
              </w:rPr>
            </w:pPr>
            <w:r w:rsidRPr="00113C56">
              <w:rPr>
                <w:noProof/>
                <w:lang w:val="en-US"/>
              </w:rPr>
              <w:t xml:space="preserve">Normally the list should be reduced to about 3 to 5 topics. This list should be similar to the one indicated in qualification criterion 5.2. The choice of these items must come from the ESHS </w:t>
            </w:r>
            <w:r w:rsidR="00CB7F75" w:rsidRPr="00113C56">
              <w:rPr>
                <w:noProof/>
                <w:lang w:val="en-US"/>
              </w:rPr>
              <w:t>work</w:t>
            </w:r>
            <w:r w:rsidRPr="00113C56">
              <w:rPr>
                <w:noProof/>
                <w:lang w:val="en-US"/>
              </w:rPr>
              <w:t>site management issues identified in the ESHS impact study and in the ESMP.</w:t>
            </w:r>
          </w:p>
          <w:p w14:paraId="2FB06396" w14:textId="77777777" w:rsidR="007A35CC" w:rsidRPr="00113C56" w:rsidRDefault="007A35CC" w:rsidP="0060012F">
            <w:pPr>
              <w:keepNext/>
              <w:keepLines/>
              <w:suppressAutoHyphens w:val="0"/>
              <w:overflowPunct/>
              <w:autoSpaceDE/>
              <w:autoSpaceDN/>
              <w:adjustRightInd/>
              <w:spacing w:before="60" w:after="60"/>
              <w:textAlignment w:val="auto"/>
              <w:rPr>
                <w:noProof/>
                <w:lang w:val="en-US"/>
              </w:rPr>
            </w:pPr>
            <w:r w:rsidRPr="00113C56">
              <w:rPr>
                <w:noProof/>
                <w:lang w:val="en-US"/>
              </w:rPr>
              <w:t>A list that is too long risks resulting in generic methodologies by companies, without adapting</w:t>
            </w:r>
            <w:r w:rsidR="00CB7F75" w:rsidRPr="00113C56">
              <w:rPr>
                <w:noProof/>
                <w:lang w:val="en-US"/>
              </w:rPr>
              <w:t xml:space="preserve"> them</w:t>
            </w:r>
            <w:r w:rsidRPr="00113C56">
              <w:rPr>
                <w:noProof/>
                <w:lang w:val="en-US"/>
              </w:rPr>
              <w:t xml:space="preserve"> to the characteristics of the </w:t>
            </w:r>
            <w:r w:rsidR="00CB7F75" w:rsidRPr="00113C56">
              <w:rPr>
                <w:noProof/>
                <w:lang w:val="en-US"/>
              </w:rPr>
              <w:t>work</w:t>
            </w:r>
            <w:r w:rsidRPr="00113C56">
              <w:rPr>
                <w:noProof/>
                <w:lang w:val="en-US"/>
              </w:rPr>
              <w:t>site.</w:t>
            </w:r>
          </w:p>
        </w:tc>
      </w:tr>
      <w:tr w:rsidR="007A35CC" w:rsidRPr="00B07435" w14:paraId="60778F3F" w14:textId="77777777" w:rsidTr="0060012F">
        <w:tc>
          <w:tcPr>
            <w:tcW w:w="7514" w:type="dxa"/>
            <w:tcBorders>
              <w:top w:val="nil"/>
            </w:tcBorders>
          </w:tcPr>
          <w:p w14:paraId="3A7DAA43" w14:textId="77777777" w:rsidR="007A35CC" w:rsidRPr="00113C56" w:rsidRDefault="007A35CC" w:rsidP="0060012F">
            <w:pPr>
              <w:suppressAutoHyphens w:val="0"/>
              <w:overflowPunct/>
              <w:autoSpaceDE/>
              <w:autoSpaceDN/>
              <w:adjustRightInd/>
              <w:spacing w:before="60" w:after="60"/>
              <w:textAlignment w:val="auto"/>
              <w:rPr>
                <w:noProof/>
                <w:lang w:val="en-US"/>
              </w:rPr>
            </w:pPr>
          </w:p>
        </w:tc>
        <w:tc>
          <w:tcPr>
            <w:tcW w:w="7371" w:type="dxa"/>
            <w:tcBorders>
              <w:top w:val="nil"/>
            </w:tcBorders>
          </w:tcPr>
          <w:p w14:paraId="01F99FE4" w14:textId="77777777" w:rsidR="007A35CC" w:rsidRPr="00113C56" w:rsidRDefault="007A35CC" w:rsidP="0060012F">
            <w:pPr>
              <w:suppressAutoHyphens w:val="0"/>
              <w:overflowPunct/>
              <w:autoSpaceDE/>
              <w:autoSpaceDN/>
              <w:adjustRightInd/>
              <w:spacing w:before="60" w:after="60"/>
              <w:textAlignment w:val="auto"/>
              <w:rPr>
                <w:noProof/>
                <w:lang w:val="en-US"/>
              </w:rPr>
            </w:pPr>
          </w:p>
        </w:tc>
      </w:tr>
      <w:tr w:rsidR="007A35CC" w:rsidRPr="00B07435" w14:paraId="326D498E" w14:textId="77777777" w:rsidTr="0060012F">
        <w:tc>
          <w:tcPr>
            <w:tcW w:w="7514" w:type="dxa"/>
            <w:tcBorders>
              <w:bottom w:val="nil"/>
            </w:tcBorders>
          </w:tcPr>
          <w:p w14:paraId="65BF3E2D" w14:textId="77777777" w:rsidR="007A35CC" w:rsidRPr="00113C56" w:rsidRDefault="007A35CC" w:rsidP="0060012F">
            <w:pPr>
              <w:keepNext/>
              <w:keepLines/>
              <w:suppressAutoHyphens w:val="0"/>
              <w:overflowPunct/>
              <w:autoSpaceDE/>
              <w:autoSpaceDN/>
              <w:adjustRightInd/>
              <w:spacing w:before="60" w:after="60"/>
              <w:textAlignment w:val="auto"/>
              <w:rPr>
                <w:noProof/>
                <w:lang w:val="en-US"/>
              </w:rPr>
            </w:pPr>
          </w:p>
        </w:tc>
        <w:tc>
          <w:tcPr>
            <w:tcW w:w="7371" w:type="dxa"/>
            <w:tcBorders>
              <w:bottom w:val="nil"/>
            </w:tcBorders>
          </w:tcPr>
          <w:p w14:paraId="74C13077" w14:textId="77777777" w:rsidR="007A35CC" w:rsidRPr="00113C56" w:rsidRDefault="007A35CC" w:rsidP="0060012F">
            <w:pPr>
              <w:keepNext/>
              <w:keepLines/>
              <w:suppressAutoHyphens w:val="0"/>
              <w:overflowPunct/>
              <w:autoSpaceDE/>
              <w:autoSpaceDN/>
              <w:adjustRightInd/>
              <w:spacing w:before="60" w:after="60"/>
              <w:textAlignment w:val="auto"/>
              <w:rPr>
                <w:noProof/>
                <w:lang w:val="en-US"/>
              </w:rPr>
            </w:pPr>
          </w:p>
        </w:tc>
      </w:tr>
      <w:tr w:rsidR="007A35CC" w:rsidRPr="0092418D" w14:paraId="78D3A3F1" w14:textId="77777777" w:rsidTr="0060012F">
        <w:tc>
          <w:tcPr>
            <w:tcW w:w="7514" w:type="dxa"/>
            <w:tcBorders>
              <w:top w:val="nil"/>
              <w:bottom w:val="single" w:sz="4" w:space="0" w:color="auto"/>
            </w:tcBorders>
          </w:tcPr>
          <w:tbl>
            <w:tblPr>
              <w:tblStyle w:val="Grilledutableau"/>
              <w:tblW w:w="0" w:type="auto"/>
              <w:tblLook w:val="04A0" w:firstRow="1" w:lastRow="0" w:firstColumn="1" w:lastColumn="0" w:noHBand="0" w:noVBand="1"/>
            </w:tblPr>
            <w:tblGrid>
              <w:gridCol w:w="5558"/>
              <w:gridCol w:w="1725"/>
            </w:tblGrid>
            <w:tr w:rsidR="00FF711C" w:rsidRPr="0092418D" w14:paraId="30FD5DB4" w14:textId="77777777" w:rsidTr="0060012F">
              <w:tc>
                <w:tcPr>
                  <w:tcW w:w="5558" w:type="dxa"/>
                </w:tcPr>
                <w:p w14:paraId="25AB9E09" w14:textId="77777777" w:rsidR="00FF711C" w:rsidRPr="00113C56" w:rsidRDefault="00FF711C" w:rsidP="00FF711C">
                  <w:pPr>
                    <w:pStyle w:val="Paragraphedeliste"/>
                    <w:keepNext/>
                    <w:keepLines/>
                    <w:numPr>
                      <w:ilvl w:val="0"/>
                      <w:numId w:val="176"/>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Atmospheric emissions, noise and vibrations</w:t>
                  </w:r>
                </w:p>
              </w:tc>
              <w:tc>
                <w:tcPr>
                  <w:tcW w:w="1725" w:type="dxa"/>
                </w:tcPr>
                <w:p w14:paraId="43DA83C1" w14:textId="77777777" w:rsidR="00FF711C" w:rsidRPr="0092418D" w:rsidRDefault="00FF711C" w:rsidP="00FF711C">
                  <w:pPr>
                    <w:jc w:val="center"/>
                    <w:rPr>
                      <w:noProof/>
                      <w:lang w:val="en-US"/>
                    </w:rPr>
                  </w:pPr>
                  <w:r w:rsidRPr="00113C56">
                    <w:rPr>
                      <w:i/>
                      <w:noProof/>
                      <w:lang w:val="en-US"/>
                    </w:rPr>
                    <w:t>[select:]</w:t>
                  </w:r>
                  <w:r w:rsidRPr="00113C56">
                    <w:rPr>
                      <w:i/>
                      <w:noProof/>
                      <w:lang w:val="en-US"/>
                    </w:rPr>
                    <w:br/>
                  </w:r>
                  <w:r w:rsidRPr="00113C56">
                    <w:rPr>
                      <w:noProof/>
                      <w:lang w:val="en-US"/>
                    </w:rPr>
                    <w:t>YES / NO</w:t>
                  </w:r>
                </w:p>
              </w:tc>
            </w:tr>
            <w:tr w:rsidR="007A35CC" w:rsidRPr="0092418D" w14:paraId="69D5CE65" w14:textId="77777777" w:rsidTr="0060012F">
              <w:tc>
                <w:tcPr>
                  <w:tcW w:w="5558" w:type="dxa"/>
                </w:tcPr>
                <w:p w14:paraId="03008D06" w14:textId="77777777" w:rsidR="007A35CC" w:rsidRPr="00113C56" w:rsidRDefault="007A35CC" w:rsidP="00504B28">
                  <w:pPr>
                    <w:pStyle w:val="Paragraphedeliste"/>
                    <w:numPr>
                      <w:ilvl w:val="0"/>
                      <w:numId w:val="176"/>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Waste management</w:t>
                  </w:r>
                </w:p>
              </w:tc>
              <w:tc>
                <w:tcPr>
                  <w:tcW w:w="1725" w:type="dxa"/>
                </w:tcPr>
                <w:p w14:paraId="472ECF5C" w14:textId="77777777" w:rsidR="007A35CC" w:rsidRPr="0092418D" w:rsidRDefault="007A35CC" w:rsidP="0060012F">
                  <w:pPr>
                    <w:jc w:val="center"/>
                    <w:rPr>
                      <w:noProof/>
                      <w:lang w:val="en-US"/>
                    </w:rPr>
                  </w:pPr>
                  <w:r w:rsidRPr="00113C56">
                    <w:rPr>
                      <w:i/>
                      <w:noProof/>
                      <w:lang w:val="en-US"/>
                    </w:rPr>
                    <w:t>[select:]</w:t>
                  </w:r>
                  <w:r w:rsidRPr="00113C56">
                    <w:rPr>
                      <w:i/>
                      <w:noProof/>
                      <w:lang w:val="en-US"/>
                    </w:rPr>
                    <w:br/>
                  </w:r>
                  <w:r w:rsidRPr="00113C56">
                    <w:rPr>
                      <w:noProof/>
                      <w:lang w:val="en-US"/>
                    </w:rPr>
                    <w:t>YES / NO</w:t>
                  </w:r>
                </w:p>
              </w:tc>
            </w:tr>
            <w:tr w:rsidR="007A35CC" w:rsidRPr="0092418D" w14:paraId="181BDA0E" w14:textId="77777777" w:rsidTr="0060012F">
              <w:tc>
                <w:tcPr>
                  <w:tcW w:w="5558" w:type="dxa"/>
                </w:tcPr>
                <w:p w14:paraId="4A5BDE98" w14:textId="4DB9B80F" w:rsidR="007A35CC" w:rsidRPr="00113C56" w:rsidRDefault="007A35CC" w:rsidP="00504B28">
                  <w:pPr>
                    <w:pStyle w:val="Paragraphedeliste"/>
                    <w:numPr>
                      <w:ilvl w:val="0"/>
                      <w:numId w:val="176"/>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Biodiversity: protection of fauna and flora</w:t>
                  </w:r>
                </w:p>
              </w:tc>
              <w:tc>
                <w:tcPr>
                  <w:tcW w:w="1725" w:type="dxa"/>
                </w:tcPr>
                <w:p w14:paraId="41774842" w14:textId="77777777" w:rsidR="007A35CC" w:rsidRPr="0092418D" w:rsidRDefault="007A35CC" w:rsidP="0060012F">
                  <w:pPr>
                    <w:jc w:val="center"/>
                    <w:rPr>
                      <w:noProof/>
                      <w:lang w:val="en-US"/>
                    </w:rPr>
                  </w:pPr>
                  <w:r w:rsidRPr="00113C56">
                    <w:rPr>
                      <w:i/>
                      <w:noProof/>
                      <w:lang w:val="en-US"/>
                    </w:rPr>
                    <w:t>[select:]</w:t>
                  </w:r>
                  <w:r w:rsidRPr="00113C56">
                    <w:rPr>
                      <w:i/>
                      <w:noProof/>
                      <w:lang w:val="en-US"/>
                    </w:rPr>
                    <w:br/>
                  </w:r>
                  <w:r w:rsidRPr="00113C56">
                    <w:rPr>
                      <w:noProof/>
                      <w:lang w:val="en-US"/>
                    </w:rPr>
                    <w:t>YES / NO</w:t>
                  </w:r>
                </w:p>
              </w:tc>
            </w:tr>
            <w:tr w:rsidR="007A35CC" w:rsidRPr="0092418D" w14:paraId="4BB9D0D9" w14:textId="77777777" w:rsidTr="0060012F">
              <w:tc>
                <w:tcPr>
                  <w:tcW w:w="5558" w:type="dxa"/>
                </w:tcPr>
                <w:p w14:paraId="7F8908E6" w14:textId="77777777" w:rsidR="007A35CC" w:rsidRPr="00113C56" w:rsidRDefault="007A35CC" w:rsidP="00504B28">
                  <w:pPr>
                    <w:pStyle w:val="Paragraphedeliste"/>
                    <w:numPr>
                      <w:ilvl w:val="0"/>
                      <w:numId w:val="176"/>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Site rehabilitation and revegetation</w:t>
                  </w:r>
                </w:p>
              </w:tc>
              <w:tc>
                <w:tcPr>
                  <w:tcW w:w="1725" w:type="dxa"/>
                </w:tcPr>
                <w:p w14:paraId="47275A23" w14:textId="77777777" w:rsidR="007A35CC" w:rsidRPr="0092418D" w:rsidRDefault="007A35CC" w:rsidP="0060012F">
                  <w:pPr>
                    <w:jc w:val="center"/>
                    <w:rPr>
                      <w:noProof/>
                      <w:lang w:val="en-US"/>
                    </w:rPr>
                  </w:pPr>
                  <w:r w:rsidRPr="00113C56">
                    <w:rPr>
                      <w:i/>
                      <w:noProof/>
                      <w:lang w:val="en-US"/>
                    </w:rPr>
                    <w:t>[select:]</w:t>
                  </w:r>
                  <w:r w:rsidRPr="00113C56">
                    <w:rPr>
                      <w:i/>
                      <w:noProof/>
                      <w:lang w:val="en-US"/>
                    </w:rPr>
                    <w:br/>
                  </w:r>
                  <w:r w:rsidRPr="00113C56">
                    <w:rPr>
                      <w:noProof/>
                      <w:lang w:val="en-US"/>
                    </w:rPr>
                    <w:t>YES / NO</w:t>
                  </w:r>
                </w:p>
              </w:tc>
            </w:tr>
            <w:tr w:rsidR="007A35CC" w:rsidRPr="0092418D" w14:paraId="27217168" w14:textId="77777777" w:rsidTr="0060012F">
              <w:tc>
                <w:tcPr>
                  <w:tcW w:w="5558" w:type="dxa"/>
                </w:tcPr>
                <w:p w14:paraId="328DF065" w14:textId="77777777" w:rsidR="007A35CC" w:rsidRPr="00113C56" w:rsidRDefault="007A35CC" w:rsidP="00504B28">
                  <w:pPr>
                    <w:pStyle w:val="Paragraphedeliste"/>
                    <w:numPr>
                      <w:ilvl w:val="0"/>
                      <w:numId w:val="176"/>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Erosion and sedimentation;</w:t>
                  </w:r>
                </w:p>
              </w:tc>
              <w:tc>
                <w:tcPr>
                  <w:tcW w:w="1725" w:type="dxa"/>
                </w:tcPr>
                <w:p w14:paraId="0A4C2B2F" w14:textId="77777777" w:rsidR="007A35CC" w:rsidRPr="0092418D" w:rsidRDefault="007A35CC" w:rsidP="0060012F">
                  <w:pPr>
                    <w:jc w:val="center"/>
                    <w:rPr>
                      <w:noProof/>
                      <w:lang w:val="en-US"/>
                    </w:rPr>
                  </w:pPr>
                  <w:r w:rsidRPr="00113C56">
                    <w:rPr>
                      <w:i/>
                      <w:noProof/>
                      <w:lang w:val="en-US"/>
                    </w:rPr>
                    <w:t>[select:]</w:t>
                  </w:r>
                  <w:r w:rsidRPr="00113C56">
                    <w:rPr>
                      <w:i/>
                      <w:noProof/>
                      <w:lang w:val="en-US"/>
                    </w:rPr>
                    <w:br/>
                  </w:r>
                  <w:r w:rsidRPr="00113C56">
                    <w:rPr>
                      <w:noProof/>
                      <w:lang w:val="en-US"/>
                    </w:rPr>
                    <w:t>YES / NO</w:t>
                  </w:r>
                </w:p>
              </w:tc>
            </w:tr>
            <w:tr w:rsidR="007A35CC" w:rsidRPr="0092418D" w14:paraId="4C203D16" w14:textId="77777777" w:rsidTr="0060012F">
              <w:tc>
                <w:tcPr>
                  <w:tcW w:w="5558" w:type="dxa"/>
                </w:tcPr>
                <w:p w14:paraId="4908799F" w14:textId="77777777" w:rsidR="007A35CC" w:rsidRPr="00113C56" w:rsidRDefault="007A35CC" w:rsidP="00504B28">
                  <w:pPr>
                    <w:pStyle w:val="Paragraphedeliste"/>
                    <w:numPr>
                      <w:ilvl w:val="0"/>
                      <w:numId w:val="176"/>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Control of infectious and communicable diseases (HIV/AIDS, malaria, etc.)</w:t>
                  </w:r>
                </w:p>
              </w:tc>
              <w:tc>
                <w:tcPr>
                  <w:tcW w:w="1725" w:type="dxa"/>
                </w:tcPr>
                <w:p w14:paraId="652EB69B" w14:textId="77777777" w:rsidR="007A35CC" w:rsidRPr="0092418D" w:rsidRDefault="007A35CC" w:rsidP="0060012F">
                  <w:pPr>
                    <w:jc w:val="center"/>
                    <w:rPr>
                      <w:noProof/>
                      <w:lang w:val="en-US"/>
                    </w:rPr>
                  </w:pPr>
                  <w:r w:rsidRPr="00113C56">
                    <w:rPr>
                      <w:i/>
                      <w:noProof/>
                      <w:lang w:val="en-US"/>
                    </w:rPr>
                    <w:t>[select:]</w:t>
                  </w:r>
                  <w:r w:rsidRPr="00113C56">
                    <w:rPr>
                      <w:i/>
                      <w:noProof/>
                      <w:lang w:val="en-US"/>
                    </w:rPr>
                    <w:br/>
                  </w:r>
                  <w:r w:rsidRPr="00113C56">
                    <w:rPr>
                      <w:noProof/>
                      <w:lang w:val="en-US"/>
                    </w:rPr>
                    <w:t>YES / NO"</w:t>
                  </w:r>
                </w:p>
              </w:tc>
            </w:tr>
          </w:tbl>
          <w:p w14:paraId="0BD45A99" w14:textId="77777777" w:rsidR="007A35CC" w:rsidRPr="00113C56" w:rsidRDefault="00FF711C" w:rsidP="0060012F">
            <w:pPr>
              <w:suppressAutoHyphens w:val="0"/>
              <w:overflowPunct/>
              <w:autoSpaceDE/>
              <w:autoSpaceDN/>
              <w:adjustRightInd/>
              <w:spacing w:before="60" w:after="60"/>
              <w:textAlignment w:val="auto"/>
              <w:rPr>
                <w:noProof/>
                <w:lang w:val="en-US"/>
              </w:rPr>
            </w:pPr>
            <w:r w:rsidRPr="00113C56">
              <w:rPr>
                <w:noProof/>
                <w:lang w:val="en-US"/>
              </w:rPr>
              <w:t xml:space="preserve">     </w:t>
            </w:r>
          </w:p>
        </w:tc>
        <w:tc>
          <w:tcPr>
            <w:tcW w:w="7371" w:type="dxa"/>
            <w:tcBorders>
              <w:top w:val="nil"/>
              <w:bottom w:val="single" w:sz="4" w:space="0" w:color="auto"/>
            </w:tcBorders>
          </w:tcPr>
          <w:p w14:paraId="6CA45EBF" w14:textId="77777777" w:rsidR="007A35CC" w:rsidRPr="00113C56" w:rsidRDefault="007A35CC" w:rsidP="0060012F">
            <w:pPr>
              <w:suppressAutoHyphens w:val="0"/>
              <w:overflowPunct/>
              <w:autoSpaceDE/>
              <w:autoSpaceDN/>
              <w:adjustRightInd/>
              <w:spacing w:before="60" w:after="60"/>
              <w:textAlignment w:val="auto"/>
              <w:rPr>
                <w:noProof/>
                <w:lang w:val="en-US"/>
              </w:rPr>
            </w:pPr>
          </w:p>
        </w:tc>
      </w:tr>
      <w:tr w:rsidR="007A35CC" w:rsidRPr="00B07435" w14:paraId="022A3258" w14:textId="77777777" w:rsidTr="0060012F">
        <w:tc>
          <w:tcPr>
            <w:tcW w:w="14885" w:type="dxa"/>
            <w:gridSpan w:val="2"/>
            <w:shd w:val="clear" w:color="auto" w:fill="F2F2F2" w:themeFill="background1" w:themeFillShade="F2"/>
          </w:tcPr>
          <w:p w14:paraId="6A455DBE" w14:textId="77777777" w:rsidR="007A35CC" w:rsidRPr="00113C56" w:rsidRDefault="007A35CC" w:rsidP="00FF711C">
            <w:pPr>
              <w:pStyle w:val="Paragraphedeliste"/>
              <w:numPr>
                <w:ilvl w:val="1"/>
                <w:numId w:val="103"/>
              </w:numPr>
              <w:suppressAutoHyphens w:val="0"/>
              <w:overflowPunct/>
              <w:autoSpaceDE/>
              <w:autoSpaceDN/>
              <w:adjustRightInd/>
              <w:spacing w:before="60" w:after="60"/>
              <w:ind w:left="602" w:hanging="602"/>
              <w:textAlignment w:val="auto"/>
              <w:rPr>
                <w:noProof/>
                <w:u w:val="single"/>
                <w:lang w:val="en-US"/>
              </w:rPr>
            </w:pPr>
            <w:r w:rsidRPr="00113C56">
              <w:rPr>
                <w:b/>
                <w:noProof/>
                <w:u w:val="single"/>
                <w:lang w:val="en-US"/>
              </w:rPr>
              <w:t>ESHS</w:t>
            </w:r>
            <w:r w:rsidR="00FF711C" w:rsidRPr="00113C56">
              <w:rPr>
                <w:b/>
                <w:noProof/>
                <w:u w:val="single"/>
                <w:lang w:val="en-US"/>
              </w:rPr>
              <w:t xml:space="preserve"> requirements not applicable under the Contract</w:t>
            </w:r>
          </w:p>
        </w:tc>
      </w:tr>
      <w:tr w:rsidR="00FF711C" w:rsidRPr="00B07435" w14:paraId="7C9FD02E" w14:textId="77777777" w:rsidTr="0060012F">
        <w:trPr>
          <w:trHeight w:val="2470"/>
        </w:trPr>
        <w:tc>
          <w:tcPr>
            <w:tcW w:w="7514" w:type="dxa"/>
          </w:tcPr>
          <w:p w14:paraId="27DA1829" w14:textId="77777777" w:rsidR="00FF711C" w:rsidRPr="00113C56" w:rsidRDefault="00FF711C" w:rsidP="0060012F">
            <w:pPr>
              <w:suppressAutoHyphens w:val="0"/>
              <w:overflowPunct/>
              <w:autoSpaceDE/>
              <w:autoSpaceDN/>
              <w:adjustRightInd/>
              <w:spacing w:before="60" w:after="60"/>
              <w:textAlignment w:val="auto"/>
              <w:rPr>
                <w:i/>
                <w:noProof/>
                <w:lang w:val="en-US"/>
              </w:rPr>
            </w:pPr>
          </w:p>
          <w:tbl>
            <w:tblPr>
              <w:tblStyle w:val="Grilledutableau"/>
              <w:tblW w:w="0" w:type="auto"/>
              <w:tblInd w:w="171" w:type="dxa"/>
              <w:tblLook w:val="04A0" w:firstRow="1" w:lastRow="0" w:firstColumn="1" w:lastColumn="0" w:noHBand="0" w:noVBand="1"/>
            </w:tblPr>
            <w:tblGrid>
              <w:gridCol w:w="7117"/>
            </w:tblGrid>
            <w:tr w:rsidR="00255316" w:rsidRPr="00B07435" w14:paraId="4D82F72D" w14:textId="77777777" w:rsidTr="00255316">
              <w:tc>
                <w:tcPr>
                  <w:tcW w:w="7117" w:type="dxa"/>
                </w:tcPr>
                <w:p w14:paraId="74DDAD97" w14:textId="68D6FC3A" w:rsidR="00255316" w:rsidRPr="00113C56" w:rsidRDefault="00255316" w:rsidP="00255316">
                  <w:pPr>
                    <w:spacing w:before="60" w:after="60"/>
                    <w:rPr>
                      <w:b/>
                      <w:noProof/>
                      <w:lang w:val="en-US"/>
                    </w:rPr>
                  </w:pPr>
                  <w:r w:rsidRPr="00113C56">
                    <w:rPr>
                      <w:b/>
                      <w:noProof/>
                      <w:lang w:val="en-US"/>
                    </w:rPr>
                    <w:t xml:space="preserve">The ESHS norms, standards and discharge limit values recommended by the specialised international organisations affiliated to the United Nations shall apply to the Contract: </w:t>
                  </w:r>
                </w:p>
                <w:p w14:paraId="775982BF" w14:textId="77777777" w:rsidR="00255316" w:rsidRPr="00113C56" w:rsidRDefault="00255316" w:rsidP="00255316">
                  <w:pPr>
                    <w:spacing w:before="60" w:after="60"/>
                    <w:jc w:val="center"/>
                    <w:rPr>
                      <w:b/>
                      <w:noProof/>
                      <w:lang w:val="en-US"/>
                    </w:rPr>
                  </w:pPr>
                  <w:r w:rsidRPr="00113C56">
                    <w:rPr>
                      <w:b/>
                      <w:noProof/>
                      <w:lang w:val="en-US"/>
                    </w:rPr>
                    <w:t xml:space="preserve">Yes  </w:t>
                  </w:r>
                  <w:r w:rsidRPr="00113C56">
                    <w:rPr>
                      <w:b/>
                      <w:noProof/>
                      <w:lang w:val="en-US"/>
                    </w:rPr>
                    <w:sym w:font="Wingdings" w:char="F071"/>
                  </w:r>
                  <w:r w:rsidRPr="00113C56">
                    <w:rPr>
                      <w:b/>
                      <w:noProof/>
                      <w:lang w:val="en-US"/>
                    </w:rPr>
                    <w:t xml:space="preserve">  /  No  </w:t>
                  </w:r>
                  <w:r w:rsidRPr="00113C56">
                    <w:rPr>
                      <w:b/>
                      <w:noProof/>
                      <w:lang w:val="en-US"/>
                    </w:rPr>
                    <w:sym w:font="Wingdings" w:char="F071"/>
                  </w:r>
                </w:p>
                <w:p w14:paraId="3FF9D432" w14:textId="77777777" w:rsidR="00255316" w:rsidRPr="00113C56" w:rsidRDefault="00255316" w:rsidP="00255316">
                  <w:pPr>
                    <w:spacing w:before="60" w:after="60"/>
                    <w:rPr>
                      <w:b/>
                      <w:i/>
                      <w:noProof/>
                      <w:lang w:val="en-US"/>
                    </w:rPr>
                  </w:pPr>
                  <w:r w:rsidRPr="00113C56">
                    <w:rPr>
                      <w:b/>
                      <w:i/>
                      <w:noProof/>
                      <w:lang w:val="en-US"/>
                    </w:rPr>
                    <w:t>[In the case of a project rated B</w:t>
                  </w:r>
                  <w:r w:rsidRPr="00113C56">
                    <w:rPr>
                      <w:rStyle w:val="Appelnotedebasdep"/>
                      <w:b/>
                      <w:i/>
                      <w:noProof/>
                      <w:lang w:val="en-US"/>
                    </w:rPr>
                    <w:footnoteReference w:id="1"/>
                  </w:r>
                  <w:r w:rsidRPr="00113C56">
                    <w:rPr>
                      <w:b/>
                      <w:i/>
                      <w:noProof/>
                      <w:lang w:val="en-US"/>
                    </w:rPr>
                    <w:t xml:space="preserve"> by AFD, check "No". Only the country's regulations are applicable. The table below should </w:t>
                  </w:r>
                  <w:r w:rsidR="004A0D97" w:rsidRPr="00113C56">
                    <w:rPr>
                      <w:b/>
                      <w:i/>
                      <w:noProof/>
                      <w:lang w:val="en-US"/>
                    </w:rPr>
                    <w:t xml:space="preserve">then </w:t>
                  </w:r>
                  <w:r w:rsidRPr="00113C56">
                    <w:rPr>
                      <w:b/>
                      <w:i/>
                      <w:noProof/>
                      <w:lang w:val="en-US"/>
                    </w:rPr>
                    <w:t xml:space="preserve">be completed </w:t>
                  </w:r>
                  <w:r w:rsidR="004A0D97" w:rsidRPr="00113C56">
                    <w:rPr>
                      <w:b/>
                      <w:i/>
                      <w:noProof/>
                      <w:lang w:val="en-US"/>
                    </w:rPr>
                    <w:t>as per</w:t>
                  </w:r>
                  <w:r w:rsidRPr="00113C56">
                    <w:rPr>
                      <w:b/>
                      <w:i/>
                      <w:noProof/>
                      <w:lang w:val="en-US"/>
                    </w:rPr>
                    <w:t xml:space="preserve"> the example</w:t>
                  </w:r>
                  <w:r w:rsidR="004A0D97" w:rsidRPr="00113C56">
                    <w:rPr>
                      <w:b/>
                      <w:i/>
                      <w:noProof/>
                      <w:lang w:val="en-US"/>
                    </w:rPr>
                    <w:t xml:space="preserve"> provided below, stating that </w:t>
                  </w:r>
                  <w:r w:rsidRPr="00113C56">
                    <w:rPr>
                      <w:b/>
                      <w:i/>
                      <w:noProof/>
                      <w:lang w:val="en-US"/>
                    </w:rPr>
                    <w:t xml:space="preserve">Clauses 9.2 and 9.3 are </w:t>
                  </w:r>
                  <w:r w:rsidR="004A0D97" w:rsidRPr="00113C56">
                    <w:rPr>
                      <w:b/>
                      <w:i/>
                      <w:noProof/>
                      <w:lang w:val="en-US"/>
                    </w:rPr>
                    <w:t>not applicable.</w:t>
                  </w:r>
                </w:p>
                <w:p w14:paraId="6E4E50E9" w14:textId="77777777" w:rsidR="00255316" w:rsidRPr="00113C56" w:rsidRDefault="00255316" w:rsidP="00255316">
                  <w:pPr>
                    <w:spacing w:before="60" w:after="60"/>
                    <w:rPr>
                      <w:b/>
                      <w:noProof/>
                      <w:lang w:val="en-US"/>
                    </w:rPr>
                  </w:pPr>
                  <w:r w:rsidRPr="00113C56">
                    <w:rPr>
                      <w:b/>
                      <w:i/>
                      <w:noProof/>
                      <w:lang w:val="en-US"/>
                    </w:rPr>
                    <w:t>In the case of a project rated A or B</w:t>
                  </w:r>
                  <w:r w:rsidRPr="00113C56">
                    <w:rPr>
                      <w:rFonts w:ascii="Arial Gras" w:hAnsi="Arial Gras"/>
                      <w:b/>
                      <w:i/>
                      <w:noProof/>
                      <w:vertAlign w:val="superscript"/>
                      <w:lang w:val="en-US"/>
                    </w:rPr>
                    <w:t>+</w:t>
                  </w:r>
                  <w:r w:rsidRPr="00113C56">
                    <w:rPr>
                      <w:b/>
                      <w:i/>
                      <w:noProof/>
                      <w:lang w:val="en-US"/>
                    </w:rPr>
                    <w:t xml:space="preserve"> by AFD, check "Yes".]</w:t>
                  </w:r>
                </w:p>
              </w:tc>
            </w:tr>
          </w:tbl>
          <w:p w14:paraId="34514EFE" w14:textId="77777777" w:rsidR="00255316" w:rsidRPr="00113C56" w:rsidRDefault="00255316" w:rsidP="0060012F">
            <w:pPr>
              <w:suppressAutoHyphens w:val="0"/>
              <w:overflowPunct/>
              <w:autoSpaceDE/>
              <w:autoSpaceDN/>
              <w:adjustRightInd/>
              <w:spacing w:before="60" w:after="60"/>
              <w:textAlignment w:val="auto"/>
              <w:rPr>
                <w:i/>
                <w:noProof/>
                <w:lang w:val="en-US"/>
              </w:rPr>
            </w:pPr>
            <w:r w:rsidRPr="00113C56">
              <w:rPr>
                <w:i/>
                <w:noProof/>
                <w:lang w:val="en-US"/>
              </w:rPr>
              <w:t xml:space="preserve">    </w:t>
            </w:r>
          </w:p>
        </w:tc>
        <w:tc>
          <w:tcPr>
            <w:tcW w:w="7371" w:type="dxa"/>
          </w:tcPr>
          <w:p w14:paraId="2E50315A" w14:textId="77777777" w:rsidR="00FF711C" w:rsidRPr="00113C56" w:rsidRDefault="00FF711C" w:rsidP="0060012F">
            <w:pPr>
              <w:suppressAutoHyphens w:val="0"/>
              <w:overflowPunct/>
              <w:autoSpaceDE/>
              <w:autoSpaceDN/>
              <w:adjustRightInd/>
              <w:spacing w:before="60" w:after="60"/>
              <w:textAlignment w:val="auto"/>
              <w:rPr>
                <w:noProof/>
                <w:lang w:val="en-US"/>
              </w:rPr>
            </w:pPr>
          </w:p>
          <w:p w14:paraId="558223AF" w14:textId="77777777" w:rsidR="00255316" w:rsidRPr="00113C56" w:rsidRDefault="00255316" w:rsidP="0060012F">
            <w:pPr>
              <w:suppressAutoHyphens w:val="0"/>
              <w:overflowPunct/>
              <w:autoSpaceDE/>
              <w:autoSpaceDN/>
              <w:adjustRightInd/>
              <w:spacing w:before="60" w:after="60"/>
              <w:textAlignment w:val="auto"/>
              <w:rPr>
                <w:noProof/>
                <w:lang w:val="en-US"/>
              </w:rPr>
            </w:pPr>
            <w:r w:rsidRPr="00113C56">
              <w:rPr>
                <w:noProof/>
                <w:lang w:val="en-US"/>
              </w:rPr>
              <w:t>Select "yes" or "no" according to AFD's classification of the project regarding the environmental and social risks.</w:t>
            </w:r>
          </w:p>
        </w:tc>
      </w:tr>
      <w:tr w:rsidR="007A35CC" w:rsidRPr="00B07435" w14:paraId="7BB24694" w14:textId="77777777" w:rsidTr="0060012F">
        <w:trPr>
          <w:trHeight w:val="2470"/>
        </w:trPr>
        <w:tc>
          <w:tcPr>
            <w:tcW w:w="7514" w:type="dxa"/>
          </w:tcPr>
          <w:p w14:paraId="1A026C39" w14:textId="77777777" w:rsidR="007A35CC" w:rsidRPr="00113C56" w:rsidRDefault="007A35CC" w:rsidP="0060012F">
            <w:pPr>
              <w:suppressAutoHyphens w:val="0"/>
              <w:overflowPunct/>
              <w:autoSpaceDE/>
              <w:autoSpaceDN/>
              <w:adjustRightInd/>
              <w:spacing w:before="60" w:after="60"/>
              <w:textAlignment w:val="auto"/>
              <w:rPr>
                <w:i/>
                <w:noProof/>
                <w:lang w:val="en-US"/>
              </w:rPr>
            </w:pPr>
            <w:r w:rsidRPr="00113C56">
              <w:rPr>
                <w:i/>
                <w:noProof/>
                <w:lang w:val="en-US"/>
              </w:rPr>
              <w:t>[The Employer shall specify in the following table the Clauses of the ESHS Specifications that shall not apply to this Contract as not being relevant in the context of the Works:]"</w:t>
            </w:r>
          </w:p>
          <w:p w14:paraId="69FE95C1" w14:textId="77777777" w:rsidR="00255316" w:rsidRPr="00113C56" w:rsidRDefault="00255316" w:rsidP="00255316">
            <w:pPr>
              <w:keepNext/>
              <w:keepLines/>
              <w:suppressAutoHyphens w:val="0"/>
              <w:overflowPunct/>
              <w:autoSpaceDE/>
              <w:autoSpaceDN/>
              <w:adjustRightInd/>
              <w:spacing w:before="60" w:after="60"/>
              <w:textAlignment w:val="auto"/>
              <w:rPr>
                <w:noProof/>
                <w:lang w:val="en-US"/>
              </w:rPr>
            </w:pPr>
            <w:r w:rsidRPr="00113C56">
              <w:rPr>
                <w:noProof/>
                <w:lang w:val="en-US"/>
              </w:rPr>
              <w:t>The following Clauses of the ESHS Specifications shall not apply to this Contract and shall not be priced by the Bidder under the specific ESHS Cost Schedule:</w:t>
            </w:r>
          </w:p>
          <w:p w14:paraId="66C3FF27" w14:textId="77777777" w:rsidR="00255316" w:rsidRPr="00113C56" w:rsidRDefault="00255316" w:rsidP="00255316">
            <w:pPr>
              <w:keepNext/>
              <w:keepLines/>
              <w:suppressAutoHyphens w:val="0"/>
              <w:overflowPunct/>
              <w:autoSpaceDE/>
              <w:autoSpaceDN/>
              <w:adjustRightInd/>
              <w:spacing w:before="60" w:after="60"/>
              <w:textAlignment w:val="auto"/>
              <w:rPr>
                <w:noProof/>
                <w:lang w:val="en-US"/>
              </w:rPr>
            </w:pPr>
          </w:p>
          <w:tbl>
            <w:tblPr>
              <w:tblStyle w:val="Grilledutableau"/>
              <w:tblW w:w="0" w:type="auto"/>
              <w:tblLook w:val="04A0" w:firstRow="1" w:lastRow="0" w:firstColumn="1" w:lastColumn="0" w:noHBand="0" w:noVBand="1"/>
            </w:tblPr>
            <w:tblGrid>
              <w:gridCol w:w="3641"/>
              <w:gridCol w:w="3642"/>
            </w:tblGrid>
            <w:tr w:rsidR="000620CD" w:rsidRPr="0092418D" w14:paraId="58D48FDC" w14:textId="77777777" w:rsidTr="00255316">
              <w:tc>
                <w:tcPr>
                  <w:tcW w:w="3641" w:type="dxa"/>
                </w:tcPr>
                <w:p w14:paraId="0820668B" w14:textId="77777777" w:rsidR="00255316" w:rsidRPr="00113C56" w:rsidRDefault="00255316" w:rsidP="00255316">
                  <w:pPr>
                    <w:keepNext/>
                    <w:keepLines/>
                    <w:suppressAutoHyphens w:val="0"/>
                    <w:overflowPunct/>
                    <w:autoSpaceDE/>
                    <w:autoSpaceDN/>
                    <w:adjustRightInd/>
                    <w:spacing w:before="60" w:after="60"/>
                    <w:jc w:val="center"/>
                    <w:textAlignment w:val="auto"/>
                    <w:rPr>
                      <w:b/>
                      <w:noProof/>
                      <w:lang w:val="en-US"/>
                    </w:rPr>
                  </w:pPr>
                  <w:r w:rsidRPr="00113C56">
                    <w:rPr>
                      <w:b/>
                      <w:noProof/>
                      <w:lang w:val="en-US"/>
                    </w:rPr>
                    <w:t>Number of the non-applicable Clause</w:t>
                  </w:r>
                </w:p>
              </w:tc>
              <w:tc>
                <w:tcPr>
                  <w:tcW w:w="3642" w:type="dxa"/>
                </w:tcPr>
                <w:p w14:paraId="5E0AA122" w14:textId="77777777" w:rsidR="00255316" w:rsidRPr="00113C56" w:rsidRDefault="00255316" w:rsidP="00255316">
                  <w:pPr>
                    <w:keepNext/>
                    <w:keepLines/>
                    <w:suppressAutoHyphens w:val="0"/>
                    <w:overflowPunct/>
                    <w:autoSpaceDE/>
                    <w:autoSpaceDN/>
                    <w:adjustRightInd/>
                    <w:spacing w:before="60" w:after="60"/>
                    <w:jc w:val="center"/>
                    <w:textAlignment w:val="auto"/>
                    <w:rPr>
                      <w:b/>
                      <w:noProof/>
                      <w:lang w:val="en-US"/>
                    </w:rPr>
                  </w:pPr>
                  <w:r w:rsidRPr="00113C56">
                    <w:rPr>
                      <w:b/>
                      <w:noProof/>
                      <w:lang w:val="en-US"/>
                    </w:rPr>
                    <w:t>Description</w:t>
                  </w:r>
                </w:p>
              </w:tc>
            </w:tr>
            <w:tr w:rsidR="000620CD" w:rsidRPr="0092418D" w14:paraId="188D480A" w14:textId="77777777" w:rsidTr="00255316">
              <w:tc>
                <w:tcPr>
                  <w:tcW w:w="3641" w:type="dxa"/>
                </w:tcPr>
                <w:p w14:paraId="6D9FC416" w14:textId="77777777" w:rsidR="00255316" w:rsidRPr="00113C56" w:rsidRDefault="00255316" w:rsidP="00255316">
                  <w:pPr>
                    <w:keepNext/>
                    <w:keepLines/>
                    <w:suppressAutoHyphens w:val="0"/>
                    <w:overflowPunct/>
                    <w:autoSpaceDE/>
                    <w:autoSpaceDN/>
                    <w:adjustRightInd/>
                    <w:spacing w:before="60" w:after="60"/>
                    <w:textAlignment w:val="auto"/>
                    <w:rPr>
                      <w:noProof/>
                      <w:lang w:val="en-US"/>
                    </w:rPr>
                  </w:pPr>
                  <w:r w:rsidRPr="00113C56">
                    <w:rPr>
                      <w:i/>
                      <w:noProof/>
                      <w:lang w:val="en-US"/>
                    </w:rPr>
                    <w:t>Clause [insert Clause number]</w:t>
                  </w:r>
                </w:p>
              </w:tc>
              <w:tc>
                <w:tcPr>
                  <w:tcW w:w="3642" w:type="dxa"/>
                </w:tcPr>
                <w:p w14:paraId="25325FAD" w14:textId="77777777" w:rsidR="00255316" w:rsidRPr="00113C56" w:rsidRDefault="00255316" w:rsidP="00255316">
                  <w:pPr>
                    <w:keepNext/>
                    <w:keepLines/>
                    <w:suppressAutoHyphens w:val="0"/>
                    <w:overflowPunct/>
                    <w:autoSpaceDE/>
                    <w:autoSpaceDN/>
                    <w:adjustRightInd/>
                    <w:spacing w:before="60" w:after="60"/>
                    <w:textAlignment w:val="auto"/>
                    <w:rPr>
                      <w:noProof/>
                      <w:lang w:val="en-US"/>
                    </w:rPr>
                  </w:pPr>
                  <w:r w:rsidRPr="00113C56">
                    <w:rPr>
                      <w:i/>
                      <w:noProof/>
                      <w:lang w:val="en-US"/>
                    </w:rPr>
                    <w:t>[insert description]</w:t>
                  </w:r>
                </w:p>
              </w:tc>
            </w:tr>
            <w:tr w:rsidR="000620CD" w:rsidRPr="0092418D" w14:paraId="660247A6" w14:textId="77777777" w:rsidTr="00255316">
              <w:tc>
                <w:tcPr>
                  <w:tcW w:w="3641" w:type="dxa"/>
                </w:tcPr>
                <w:p w14:paraId="7F117973" w14:textId="77777777" w:rsidR="00255316" w:rsidRPr="00113C56" w:rsidRDefault="00255316" w:rsidP="00255316">
                  <w:pPr>
                    <w:keepNext/>
                    <w:keepLines/>
                    <w:suppressAutoHyphens w:val="0"/>
                    <w:overflowPunct/>
                    <w:autoSpaceDE/>
                    <w:autoSpaceDN/>
                    <w:adjustRightInd/>
                    <w:spacing w:before="60" w:after="60"/>
                    <w:textAlignment w:val="auto"/>
                    <w:rPr>
                      <w:i/>
                      <w:noProof/>
                      <w:lang w:val="en-US"/>
                    </w:rPr>
                  </w:pPr>
                  <w:r w:rsidRPr="00113C56">
                    <w:rPr>
                      <w:i/>
                      <w:noProof/>
                      <w:lang w:val="en-US"/>
                    </w:rPr>
                    <w:t>[Etc.]</w:t>
                  </w:r>
                </w:p>
              </w:tc>
              <w:tc>
                <w:tcPr>
                  <w:tcW w:w="3642" w:type="dxa"/>
                </w:tcPr>
                <w:p w14:paraId="5C6D3E77" w14:textId="77777777" w:rsidR="00255316" w:rsidRPr="00113C56" w:rsidRDefault="00255316" w:rsidP="00255316">
                  <w:pPr>
                    <w:keepNext/>
                    <w:keepLines/>
                    <w:suppressAutoHyphens w:val="0"/>
                    <w:overflowPunct/>
                    <w:autoSpaceDE/>
                    <w:autoSpaceDN/>
                    <w:adjustRightInd/>
                    <w:spacing w:before="60" w:after="60"/>
                    <w:textAlignment w:val="auto"/>
                    <w:rPr>
                      <w:i/>
                      <w:noProof/>
                      <w:lang w:val="en-US"/>
                    </w:rPr>
                  </w:pPr>
                  <w:r w:rsidRPr="00113C56">
                    <w:rPr>
                      <w:i/>
                      <w:noProof/>
                      <w:lang w:val="en-US"/>
                    </w:rPr>
                    <w:t>[Etc.]</w:t>
                  </w:r>
                </w:p>
              </w:tc>
            </w:tr>
          </w:tbl>
          <w:p w14:paraId="0083A524" w14:textId="77777777" w:rsidR="00255316" w:rsidRPr="00113C56" w:rsidRDefault="00255316" w:rsidP="00255316">
            <w:pPr>
              <w:suppressAutoHyphens w:val="0"/>
              <w:overflowPunct/>
              <w:autoSpaceDE/>
              <w:autoSpaceDN/>
              <w:adjustRightInd/>
              <w:spacing w:before="60" w:after="60"/>
              <w:textAlignment w:val="auto"/>
              <w:rPr>
                <w:noProof/>
                <w:lang w:val="en-US"/>
              </w:rPr>
            </w:pPr>
            <w:r w:rsidRPr="00113C56">
              <w:rPr>
                <w:noProof/>
                <w:lang w:val="en-US"/>
              </w:rPr>
              <w:t xml:space="preserve">     </w:t>
            </w:r>
          </w:p>
        </w:tc>
        <w:tc>
          <w:tcPr>
            <w:tcW w:w="7371" w:type="dxa"/>
          </w:tcPr>
          <w:p w14:paraId="556316E4" w14:textId="77777777" w:rsidR="007A35CC" w:rsidRPr="00113C56" w:rsidRDefault="007A35CC" w:rsidP="0060012F">
            <w:pPr>
              <w:suppressAutoHyphens w:val="0"/>
              <w:overflowPunct/>
              <w:autoSpaceDE/>
              <w:autoSpaceDN/>
              <w:adjustRightInd/>
              <w:spacing w:before="60" w:after="60"/>
              <w:textAlignment w:val="auto"/>
              <w:rPr>
                <w:noProof/>
                <w:lang w:val="en-US"/>
              </w:rPr>
            </w:pPr>
            <w:r w:rsidRPr="00113C56">
              <w:rPr>
                <w:noProof/>
                <w:lang w:val="en-US"/>
              </w:rPr>
              <w:t xml:space="preserve">If necessary (according to the table of contents), adjustment of the ESHS standard specifications </w:t>
            </w:r>
            <w:r w:rsidR="00CB7F75" w:rsidRPr="00113C56">
              <w:rPr>
                <w:noProof/>
                <w:lang w:val="en-US"/>
              </w:rPr>
              <w:t>according to</w:t>
            </w:r>
            <w:r w:rsidRPr="00113C56">
              <w:rPr>
                <w:noProof/>
                <w:lang w:val="en-US"/>
              </w:rPr>
              <w:t xml:space="preserve"> the issues and impacts identified and according to the applicable regulations (if th</w:t>
            </w:r>
            <w:r w:rsidR="00CB7F75" w:rsidRPr="00113C56">
              <w:rPr>
                <w:noProof/>
                <w:lang w:val="en-US"/>
              </w:rPr>
              <w:t>ey are</w:t>
            </w:r>
            <w:r w:rsidRPr="00113C56">
              <w:rPr>
                <w:noProof/>
                <w:lang w:val="en-US"/>
              </w:rPr>
              <w:t xml:space="preserve"> more demanding).</w:t>
            </w:r>
          </w:p>
          <w:p w14:paraId="5572073D" w14:textId="77777777" w:rsidR="007A35CC" w:rsidRPr="00113C56" w:rsidRDefault="007A35CC" w:rsidP="0060012F">
            <w:pPr>
              <w:suppressAutoHyphens w:val="0"/>
              <w:overflowPunct/>
              <w:autoSpaceDE/>
              <w:autoSpaceDN/>
              <w:adjustRightInd/>
              <w:spacing w:before="60" w:after="60"/>
              <w:textAlignment w:val="auto"/>
              <w:rPr>
                <w:noProof/>
                <w:lang w:val="en-US"/>
              </w:rPr>
            </w:pPr>
            <w:r w:rsidRPr="00113C56">
              <w:rPr>
                <w:noProof/>
                <w:lang w:val="en-US"/>
              </w:rPr>
              <w:t xml:space="preserve">This may include identifying specific topics that are not covered by the standard specifications (e.g. protection of coral reefs or protective measures when using explosives). </w:t>
            </w:r>
          </w:p>
          <w:p w14:paraId="128C8F5F" w14:textId="77777777" w:rsidR="007A35CC" w:rsidRPr="00113C56" w:rsidRDefault="007A35CC" w:rsidP="00255316">
            <w:pPr>
              <w:suppressAutoHyphens w:val="0"/>
              <w:overflowPunct/>
              <w:autoSpaceDE/>
              <w:autoSpaceDN/>
              <w:adjustRightInd/>
              <w:spacing w:before="60" w:after="60"/>
              <w:jc w:val="left"/>
              <w:textAlignment w:val="auto"/>
              <w:rPr>
                <w:noProof/>
                <w:lang w:val="en-US"/>
              </w:rPr>
            </w:pPr>
            <w:r w:rsidRPr="00113C56">
              <w:rPr>
                <w:noProof/>
                <w:lang w:val="en-US"/>
              </w:rPr>
              <w:t>Also, specifications that are not relevant to the type of work</w:t>
            </w:r>
            <w:r w:rsidR="00CB7F75" w:rsidRPr="00113C56">
              <w:rPr>
                <w:noProof/>
                <w:lang w:val="en-US"/>
              </w:rPr>
              <w:t>s</w:t>
            </w:r>
            <w:r w:rsidRPr="00113C56">
              <w:rPr>
                <w:noProof/>
                <w:lang w:val="en-US"/>
              </w:rPr>
              <w:t xml:space="preserve"> and to the context of the </w:t>
            </w:r>
            <w:r w:rsidR="00CB7F75" w:rsidRPr="00113C56">
              <w:rPr>
                <w:noProof/>
                <w:lang w:val="en-US"/>
              </w:rPr>
              <w:t>work</w:t>
            </w:r>
            <w:r w:rsidRPr="00113C56">
              <w:rPr>
                <w:noProof/>
                <w:lang w:val="en-US"/>
              </w:rPr>
              <w:t>site should be made non-applicable (see table to fill</w:t>
            </w:r>
            <w:r w:rsidRPr="00113C56">
              <w:rPr>
                <w:noProof/>
                <w:lang w:val="en-US"/>
              </w:rPr>
              <w:noBreakHyphen/>
              <w:t>in).</w:t>
            </w:r>
          </w:p>
          <w:p w14:paraId="3564EBAE" w14:textId="77777777" w:rsidR="00255316" w:rsidRPr="00113C56" w:rsidRDefault="00255316" w:rsidP="00255316">
            <w:pPr>
              <w:suppressAutoHyphens w:val="0"/>
              <w:overflowPunct/>
              <w:autoSpaceDE/>
              <w:autoSpaceDN/>
              <w:adjustRightInd/>
              <w:spacing w:before="60" w:after="60"/>
              <w:jc w:val="left"/>
              <w:textAlignment w:val="auto"/>
              <w:rPr>
                <w:noProof/>
                <w:lang w:val="en-US"/>
              </w:rPr>
            </w:pPr>
            <w:r w:rsidRPr="00113C56">
              <w:rPr>
                <w:noProof/>
                <w:lang w:val="en-US"/>
              </w:rPr>
              <w:t>An example is given for information.</w:t>
            </w:r>
          </w:p>
        </w:tc>
      </w:tr>
      <w:tr w:rsidR="007A35CC" w:rsidRPr="0092418D" w14:paraId="2396AA24" w14:textId="77777777" w:rsidTr="0060012F">
        <w:tc>
          <w:tcPr>
            <w:tcW w:w="14885" w:type="dxa"/>
            <w:gridSpan w:val="2"/>
            <w:tcBorders>
              <w:bottom w:val="single" w:sz="4" w:space="0" w:color="auto"/>
            </w:tcBorders>
            <w:shd w:val="clear" w:color="auto" w:fill="D9D9D9" w:themeFill="background1" w:themeFillShade="D9"/>
          </w:tcPr>
          <w:p w14:paraId="014A89D7" w14:textId="77777777" w:rsidR="007A35CC" w:rsidRPr="00113C56" w:rsidRDefault="007A35CC" w:rsidP="0060012F">
            <w:pPr>
              <w:suppressAutoHyphens w:val="0"/>
              <w:overflowPunct/>
              <w:autoSpaceDE/>
              <w:autoSpaceDN/>
              <w:adjustRightInd/>
              <w:spacing w:before="60" w:after="60"/>
              <w:jc w:val="center"/>
              <w:textAlignment w:val="auto"/>
              <w:rPr>
                <w:noProof/>
                <w:lang w:val="en-US"/>
              </w:rPr>
            </w:pPr>
            <w:r w:rsidRPr="00113C56">
              <w:rPr>
                <w:b/>
                <w:noProof/>
                <w:u w:val="single"/>
                <w:lang w:val="en-US"/>
              </w:rPr>
              <w:t>SECTION IX – PARTICULAR CONDITIONS OF CONTRACT (PCC)</w:t>
            </w:r>
          </w:p>
        </w:tc>
      </w:tr>
      <w:tr w:rsidR="007A35CC" w:rsidRPr="00B07435" w14:paraId="2EF86142" w14:textId="77777777" w:rsidTr="0060012F">
        <w:tc>
          <w:tcPr>
            <w:tcW w:w="14885" w:type="dxa"/>
            <w:gridSpan w:val="2"/>
            <w:shd w:val="clear" w:color="auto" w:fill="F2F2F2" w:themeFill="background1" w:themeFillShade="F2"/>
          </w:tcPr>
          <w:p w14:paraId="6609E0EC" w14:textId="77777777" w:rsidR="007A35CC" w:rsidRPr="00113C56" w:rsidRDefault="007A35CC" w:rsidP="0060012F">
            <w:pPr>
              <w:suppressAutoHyphens w:val="0"/>
              <w:overflowPunct/>
              <w:autoSpaceDE/>
              <w:autoSpaceDN/>
              <w:adjustRightInd/>
              <w:spacing w:before="60" w:after="60"/>
              <w:textAlignment w:val="auto"/>
              <w:rPr>
                <w:b/>
                <w:noProof/>
                <w:u w:val="single"/>
                <w:lang w:val="en-US"/>
              </w:rPr>
            </w:pPr>
            <w:r w:rsidRPr="00113C56">
              <w:rPr>
                <w:b/>
                <w:noProof/>
                <w:u w:val="single"/>
                <w:lang w:val="en-US"/>
              </w:rPr>
              <w:t>Part A – Contract Data</w:t>
            </w:r>
          </w:p>
          <w:p w14:paraId="2406ABC5" w14:textId="77777777" w:rsidR="007A35CC" w:rsidRPr="00113C56" w:rsidRDefault="007A35CC" w:rsidP="00663EEB">
            <w:pPr>
              <w:suppressAutoHyphens w:val="0"/>
              <w:overflowPunct/>
              <w:autoSpaceDE/>
              <w:autoSpaceDN/>
              <w:adjustRightInd/>
              <w:spacing w:before="60" w:after="60"/>
              <w:textAlignment w:val="auto"/>
              <w:rPr>
                <w:b/>
                <w:noProof/>
                <w:lang w:val="en-US"/>
              </w:rPr>
            </w:pPr>
            <w:r w:rsidRPr="00113C56">
              <w:rPr>
                <w:b/>
                <w:noProof/>
                <w:lang w:val="en-US"/>
              </w:rPr>
              <w:t>Sub</w:t>
            </w:r>
            <w:r w:rsidRPr="00113C56">
              <w:rPr>
                <w:b/>
                <w:noProof/>
                <w:lang w:val="en-US"/>
              </w:rPr>
              <w:noBreakHyphen/>
              <w:t>Clause 1.1.</w:t>
            </w:r>
            <w:r w:rsidR="00243A93" w:rsidRPr="00113C56">
              <w:rPr>
                <w:b/>
                <w:noProof/>
                <w:lang w:val="en-US"/>
              </w:rPr>
              <w:t>8</w:t>
            </w:r>
            <w:r w:rsidR="00663EEB" w:rsidRPr="00113C56">
              <w:rPr>
                <w:b/>
                <w:noProof/>
                <w:lang w:val="en-US"/>
              </w:rPr>
              <w:t>8</w:t>
            </w:r>
            <w:r w:rsidRPr="00113C56">
              <w:rPr>
                <w:b/>
                <w:noProof/>
                <w:lang w:val="en-US"/>
              </w:rPr>
              <w:t> – ESHS Specifications:</w:t>
            </w:r>
          </w:p>
        </w:tc>
      </w:tr>
      <w:tr w:rsidR="007A35CC" w:rsidRPr="00B07435" w14:paraId="30A6ED0B" w14:textId="77777777" w:rsidTr="0060012F">
        <w:tc>
          <w:tcPr>
            <w:tcW w:w="7514" w:type="dxa"/>
          </w:tcPr>
          <w:p w14:paraId="09B7FFC4" w14:textId="77777777" w:rsidR="007A35CC" w:rsidRPr="00113C56" w:rsidRDefault="007A35CC" w:rsidP="0060012F">
            <w:pPr>
              <w:suppressAutoHyphens w:val="0"/>
              <w:overflowPunct/>
              <w:autoSpaceDE/>
              <w:autoSpaceDN/>
              <w:adjustRightInd/>
              <w:spacing w:before="60" w:after="60"/>
              <w:textAlignment w:val="auto"/>
              <w:rPr>
                <w:b/>
                <w:noProof/>
                <w:lang w:val="en-US"/>
              </w:rPr>
            </w:pPr>
            <w:r w:rsidRPr="00113C56">
              <w:rPr>
                <w:b/>
                <w:noProof/>
                <w:lang w:val="en-US"/>
              </w:rPr>
              <w:t>ESHS Specifications are applicable:</w:t>
            </w:r>
          </w:p>
          <w:p w14:paraId="72DBAD0F" w14:textId="77777777" w:rsidR="007A35CC" w:rsidRPr="00113C56" w:rsidRDefault="007A35CC" w:rsidP="0060012F">
            <w:pPr>
              <w:jc w:val="center"/>
              <w:rPr>
                <w:noProof/>
                <w:lang w:val="en-US"/>
              </w:rPr>
            </w:pPr>
            <w:r w:rsidRPr="00113C56">
              <w:rPr>
                <w:b/>
                <w:noProof/>
                <w:lang w:val="en-US"/>
              </w:rPr>
              <w:t xml:space="preserve">Yes  </w:t>
            </w:r>
            <w:r w:rsidRPr="00113C56">
              <w:rPr>
                <w:b/>
                <w:noProof/>
                <w:sz w:val="28"/>
                <w:szCs w:val="28"/>
                <w:lang w:val="en-US"/>
              </w:rPr>
              <w:sym w:font="Wingdings" w:char="F0FE"/>
            </w:r>
            <w:r w:rsidRPr="00113C56">
              <w:rPr>
                <w:noProof/>
                <w:lang w:val="en-US"/>
              </w:rPr>
              <w:t xml:space="preserve">   /   No  </w:t>
            </w:r>
            <w:r w:rsidRPr="00113C56">
              <w:rPr>
                <w:noProof/>
                <w:sz w:val="28"/>
                <w:szCs w:val="28"/>
                <w:lang w:val="en-US"/>
              </w:rPr>
              <w:sym w:font="Wingdings" w:char="F06F"/>
            </w:r>
          </w:p>
          <w:p w14:paraId="708B14C1" w14:textId="77777777" w:rsidR="007A35CC" w:rsidRPr="00113C56" w:rsidRDefault="004A0D97" w:rsidP="0060012F">
            <w:pPr>
              <w:suppressAutoHyphens w:val="0"/>
              <w:overflowPunct/>
              <w:autoSpaceDE/>
              <w:autoSpaceDN/>
              <w:adjustRightInd/>
              <w:spacing w:before="60" w:after="60"/>
              <w:textAlignment w:val="auto"/>
              <w:rPr>
                <w:i/>
                <w:noProof/>
                <w:lang w:val="en-US"/>
              </w:rPr>
            </w:pPr>
            <w:r w:rsidRPr="00113C56">
              <w:rPr>
                <w:i/>
                <w:noProof/>
                <w:lang w:val="en-US"/>
              </w:rPr>
              <w:t>[</w:t>
            </w:r>
            <w:r w:rsidR="007A35CC" w:rsidRPr="00113C56">
              <w:rPr>
                <w:i/>
                <w:noProof/>
                <w:lang w:val="en-US"/>
              </w:rPr>
              <w:t>An AFD agreement is required to check "No".</w:t>
            </w:r>
          </w:p>
          <w:p w14:paraId="22A81724" w14:textId="77777777" w:rsidR="007A35CC" w:rsidRPr="00113C56" w:rsidRDefault="007A35CC" w:rsidP="0060012F">
            <w:pPr>
              <w:suppressAutoHyphens w:val="0"/>
              <w:overflowPunct/>
              <w:autoSpaceDE/>
              <w:autoSpaceDN/>
              <w:adjustRightInd/>
              <w:spacing w:before="60" w:after="60"/>
              <w:textAlignment w:val="auto"/>
              <w:rPr>
                <w:noProof/>
                <w:lang w:val="en-US"/>
              </w:rPr>
            </w:pPr>
            <w:r w:rsidRPr="00113C56">
              <w:rPr>
                <w:i/>
                <w:noProof/>
                <w:lang w:val="en-US"/>
              </w:rPr>
              <w:t>ESHS Specifications are not applicable for works with minor environmental, social, health and safety impact and risk</w:t>
            </w:r>
            <w:r w:rsidR="004A0D97" w:rsidRPr="00113C56">
              <w:rPr>
                <w:i/>
                <w:noProof/>
                <w:lang w:val="en-US"/>
              </w:rPr>
              <w:t>.</w:t>
            </w:r>
            <w:r w:rsidRPr="00113C56">
              <w:rPr>
                <w:i/>
                <w:noProof/>
                <w:lang w:val="en-US"/>
              </w:rPr>
              <w:t>]</w:t>
            </w:r>
          </w:p>
        </w:tc>
        <w:tc>
          <w:tcPr>
            <w:tcW w:w="7371" w:type="dxa"/>
          </w:tcPr>
          <w:p w14:paraId="258C90A1" w14:textId="77777777" w:rsidR="007A35CC" w:rsidRPr="00113C56" w:rsidRDefault="007A35CC" w:rsidP="0060012F">
            <w:pPr>
              <w:suppressAutoHyphens w:val="0"/>
              <w:overflowPunct/>
              <w:autoSpaceDE/>
              <w:autoSpaceDN/>
              <w:adjustRightInd/>
              <w:spacing w:before="60" w:after="60"/>
              <w:textAlignment w:val="auto"/>
              <w:rPr>
                <w:noProof/>
                <w:lang w:val="en-US"/>
              </w:rPr>
            </w:pPr>
            <w:r w:rsidRPr="00113C56">
              <w:rPr>
                <w:noProof/>
                <w:lang w:val="en-US"/>
              </w:rPr>
              <w:t>This Sub</w:t>
            </w:r>
            <w:r w:rsidRPr="00113C56">
              <w:rPr>
                <w:noProof/>
                <w:lang w:val="en-US"/>
              </w:rPr>
              <w:noBreakHyphen/>
              <w:t>Clause is to be modified only when the ESHS Specifications are not applicable.</w:t>
            </w:r>
          </w:p>
          <w:p w14:paraId="1C952E15" w14:textId="77777777" w:rsidR="007A35CC" w:rsidRPr="00113C56" w:rsidRDefault="007A35CC" w:rsidP="0060012F">
            <w:pPr>
              <w:suppressAutoHyphens w:val="0"/>
              <w:overflowPunct/>
              <w:autoSpaceDE/>
              <w:autoSpaceDN/>
              <w:adjustRightInd/>
              <w:spacing w:before="60" w:after="60"/>
              <w:textAlignment w:val="auto"/>
              <w:rPr>
                <w:noProof/>
                <w:lang w:val="en-US"/>
              </w:rPr>
            </w:pPr>
            <w:r w:rsidRPr="00113C56">
              <w:rPr>
                <w:noProof/>
                <w:lang w:val="en-US"/>
              </w:rPr>
              <w:t xml:space="preserve">There are 3 cases which </w:t>
            </w:r>
            <w:r w:rsidR="00CB7F75" w:rsidRPr="00113C56">
              <w:rPr>
                <w:noProof/>
                <w:lang w:val="en-US"/>
              </w:rPr>
              <w:t xml:space="preserve">may </w:t>
            </w:r>
            <w:r w:rsidRPr="00113C56">
              <w:rPr>
                <w:noProof/>
                <w:lang w:val="en-US"/>
              </w:rPr>
              <w:t>exclude ESHS Specifications:</w:t>
            </w:r>
          </w:p>
          <w:p w14:paraId="22159AF2" w14:textId="77777777" w:rsidR="007A35CC" w:rsidRPr="00113C56" w:rsidRDefault="007A35CC" w:rsidP="00504B28">
            <w:pPr>
              <w:pStyle w:val="Paragraphedeliste"/>
              <w:numPr>
                <w:ilvl w:val="0"/>
                <w:numId w:val="177"/>
              </w:numPr>
              <w:suppressAutoHyphens w:val="0"/>
              <w:overflowPunct/>
              <w:autoSpaceDE/>
              <w:autoSpaceDN/>
              <w:adjustRightInd/>
              <w:spacing w:before="60" w:after="60"/>
              <w:ind w:left="317" w:hanging="317"/>
              <w:contextualSpacing w:val="0"/>
              <w:textAlignment w:val="auto"/>
              <w:rPr>
                <w:noProof/>
                <w:lang w:val="en-US"/>
              </w:rPr>
            </w:pPr>
            <w:r w:rsidRPr="00113C56">
              <w:rPr>
                <w:noProof/>
                <w:lang w:val="en-US"/>
              </w:rPr>
              <w:t xml:space="preserve">Small </w:t>
            </w:r>
            <w:r w:rsidR="00CB7F75" w:rsidRPr="00113C56">
              <w:rPr>
                <w:noProof/>
                <w:lang w:val="en-US"/>
              </w:rPr>
              <w:t>w</w:t>
            </w:r>
            <w:r w:rsidRPr="00113C56">
              <w:rPr>
                <w:noProof/>
                <w:lang w:val="en-US"/>
              </w:rPr>
              <w:t>orks</w:t>
            </w:r>
            <w:r w:rsidR="00CB7F75" w:rsidRPr="00113C56">
              <w:rPr>
                <w:noProof/>
                <w:lang w:val="en-US"/>
              </w:rPr>
              <w:t xml:space="preserve"> budget</w:t>
            </w:r>
            <w:r w:rsidRPr="00113C56">
              <w:rPr>
                <w:noProof/>
                <w:lang w:val="en-US"/>
              </w:rPr>
              <w:t xml:space="preserve"> (≤ 3 M EUR) ;</w:t>
            </w:r>
          </w:p>
          <w:p w14:paraId="31E5FC0C" w14:textId="77777777" w:rsidR="007A35CC" w:rsidRPr="00113C56" w:rsidRDefault="007A35CC" w:rsidP="00504B28">
            <w:pPr>
              <w:pStyle w:val="Paragraphedeliste"/>
              <w:numPr>
                <w:ilvl w:val="0"/>
                <w:numId w:val="177"/>
              </w:numPr>
              <w:suppressAutoHyphens w:val="0"/>
              <w:overflowPunct/>
              <w:autoSpaceDE/>
              <w:autoSpaceDN/>
              <w:adjustRightInd/>
              <w:spacing w:before="60" w:after="60"/>
              <w:ind w:left="317" w:hanging="317"/>
              <w:contextualSpacing w:val="0"/>
              <w:textAlignment w:val="auto"/>
              <w:rPr>
                <w:noProof/>
                <w:lang w:val="en-US"/>
              </w:rPr>
            </w:pPr>
            <w:r w:rsidRPr="00113C56">
              <w:rPr>
                <w:noProof/>
                <w:lang w:val="en-US"/>
              </w:rPr>
              <w:t>L</w:t>
            </w:r>
            <w:r w:rsidR="00CB7F75" w:rsidRPr="00113C56">
              <w:rPr>
                <w:noProof/>
                <w:lang w:val="en-US"/>
              </w:rPr>
              <w:t>ight</w:t>
            </w:r>
            <w:r w:rsidRPr="00113C56">
              <w:rPr>
                <w:noProof/>
                <w:lang w:val="en-US"/>
              </w:rPr>
              <w:t xml:space="preserve"> ESHS impact</w:t>
            </w:r>
            <w:r w:rsidR="00CB7F75" w:rsidRPr="00113C56">
              <w:rPr>
                <w:noProof/>
                <w:lang w:val="en-US"/>
              </w:rPr>
              <w:t>s and risks</w:t>
            </w:r>
            <w:r w:rsidRPr="00113C56">
              <w:rPr>
                <w:noProof/>
                <w:lang w:val="en-US"/>
              </w:rPr>
              <w:t xml:space="preserve"> of the </w:t>
            </w:r>
            <w:r w:rsidR="00CB7F75" w:rsidRPr="00113C56">
              <w:rPr>
                <w:noProof/>
                <w:lang w:val="en-US"/>
              </w:rPr>
              <w:t>work</w:t>
            </w:r>
            <w:r w:rsidRPr="00113C56">
              <w:rPr>
                <w:noProof/>
                <w:lang w:val="en-US"/>
              </w:rPr>
              <w:t xml:space="preserve">site (drilling </w:t>
            </w:r>
            <w:r w:rsidR="00CB7F75" w:rsidRPr="00113C56">
              <w:rPr>
                <w:noProof/>
                <w:lang w:val="en-US"/>
              </w:rPr>
              <w:t>work</w:t>
            </w:r>
            <w:r w:rsidRPr="00113C56">
              <w:rPr>
                <w:noProof/>
                <w:lang w:val="en-US"/>
              </w:rPr>
              <w:t>site, equipment installation, in case of a weak civil engineering component, etc</w:t>
            </w:r>
            <w:r w:rsidR="00CB7F75" w:rsidRPr="00113C56">
              <w:rPr>
                <w:noProof/>
                <w:lang w:val="en-US"/>
              </w:rPr>
              <w:t>.</w:t>
            </w:r>
            <w:r w:rsidRPr="00113C56">
              <w:rPr>
                <w:noProof/>
                <w:lang w:val="en-US"/>
              </w:rPr>
              <w:t>);</w:t>
            </w:r>
          </w:p>
          <w:p w14:paraId="5F0332CC" w14:textId="77777777" w:rsidR="007A35CC" w:rsidRPr="00113C56" w:rsidRDefault="007A35CC" w:rsidP="00504B28">
            <w:pPr>
              <w:pStyle w:val="Paragraphedeliste"/>
              <w:numPr>
                <w:ilvl w:val="0"/>
                <w:numId w:val="177"/>
              </w:numPr>
              <w:suppressAutoHyphens w:val="0"/>
              <w:overflowPunct/>
              <w:autoSpaceDE/>
              <w:autoSpaceDN/>
              <w:adjustRightInd/>
              <w:spacing w:before="60" w:after="60"/>
              <w:ind w:left="317" w:hanging="317"/>
              <w:contextualSpacing w:val="0"/>
              <w:textAlignment w:val="auto"/>
              <w:rPr>
                <w:noProof/>
                <w:lang w:val="en-US"/>
              </w:rPr>
            </w:pPr>
            <w:r w:rsidRPr="00113C56">
              <w:rPr>
                <w:noProof/>
                <w:lang w:val="en-US"/>
              </w:rPr>
              <w:t>Co</w:t>
            </w:r>
            <w:r w:rsidRPr="00113C56">
              <w:rPr>
                <w:noProof/>
                <w:lang w:val="en-US"/>
              </w:rPr>
              <w:noBreakHyphen/>
              <w:t>financing.</w:t>
            </w:r>
          </w:p>
          <w:p w14:paraId="18C09F2B" w14:textId="77777777" w:rsidR="007A35CC" w:rsidRPr="00113C56" w:rsidRDefault="007A35CC" w:rsidP="0060012F">
            <w:pPr>
              <w:suppressAutoHyphens w:val="0"/>
              <w:overflowPunct/>
              <w:autoSpaceDE/>
              <w:autoSpaceDN/>
              <w:adjustRightInd/>
              <w:spacing w:before="60" w:after="60"/>
              <w:textAlignment w:val="auto"/>
              <w:rPr>
                <w:noProof/>
                <w:lang w:val="en-US"/>
              </w:rPr>
            </w:pPr>
            <w:r w:rsidRPr="00113C56">
              <w:rPr>
                <w:noProof/>
                <w:lang w:val="en-US"/>
              </w:rPr>
              <w:t xml:space="preserve">If the specifications are made non-applicable, consequently, the ESHS Methodology, the ESHS Cost Schedule and the ESHS Clauses of the Particular Conditions </w:t>
            </w:r>
            <w:r w:rsidR="00CB7F75" w:rsidRPr="00113C56">
              <w:rPr>
                <w:noProof/>
                <w:lang w:val="en-US"/>
              </w:rPr>
              <w:t xml:space="preserve">of Contract </w:t>
            </w:r>
            <w:r w:rsidRPr="00113C56">
              <w:rPr>
                <w:noProof/>
                <w:lang w:val="en-US"/>
              </w:rPr>
              <w:t>shall not apply.</w:t>
            </w:r>
          </w:p>
        </w:tc>
      </w:tr>
    </w:tbl>
    <w:p w14:paraId="0EE09039" w14:textId="77777777" w:rsidR="007A35CC" w:rsidRPr="0092418D" w:rsidRDefault="007A35CC" w:rsidP="00707049">
      <w:pPr>
        <w:rPr>
          <w:noProof/>
          <w:lang w:val="en-US"/>
        </w:rPr>
      </w:pPr>
    </w:p>
    <w:p w14:paraId="58098A49" w14:textId="77777777" w:rsidR="007A35CC" w:rsidRPr="00113C56" w:rsidRDefault="00B74203" w:rsidP="00255316">
      <w:pPr>
        <w:pStyle w:val="Paragraphedeliste"/>
        <w:keepNext/>
        <w:keepLines/>
        <w:numPr>
          <w:ilvl w:val="0"/>
          <w:numId w:val="175"/>
        </w:numPr>
        <w:ind w:left="567" w:hanging="567"/>
        <w:rPr>
          <w:b/>
          <w:noProof/>
          <w:lang w:val="en-US"/>
        </w:rPr>
      </w:pPr>
      <w:r w:rsidRPr="00113C56">
        <w:rPr>
          <w:b/>
          <w:noProof/>
          <w:lang w:val="en-US"/>
        </w:rPr>
        <w:t xml:space="preserve">EVALUATION </w:t>
      </w:r>
      <w:r w:rsidR="008B0D30" w:rsidRPr="00113C56">
        <w:rPr>
          <w:b/>
          <w:noProof/>
          <w:lang w:val="en-US"/>
        </w:rPr>
        <w:t>OF</w:t>
      </w:r>
      <w:r w:rsidRPr="00113C56">
        <w:rPr>
          <w:b/>
          <w:noProof/>
          <w:lang w:val="en-US"/>
        </w:rPr>
        <w:t xml:space="preserve"> BIDS</w:t>
      </w:r>
    </w:p>
    <w:tbl>
      <w:tblPr>
        <w:tblStyle w:val="Grilledutableau"/>
        <w:tblW w:w="14885" w:type="dxa"/>
        <w:tblInd w:w="-176" w:type="dxa"/>
        <w:tblLook w:val="04A0" w:firstRow="1" w:lastRow="0" w:firstColumn="1" w:lastColumn="0" w:noHBand="0" w:noVBand="1"/>
      </w:tblPr>
      <w:tblGrid>
        <w:gridCol w:w="7514"/>
        <w:gridCol w:w="7371"/>
      </w:tblGrid>
      <w:tr w:rsidR="00B74203" w:rsidRPr="0092418D" w14:paraId="3EAE6FFA" w14:textId="77777777" w:rsidTr="003E0168">
        <w:trPr>
          <w:tblHeader/>
        </w:trPr>
        <w:tc>
          <w:tcPr>
            <w:tcW w:w="7514" w:type="dxa"/>
            <w:tcBorders>
              <w:bottom w:val="single" w:sz="4" w:space="0" w:color="auto"/>
            </w:tcBorders>
            <w:shd w:val="clear" w:color="auto" w:fill="000000" w:themeFill="text1"/>
          </w:tcPr>
          <w:p w14:paraId="010AF97A" w14:textId="77777777" w:rsidR="00B74203" w:rsidRPr="0092418D" w:rsidRDefault="00B74203" w:rsidP="00255316">
            <w:pPr>
              <w:keepNext/>
              <w:keepLines/>
              <w:suppressAutoHyphens w:val="0"/>
              <w:overflowPunct/>
              <w:autoSpaceDE/>
              <w:autoSpaceDN/>
              <w:adjustRightInd/>
              <w:spacing w:before="60" w:after="60"/>
              <w:jc w:val="center"/>
              <w:textAlignment w:val="auto"/>
              <w:rPr>
                <w:b/>
                <w:noProof/>
                <w:color w:val="FFFFFF" w:themeColor="background1"/>
                <w:lang w:val="en-US"/>
              </w:rPr>
            </w:pPr>
            <w:r w:rsidRPr="0092418D">
              <w:rPr>
                <w:b/>
                <w:noProof/>
                <w:color w:val="FFFFFF" w:themeColor="background1"/>
                <w:lang w:val="en-US"/>
              </w:rPr>
              <w:t>Evaluation</w:t>
            </w:r>
          </w:p>
        </w:tc>
        <w:tc>
          <w:tcPr>
            <w:tcW w:w="7371" w:type="dxa"/>
            <w:tcBorders>
              <w:bottom w:val="single" w:sz="4" w:space="0" w:color="auto"/>
            </w:tcBorders>
            <w:shd w:val="clear" w:color="auto" w:fill="000000" w:themeFill="text1"/>
          </w:tcPr>
          <w:p w14:paraId="1D116077" w14:textId="77777777" w:rsidR="00B74203" w:rsidRPr="0092418D" w:rsidRDefault="00B74203" w:rsidP="00255316">
            <w:pPr>
              <w:keepNext/>
              <w:keepLines/>
              <w:suppressAutoHyphens w:val="0"/>
              <w:overflowPunct/>
              <w:autoSpaceDE/>
              <w:autoSpaceDN/>
              <w:adjustRightInd/>
              <w:spacing w:before="60" w:after="60"/>
              <w:jc w:val="center"/>
              <w:textAlignment w:val="auto"/>
              <w:rPr>
                <w:b/>
                <w:noProof/>
                <w:color w:val="FFFFFF" w:themeColor="background1"/>
                <w:lang w:val="en-US"/>
              </w:rPr>
            </w:pPr>
            <w:r w:rsidRPr="0092418D">
              <w:rPr>
                <w:b/>
                <w:noProof/>
                <w:color w:val="FFFFFF" w:themeColor="background1"/>
                <w:lang w:val="en-US"/>
              </w:rPr>
              <w:t>Additional Information</w:t>
            </w:r>
          </w:p>
        </w:tc>
      </w:tr>
      <w:tr w:rsidR="00B74203" w:rsidRPr="00B07435" w14:paraId="4284BF91" w14:textId="77777777" w:rsidTr="003E0168">
        <w:tc>
          <w:tcPr>
            <w:tcW w:w="14885" w:type="dxa"/>
            <w:gridSpan w:val="2"/>
            <w:shd w:val="clear" w:color="auto" w:fill="D9D9D9" w:themeFill="background1" w:themeFillShade="D9"/>
          </w:tcPr>
          <w:p w14:paraId="450A9862" w14:textId="77777777" w:rsidR="00B74203" w:rsidRPr="00113C56" w:rsidRDefault="00B74203" w:rsidP="00255316">
            <w:pPr>
              <w:keepNext/>
              <w:keepLines/>
              <w:suppressAutoHyphens w:val="0"/>
              <w:overflowPunct/>
              <w:autoSpaceDE/>
              <w:autoSpaceDN/>
              <w:adjustRightInd/>
              <w:spacing w:before="60" w:after="60"/>
              <w:jc w:val="center"/>
              <w:textAlignment w:val="auto"/>
              <w:rPr>
                <w:b/>
                <w:noProof/>
                <w:u w:val="single"/>
                <w:lang w:val="en-US"/>
              </w:rPr>
            </w:pPr>
            <w:r w:rsidRPr="00113C56">
              <w:rPr>
                <w:b/>
                <w:noProof/>
                <w:u w:val="single"/>
                <w:lang w:val="en-US"/>
              </w:rPr>
              <w:t>EVALUATION OF THE TECHNICAL BID</w:t>
            </w:r>
          </w:p>
        </w:tc>
      </w:tr>
      <w:tr w:rsidR="00B74203" w:rsidRPr="00B07435" w14:paraId="3175AABA" w14:textId="77777777" w:rsidTr="003E0168">
        <w:tc>
          <w:tcPr>
            <w:tcW w:w="7514" w:type="dxa"/>
            <w:tcBorders>
              <w:bottom w:val="single" w:sz="4" w:space="0" w:color="auto"/>
            </w:tcBorders>
          </w:tcPr>
          <w:p w14:paraId="79B600F4" w14:textId="77777777" w:rsidR="00B74203" w:rsidRPr="00113C56" w:rsidRDefault="00B74203" w:rsidP="00255316">
            <w:pPr>
              <w:keepNext/>
              <w:keepLines/>
              <w:suppressAutoHyphens w:val="0"/>
              <w:overflowPunct/>
              <w:autoSpaceDE/>
              <w:autoSpaceDN/>
              <w:adjustRightInd/>
              <w:spacing w:before="60" w:after="60"/>
              <w:textAlignment w:val="auto"/>
              <w:rPr>
                <w:b/>
                <w:noProof/>
                <w:lang w:val="en-US"/>
              </w:rPr>
            </w:pPr>
            <w:r w:rsidRPr="00113C56">
              <w:rPr>
                <w:b/>
                <w:noProof/>
                <w:lang w:val="en-US"/>
              </w:rPr>
              <w:t>Evaluation of the ESHS Methodology proposed by the Bidder:</w:t>
            </w:r>
          </w:p>
        </w:tc>
        <w:tc>
          <w:tcPr>
            <w:tcW w:w="7371" w:type="dxa"/>
            <w:tcBorders>
              <w:bottom w:val="single" w:sz="4" w:space="0" w:color="auto"/>
            </w:tcBorders>
          </w:tcPr>
          <w:p w14:paraId="564F8454" w14:textId="77777777" w:rsidR="00B74203" w:rsidRPr="00113C56" w:rsidRDefault="00B74203" w:rsidP="00255316">
            <w:pPr>
              <w:keepNext/>
              <w:keepLines/>
              <w:suppressAutoHyphens w:val="0"/>
              <w:overflowPunct/>
              <w:autoSpaceDE/>
              <w:autoSpaceDN/>
              <w:adjustRightInd/>
              <w:spacing w:before="60" w:after="60"/>
              <w:textAlignment w:val="auto"/>
              <w:rPr>
                <w:noProof/>
                <w:lang w:val="en-US"/>
              </w:rPr>
            </w:pPr>
            <w:r w:rsidRPr="00113C56">
              <w:rPr>
                <w:noProof/>
                <w:lang w:val="en-US"/>
              </w:rPr>
              <w:t>It should be evaluated whether the methodology provided by the Bidders contains discrepancies, omissions, major reservations and therefore if it is substantially compliant with the ESHS Specifications provided in the Bidding Documents (See part E – Evaluation and Comparison of Bids of Section I – Instructions to Bidders).</w:t>
            </w:r>
          </w:p>
          <w:p w14:paraId="439475BD" w14:textId="77777777" w:rsidR="00B74203" w:rsidRPr="00113C56" w:rsidRDefault="00B74203" w:rsidP="00255316">
            <w:pPr>
              <w:keepNext/>
              <w:keepLines/>
              <w:suppressAutoHyphens w:val="0"/>
              <w:overflowPunct/>
              <w:autoSpaceDE/>
              <w:autoSpaceDN/>
              <w:adjustRightInd/>
              <w:spacing w:before="60" w:after="60"/>
              <w:textAlignment w:val="auto"/>
              <w:rPr>
                <w:noProof/>
                <w:lang w:val="en-US"/>
              </w:rPr>
            </w:pPr>
            <w:r w:rsidRPr="00113C56">
              <w:rPr>
                <w:noProof/>
                <w:lang w:val="en-US"/>
              </w:rPr>
              <w:t xml:space="preserve">In cases where (1) the methodology is inconsistent (only a few pages), or (2) the methodology does not meet one of the detailed information requirements </w:t>
            </w:r>
            <w:r w:rsidR="00CB7F75" w:rsidRPr="00113C56">
              <w:rPr>
                <w:noProof/>
                <w:lang w:val="en-US"/>
              </w:rPr>
              <w:t xml:space="preserve">listed </w:t>
            </w:r>
            <w:r w:rsidRPr="00113C56">
              <w:rPr>
                <w:noProof/>
                <w:lang w:val="en-US"/>
              </w:rPr>
              <w:t>in the first page of the ESHS Specifications (see above), the Technical Bid will be declared non-compliant and rejected.</w:t>
            </w:r>
          </w:p>
        </w:tc>
      </w:tr>
      <w:tr w:rsidR="00B74203" w:rsidRPr="00B07435" w14:paraId="0EA3F86C" w14:textId="77777777" w:rsidTr="003E0168">
        <w:tc>
          <w:tcPr>
            <w:tcW w:w="14885" w:type="dxa"/>
            <w:gridSpan w:val="2"/>
            <w:shd w:val="clear" w:color="auto" w:fill="D9D9D9" w:themeFill="background1" w:themeFillShade="D9"/>
          </w:tcPr>
          <w:p w14:paraId="0A237DF6" w14:textId="77777777" w:rsidR="00B74203" w:rsidRPr="00113C56" w:rsidRDefault="00B74203" w:rsidP="008B0D30">
            <w:pPr>
              <w:suppressAutoHyphens w:val="0"/>
              <w:overflowPunct/>
              <w:autoSpaceDE/>
              <w:autoSpaceDN/>
              <w:adjustRightInd/>
              <w:spacing w:before="60" w:after="60"/>
              <w:jc w:val="center"/>
              <w:textAlignment w:val="auto"/>
              <w:rPr>
                <w:b/>
                <w:noProof/>
                <w:u w:val="single"/>
                <w:lang w:val="en-US"/>
              </w:rPr>
            </w:pPr>
            <w:r w:rsidRPr="00113C56">
              <w:rPr>
                <w:b/>
                <w:noProof/>
                <w:u w:val="single"/>
                <w:lang w:val="en-US"/>
              </w:rPr>
              <w:t>EVALUATION OF THE FINANCIAL BID</w:t>
            </w:r>
          </w:p>
        </w:tc>
      </w:tr>
      <w:tr w:rsidR="00AF75ED" w:rsidRPr="00B07435" w14:paraId="08EFE8F8" w14:textId="77777777" w:rsidTr="003E0168">
        <w:tc>
          <w:tcPr>
            <w:tcW w:w="7514" w:type="dxa"/>
          </w:tcPr>
          <w:p w14:paraId="437E0799" w14:textId="77777777" w:rsidR="00AF75ED" w:rsidRPr="00113C56" w:rsidRDefault="00AF75ED" w:rsidP="008B0D30">
            <w:pPr>
              <w:suppressAutoHyphens w:val="0"/>
              <w:overflowPunct/>
              <w:autoSpaceDE/>
              <w:autoSpaceDN/>
              <w:adjustRightInd/>
              <w:spacing w:before="60" w:after="60"/>
              <w:textAlignment w:val="auto"/>
              <w:rPr>
                <w:b/>
                <w:noProof/>
                <w:lang w:val="en-US"/>
              </w:rPr>
            </w:pPr>
            <w:r w:rsidRPr="00113C56">
              <w:rPr>
                <w:b/>
                <w:noProof/>
                <w:lang w:val="en-US"/>
              </w:rPr>
              <w:t>Analysis of the ESHS Cost Schedule completed by the Bidder:</w:t>
            </w:r>
          </w:p>
        </w:tc>
        <w:tc>
          <w:tcPr>
            <w:tcW w:w="7371" w:type="dxa"/>
          </w:tcPr>
          <w:p w14:paraId="54F6538B" w14:textId="77A09FBA" w:rsidR="00AF75ED" w:rsidRPr="00113C56" w:rsidRDefault="00AF75ED" w:rsidP="009318C3">
            <w:pPr>
              <w:suppressAutoHyphens w:val="0"/>
              <w:overflowPunct/>
              <w:autoSpaceDE/>
              <w:autoSpaceDN/>
              <w:adjustRightInd/>
              <w:spacing w:before="60" w:after="60"/>
              <w:textAlignment w:val="auto"/>
              <w:rPr>
                <w:noProof/>
                <w:lang w:val="en-US"/>
              </w:rPr>
            </w:pPr>
            <w:r w:rsidRPr="00113C56">
              <w:rPr>
                <w:noProof/>
                <w:lang w:val="en-US"/>
              </w:rPr>
              <w:t xml:space="preserve">If the </w:t>
            </w:r>
            <w:r w:rsidR="00EF7793" w:rsidRPr="00113C56">
              <w:rPr>
                <w:noProof/>
                <w:lang w:val="en-US"/>
              </w:rPr>
              <w:t>t</w:t>
            </w:r>
            <w:r w:rsidRPr="00113C56">
              <w:rPr>
                <w:noProof/>
                <w:lang w:val="en-US"/>
              </w:rPr>
              <w:t>otal Bid Price is considered abnormally low as per ITB </w:t>
            </w:r>
            <w:r w:rsidR="009318C3" w:rsidRPr="00113C56">
              <w:rPr>
                <w:noProof/>
                <w:lang w:val="en-US"/>
              </w:rPr>
              <w:t>38</w:t>
            </w:r>
            <w:r w:rsidRPr="00113C56">
              <w:rPr>
                <w:noProof/>
                <w:lang w:val="en-US"/>
              </w:rPr>
              <w:t>, verification of the consistency of the cost submitted for the ESHS aspect compared to the ESHS methodology (mobilised resources, schedule, etc.) and the ESHS Specifications, and verification that the ESHS cost is not abnormally low. In such a case, a breakdown of the ESHS costs may be required (if necessary) in accordance with the ITB 28 before concluding the rejection of the Bid under ITB </w:t>
            </w:r>
            <w:r w:rsidR="009318C3" w:rsidRPr="00113C56">
              <w:rPr>
                <w:noProof/>
                <w:lang w:val="en-US"/>
              </w:rPr>
              <w:t>38</w:t>
            </w:r>
            <w:r w:rsidRPr="00113C56">
              <w:rPr>
                <w:noProof/>
                <w:lang w:val="en-US"/>
              </w:rPr>
              <w:t xml:space="preserve"> (See part E – Evaluation and Comparison of Bids of Section I – Instructions to Bidders).</w:t>
            </w:r>
          </w:p>
        </w:tc>
      </w:tr>
    </w:tbl>
    <w:p w14:paraId="76C93407" w14:textId="77777777" w:rsidR="00B74203" w:rsidRPr="00113C56" w:rsidRDefault="00B74203" w:rsidP="00255316">
      <w:pPr>
        <w:pStyle w:val="Paragraphedeliste"/>
        <w:keepNext/>
        <w:keepLines/>
        <w:numPr>
          <w:ilvl w:val="0"/>
          <w:numId w:val="175"/>
        </w:numPr>
        <w:spacing w:before="142"/>
        <w:ind w:left="567" w:hanging="567"/>
        <w:rPr>
          <w:b/>
          <w:noProof/>
          <w:lang w:val="en-US"/>
        </w:rPr>
      </w:pPr>
      <w:r w:rsidRPr="00113C56">
        <w:rPr>
          <w:b/>
          <w:noProof/>
          <w:lang w:val="en-US"/>
        </w:rPr>
        <w:t>CONTRACT PREPARATION</w:t>
      </w:r>
    </w:p>
    <w:p w14:paraId="1FDDEAC1" w14:textId="77777777" w:rsidR="00B74203" w:rsidRPr="00113C56" w:rsidRDefault="00B74203" w:rsidP="00255316">
      <w:pPr>
        <w:keepNext/>
        <w:keepLines/>
        <w:ind w:left="567"/>
        <w:rPr>
          <w:noProof/>
          <w:lang w:val="en-US"/>
        </w:rPr>
      </w:pPr>
      <w:r w:rsidRPr="00113C56">
        <w:rPr>
          <w:noProof/>
          <w:lang w:val="en-US"/>
        </w:rPr>
        <w:t>Specific contractual clauses to ESHS subjec</w:t>
      </w:r>
      <w:r w:rsidR="00213D74" w:rsidRPr="00113C56">
        <w:rPr>
          <w:noProof/>
          <w:lang w:val="en-US"/>
        </w:rPr>
        <w:t>ts are included in Section IX </w:t>
      </w:r>
      <w:r w:rsidR="00213D74" w:rsidRPr="00113C56">
        <w:rPr>
          <w:noProof/>
          <w:lang w:val="en-US"/>
        </w:rPr>
        <w:noBreakHyphen/>
        <w:t> </w:t>
      </w:r>
      <w:r w:rsidRPr="00113C56">
        <w:rPr>
          <w:noProof/>
          <w:lang w:val="en-US"/>
        </w:rPr>
        <w:t>Particular Conditions</w:t>
      </w:r>
      <w:r w:rsidR="00213D74" w:rsidRPr="00113C56">
        <w:rPr>
          <w:noProof/>
          <w:lang w:val="en-US"/>
        </w:rPr>
        <w:t xml:space="preserve"> of the Contract</w:t>
      </w:r>
      <w:r w:rsidRPr="00113C56">
        <w:rPr>
          <w:noProof/>
          <w:lang w:val="en-US"/>
        </w:rPr>
        <w:t xml:space="preserve">: according to the ESHS Specifications, clauses have been added for the suspension of payments, suspension of Works and conditional start of an activity to the approval </w:t>
      </w:r>
      <w:r w:rsidR="00CB7F75" w:rsidRPr="00113C56">
        <w:rPr>
          <w:noProof/>
          <w:lang w:val="en-US"/>
        </w:rPr>
        <w:t xml:space="preserve">by the Employer's Representative of the </w:t>
      </w:r>
      <w:r w:rsidRPr="00113C56">
        <w:rPr>
          <w:noProof/>
          <w:lang w:val="en-US"/>
        </w:rPr>
        <w:t>information provided by the Contractor</w:t>
      </w:r>
      <w:r w:rsidR="00CB7F75" w:rsidRPr="00113C56">
        <w:rPr>
          <w:noProof/>
          <w:lang w:val="en-US"/>
        </w:rPr>
        <w:t xml:space="preserve"> to demonstrate compliance with ESHS requirements</w:t>
      </w:r>
      <w:r w:rsidRPr="00113C56">
        <w:rPr>
          <w:noProof/>
          <w:lang w:val="en-US"/>
        </w:rPr>
        <w:t>.</w:t>
      </w:r>
    </w:p>
    <w:tbl>
      <w:tblPr>
        <w:tblStyle w:val="Grilledutableau"/>
        <w:tblW w:w="14885" w:type="dxa"/>
        <w:tblInd w:w="-176" w:type="dxa"/>
        <w:tblLook w:val="04A0" w:firstRow="1" w:lastRow="0" w:firstColumn="1" w:lastColumn="0" w:noHBand="0" w:noVBand="1"/>
      </w:tblPr>
      <w:tblGrid>
        <w:gridCol w:w="7514"/>
        <w:gridCol w:w="7371"/>
      </w:tblGrid>
      <w:tr w:rsidR="00B74203" w:rsidRPr="0092418D" w14:paraId="21728101" w14:textId="77777777" w:rsidTr="003E0168">
        <w:trPr>
          <w:tblHeader/>
        </w:trPr>
        <w:tc>
          <w:tcPr>
            <w:tcW w:w="7514" w:type="dxa"/>
            <w:tcBorders>
              <w:bottom w:val="single" w:sz="4" w:space="0" w:color="auto"/>
            </w:tcBorders>
            <w:shd w:val="clear" w:color="auto" w:fill="000000" w:themeFill="text1"/>
          </w:tcPr>
          <w:p w14:paraId="1F83AB7B" w14:textId="77777777" w:rsidR="00B74203" w:rsidRPr="0092418D" w:rsidRDefault="00B74203" w:rsidP="00255316">
            <w:pPr>
              <w:keepNext/>
              <w:keepLines/>
              <w:suppressAutoHyphens w:val="0"/>
              <w:overflowPunct/>
              <w:autoSpaceDE/>
              <w:autoSpaceDN/>
              <w:adjustRightInd/>
              <w:spacing w:before="60" w:after="60"/>
              <w:jc w:val="center"/>
              <w:textAlignment w:val="auto"/>
              <w:rPr>
                <w:b/>
                <w:noProof/>
                <w:color w:val="FFFFFF" w:themeColor="background1"/>
                <w:lang w:val="en-US"/>
              </w:rPr>
            </w:pPr>
            <w:r w:rsidRPr="0092418D">
              <w:rPr>
                <w:b/>
                <w:noProof/>
                <w:color w:val="FFFFFF" w:themeColor="background1"/>
                <w:lang w:val="en-US"/>
              </w:rPr>
              <w:t>Clause</w:t>
            </w:r>
          </w:p>
        </w:tc>
        <w:tc>
          <w:tcPr>
            <w:tcW w:w="7371" w:type="dxa"/>
            <w:tcBorders>
              <w:bottom w:val="single" w:sz="4" w:space="0" w:color="auto"/>
            </w:tcBorders>
            <w:shd w:val="clear" w:color="auto" w:fill="000000" w:themeFill="text1"/>
          </w:tcPr>
          <w:p w14:paraId="19565E75" w14:textId="77777777" w:rsidR="00B74203" w:rsidRPr="0092418D" w:rsidRDefault="00B74203" w:rsidP="00255316">
            <w:pPr>
              <w:keepNext/>
              <w:keepLines/>
              <w:suppressAutoHyphens w:val="0"/>
              <w:overflowPunct/>
              <w:autoSpaceDE/>
              <w:autoSpaceDN/>
              <w:adjustRightInd/>
              <w:spacing w:before="60" w:after="60"/>
              <w:jc w:val="center"/>
              <w:textAlignment w:val="auto"/>
              <w:rPr>
                <w:b/>
                <w:noProof/>
                <w:color w:val="FFFFFF" w:themeColor="background1"/>
                <w:lang w:val="en-US"/>
              </w:rPr>
            </w:pPr>
            <w:r w:rsidRPr="0092418D">
              <w:rPr>
                <w:b/>
                <w:noProof/>
                <w:color w:val="FFFFFF" w:themeColor="background1"/>
                <w:lang w:val="en-US"/>
              </w:rPr>
              <w:t>Additional Information</w:t>
            </w:r>
          </w:p>
        </w:tc>
      </w:tr>
      <w:tr w:rsidR="00B74203" w:rsidRPr="00B07435" w14:paraId="621E08AE" w14:textId="77777777" w:rsidTr="003E0168">
        <w:tc>
          <w:tcPr>
            <w:tcW w:w="14885" w:type="dxa"/>
            <w:gridSpan w:val="2"/>
            <w:tcBorders>
              <w:bottom w:val="single" w:sz="4" w:space="0" w:color="auto"/>
            </w:tcBorders>
            <w:shd w:val="clear" w:color="auto" w:fill="D9D9D9" w:themeFill="background1" w:themeFillShade="D9"/>
          </w:tcPr>
          <w:p w14:paraId="40CBB651" w14:textId="77777777" w:rsidR="00B74203" w:rsidRPr="00113C56" w:rsidRDefault="00B74203" w:rsidP="00255316">
            <w:pPr>
              <w:keepNext/>
              <w:keepLines/>
              <w:suppressAutoHyphens w:val="0"/>
              <w:overflowPunct/>
              <w:autoSpaceDE/>
              <w:autoSpaceDN/>
              <w:adjustRightInd/>
              <w:spacing w:before="60" w:after="60"/>
              <w:jc w:val="center"/>
              <w:textAlignment w:val="auto"/>
              <w:rPr>
                <w:b/>
                <w:noProof/>
                <w:u w:val="single"/>
                <w:lang w:val="en-US"/>
              </w:rPr>
            </w:pPr>
            <w:r w:rsidRPr="00113C56">
              <w:rPr>
                <w:b/>
                <w:noProof/>
                <w:u w:val="single"/>
                <w:lang w:val="en-US"/>
              </w:rPr>
              <w:t>SECTION IX – PARTICULAR CONDITIONS OF THE CONTRACT (PCC)</w:t>
            </w:r>
          </w:p>
        </w:tc>
      </w:tr>
      <w:tr w:rsidR="00B74203" w:rsidRPr="00B07435" w14:paraId="3D2F31A5" w14:textId="77777777" w:rsidTr="003E0168">
        <w:tc>
          <w:tcPr>
            <w:tcW w:w="14885" w:type="dxa"/>
            <w:gridSpan w:val="2"/>
            <w:tcBorders>
              <w:bottom w:val="single" w:sz="4" w:space="0" w:color="auto"/>
            </w:tcBorders>
            <w:shd w:val="clear" w:color="auto" w:fill="F2F2F2" w:themeFill="background1" w:themeFillShade="F2"/>
          </w:tcPr>
          <w:p w14:paraId="353FF173" w14:textId="77777777" w:rsidR="00B74203" w:rsidRPr="00113C56" w:rsidRDefault="000655D7" w:rsidP="00255316">
            <w:pPr>
              <w:keepNext/>
              <w:keepLines/>
              <w:suppressAutoHyphens w:val="0"/>
              <w:overflowPunct/>
              <w:autoSpaceDE/>
              <w:autoSpaceDN/>
              <w:adjustRightInd/>
              <w:spacing w:before="60" w:after="60"/>
              <w:textAlignment w:val="auto"/>
              <w:rPr>
                <w:b/>
                <w:noProof/>
                <w:u w:val="single"/>
                <w:lang w:val="en-US"/>
              </w:rPr>
            </w:pPr>
            <w:r w:rsidRPr="00113C56">
              <w:rPr>
                <w:b/>
                <w:noProof/>
                <w:u w:val="single"/>
                <w:lang w:val="en-US"/>
              </w:rPr>
              <w:t>Part</w:t>
            </w:r>
            <w:r w:rsidR="00B74203" w:rsidRPr="00113C56">
              <w:rPr>
                <w:b/>
                <w:noProof/>
                <w:u w:val="single"/>
                <w:lang w:val="en-US"/>
              </w:rPr>
              <w:t xml:space="preserve"> A – Contract Data</w:t>
            </w:r>
          </w:p>
          <w:p w14:paraId="711E9461" w14:textId="74B6A25F" w:rsidR="00B74203" w:rsidRPr="00113C56" w:rsidRDefault="00B74203" w:rsidP="00816104">
            <w:pPr>
              <w:keepNext/>
              <w:keepLines/>
              <w:suppressAutoHyphens w:val="0"/>
              <w:overflowPunct/>
              <w:autoSpaceDE/>
              <w:autoSpaceDN/>
              <w:adjustRightInd/>
              <w:spacing w:before="60" w:after="60"/>
              <w:textAlignment w:val="auto"/>
              <w:rPr>
                <w:noProof/>
                <w:lang w:val="en-US"/>
              </w:rPr>
            </w:pPr>
            <w:r w:rsidRPr="00113C56">
              <w:rPr>
                <w:b/>
                <w:noProof/>
                <w:lang w:val="en-US"/>
              </w:rPr>
              <w:t>Sub</w:t>
            </w:r>
            <w:r w:rsidRPr="00113C56">
              <w:rPr>
                <w:b/>
                <w:noProof/>
                <w:lang w:val="en-US"/>
              </w:rPr>
              <w:noBreakHyphen/>
              <w:t>Clause 1.1.</w:t>
            </w:r>
            <w:r w:rsidR="00243A93" w:rsidRPr="00113C56">
              <w:rPr>
                <w:b/>
                <w:noProof/>
                <w:lang w:val="en-US"/>
              </w:rPr>
              <w:t>8</w:t>
            </w:r>
            <w:r w:rsidR="00663EEB" w:rsidRPr="00113C56">
              <w:rPr>
                <w:b/>
                <w:noProof/>
                <w:lang w:val="en-US"/>
              </w:rPr>
              <w:t>8</w:t>
            </w:r>
            <w:r w:rsidRPr="00113C56">
              <w:rPr>
                <w:b/>
                <w:noProof/>
                <w:lang w:val="en-US"/>
              </w:rPr>
              <w:t> – ES</w:t>
            </w:r>
            <w:r w:rsidR="00816104" w:rsidRPr="0092418D">
              <w:rPr>
                <w:b/>
                <w:noProof/>
                <w:lang w:val="en-US"/>
              </w:rPr>
              <w:t>H</w:t>
            </w:r>
            <w:r w:rsidRPr="00113C56">
              <w:rPr>
                <w:b/>
                <w:noProof/>
                <w:lang w:val="en-US"/>
              </w:rPr>
              <w:t>S Specifications:</w:t>
            </w:r>
          </w:p>
        </w:tc>
      </w:tr>
      <w:tr w:rsidR="00B74203" w:rsidRPr="00B07435" w14:paraId="6B4658DE" w14:textId="77777777" w:rsidTr="003E0168">
        <w:tc>
          <w:tcPr>
            <w:tcW w:w="7514" w:type="dxa"/>
            <w:tcBorders>
              <w:bottom w:val="single" w:sz="4" w:space="0" w:color="auto"/>
            </w:tcBorders>
          </w:tcPr>
          <w:p w14:paraId="569049B4" w14:textId="77777777" w:rsidR="00B74203" w:rsidRPr="00113C56" w:rsidRDefault="00B74203" w:rsidP="00255316">
            <w:pPr>
              <w:keepNext/>
              <w:keepLines/>
              <w:suppressAutoHyphens w:val="0"/>
              <w:overflowPunct/>
              <w:autoSpaceDE/>
              <w:autoSpaceDN/>
              <w:adjustRightInd/>
              <w:spacing w:before="60" w:after="60"/>
              <w:textAlignment w:val="auto"/>
              <w:rPr>
                <w:b/>
                <w:noProof/>
                <w:lang w:val="en-US"/>
              </w:rPr>
            </w:pPr>
            <w:r w:rsidRPr="00113C56">
              <w:rPr>
                <w:b/>
                <w:noProof/>
                <w:lang w:val="en-US"/>
              </w:rPr>
              <w:t>ESHS Specifications are applicable:</w:t>
            </w:r>
          </w:p>
          <w:p w14:paraId="78685228" w14:textId="77777777" w:rsidR="00B74203" w:rsidRPr="00113C56" w:rsidRDefault="00B74203" w:rsidP="00255316">
            <w:pPr>
              <w:keepNext/>
              <w:keepLines/>
              <w:jc w:val="center"/>
              <w:rPr>
                <w:noProof/>
                <w:lang w:val="en-US"/>
              </w:rPr>
            </w:pPr>
            <w:r w:rsidRPr="00113C56">
              <w:rPr>
                <w:b/>
                <w:noProof/>
                <w:lang w:val="en-US"/>
              </w:rPr>
              <w:t xml:space="preserve">Yes  </w:t>
            </w:r>
            <w:r w:rsidRPr="00113C56">
              <w:rPr>
                <w:b/>
                <w:noProof/>
                <w:sz w:val="28"/>
                <w:szCs w:val="28"/>
                <w:lang w:val="en-US"/>
              </w:rPr>
              <w:sym w:font="Wingdings" w:char="F0FE"/>
            </w:r>
            <w:r w:rsidRPr="00113C56">
              <w:rPr>
                <w:noProof/>
                <w:lang w:val="en-US"/>
              </w:rPr>
              <w:t xml:space="preserve">   /   No  </w:t>
            </w:r>
            <w:r w:rsidRPr="00113C56">
              <w:rPr>
                <w:noProof/>
                <w:sz w:val="28"/>
                <w:szCs w:val="28"/>
                <w:lang w:val="en-US"/>
              </w:rPr>
              <w:sym w:font="Wingdings" w:char="F06F"/>
            </w:r>
          </w:p>
          <w:p w14:paraId="5524CB94" w14:textId="77777777" w:rsidR="00B74203" w:rsidRPr="00113C56" w:rsidRDefault="004A0D97" w:rsidP="00255316">
            <w:pPr>
              <w:keepNext/>
              <w:keepLines/>
              <w:suppressAutoHyphens w:val="0"/>
              <w:overflowPunct/>
              <w:autoSpaceDE/>
              <w:autoSpaceDN/>
              <w:adjustRightInd/>
              <w:spacing w:before="60" w:after="60"/>
              <w:textAlignment w:val="auto"/>
              <w:rPr>
                <w:i/>
                <w:noProof/>
                <w:lang w:val="en-US"/>
              </w:rPr>
            </w:pPr>
            <w:r w:rsidRPr="00113C56">
              <w:rPr>
                <w:i/>
                <w:noProof/>
                <w:lang w:val="en-US"/>
              </w:rPr>
              <w:t>[</w:t>
            </w:r>
            <w:r w:rsidR="00B74203" w:rsidRPr="00113C56">
              <w:rPr>
                <w:i/>
                <w:noProof/>
                <w:lang w:val="en-US"/>
              </w:rPr>
              <w:t>An AFD agreement is required to check "No".</w:t>
            </w:r>
          </w:p>
          <w:p w14:paraId="7FA2E120" w14:textId="77777777" w:rsidR="00B74203" w:rsidRPr="00113C56" w:rsidRDefault="00B74203" w:rsidP="00255316">
            <w:pPr>
              <w:keepNext/>
              <w:keepLines/>
              <w:suppressAutoHyphens w:val="0"/>
              <w:overflowPunct/>
              <w:autoSpaceDE/>
              <w:autoSpaceDN/>
              <w:adjustRightInd/>
              <w:spacing w:before="60" w:after="60"/>
              <w:textAlignment w:val="auto"/>
              <w:rPr>
                <w:b/>
                <w:noProof/>
                <w:lang w:val="en-US"/>
              </w:rPr>
            </w:pPr>
            <w:r w:rsidRPr="00113C56">
              <w:rPr>
                <w:i/>
                <w:noProof/>
                <w:lang w:val="en-US"/>
              </w:rPr>
              <w:t>ESHS Specifications are not applicable for works with minor environmental, social, health and safety impact and risk</w:t>
            </w:r>
            <w:r w:rsidR="004A0D97" w:rsidRPr="00113C56">
              <w:rPr>
                <w:i/>
                <w:noProof/>
                <w:lang w:val="en-US"/>
              </w:rPr>
              <w:t>.</w:t>
            </w:r>
            <w:r w:rsidRPr="00113C56">
              <w:rPr>
                <w:i/>
                <w:noProof/>
                <w:lang w:val="en-US"/>
              </w:rPr>
              <w:t>]</w:t>
            </w:r>
          </w:p>
        </w:tc>
        <w:tc>
          <w:tcPr>
            <w:tcW w:w="7371" w:type="dxa"/>
            <w:tcBorders>
              <w:bottom w:val="single" w:sz="4" w:space="0" w:color="auto"/>
            </w:tcBorders>
          </w:tcPr>
          <w:p w14:paraId="26A38C33" w14:textId="77777777" w:rsidR="00B74203" w:rsidRPr="00113C56" w:rsidRDefault="00B74203" w:rsidP="00255316">
            <w:pPr>
              <w:keepNext/>
              <w:keepLines/>
              <w:suppressAutoHyphens w:val="0"/>
              <w:overflowPunct/>
              <w:autoSpaceDE/>
              <w:autoSpaceDN/>
              <w:adjustRightInd/>
              <w:spacing w:before="60" w:after="60"/>
              <w:textAlignment w:val="auto"/>
              <w:rPr>
                <w:noProof/>
                <w:lang w:val="en-US"/>
              </w:rPr>
            </w:pPr>
            <w:r w:rsidRPr="00113C56">
              <w:rPr>
                <w:noProof/>
                <w:lang w:val="en-US"/>
              </w:rPr>
              <w:t>Check that the ESHS Specifications are correctly marked as applicable.</w:t>
            </w:r>
          </w:p>
        </w:tc>
      </w:tr>
      <w:tr w:rsidR="00B74203" w:rsidRPr="0092418D" w14:paraId="256AA104" w14:textId="77777777" w:rsidTr="003E0168">
        <w:tc>
          <w:tcPr>
            <w:tcW w:w="14885" w:type="dxa"/>
            <w:gridSpan w:val="2"/>
            <w:shd w:val="clear" w:color="auto" w:fill="F2F2F2" w:themeFill="background1" w:themeFillShade="F2"/>
          </w:tcPr>
          <w:p w14:paraId="04CC1C69" w14:textId="77777777" w:rsidR="00B74203" w:rsidRPr="00113C56" w:rsidRDefault="00B74203" w:rsidP="003E0168">
            <w:pPr>
              <w:suppressAutoHyphens w:val="0"/>
              <w:overflowPunct/>
              <w:autoSpaceDE/>
              <w:autoSpaceDN/>
              <w:adjustRightInd/>
              <w:spacing w:before="60" w:after="60"/>
              <w:textAlignment w:val="auto"/>
              <w:rPr>
                <w:noProof/>
                <w:u w:val="single"/>
                <w:lang w:val="en-US"/>
              </w:rPr>
            </w:pPr>
            <w:r w:rsidRPr="00113C56">
              <w:rPr>
                <w:b/>
                <w:noProof/>
                <w:u w:val="single"/>
                <w:lang w:val="en-US"/>
              </w:rPr>
              <w:t>Part B – Specific Provis</w:t>
            </w:r>
            <w:r w:rsidR="000655D7" w:rsidRPr="00113C56">
              <w:rPr>
                <w:b/>
                <w:noProof/>
                <w:u w:val="single"/>
                <w:lang w:val="en-US"/>
              </w:rPr>
              <w:t>ions</w:t>
            </w:r>
          </w:p>
        </w:tc>
      </w:tr>
      <w:tr w:rsidR="00B74203" w:rsidRPr="00B07435" w14:paraId="005A0C4F" w14:textId="77777777" w:rsidTr="003E0168">
        <w:tc>
          <w:tcPr>
            <w:tcW w:w="7514" w:type="dxa"/>
            <w:tcBorders>
              <w:bottom w:val="single" w:sz="4" w:space="0" w:color="auto"/>
            </w:tcBorders>
          </w:tcPr>
          <w:p w14:paraId="06AFEB20" w14:textId="77777777" w:rsidR="00B74203" w:rsidRPr="00113C56" w:rsidRDefault="00B74203" w:rsidP="003E0168">
            <w:pPr>
              <w:suppressAutoHyphens w:val="0"/>
              <w:overflowPunct/>
              <w:autoSpaceDE/>
              <w:autoSpaceDN/>
              <w:adjustRightInd/>
              <w:spacing w:before="60" w:after="60"/>
              <w:textAlignment w:val="auto"/>
              <w:rPr>
                <w:b/>
                <w:noProof/>
                <w:lang w:val="en-US"/>
              </w:rPr>
            </w:pPr>
            <w:r w:rsidRPr="00113C56">
              <w:rPr>
                <w:b/>
                <w:noProof/>
                <w:lang w:val="en-US"/>
              </w:rPr>
              <w:t>Other sub-clauses referring to ESHS Specifications:</w:t>
            </w:r>
          </w:p>
        </w:tc>
        <w:tc>
          <w:tcPr>
            <w:tcW w:w="7371" w:type="dxa"/>
            <w:tcBorders>
              <w:bottom w:val="single" w:sz="4" w:space="0" w:color="auto"/>
            </w:tcBorders>
          </w:tcPr>
          <w:p w14:paraId="25DBE7D8" w14:textId="11A7D4BC" w:rsidR="00B74203" w:rsidRPr="00113C56" w:rsidRDefault="00BE63F6" w:rsidP="003E0168">
            <w:pPr>
              <w:suppressAutoHyphens w:val="0"/>
              <w:overflowPunct/>
              <w:autoSpaceDE/>
              <w:autoSpaceDN/>
              <w:adjustRightInd/>
              <w:spacing w:before="60" w:after="60"/>
              <w:textAlignment w:val="auto"/>
              <w:rPr>
                <w:noProof/>
                <w:lang w:val="en-US"/>
              </w:rPr>
            </w:pPr>
            <w:r w:rsidRPr="00113C56">
              <w:rPr>
                <w:noProof/>
                <w:lang w:val="en-US"/>
              </w:rPr>
              <w:t>If the ESHS Specifications are applicable, ensure that these sub-clauses have not been deleted (for example no-deletion of Sub-Clause 1.1.87 – Environmental Protection Plan, 1.1.94 – Project Area, or 1.1.97 – Worksite</w:t>
            </w:r>
            <w:r w:rsidR="006E0EDF">
              <w:rPr>
                <w:noProof/>
                <w:lang w:val="en-US"/>
              </w:rPr>
              <w:t> </w:t>
            </w:r>
            <w:r w:rsidR="00DE17E2" w:rsidRPr="00113C56">
              <w:rPr>
                <w:noProof/>
                <w:lang w:val="en-US"/>
              </w:rPr>
              <w:noBreakHyphen/>
            </w:r>
            <w:r w:rsidR="006E0EDF">
              <w:rPr>
                <w:noProof/>
                <w:lang w:val="en-US"/>
              </w:rPr>
              <w:t> </w:t>
            </w:r>
            <w:r w:rsidRPr="00113C56">
              <w:rPr>
                <w:noProof/>
                <w:lang w:val="en-US"/>
              </w:rPr>
              <w:t>ESMP) or modified (e.g. no deletion of reference to ESHS Specifications in Sub-Clause 4.8 – Safety procedures, 4.18 – Protection of the Environment, 4.21 – Progress reports, 6.7 – Health and Safety, 9.7 – Suspension of Work, 14.8 – Payment, or 15.2 – Termination for Contractor's Default).</w:t>
            </w:r>
          </w:p>
        </w:tc>
      </w:tr>
    </w:tbl>
    <w:p w14:paraId="1996E714" w14:textId="77777777" w:rsidR="00B74203" w:rsidRPr="00113C56" w:rsidRDefault="00B74203" w:rsidP="00255316">
      <w:pPr>
        <w:pStyle w:val="Paragraphedeliste"/>
        <w:keepNext/>
        <w:keepLines/>
        <w:numPr>
          <w:ilvl w:val="0"/>
          <w:numId w:val="175"/>
        </w:numPr>
        <w:spacing w:before="142"/>
        <w:ind w:left="567" w:hanging="567"/>
        <w:rPr>
          <w:b/>
          <w:noProof/>
          <w:lang w:val="en-US"/>
        </w:rPr>
      </w:pPr>
      <w:r w:rsidRPr="00113C56">
        <w:rPr>
          <w:b/>
          <w:noProof/>
          <w:lang w:val="en-US"/>
        </w:rPr>
        <w:t>MONITORING CONTRACT EXECUTION</w:t>
      </w:r>
    </w:p>
    <w:p w14:paraId="4D2B9C78" w14:textId="77777777" w:rsidR="00B74203" w:rsidRPr="00113C56" w:rsidRDefault="00B74203" w:rsidP="008B0D30">
      <w:pPr>
        <w:keepNext/>
        <w:keepLines/>
        <w:ind w:left="567"/>
        <w:rPr>
          <w:noProof/>
          <w:lang w:val="en-US"/>
        </w:rPr>
      </w:pPr>
      <w:r w:rsidRPr="00113C56">
        <w:rPr>
          <w:noProof/>
          <w:lang w:val="en-US"/>
        </w:rPr>
        <w:t>During the performance of the Works, ESHS specific contractual clauses allow for sanctioning a contractor not meeting the requirements of the ESHS Specifications. A follow-up of non</w:t>
      </w:r>
      <w:r w:rsidRPr="00113C56">
        <w:rPr>
          <w:noProof/>
          <w:lang w:val="en-US"/>
        </w:rPr>
        <w:noBreakHyphen/>
        <w:t xml:space="preserve">conformities to the ESHS Specifications is carried out by the </w:t>
      </w:r>
      <w:r w:rsidR="00DF081B" w:rsidRPr="00113C56">
        <w:rPr>
          <w:noProof/>
          <w:lang w:val="en-US"/>
        </w:rPr>
        <w:t>Employer's Representative</w:t>
      </w:r>
      <w:r w:rsidRPr="00113C56">
        <w:rPr>
          <w:noProof/>
          <w:lang w:val="en-US"/>
        </w:rPr>
        <w:t xml:space="preserve">, as specified in the ESHS Specifications. A level 3 major non-compliance (maximum level) will incur suspension of interim payments until the non-compliance is resolved, and, in some cases, suspension of work can be imposed. In addition, starting operations on a temporary worksite will require prior approval by the </w:t>
      </w:r>
      <w:r w:rsidR="00DF081B" w:rsidRPr="00113C56">
        <w:rPr>
          <w:noProof/>
          <w:lang w:val="en-US"/>
        </w:rPr>
        <w:t>Employer's Representative</w:t>
      </w:r>
      <w:r w:rsidRPr="00113C56">
        <w:rPr>
          <w:noProof/>
          <w:lang w:val="en-US"/>
        </w:rPr>
        <w:t xml:space="preserve"> of the documentation provided by the Contractor to demonstrate compliance with ESHS Specifications at that </w:t>
      </w:r>
      <w:r w:rsidR="00994C16" w:rsidRPr="00113C56">
        <w:rPr>
          <w:noProof/>
          <w:lang w:val="en-US"/>
        </w:rPr>
        <w:t>work</w:t>
      </w:r>
      <w:r w:rsidRPr="00113C56">
        <w:rPr>
          <w:noProof/>
          <w:lang w:val="en-US"/>
        </w:rPr>
        <w:t xml:space="preserve">site. Finally, identification of specific ESHS Costs shall enable the decision to be made to not remunerate the Contractor for </w:t>
      </w:r>
      <w:r w:rsidR="00CB7F75" w:rsidRPr="00113C56">
        <w:rPr>
          <w:noProof/>
          <w:lang w:val="en-US"/>
        </w:rPr>
        <w:t xml:space="preserve">ESHS </w:t>
      </w:r>
      <w:r w:rsidRPr="00113C56">
        <w:rPr>
          <w:noProof/>
          <w:lang w:val="en-US"/>
        </w:rPr>
        <w:t>measures not properly implemented.</w:t>
      </w:r>
    </w:p>
    <w:tbl>
      <w:tblPr>
        <w:tblStyle w:val="Grilledutableau"/>
        <w:tblW w:w="14885" w:type="dxa"/>
        <w:tblInd w:w="-176" w:type="dxa"/>
        <w:tblLook w:val="04A0" w:firstRow="1" w:lastRow="0" w:firstColumn="1" w:lastColumn="0" w:noHBand="0" w:noVBand="1"/>
      </w:tblPr>
      <w:tblGrid>
        <w:gridCol w:w="7514"/>
        <w:gridCol w:w="7371"/>
      </w:tblGrid>
      <w:tr w:rsidR="00B74203" w:rsidRPr="0092418D" w14:paraId="380AF55E" w14:textId="77777777" w:rsidTr="003E0168">
        <w:trPr>
          <w:tblHeader/>
        </w:trPr>
        <w:tc>
          <w:tcPr>
            <w:tcW w:w="7514" w:type="dxa"/>
            <w:tcBorders>
              <w:bottom w:val="single" w:sz="4" w:space="0" w:color="auto"/>
            </w:tcBorders>
            <w:shd w:val="clear" w:color="auto" w:fill="000000" w:themeFill="text1"/>
          </w:tcPr>
          <w:p w14:paraId="1D1E8444" w14:textId="77777777" w:rsidR="00B74203" w:rsidRPr="0092418D" w:rsidRDefault="00B74203" w:rsidP="008B0D30">
            <w:pPr>
              <w:keepNext/>
              <w:keepLines/>
              <w:suppressAutoHyphens w:val="0"/>
              <w:overflowPunct/>
              <w:autoSpaceDE/>
              <w:autoSpaceDN/>
              <w:adjustRightInd/>
              <w:spacing w:before="60" w:after="60"/>
              <w:jc w:val="center"/>
              <w:textAlignment w:val="auto"/>
              <w:rPr>
                <w:b/>
                <w:noProof/>
                <w:color w:val="FFFFFF" w:themeColor="background1"/>
                <w:lang w:val="en-US"/>
              </w:rPr>
            </w:pPr>
            <w:r w:rsidRPr="0092418D">
              <w:rPr>
                <w:b/>
                <w:noProof/>
                <w:color w:val="FFFFFF" w:themeColor="background1"/>
                <w:lang w:val="en-US"/>
              </w:rPr>
              <w:t>Reporting Criteria</w:t>
            </w:r>
          </w:p>
        </w:tc>
        <w:tc>
          <w:tcPr>
            <w:tcW w:w="7371" w:type="dxa"/>
            <w:tcBorders>
              <w:bottom w:val="single" w:sz="4" w:space="0" w:color="auto"/>
            </w:tcBorders>
            <w:shd w:val="clear" w:color="auto" w:fill="000000" w:themeFill="text1"/>
          </w:tcPr>
          <w:p w14:paraId="36C4D422" w14:textId="77777777" w:rsidR="00B74203" w:rsidRPr="0092418D" w:rsidRDefault="00B74203" w:rsidP="008B0D30">
            <w:pPr>
              <w:keepNext/>
              <w:keepLines/>
              <w:suppressAutoHyphens w:val="0"/>
              <w:overflowPunct/>
              <w:autoSpaceDE/>
              <w:autoSpaceDN/>
              <w:adjustRightInd/>
              <w:spacing w:before="60" w:after="60"/>
              <w:jc w:val="center"/>
              <w:textAlignment w:val="auto"/>
              <w:rPr>
                <w:b/>
                <w:noProof/>
                <w:color w:val="FFFFFF" w:themeColor="background1"/>
                <w:lang w:val="en-US"/>
              </w:rPr>
            </w:pPr>
            <w:r w:rsidRPr="0092418D">
              <w:rPr>
                <w:b/>
                <w:noProof/>
                <w:color w:val="FFFFFF" w:themeColor="background1"/>
                <w:lang w:val="en-US"/>
              </w:rPr>
              <w:t>Additional Information</w:t>
            </w:r>
          </w:p>
        </w:tc>
      </w:tr>
      <w:tr w:rsidR="00B74203" w:rsidRPr="0092418D" w14:paraId="54BA798C" w14:textId="77777777" w:rsidTr="003E0168">
        <w:tc>
          <w:tcPr>
            <w:tcW w:w="14885" w:type="dxa"/>
            <w:gridSpan w:val="2"/>
            <w:tcBorders>
              <w:bottom w:val="single" w:sz="4" w:space="0" w:color="auto"/>
            </w:tcBorders>
            <w:shd w:val="clear" w:color="auto" w:fill="D9D9D9" w:themeFill="background1" w:themeFillShade="D9"/>
          </w:tcPr>
          <w:p w14:paraId="1773E8E6" w14:textId="77777777" w:rsidR="00B74203" w:rsidRPr="0092418D" w:rsidRDefault="00B74203" w:rsidP="008B0D30">
            <w:pPr>
              <w:keepNext/>
              <w:keepLines/>
              <w:suppressAutoHyphens w:val="0"/>
              <w:overflowPunct/>
              <w:autoSpaceDE/>
              <w:autoSpaceDN/>
              <w:adjustRightInd/>
              <w:spacing w:before="60" w:after="60"/>
              <w:jc w:val="center"/>
              <w:textAlignment w:val="auto"/>
              <w:rPr>
                <w:b/>
                <w:noProof/>
                <w:u w:val="single"/>
                <w:lang w:val="en-US"/>
              </w:rPr>
            </w:pPr>
            <w:r w:rsidRPr="00113C56">
              <w:rPr>
                <w:b/>
                <w:noProof/>
                <w:u w:val="single"/>
                <w:lang w:val="en-US"/>
              </w:rPr>
              <w:t>ESHS REPORTING</w:t>
            </w:r>
          </w:p>
        </w:tc>
      </w:tr>
      <w:tr w:rsidR="00B74203" w:rsidRPr="00B07435" w14:paraId="41AE69F8" w14:textId="77777777" w:rsidTr="003E0168">
        <w:tc>
          <w:tcPr>
            <w:tcW w:w="7514" w:type="dxa"/>
            <w:tcBorders>
              <w:bottom w:val="single" w:sz="4" w:space="0" w:color="auto"/>
            </w:tcBorders>
          </w:tcPr>
          <w:p w14:paraId="10D5E054" w14:textId="77777777" w:rsidR="00B74203" w:rsidRPr="00113C56" w:rsidRDefault="00B74203" w:rsidP="003E0168">
            <w:pPr>
              <w:suppressAutoHyphens w:val="0"/>
              <w:overflowPunct/>
              <w:autoSpaceDE/>
              <w:autoSpaceDN/>
              <w:adjustRightInd/>
              <w:spacing w:before="60" w:after="60"/>
              <w:textAlignment w:val="auto"/>
              <w:rPr>
                <w:noProof/>
                <w:lang w:val="en-US"/>
              </w:rPr>
            </w:pPr>
            <w:r w:rsidRPr="00113C56">
              <w:rPr>
                <w:noProof/>
                <w:lang w:val="en-US"/>
              </w:rPr>
              <w:t>"The ESHS Specifications detail the frequency and content of the ESHS reports to be provided by the works company. These monthly reports should contain the following information:</w:t>
            </w:r>
          </w:p>
          <w:p w14:paraId="780BC2A4" w14:textId="77777777" w:rsidR="00B74203" w:rsidRPr="00113C56" w:rsidRDefault="00B74203" w:rsidP="00504B28">
            <w:pPr>
              <w:pStyle w:val="Paragraphedeliste"/>
              <w:numPr>
                <w:ilvl w:val="0"/>
                <w:numId w:val="179"/>
              </w:numPr>
              <w:suppressAutoHyphens w:val="0"/>
              <w:overflowPunct/>
              <w:autoSpaceDE/>
              <w:autoSpaceDN/>
              <w:adjustRightInd/>
              <w:spacing w:before="60" w:after="60"/>
              <w:ind w:left="460" w:hanging="426"/>
              <w:contextualSpacing w:val="0"/>
              <w:textAlignment w:val="auto"/>
              <w:rPr>
                <w:noProof/>
                <w:lang w:val="en-US"/>
              </w:rPr>
            </w:pPr>
            <w:r w:rsidRPr="00113C56">
              <w:rPr>
                <w:noProof/>
                <w:lang w:val="en-US"/>
              </w:rPr>
              <w:t>List of</w:t>
            </w:r>
            <w:r w:rsidR="004A2E97" w:rsidRPr="00113C56">
              <w:rPr>
                <w:noProof/>
                <w:lang w:val="en-US"/>
              </w:rPr>
              <w:t xml:space="preserve"> ESHS personnel present at the S</w:t>
            </w:r>
            <w:r w:rsidRPr="00113C56">
              <w:rPr>
                <w:noProof/>
                <w:lang w:val="en-US"/>
              </w:rPr>
              <w:t xml:space="preserve">ite at the end of the month; </w:t>
            </w:r>
          </w:p>
          <w:p w14:paraId="7636FC65" w14:textId="77777777" w:rsidR="00B74203" w:rsidRPr="00113C56" w:rsidRDefault="00B74203" w:rsidP="00504B28">
            <w:pPr>
              <w:pStyle w:val="Paragraphedeliste"/>
              <w:numPr>
                <w:ilvl w:val="0"/>
                <w:numId w:val="179"/>
              </w:numPr>
              <w:suppressAutoHyphens w:val="0"/>
              <w:overflowPunct/>
              <w:autoSpaceDE/>
              <w:autoSpaceDN/>
              <w:adjustRightInd/>
              <w:spacing w:before="60" w:after="60"/>
              <w:ind w:left="460" w:hanging="426"/>
              <w:contextualSpacing w:val="0"/>
              <w:textAlignment w:val="auto"/>
              <w:rPr>
                <w:noProof/>
                <w:lang w:val="en-US"/>
              </w:rPr>
            </w:pPr>
            <w:r w:rsidRPr="00113C56">
              <w:rPr>
                <w:noProof/>
                <w:lang w:val="en-US"/>
              </w:rPr>
              <w:t>Construction works activity conducted during the month;</w:t>
            </w:r>
          </w:p>
          <w:p w14:paraId="367DA168" w14:textId="77777777" w:rsidR="00B74203" w:rsidRPr="00113C56" w:rsidRDefault="00B74203" w:rsidP="00504B28">
            <w:pPr>
              <w:pStyle w:val="Paragraphedeliste"/>
              <w:numPr>
                <w:ilvl w:val="0"/>
                <w:numId w:val="179"/>
              </w:numPr>
              <w:suppressAutoHyphens w:val="0"/>
              <w:overflowPunct/>
              <w:autoSpaceDE/>
              <w:autoSpaceDN/>
              <w:adjustRightInd/>
              <w:spacing w:before="60" w:after="60"/>
              <w:ind w:left="460" w:hanging="426"/>
              <w:contextualSpacing w:val="0"/>
              <w:textAlignment w:val="auto"/>
              <w:rPr>
                <w:noProof/>
                <w:lang w:val="en-US"/>
              </w:rPr>
            </w:pPr>
            <w:r w:rsidRPr="00113C56">
              <w:rPr>
                <w:noProof/>
                <w:lang w:val="en-US"/>
              </w:rPr>
              <w:t>Inspections carried out (location and intervals);</w:t>
            </w:r>
          </w:p>
          <w:p w14:paraId="0CA5F038" w14:textId="77777777" w:rsidR="00B74203" w:rsidRPr="00113C56" w:rsidRDefault="00B74203" w:rsidP="00504B28">
            <w:pPr>
              <w:pStyle w:val="Paragraphedeliste"/>
              <w:numPr>
                <w:ilvl w:val="0"/>
                <w:numId w:val="179"/>
              </w:numPr>
              <w:suppressAutoHyphens w:val="0"/>
              <w:overflowPunct/>
              <w:autoSpaceDE/>
              <w:autoSpaceDN/>
              <w:adjustRightInd/>
              <w:spacing w:before="60" w:after="60"/>
              <w:ind w:left="460" w:hanging="426"/>
              <w:contextualSpacing w:val="0"/>
              <w:textAlignment w:val="auto"/>
              <w:rPr>
                <w:noProof/>
                <w:lang w:val="en-US"/>
              </w:rPr>
            </w:pPr>
            <w:r w:rsidRPr="00113C56">
              <w:rPr>
                <w:noProof/>
                <w:lang w:val="en-US"/>
              </w:rPr>
              <w:t>Non-conformities detected during the month with descriptions of the root cause analysis and corrective actions taken;</w:t>
            </w:r>
          </w:p>
          <w:p w14:paraId="54FD5B3A" w14:textId="77777777" w:rsidR="00B74203" w:rsidRPr="00113C56" w:rsidRDefault="00B74203" w:rsidP="00504B28">
            <w:pPr>
              <w:pStyle w:val="Paragraphedeliste"/>
              <w:numPr>
                <w:ilvl w:val="0"/>
                <w:numId w:val="179"/>
              </w:numPr>
              <w:suppressAutoHyphens w:val="0"/>
              <w:overflowPunct/>
              <w:autoSpaceDE/>
              <w:autoSpaceDN/>
              <w:adjustRightInd/>
              <w:spacing w:before="60" w:after="60"/>
              <w:ind w:left="460" w:hanging="426"/>
              <w:contextualSpacing w:val="0"/>
              <w:textAlignment w:val="auto"/>
              <w:rPr>
                <w:noProof/>
                <w:lang w:val="en-US"/>
              </w:rPr>
            </w:pPr>
            <w:r w:rsidRPr="00113C56">
              <w:rPr>
                <w:noProof/>
                <w:lang w:val="en-US"/>
              </w:rPr>
              <w:t xml:space="preserve">Description of activities conducted and measures taken during the month to remedy non-conformities and to manage environmental, social, health and safety risks and impacts; </w:t>
            </w:r>
          </w:p>
          <w:p w14:paraId="16A19378" w14:textId="77777777" w:rsidR="00B74203" w:rsidRPr="00113C56" w:rsidRDefault="00B74203" w:rsidP="00504B28">
            <w:pPr>
              <w:pStyle w:val="Paragraphedeliste"/>
              <w:numPr>
                <w:ilvl w:val="0"/>
                <w:numId w:val="179"/>
              </w:numPr>
              <w:suppressAutoHyphens w:val="0"/>
              <w:overflowPunct/>
              <w:autoSpaceDE/>
              <w:autoSpaceDN/>
              <w:adjustRightInd/>
              <w:spacing w:before="60" w:after="60"/>
              <w:ind w:left="460" w:hanging="426"/>
              <w:contextualSpacing w:val="0"/>
              <w:textAlignment w:val="auto"/>
              <w:rPr>
                <w:noProof/>
                <w:lang w:val="en-US"/>
              </w:rPr>
            </w:pPr>
            <w:r w:rsidRPr="00113C56">
              <w:rPr>
                <w:noProof/>
                <w:lang w:val="en-US"/>
              </w:rPr>
              <w:t>Description of stakeholder engagement activities undertaken with neighbouring populations, local authorities, governmental agencies;</w:t>
            </w:r>
          </w:p>
          <w:p w14:paraId="4FA31C70" w14:textId="77777777" w:rsidR="00B74203" w:rsidRPr="00113C56" w:rsidRDefault="00B74203" w:rsidP="00504B28">
            <w:pPr>
              <w:pStyle w:val="Paragraphedeliste"/>
              <w:numPr>
                <w:ilvl w:val="0"/>
                <w:numId w:val="179"/>
              </w:numPr>
              <w:suppressAutoHyphens w:val="0"/>
              <w:overflowPunct/>
              <w:autoSpaceDE/>
              <w:autoSpaceDN/>
              <w:adjustRightInd/>
              <w:spacing w:before="60" w:after="60"/>
              <w:ind w:left="460" w:hanging="426"/>
              <w:contextualSpacing w:val="0"/>
              <w:textAlignment w:val="auto"/>
              <w:rPr>
                <w:noProof/>
                <w:lang w:val="en-US"/>
              </w:rPr>
            </w:pPr>
            <w:r w:rsidRPr="00113C56">
              <w:rPr>
                <w:noProof/>
                <w:lang w:val="en-US"/>
              </w:rPr>
              <w:t>Monitoring results for the following indicators: effluents, waste production, atmospheric emissions, etc.;</w:t>
            </w:r>
          </w:p>
          <w:p w14:paraId="3F86D738" w14:textId="77777777" w:rsidR="00B74203" w:rsidRPr="00113C56" w:rsidRDefault="00B74203" w:rsidP="00504B28">
            <w:pPr>
              <w:pStyle w:val="Paragraphedeliste"/>
              <w:numPr>
                <w:ilvl w:val="0"/>
                <w:numId w:val="179"/>
              </w:numPr>
              <w:suppressAutoHyphens w:val="0"/>
              <w:overflowPunct/>
              <w:autoSpaceDE/>
              <w:autoSpaceDN/>
              <w:adjustRightInd/>
              <w:spacing w:before="60" w:after="60"/>
              <w:ind w:left="460" w:hanging="426"/>
              <w:contextualSpacing w:val="0"/>
              <w:textAlignment w:val="auto"/>
              <w:rPr>
                <w:noProof/>
                <w:lang w:val="en-US"/>
              </w:rPr>
            </w:pPr>
            <w:r w:rsidRPr="00113C56">
              <w:rPr>
                <w:noProof/>
                <w:lang w:val="en-US"/>
              </w:rPr>
              <w:t>Recruitment, number of positions and hours worked by local Contractor's Personnel;</w:t>
            </w:r>
          </w:p>
          <w:p w14:paraId="32FB53B7" w14:textId="77777777" w:rsidR="00B74203" w:rsidRPr="00113C56" w:rsidRDefault="00B74203" w:rsidP="00504B28">
            <w:pPr>
              <w:pStyle w:val="Paragraphedeliste"/>
              <w:numPr>
                <w:ilvl w:val="0"/>
                <w:numId w:val="179"/>
              </w:numPr>
              <w:suppressAutoHyphens w:val="0"/>
              <w:overflowPunct/>
              <w:autoSpaceDE/>
              <w:autoSpaceDN/>
              <w:adjustRightInd/>
              <w:spacing w:before="60" w:after="60"/>
              <w:ind w:left="460" w:hanging="426"/>
              <w:contextualSpacing w:val="0"/>
              <w:textAlignment w:val="auto"/>
              <w:rPr>
                <w:noProof/>
                <w:lang w:val="en-US"/>
              </w:rPr>
            </w:pPr>
            <w:r w:rsidRPr="00113C56">
              <w:rPr>
                <w:noProof/>
                <w:lang w:val="en-US"/>
              </w:rPr>
              <w:t>Health &amp; safety statistics: number of fatal accidents, lost-time accidents, number of accidents without lost-time, serious illness, frequency of accidents, and serious misconduct by Contractor’s Personnel, including root cause analysis and corrective actions taken</w:t>
            </w:r>
          </w:p>
          <w:p w14:paraId="6EC75B2F" w14:textId="77777777" w:rsidR="00B74203" w:rsidRPr="00113C56" w:rsidRDefault="00B74203" w:rsidP="00504B28">
            <w:pPr>
              <w:pStyle w:val="Paragraphedeliste"/>
              <w:numPr>
                <w:ilvl w:val="0"/>
                <w:numId w:val="179"/>
              </w:numPr>
              <w:suppressAutoHyphens w:val="0"/>
              <w:overflowPunct/>
              <w:autoSpaceDE/>
              <w:autoSpaceDN/>
              <w:adjustRightInd/>
              <w:spacing w:before="60" w:after="60"/>
              <w:ind w:left="460" w:hanging="426"/>
              <w:contextualSpacing w:val="0"/>
              <w:textAlignment w:val="auto"/>
              <w:rPr>
                <w:noProof/>
                <w:lang w:val="en-US"/>
              </w:rPr>
            </w:pPr>
            <w:r w:rsidRPr="00113C56">
              <w:rPr>
                <w:noProof/>
                <w:lang w:val="en-US"/>
              </w:rPr>
              <w:t xml:space="preserve">Where applicable, description of the formal or informal objections related to environmental, social, health and safety risks and impacts of the Works; including root cause analysis and corrective actions taken; </w:t>
            </w:r>
          </w:p>
          <w:p w14:paraId="710213C1" w14:textId="77777777" w:rsidR="00B74203" w:rsidRPr="00113C56" w:rsidRDefault="00B74203" w:rsidP="00504B28">
            <w:pPr>
              <w:pStyle w:val="Paragraphedeliste"/>
              <w:numPr>
                <w:ilvl w:val="0"/>
                <w:numId w:val="179"/>
              </w:numPr>
              <w:suppressAutoHyphens w:val="0"/>
              <w:overflowPunct/>
              <w:autoSpaceDE/>
              <w:autoSpaceDN/>
              <w:adjustRightInd/>
              <w:spacing w:before="60" w:after="60"/>
              <w:ind w:left="460" w:hanging="426"/>
              <w:contextualSpacing w:val="0"/>
              <w:textAlignment w:val="auto"/>
              <w:rPr>
                <w:noProof/>
                <w:lang w:val="en-US"/>
              </w:rPr>
            </w:pPr>
            <w:r w:rsidRPr="00113C56">
              <w:rPr>
                <w:noProof/>
                <w:lang w:val="en-US"/>
              </w:rPr>
              <w:t>Report on training activities (topic, number and duration of sessions, number of participants);</w:t>
            </w:r>
          </w:p>
          <w:p w14:paraId="77BCD2B7" w14:textId="77777777" w:rsidR="00B74203" w:rsidRPr="00113C56" w:rsidRDefault="00B74203" w:rsidP="00504B28">
            <w:pPr>
              <w:pStyle w:val="Paragraphedeliste"/>
              <w:numPr>
                <w:ilvl w:val="0"/>
                <w:numId w:val="179"/>
              </w:numPr>
              <w:suppressAutoHyphens w:val="0"/>
              <w:overflowPunct/>
              <w:autoSpaceDE/>
              <w:autoSpaceDN/>
              <w:adjustRightInd/>
              <w:spacing w:before="60" w:after="60"/>
              <w:ind w:left="460" w:hanging="426"/>
              <w:contextualSpacing w:val="0"/>
              <w:textAlignment w:val="auto"/>
              <w:rPr>
                <w:noProof/>
                <w:lang w:val="en-US"/>
              </w:rPr>
            </w:pPr>
            <w:r w:rsidRPr="00113C56">
              <w:rPr>
                <w:noProof/>
                <w:lang w:val="en-US"/>
              </w:rPr>
              <w:t>Provisional environmental, social, health and safety actions for the coming months.</w:t>
            </w:r>
          </w:p>
          <w:p w14:paraId="21EC9D36" w14:textId="77777777" w:rsidR="00B74203" w:rsidRPr="00113C56" w:rsidRDefault="00B74203" w:rsidP="003E0168">
            <w:pPr>
              <w:suppressAutoHyphens w:val="0"/>
              <w:overflowPunct/>
              <w:autoSpaceDE/>
              <w:autoSpaceDN/>
              <w:adjustRightInd/>
              <w:spacing w:before="60" w:after="60"/>
              <w:textAlignment w:val="auto"/>
              <w:rPr>
                <w:noProof/>
                <w:lang w:val="en-US"/>
              </w:rPr>
            </w:pPr>
            <w:r w:rsidRPr="00113C56">
              <w:rPr>
                <w:noProof/>
                <w:lang w:val="en-US"/>
              </w:rPr>
              <w:t xml:space="preserve">These specifications also indicate how the non-conformities in the ESHS management of the </w:t>
            </w:r>
            <w:r w:rsidR="00994C16" w:rsidRPr="00113C56">
              <w:rPr>
                <w:noProof/>
                <w:lang w:val="en-US"/>
              </w:rPr>
              <w:t>work</w:t>
            </w:r>
            <w:r w:rsidRPr="00113C56">
              <w:rPr>
                <w:noProof/>
                <w:lang w:val="en-US"/>
              </w:rPr>
              <w:t xml:space="preserve">site must be managed (Clause 3 of the </w:t>
            </w:r>
            <w:r w:rsidR="00E97AD3" w:rsidRPr="00113C56">
              <w:rPr>
                <w:noProof/>
                <w:lang w:val="en-US"/>
              </w:rPr>
              <w:t xml:space="preserve">ESHS </w:t>
            </w:r>
            <w:r w:rsidRPr="00113C56">
              <w:rPr>
                <w:noProof/>
                <w:lang w:val="en-US"/>
              </w:rPr>
              <w:t>Specifications and Sub</w:t>
            </w:r>
            <w:r w:rsidRPr="00113C56">
              <w:rPr>
                <w:noProof/>
                <w:lang w:val="en-US"/>
              </w:rPr>
              <w:noBreakHyphen/>
              <w:t xml:space="preserve">Clauses </w:t>
            </w:r>
            <w:r w:rsidR="00A362CC" w:rsidRPr="00113C56">
              <w:rPr>
                <w:noProof/>
                <w:lang w:val="en-US"/>
              </w:rPr>
              <w:t>9.7</w:t>
            </w:r>
            <w:r w:rsidRPr="00113C56">
              <w:rPr>
                <w:noProof/>
                <w:lang w:val="en-US"/>
              </w:rPr>
              <w:t xml:space="preserve"> and </w:t>
            </w:r>
            <w:r w:rsidR="00A362CC" w:rsidRPr="00113C56">
              <w:rPr>
                <w:noProof/>
                <w:lang w:val="en-US"/>
              </w:rPr>
              <w:t>14</w:t>
            </w:r>
            <w:r w:rsidRPr="00113C56">
              <w:rPr>
                <w:noProof/>
                <w:lang w:val="en-US"/>
              </w:rPr>
              <w:t>.8 of the Particular Conditions) and the sanctions that may apply to the company.</w:t>
            </w:r>
          </w:p>
          <w:p w14:paraId="0D57D54C" w14:textId="77777777" w:rsidR="00B74203" w:rsidRPr="00113C56" w:rsidRDefault="00B74203" w:rsidP="003E0168">
            <w:pPr>
              <w:suppressAutoHyphens w:val="0"/>
              <w:overflowPunct/>
              <w:autoSpaceDE/>
              <w:autoSpaceDN/>
              <w:adjustRightInd/>
              <w:spacing w:before="60" w:after="60"/>
              <w:textAlignment w:val="auto"/>
              <w:rPr>
                <w:b/>
                <w:noProof/>
                <w:lang w:val="en-US"/>
              </w:rPr>
            </w:pPr>
            <w:r w:rsidRPr="00113C56">
              <w:rPr>
                <w:noProof/>
                <w:lang w:val="en-US"/>
              </w:rPr>
              <w:t>In addition, the terms of reference for the supervision assignment must also specify the tasks to be carried out for ESHS subjects and the expected deliverables."</w:t>
            </w:r>
          </w:p>
        </w:tc>
        <w:tc>
          <w:tcPr>
            <w:tcW w:w="7371" w:type="dxa"/>
            <w:tcBorders>
              <w:bottom w:val="single" w:sz="4" w:space="0" w:color="auto"/>
            </w:tcBorders>
          </w:tcPr>
          <w:p w14:paraId="7D9E6C51" w14:textId="7EE0D63D" w:rsidR="00B74203" w:rsidRPr="00113C56" w:rsidRDefault="00B74203">
            <w:pPr>
              <w:suppressAutoHyphens w:val="0"/>
              <w:overflowPunct/>
              <w:autoSpaceDE/>
              <w:autoSpaceDN/>
              <w:adjustRightInd/>
              <w:spacing w:before="60" w:after="60"/>
              <w:textAlignment w:val="auto"/>
              <w:rPr>
                <w:noProof/>
                <w:lang w:val="en-US"/>
              </w:rPr>
            </w:pPr>
            <w:r w:rsidRPr="00113C56">
              <w:rPr>
                <w:noProof/>
                <w:lang w:val="en-US"/>
              </w:rPr>
              <w:t xml:space="preserve">Ensure that the ESHS Specifications are met, in particular through the reports on works supervision; frequency of inspections, management of non-conformities, sanctions applied where appropriate, </w:t>
            </w:r>
            <w:r w:rsidR="00CB7F75" w:rsidRPr="00113C56">
              <w:rPr>
                <w:noProof/>
                <w:lang w:val="en-US"/>
              </w:rPr>
              <w:t>Contractor's</w:t>
            </w:r>
            <w:r w:rsidRPr="00113C56">
              <w:rPr>
                <w:noProof/>
                <w:lang w:val="en-US"/>
              </w:rPr>
              <w:t xml:space="preserve"> training program</w:t>
            </w:r>
            <w:r w:rsidR="00F50296" w:rsidRPr="00113C56">
              <w:rPr>
                <w:noProof/>
                <w:lang w:val="en-US"/>
              </w:rPr>
              <w:t>me</w:t>
            </w:r>
            <w:r w:rsidRPr="00113C56">
              <w:rPr>
                <w:noProof/>
                <w:lang w:val="en-US"/>
              </w:rPr>
              <w:t xml:space="preserve">, quality of </w:t>
            </w:r>
            <w:r w:rsidR="00CB7F75" w:rsidRPr="00113C56">
              <w:rPr>
                <w:noProof/>
                <w:lang w:val="en-US"/>
              </w:rPr>
              <w:t>Contractor's</w:t>
            </w:r>
            <w:r w:rsidRPr="00113C56">
              <w:rPr>
                <w:noProof/>
                <w:lang w:val="en-US"/>
              </w:rPr>
              <w:t xml:space="preserve"> reporting, etc.</w:t>
            </w:r>
          </w:p>
        </w:tc>
      </w:tr>
    </w:tbl>
    <w:p w14:paraId="5B242363" w14:textId="77777777" w:rsidR="00B74203" w:rsidRPr="0092418D" w:rsidRDefault="00B74203" w:rsidP="00707049">
      <w:pPr>
        <w:rPr>
          <w:noProof/>
          <w:lang w:val="en-US"/>
        </w:rPr>
      </w:pPr>
    </w:p>
    <w:p w14:paraId="146E7412" w14:textId="77777777" w:rsidR="00B74203" w:rsidRPr="0092418D" w:rsidRDefault="00B74203" w:rsidP="00707049">
      <w:pPr>
        <w:rPr>
          <w:noProof/>
          <w:lang w:val="en-US"/>
        </w:rPr>
      </w:pPr>
    </w:p>
    <w:p w14:paraId="6C67879D" w14:textId="77777777" w:rsidR="00917004" w:rsidRPr="0092418D" w:rsidRDefault="00917004">
      <w:pPr>
        <w:suppressAutoHyphens w:val="0"/>
        <w:overflowPunct/>
        <w:autoSpaceDE/>
        <w:autoSpaceDN/>
        <w:adjustRightInd/>
        <w:spacing w:after="0" w:line="240" w:lineRule="auto"/>
        <w:jc w:val="left"/>
        <w:textAlignment w:val="auto"/>
        <w:rPr>
          <w:noProof/>
          <w:lang w:val="en-US"/>
        </w:rPr>
        <w:sectPr w:rsidR="00917004" w:rsidRPr="0092418D" w:rsidSect="007A35CC">
          <w:headerReference w:type="default" r:id="rId19"/>
          <w:headerReference w:type="first" r:id="rId20"/>
          <w:footnotePr>
            <w:numRestart w:val="eachSect"/>
          </w:footnotePr>
          <w:pgSz w:w="16838" w:h="11906" w:orient="landscape"/>
          <w:pgMar w:top="1417" w:right="1417" w:bottom="1274" w:left="1417" w:header="708" w:footer="708" w:gutter="0"/>
          <w:pgNumType w:fmt="lowerRoman"/>
          <w:cols w:space="708"/>
          <w:titlePg/>
          <w:docGrid w:linePitch="360"/>
        </w:sectPr>
      </w:pPr>
    </w:p>
    <w:p w14:paraId="4A2ABA59" w14:textId="77777777" w:rsidR="00175627" w:rsidRPr="0092418D" w:rsidRDefault="00175627" w:rsidP="00175627">
      <w:pPr>
        <w:pStyle w:val="TITLEINTRO"/>
        <w:rPr>
          <w:noProof/>
          <w:lang w:val="en-US"/>
        </w:rPr>
      </w:pPr>
      <w:bookmarkStart w:id="7" w:name="_Toc12004941"/>
      <w:bookmarkStart w:id="8" w:name="_Toc23945819"/>
      <w:bookmarkStart w:id="9" w:name="_Toc484700070"/>
      <w:bookmarkStart w:id="10" w:name="TOCAFD"/>
      <w:r w:rsidRPr="0092418D">
        <w:rPr>
          <w:noProof/>
          <w:lang w:val="en-US"/>
        </w:rPr>
        <w:t>Guidance note on Security Criteria</w:t>
      </w:r>
      <w:bookmarkEnd w:id="7"/>
      <w:bookmarkEnd w:id="8"/>
    </w:p>
    <w:p w14:paraId="643BBDC0" w14:textId="77777777" w:rsidR="00175627" w:rsidRPr="0092418D" w:rsidRDefault="00175627" w:rsidP="00175627">
      <w:pPr>
        <w:suppressAutoHyphens w:val="0"/>
        <w:overflowPunct/>
        <w:autoSpaceDE/>
        <w:autoSpaceDN/>
        <w:adjustRightInd/>
        <w:spacing w:before="142" w:after="0"/>
        <w:textAlignment w:val="auto"/>
        <w:rPr>
          <w:b/>
          <w:noProof/>
          <w:lang w:val="en-US"/>
        </w:rPr>
      </w:pPr>
    </w:p>
    <w:p w14:paraId="62EB4B49" w14:textId="77777777" w:rsidR="00175627" w:rsidRPr="0092418D" w:rsidRDefault="00175627" w:rsidP="00175627">
      <w:pPr>
        <w:suppressAutoHyphens w:val="0"/>
        <w:overflowPunct/>
        <w:autoSpaceDE/>
        <w:autoSpaceDN/>
        <w:adjustRightInd/>
        <w:spacing w:before="142" w:after="0"/>
        <w:textAlignment w:val="auto"/>
        <w:rPr>
          <w:b/>
          <w:noProof/>
          <w:lang w:val="en-US"/>
        </w:rPr>
      </w:pPr>
    </w:p>
    <w:p w14:paraId="77B415DE" w14:textId="77777777" w:rsidR="00175627" w:rsidRPr="0092418D" w:rsidRDefault="00175627" w:rsidP="00175627">
      <w:pPr>
        <w:suppressAutoHyphens w:val="0"/>
        <w:overflowPunct/>
        <w:autoSpaceDE/>
        <w:autoSpaceDN/>
        <w:adjustRightInd/>
        <w:spacing w:before="142" w:after="0"/>
        <w:textAlignment w:val="auto"/>
        <w:rPr>
          <w:noProof/>
          <w:lang w:val="en-US"/>
        </w:rPr>
      </w:pPr>
      <w:r w:rsidRPr="0092418D">
        <w:rPr>
          <w:noProof/>
          <w:lang w:val="en-US"/>
        </w:rPr>
        <w:t>For Works in areas of conflicts where security is an issue, the AFD and the Employer must ensure that the Bidders correctly assess this risk and take appropriate measures.</w:t>
      </w:r>
    </w:p>
    <w:p w14:paraId="52B7EA7F" w14:textId="0511C233" w:rsidR="00175627" w:rsidRPr="0092418D" w:rsidRDefault="00175627" w:rsidP="00175627">
      <w:pPr>
        <w:suppressAutoHyphens w:val="0"/>
        <w:overflowPunct/>
        <w:autoSpaceDE/>
        <w:autoSpaceDN/>
        <w:adjustRightInd/>
        <w:spacing w:before="142" w:after="0"/>
        <w:textAlignment w:val="auto"/>
        <w:rPr>
          <w:noProof/>
          <w:lang w:val="en-US"/>
        </w:rPr>
      </w:pPr>
      <w:r w:rsidRPr="0092418D">
        <w:rPr>
          <w:noProof/>
          <w:lang w:val="en-US"/>
        </w:rPr>
        <w:t xml:space="preserve">In accordance with </w:t>
      </w:r>
      <w:r w:rsidRPr="0092418D">
        <w:rPr>
          <w:i/>
          <w:noProof/>
          <w:lang w:val="en-US"/>
        </w:rPr>
        <w:t xml:space="preserve">Article 1.5.2 – Security </w:t>
      </w:r>
      <w:r w:rsidRPr="0092418D">
        <w:rPr>
          <w:noProof/>
          <w:lang w:val="en-US"/>
        </w:rPr>
        <w:t xml:space="preserve">of the Procurement Guidelines for AFD-Financed Contracts in Foreign Countries, if the Works to be performed are located in an area </w:t>
      </w:r>
      <w:r w:rsidR="00AB45B0">
        <w:rPr>
          <w:noProof/>
          <w:lang w:val="en-US"/>
        </w:rPr>
        <w:t>labelled as</w:t>
      </w:r>
      <w:r w:rsidRPr="0092418D">
        <w:rPr>
          <w:noProof/>
          <w:lang w:val="en-US"/>
        </w:rPr>
        <w:t xml:space="preserve"> orange or red by the French Ministry of European and Foreign Affairs</w:t>
      </w:r>
      <w:r w:rsidR="00EE5C3D" w:rsidRPr="0092418D">
        <w:rPr>
          <w:rStyle w:val="Appelnotedebasdep"/>
          <w:noProof/>
          <w:lang w:val="en-US"/>
        </w:rPr>
        <w:footnoteReference w:id="2"/>
      </w:r>
      <w:r w:rsidRPr="0092418D">
        <w:rPr>
          <w:noProof/>
          <w:lang w:val="en-US"/>
        </w:rPr>
        <w:t>, the Employer shall include in the Bidding Documents requirements relating to security</w:t>
      </w:r>
      <w:r w:rsidR="00AB45B0">
        <w:rPr>
          <w:noProof/>
          <w:lang w:val="en-US"/>
        </w:rPr>
        <w:t>. Such requirements shall, among others, take into account the possibility that s</w:t>
      </w:r>
      <w:r w:rsidRPr="0092418D">
        <w:rPr>
          <w:noProof/>
          <w:lang w:val="en-US"/>
        </w:rPr>
        <w:t xml:space="preserve">ecurity </w:t>
      </w:r>
      <w:r w:rsidR="00AB45B0">
        <w:rPr>
          <w:noProof/>
          <w:lang w:val="en-US"/>
        </w:rPr>
        <w:t>conditions deteriorate</w:t>
      </w:r>
      <w:r w:rsidRPr="0092418D">
        <w:rPr>
          <w:noProof/>
          <w:lang w:val="en-US"/>
        </w:rPr>
        <w:t xml:space="preserve"> during the performance of the Contract.</w:t>
      </w:r>
    </w:p>
    <w:p w14:paraId="74ABE5EC" w14:textId="77777777" w:rsidR="00175627" w:rsidRPr="0092418D" w:rsidRDefault="00175627" w:rsidP="00175627">
      <w:pPr>
        <w:suppressAutoHyphens w:val="0"/>
        <w:overflowPunct/>
        <w:autoSpaceDE/>
        <w:autoSpaceDN/>
        <w:adjustRightInd/>
        <w:spacing w:before="142" w:after="0"/>
        <w:textAlignment w:val="auto"/>
        <w:rPr>
          <w:noProof/>
          <w:lang w:val="en-US"/>
        </w:rPr>
      </w:pPr>
      <w:r w:rsidRPr="0092418D">
        <w:rPr>
          <w:noProof/>
          <w:lang w:val="en-US"/>
        </w:rPr>
        <w:t>In order to do this, AFD has included in its Bidding Documents specific requirements, which aim to (i) protect lives on the worksites, (ii) preserve its reputation and that of the Employer, and (iii) encourage virtuous companies to submit responsible bids.</w:t>
      </w:r>
    </w:p>
    <w:p w14:paraId="01A07C22" w14:textId="714FBD64" w:rsidR="00175627" w:rsidRPr="0092418D" w:rsidRDefault="00175627" w:rsidP="00175627">
      <w:pPr>
        <w:suppressAutoHyphens w:val="0"/>
        <w:overflowPunct/>
        <w:autoSpaceDE/>
        <w:autoSpaceDN/>
        <w:adjustRightInd/>
        <w:spacing w:before="142" w:after="0"/>
        <w:textAlignment w:val="auto"/>
        <w:rPr>
          <w:noProof/>
          <w:lang w:val="en-US"/>
        </w:rPr>
      </w:pPr>
      <w:r w:rsidRPr="0092418D">
        <w:rPr>
          <w:noProof/>
          <w:lang w:val="en-US"/>
        </w:rPr>
        <w:t xml:space="preserve">As a result, these Bidding Documents for Procurement of Works </w:t>
      </w:r>
      <w:r w:rsidR="0086150A" w:rsidRPr="0092418D">
        <w:rPr>
          <w:noProof/>
          <w:lang w:val="en-US"/>
        </w:rPr>
        <w:t xml:space="preserve">(Design, Build and Operate) </w:t>
      </w:r>
      <w:r w:rsidRPr="0092418D">
        <w:rPr>
          <w:noProof/>
          <w:lang w:val="en-US"/>
        </w:rPr>
        <w:t>contain the following additional requirements:</w:t>
      </w:r>
    </w:p>
    <w:p w14:paraId="5C7224C1" w14:textId="49EE58DA" w:rsidR="00175627" w:rsidRPr="0092418D" w:rsidRDefault="00175627" w:rsidP="00175627">
      <w:pPr>
        <w:pStyle w:val="Paragraphedeliste"/>
        <w:numPr>
          <w:ilvl w:val="0"/>
          <w:numId w:val="228"/>
        </w:numPr>
        <w:suppressAutoHyphens w:val="0"/>
        <w:overflowPunct/>
        <w:autoSpaceDE/>
        <w:autoSpaceDN/>
        <w:adjustRightInd/>
        <w:spacing w:before="142" w:after="0"/>
        <w:ind w:left="714" w:hanging="357"/>
        <w:contextualSpacing w:val="0"/>
        <w:textAlignment w:val="auto"/>
        <w:rPr>
          <w:noProof/>
          <w:lang w:val="en-US"/>
        </w:rPr>
      </w:pPr>
      <w:r w:rsidRPr="0092418D">
        <w:rPr>
          <w:noProof/>
          <w:lang w:val="en-US"/>
        </w:rPr>
        <w:t>Security methodology to be provided by the Bidder (According to Article</w:t>
      </w:r>
      <w:r w:rsidR="000F4896" w:rsidRPr="0092418D">
        <w:rPr>
          <w:noProof/>
          <w:lang w:val="en-US"/>
        </w:rPr>
        <w:t>s</w:t>
      </w:r>
      <w:r w:rsidRPr="0092418D">
        <w:rPr>
          <w:noProof/>
          <w:lang w:val="en-US"/>
        </w:rPr>
        <w:t xml:space="preserve"> </w:t>
      </w:r>
      <w:r w:rsidR="003421FB" w:rsidRPr="0092418D">
        <w:rPr>
          <w:noProof/>
          <w:lang w:val="en-US"/>
        </w:rPr>
        <w:t xml:space="preserve">ITB </w:t>
      </w:r>
      <w:r w:rsidRPr="0092418D">
        <w:rPr>
          <w:noProof/>
          <w:lang w:val="en-US"/>
        </w:rPr>
        <w:t>11.</w:t>
      </w:r>
      <w:r w:rsidR="000F4896" w:rsidRPr="0092418D">
        <w:rPr>
          <w:noProof/>
          <w:lang w:val="en-US"/>
        </w:rPr>
        <w:t>2</w:t>
      </w:r>
      <w:r w:rsidRPr="0092418D">
        <w:rPr>
          <w:noProof/>
          <w:lang w:val="en-US"/>
        </w:rPr>
        <w:t>(</w:t>
      </w:r>
      <w:r w:rsidR="000F4896" w:rsidRPr="0092418D">
        <w:rPr>
          <w:noProof/>
          <w:lang w:val="en-US"/>
        </w:rPr>
        <w:t>l</w:t>
      </w:r>
      <w:r w:rsidRPr="0092418D">
        <w:rPr>
          <w:noProof/>
          <w:lang w:val="en-US"/>
        </w:rPr>
        <w:t xml:space="preserve">) </w:t>
      </w:r>
      <w:r w:rsidR="000F4896" w:rsidRPr="0092418D">
        <w:rPr>
          <w:noProof/>
          <w:lang w:val="en-US"/>
        </w:rPr>
        <w:t xml:space="preserve">and </w:t>
      </w:r>
      <w:r w:rsidR="003421FB" w:rsidRPr="0092418D">
        <w:rPr>
          <w:noProof/>
          <w:lang w:val="en-US"/>
        </w:rPr>
        <w:t>ITB </w:t>
      </w:r>
      <w:r w:rsidR="000F4896" w:rsidRPr="0092418D">
        <w:rPr>
          <w:noProof/>
          <w:lang w:val="en-US"/>
        </w:rPr>
        <w:t xml:space="preserve">11.3(c) </w:t>
      </w:r>
      <w:r w:rsidRPr="0092418D">
        <w:rPr>
          <w:noProof/>
          <w:lang w:val="en-US"/>
        </w:rPr>
        <w:t xml:space="preserve">of the </w:t>
      </w:r>
      <w:r w:rsidR="00834272" w:rsidRPr="0092418D">
        <w:rPr>
          <w:noProof/>
          <w:lang w:val="en-US"/>
        </w:rPr>
        <w:t>Bid Data Sheet</w:t>
      </w:r>
      <w:r w:rsidRPr="0092418D">
        <w:rPr>
          <w:noProof/>
          <w:lang w:val="en-US"/>
        </w:rPr>
        <w:t>);</w:t>
      </w:r>
    </w:p>
    <w:p w14:paraId="21F8EEE6" w14:textId="36BE9E66" w:rsidR="00175627" w:rsidRPr="0092418D" w:rsidRDefault="00175627" w:rsidP="00175627">
      <w:pPr>
        <w:pStyle w:val="Paragraphedeliste"/>
        <w:numPr>
          <w:ilvl w:val="0"/>
          <w:numId w:val="228"/>
        </w:numPr>
        <w:suppressAutoHyphens w:val="0"/>
        <w:overflowPunct/>
        <w:autoSpaceDE/>
        <w:autoSpaceDN/>
        <w:adjustRightInd/>
        <w:spacing w:before="142" w:after="0"/>
        <w:ind w:left="714" w:hanging="357"/>
        <w:contextualSpacing w:val="0"/>
        <w:textAlignment w:val="auto"/>
        <w:rPr>
          <w:noProof/>
          <w:lang w:val="en-US"/>
        </w:rPr>
      </w:pPr>
      <w:r w:rsidRPr="0092418D">
        <w:rPr>
          <w:noProof/>
          <w:lang w:val="en-US"/>
        </w:rPr>
        <w:t xml:space="preserve">Security </w:t>
      </w:r>
      <w:r w:rsidR="00C37B45" w:rsidRPr="0092418D">
        <w:rPr>
          <w:noProof/>
          <w:lang w:val="en-US"/>
        </w:rPr>
        <w:t xml:space="preserve">Cost Schedule </w:t>
      </w:r>
      <w:r w:rsidRPr="0092418D">
        <w:rPr>
          <w:noProof/>
          <w:lang w:val="en-US"/>
        </w:rPr>
        <w:t>identifying the security price</w:t>
      </w:r>
      <w:r w:rsidR="00834272" w:rsidRPr="0092418D">
        <w:rPr>
          <w:noProof/>
          <w:lang w:val="en-US"/>
        </w:rPr>
        <w:t xml:space="preserve"> item</w:t>
      </w:r>
      <w:r w:rsidRPr="0092418D">
        <w:rPr>
          <w:noProof/>
          <w:lang w:val="en-US"/>
        </w:rPr>
        <w:t>s paid under the Contract (Schedules </w:t>
      </w:r>
      <w:r w:rsidRPr="0092418D">
        <w:rPr>
          <w:noProof/>
          <w:lang w:val="en-US"/>
        </w:rPr>
        <w:noBreakHyphen/>
        <w:t> Section IV);</w:t>
      </w:r>
    </w:p>
    <w:p w14:paraId="65F1A334" w14:textId="77777777" w:rsidR="00175627" w:rsidRPr="0092418D" w:rsidRDefault="00175627" w:rsidP="00175627">
      <w:pPr>
        <w:pStyle w:val="Paragraphedeliste"/>
        <w:numPr>
          <w:ilvl w:val="0"/>
          <w:numId w:val="228"/>
        </w:numPr>
        <w:suppressAutoHyphens w:val="0"/>
        <w:overflowPunct/>
        <w:autoSpaceDE/>
        <w:autoSpaceDN/>
        <w:adjustRightInd/>
        <w:spacing w:before="142" w:after="0"/>
        <w:ind w:left="714" w:hanging="357"/>
        <w:contextualSpacing w:val="0"/>
        <w:textAlignment w:val="auto"/>
        <w:rPr>
          <w:noProof/>
          <w:lang w:val="en-US"/>
        </w:rPr>
      </w:pPr>
      <w:r w:rsidRPr="0092418D">
        <w:rPr>
          <w:noProof/>
          <w:lang w:val="en-US"/>
        </w:rPr>
        <w:t>Security specifications (Section VII);</w:t>
      </w:r>
    </w:p>
    <w:p w14:paraId="020EDDD5" w14:textId="3A506487" w:rsidR="00175627" w:rsidRPr="0092418D" w:rsidRDefault="00175627" w:rsidP="00175627">
      <w:pPr>
        <w:pStyle w:val="Paragraphedeliste"/>
        <w:numPr>
          <w:ilvl w:val="0"/>
          <w:numId w:val="228"/>
        </w:numPr>
        <w:suppressAutoHyphens w:val="0"/>
        <w:overflowPunct/>
        <w:autoSpaceDE/>
        <w:autoSpaceDN/>
        <w:adjustRightInd/>
        <w:spacing w:before="142" w:after="0"/>
        <w:ind w:left="714" w:hanging="357"/>
        <w:contextualSpacing w:val="0"/>
        <w:textAlignment w:val="auto"/>
        <w:rPr>
          <w:noProof/>
          <w:lang w:val="en-US"/>
        </w:rPr>
      </w:pPr>
      <w:r w:rsidRPr="0092418D">
        <w:rPr>
          <w:noProof/>
          <w:lang w:val="en-US"/>
        </w:rPr>
        <w:t>New Sub</w:t>
      </w:r>
      <w:r w:rsidRPr="0092418D">
        <w:rPr>
          <w:noProof/>
          <w:lang w:val="en-US"/>
        </w:rPr>
        <w:noBreakHyphen/>
      </w:r>
      <w:r w:rsidR="00C37B45" w:rsidRPr="0092418D">
        <w:rPr>
          <w:noProof/>
          <w:lang w:val="en-US"/>
        </w:rPr>
        <w:t>C</w:t>
      </w:r>
      <w:r w:rsidRPr="0092418D">
        <w:rPr>
          <w:noProof/>
          <w:lang w:val="en-US"/>
        </w:rPr>
        <w:t>lause 1</w:t>
      </w:r>
      <w:r w:rsidR="00184744" w:rsidRPr="0092418D">
        <w:rPr>
          <w:noProof/>
          <w:lang w:val="en-US"/>
        </w:rPr>
        <w:t>8</w:t>
      </w:r>
      <w:r w:rsidRPr="0092418D">
        <w:rPr>
          <w:noProof/>
          <w:lang w:val="en-US"/>
        </w:rPr>
        <w:t>.</w:t>
      </w:r>
      <w:r w:rsidR="00184744" w:rsidRPr="0092418D">
        <w:rPr>
          <w:noProof/>
          <w:lang w:val="en-US"/>
        </w:rPr>
        <w:t>7</w:t>
      </w:r>
      <w:r w:rsidRPr="0092418D">
        <w:rPr>
          <w:noProof/>
          <w:lang w:val="en-US"/>
        </w:rPr>
        <w:t xml:space="preserve"> relating to suspension or termination on the grounds of the security of the Contractor's Personnel (Section IX).</w:t>
      </w:r>
    </w:p>
    <w:p w14:paraId="0F60E2FD" w14:textId="77777777" w:rsidR="00175627" w:rsidRPr="0092418D" w:rsidRDefault="00175627" w:rsidP="00175627">
      <w:pPr>
        <w:suppressAutoHyphens w:val="0"/>
        <w:overflowPunct/>
        <w:autoSpaceDE/>
        <w:autoSpaceDN/>
        <w:adjustRightInd/>
        <w:spacing w:before="142" w:after="0"/>
        <w:textAlignment w:val="auto"/>
        <w:rPr>
          <w:noProof/>
          <w:lang w:val="en-US"/>
        </w:rPr>
      </w:pPr>
      <w:r w:rsidRPr="0092418D">
        <w:rPr>
          <w:noProof/>
          <w:lang w:val="en-US"/>
        </w:rPr>
        <w:t>The Employer will have to adjust the security specifications according to the nature of the security risk by completing the required information, in particular on the security measures that it assumes, and by selecting the relevant options in the text.</w:t>
      </w:r>
    </w:p>
    <w:p w14:paraId="379B7AEF" w14:textId="77777777" w:rsidR="00175627" w:rsidRPr="0092418D" w:rsidRDefault="00175627" w:rsidP="00175627">
      <w:pPr>
        <w:suppressAutoHyphens w:val="0"/>
        <w:overflowPunct/>
        <w:autoSpaceDE/>
        <w:autoSpaceDN/>
        <w:adjustRightInd/>
        <w:spacing w:before="142" w:after="0"/>
        <w:textAlignment w:val="auto"/>
        <w:rPr>
          <w:noProof/>
          <w:lang w:val="en-US"/>
        </w:rPr>
      </w:pPr>
      <w:r w:rsidRPr="0092418D">
        <w:rPr>
          <w:noProof/>
          <w:lang w:val="en-US"/>
        </w:rPr>
        <w:t>The evaluation of the security methodology will consist of determining whether each admissibility requirement specified in the security specifications is met. Otherwise, the Bid will be rejected.</w:t>
      </w:r>
    </w:p>
    <w:p w14:paraId="62C7F5FE" w14:textId="77777777" w:rsidR="00175627" w:rsidRPr="0092418D" w:rsidRDefault="00175627" w:rsidP="00175627">
      <w:pPr>
        <w:suppressAutoHyphens w:val="0"/>
        <w:overflowPunct/>
        <w:autoSpaceDE/>
        <w:autoSpaceDN/>
        <w:adjustRightInd/>
        <w:spacing w:before="142" w:after="0"/>
        <w:textAlignment w:val="auto"/>
        <w:rPr>
          <w:noProof/>
          <w:lang w:val="en-US"/>
        </w:rPr>
      </w:pPr>
      <w:r w:rsidRPr="0092418D">
        <w:rPr>
          <w:noProof/>
          <w:lang w:val="en-US"/>
        </w:rPr>
        <w:t>During the execution of the Contract, a specific clause of the particular conditions was added, in order to address a possible deterioration of the security conditions that would lead to the demobilization of the Contractor.</w:t>
      </w:r>
    </w:p>
    <w:p w14:paraId="2C3502F1" w14:textId="77777777" w:rsidR="00175627" w:rsidRPr="0092418D" w:rsidRDefault="00175627" w:rsidP="00175627">
      <w:pPr>
        <w:suppressAutoHyphens w:val="0"/>
        <w:overflowPunct/>
        <w:autoSpaceDE/>
        <w:autoSpaceDN/>
        <w:adjustRightInd/>
        <w:spacing w:before="142" w:after="0"/>
        <w:textAlignment w:val="auto"/>
        <w:rPr>
          <w:b/>
          <w:noProof/>
          <w:lang w:val="en-US"/>
        </w:rPr>
      </w:pPr>
    </w:p>
    <w:p w14:paraId="08BEA016" w14:textId="77777777" w:rsidR="00175627" w:rsidRPr="0092418D" w:rsidRDefault="00175627" w:rsidP="00175627">
      <w:pPr>
        <w:suppressAutoHyphens w:val="0"/>
        <w:overflowPunct/>
        <w:autoSpaceDE/>
        <w:autoSpaceDN/>
        <w:adjustRightInd/>
        <w:spacing w:before="142" w:after="0"/>
        <w:textAlignment w:val="auto"/>
        <w:rPr>
          <w:b/>
          <w:noProof/>
          <w:lang w:val="en-US"/>
        </w:rPr>
      </w:pPr>
    </w:p>
    <w:p w14:paraId="3B52DFE5" w14:textId="77777777" w:rsidR="00175627" w:rsidRPr="0092418D" w:rsidRDefault="00175627">
      <w:pPr>
        <w:suppressAutoHyphens w:val="0"/>
        <w:overflowPunct/>
        <w:autoSpaceDE/>
        <w:autoSpaceDN/>
        <w:adjustRightInd/>
        <w:spacing w:after="0" w:line="240" w:lineRule="auto"/>
        <w:jc w:val="left"/>
        <w:textAlignment w:val="auto"/>
        <w:rPr>
          <w:noProof/>
          <w:lang w:val="en-US"/>
        </w:rPr>
      </w:pPr>
    </w:p>
    <w:p w14:paraId="4E0F7D4D" w14:textId="77777777" w:rsidR="004F1ABE" w:rsidRDefault="004F1ABE">
      <w:pPr>
        <w:suppressAutoHyphens w:val="0"/>
        <w:overflowPunct/>
        <w:autoSpaceDE/>
        <w:autoSpaceDN/>
        <w:adjustRightInd/>
        <w:spacing w:after="0" w:line="240" w:lineRule="auto"/>
        <w:jc w:val="left"/>
        <w:textAlignment w:val="auto"/>
        <w:rPr>
          <w:noProof/>
          <w:lang w:val="en-US"/>
        </w:rPr>
        <w:sectPr w:rsidR="004F1ABE" w:rsidSect="003328D6">
          <w:headerReference w:type="default" r:id="rId21"/>
          <w:headerReference w:type="first" r:id="rId22"/>
          <w:footnotePr>
            <w:numRestart w:val="eachSect"/>
          </w:footnotePr>
          <w:pgSz w:w="11906" w:h="16838"/>
          <w:pgMar w:top="1417" w:right="1274" w:bottom="1417" w:left="1417" w:header="708" w:footer="708" w:gutter="0"/>
          <w:pgNumType w:fmt="lowerRoman"/>
          <w:cols w:space="708"/>
          <w:titlePg/>
          <w:docGrid w:linePitch="360"/>
        </w:sectPr>
      </w:pPr>
    </w:p>
    <w:p w14:paraId="5ACA9143" w14:textId="77777777" w:rsidR="00225070" w:rsidRPr="0092418D" w:rsidRDefault="008E5A90" w:rsidP="00495CEC">
      <w:pPr>
        <w:pStyle w:val="TITLEINTRO"/>
        <w:rPr>
          <w:noProof/>
          <w:lang w:val="en-US"/>
        </w:rPr>
      </w:pPr>
      <w:bookmarkStart w:id="11" w:name="_Toc23945820"/>
      <w:r w:rsidRPr="0092418D">
        <w:rPr>
          <w:noProof/>
          <w:lang w:val="en-US"/>
        </w:rPr>
        <w:t xml:space="preserve">Standard Format for </w:t>
      </w:r>
      <w:r w:rsidR="00225070" w:rsidRPr="0092418D">
        <w:rPr>
          <w:noProof/>
          <w:lang w:val="en-US"/>
        </w:rPr>
        <w:t>In</w:t>
      </w:r>
      <w:r w:rsidR="003328D6" w:rsidRPr="0092418D">
        <w:rPr>
          <w:noProof/>
          <w:lang w:val="en-US"/>
        </w:rPr>
        <w:t xml:space="preserve">vitation for Bids – Following </w:t>
      </w:r>
      <w:bookmarkEnd w:id="9"/>
      <w:r w:rsidR="00B242CD" w:rsidRPr="0092418D">
        <w:rPr>
          <w:noProof/>
          <w:lang w:val="en-US"/>
        </w:rPr>
        <w:t>Initial Selection</w:t>
      </w:r>
      <w:bookmarkEnd w:id="11"/>
    </w:p>
    <w:p w14:paraId="2833A1AA" w14:textId="77777777" w:rsidR="00225070" w:rsidRPr="0092418D" w:rsidRDefault="00225070" w:rsidP="00225070">
      <w:pPr>
        <w:suppressAutoHyphens w:val="0"/>
        <w:overflowPunct/>
        <w:autoSpaceDE/>
        <w:autoSpaceDN/>
        <w:adjustRightInd/>
        <w:spacing w:before="142" w:after="0"/>
        <w:jc w:val="left"/>
        <w:textAlignment w:val="auto"/>
        <w:rPr>
          <w:noProof/>
          <w:lang w:val="en-US"/>
        </w:rPr>
      </w:pPr>
    </w:p>
    <w:p w14:paraId="5FCDC6EE" w14:textId="77777777" w:rsidR="003328D6" w:rsidRPr="0092418D" w:rsidRDefault="003E0168" w:rsidP="003328D6">
      <w:pPr>
        <w:suppressAutoHyphens w:val="0"/>
        <w:overflowPunct/>
        <w:autoSpaceDE/>
        <w:autoSpaceDN/>
        <w:adjustRightInd/>
        <w:spacing w:before="142" w:after="0"/>
        <w:textAlignment w:val="auto"/>
        <w:rPr>
          <w:i/>
          <w:noProof/>
          <w:highlight w:val="yellow"/>
          <w:lang w:val="en-US"/>
        </w:rPr>
      </w:pPr>
      <w:r w:rsidRPr="0092418D">
        <w:rPr>
          <w:i/>
          <w:noProof/>
          <w:highlight w:val="yellow"/>
          <w:lang w:val="en-US"/>
        </w:rPr>
        <w:t>[</w:t>
      </w:r>
      <w:r w:rsidR="003328D6" w:rsidRPr="0092418D">
        <w:rPr>
          <w:i/>
          <w:noProof/>
          <w:highlight w:val="yellow"/>
          <w:lang w:val="en-US"/>
        </w:rPr>
        <w:t xml:space="preserve">The Invitation for Bids for contracts, subject to </w:t>
      </w:r>
      <w:r w:rsidR="00B242CD" w:rsidRPr="0092418D">
        <w:rPr>
          <w:i/>
          <w:noProof/>
          <w:highlight w:val="yellow"/>
          <w:lang w:val="en-US"/>
        </w:rPr>
        <w:t>initial selection</w:t>
      </w:r>
      <w:r w:rsidR="003328D6" w:rsidRPr="0092418D">
        <w:rPr>
          <w:i/>
          <w:noProof/>
          <w:highlight w:val="yellow"/>
          <w:lang w:val="en-US"/>
        </w:rPr>
        <w:t xml:space="preserve">, is sent only to firms determined by the Employer to be qualified in accordance with the Employer’s </w:t>
      </w:r>
      <w:r w:rsidR="00B242CD" w:rsidRPr="0092418D">
        <w:rPr>
          <w:i/>
          <w:noProof/>
          <w:highlight w:val="yellow"/>
          <w:lang w:val="en-US"/>
        </w:rPr>
        <w:t>initial selection</w:t>
      </w:r>
      <w:r w:rsidR="003328D6" w:rsidRPr="0092418D">
        <w:rPr>
          <w:i/>
          <w:noProof/>
          <w:highlight w:val="yellow"/>
          <w:lang w:val="en-US"/>
        </w:rPr>
        <w:t xml:space="preserve"> procedure. This </w:t>
      </w:r>
      <w:r w:rsidR="00B242CD" w:rsidRPr="0092418D">
        <w:rPr>
          <w:i/>
          <w:noProof/>
          <w:highlight w:val="yellow"/>
          <w:lang w:val="en-US"/>
        </w:rPr>
        <w:t>initial selection</w:t>
      </w:r>
      <w:r w:rsidR="003328D6" w:rsidRPr="0092418D">
        <w:rPr>
          <w:i/>
          <w:noProof/>
          <w:highlight w:val="yellow"/>
          <w:lang w:val="en-US"/>
        </w:rPr>
        <w:t xml:space="preserve"> procedure must be reviewed by AFD if the potential </w:t>
      </w:r>
      <w:r w:rsidR="00D4569B" w:rsidRPr="0092418D">
        <w:rPr>
          <w:i/>
          <w:noProof/>
          <w:highlight w:val="yellow"/>
          <w:lang w:val="en-US"/>
        </w:rPr>
        <w:t xml:space="preserve">contract is to be eligible for </w:t>
      </w:r>
      <w:r w:rsidR="003328D6" w:rsidRPr="0092418D">
        <w:rPr>
          <w:i/>
          <w:noProof/>
          <w:highlight w:val="yellow"/>
          <w:lang w:val="en-US"/>
        </w:rPr>
        <w:t>AFD financing.</w:t>
      </w:r>
    </w:p>
    <w:p w14:paraId="74557FEF" w14:textId="77777777" w:rsidR="00E579AE" w:rsidRPr="0092418D" w:rsidRDefault="003328D6" w:rsidP="003328D6">
      <w:pPr>
        <w:suppressAutoHyphens w:val="0"/>
        <w:overflowPunct/>
        <w:autoSpaceDE/>
        <w:autoSpaceDN/>
        <w:adjustRightInd/>
        <w:spacing w:before="142" w:after="0"/>
        <w:textAlignment w:val="auto"/>
        <w:rPr>
          <w:noProof/>
          <w:lang w:val="en-US"/>
        </w:rPr>
      </w:pPr>
      <w:r w:rsidRPr="0092418D">
        <w:rPr>
          <w:i/>
          <w:noProof/>
          <w:highlight w:val="yellow"/>
          <w:lang w:val="en-US"/>
        </w:rPr>
        <w:t>Ideally, the Invitation for</w:t>
      </w:r>
      <w:r w:rsidR="007E6FAA" w:rsidRPr="0092418D">
        <w:rPr>
          <w:i/>
          <w:noProof/>
          <w:highlight w:val="yellow"/>
          <w:lang w:val="en-US"/>
        </w:rPr>
        <w:t xml:space="preserve"> Bids is sent to the qualified B</w:t>
      </w:r>
      <w:r w:rsidRPr="0092418D">
        <w:rPr>
          <w:i/>
          <w:noProof/>
          <w:highlight w:val="yellow"/>
          <w:lang w:val="en-US"/>
        </w:rPr>
        <w:t xml:space="preserve">idders at the time that the </w:t>
      </w:r>
      <w:r w:rsidR="00B242CD" w:rsidRPr="0092418D">
        <w:rPr>
          <w:i/>
          <w:noProof/>
          <w:highlight w:val="yellow"/>
          <w:lang w:val="en-US"/>
        </w:rPr>
        <w:t>initial selection</w:t>
      </w:r>
      <w:r w:rsidRPr="0092418D">
        <w:rPr>
          <w:i/>
          <w:noProof/>
          <w:highlight w:val="yellow"/>
          <w:lang w:val="en-US"/>
        </w:rPr>
        <w:t xml:space="preserve"> results are announced.</w:t>
      </w:r>
      <w:r w:rsidR="003E0168" w:rsidRPr="0092418D">
        <w:rPr>
          <w:i/>
          <w:noProof/>
          <w:highlight w:val="yellow"/>
          <w:lang w:val="en-US"/>
        </w:rPr>
        <w:t>]</w:t>
      </w:r>
    </w:p>
    <w:p w14:paraId="0F19EE1C" w14:textId="77777777" w:rsidR="00225070" w:rsidRPr="0092418D" w:rsidRDefault="00225070" w:rsidP="00225070">
      <w:pPr>
        <w:suppressAutoHyphens w:val="0"/>
        <w:overflowPunct/>
        <w:autoSpaceDE/>
        <w:autoSpaceDN/>
        <w:adjustRightInd/>
        <w:spacing w:before="142" w:after="0"/>
        <w:textAlignment w:val="auto"/>
        <w:rPr>
          <w:noProof/>
          <w:lang w:val="en-US"/>
        </w:rPr>
      </w:pPr>
    </w:p>
    <w:p w14:paraId="70D06C6E" w14:textId="77777777" w:rsidR="00FD6C81" w:rsidRPr="0092418D" w:rsidRDefault="00FD6C81" w:rsidP="00530A18">
      <w:pPr>
        <w:suppressAutoHyphens w:val="0"/>
        <w:overflowPunct/>
        <w:autoSpaceDE/>
        <w:autoSpaceDN/>
        <w:adjustRightInd/>
        <w:spacing w:after="150"/>
        <w:textAlignment w:val="auto"/>
        <w:rPr>
          <w:noProof/>
          <w:lang w:val="en-US"/>
        </w:rPr>
      </w:pPr>
    </w:p>
    <w:p w14:paraId="06DCA403" w14:textId="77777777" w:rsidR="003328D6" w:rsidRPr="0092418D" w:rsidRDefault="003328D6" w:rsidP="00A36DC1">
      <w:pPr>
        <w:tabs>
          <w:tab w:val="right" w:leader="underscore" w:pos="6521"/>
        </w:tabs>
        <w:suppressAutoHyphens w:val="0"/>
        <w:overflowPunct/>
        <w:autoSpaceDE/>
        <w:autoSpaceDN/>
        <w:adjustRightInd/>
        <w:spacing w:after="150"/>
        <w:jc w:val="left"/>
        <w:textAlignment w:val="auto"/>
        <w:rPr>
          <w:noProof/>
          <w:lang w:val="en-US"/>
        </w:rPr>
      </w:pPr>
      <w:r w:rsidRPr="0092418D">
        <w:rPr>
          <w:noProof/>
          <w:lang w:val="en-US"/>
        </w:rPr>
        <w:t xml:space="preserve">Date: </w:t>
      </w:r>
      <w:r w:rsidR="00A36DC1" w:rsidRPr="0092418D">
        <w:rPr>
          <w:noProof/>
          <w:lang w:val="en-US"/>
        </w:rPr>
        <w:tab/>
        <w:t xml:space="preserve"> </w:t>
      </w:r>
      <w:r w:rsidRPr="0092418D">
        <w:rPr>
          <w:i/>
          <w:noProof/>
          <w:highlight w:val="yellow"/>
          <w:lang w:val="en-US"/>
        </w:rPr>
        <w:t>[date of issuance of IFB]</w:t>
      </w:r>
    </w:p>
    <w:p w14:paraId="598CB7DE" w14:textId="77777777" w:rsidR="003328D6" w:rsidRPr="0092418D" w:rsidRDefault="003328D6" w:rsidP="00A36DC1">
      <w:pPr>
        <w:tabs>
          <w:tab w:val="right" w:leader="underscore" w:pos="6521"/>
        </w:tabs>
        <w:suppressAutoHyphens w:val="0"/>
        <w:overflowPunct/>
        <w:autoSpaceDE/>
        <w:autoSpaceDN/>
        <w:adjustRightInd/>
        <w:spacing w:after="150"/>
        <w:jc w:val="left"/>
        <w:textAlignment w:val="auto"/>
        <w:rPr>
          <w:noProof/>
          <w:lang w:val="en-US"/>
        </w:rPr>
      </w:pPr>
      <w:r w:rsidRPr="0092418D">
        <w:rPr>
          <w:noProof/>
          <w:lang w:val="en-US"/>
        </w:rPr>
        <w:t>Project Name:</w:t>
      </w:r>
      <w:r w:rsidR="00530A18" w:rsidRPr="0092418D">
        <w:rPr>
          <w:noProof/>
          <w:lang w:val="en-US"/>
        </w:rPr>
        <w:t xml:space="preserve"> </w:t>
      </w:r>
      <w:r w:rsidR="00530A18" w:rsidRPr="0092418D">
        <w:rPr>
          <w:noProof/>
          <w:lang w:val="en-US"/>
        </w:rPr>
        <w:tab/>
      </w:r>
    </w:p>
    <w:p w14:paraId="0676A302" w14:textId="77777777" w:rsidR="003328D6" w:rsidRPr="0092418D" w:rsidRDefault="003328D6" w:rsidP="00A36DC1">
      <w:pPr>
        <w:tabs>
          <w:tab w:val="right" w:leader="underscore" w:pos="6521"/>
        </w:tabs>
        <w:suppressAutoHyphens w:val="0"/>
        <w:overflowPunct/>
        <w:autoSpaceDE/>
        <w:autoSpaceDN/>
        <w:adjustRightInd/>
        <w:spacing w:after="150"/>
        <w:jc w:val="left"/>
        <w:textAlignment w:val="auto"/>
        <w:rPr>
          <w:noProof/>
          <w:lang w:val="en-US"/>
        </w:rPr>
      </w:pPr>
      <w:r w:rsidRPr="0092418D">
        <w:rPr>
          <w:noProof/>
          <w:lang w:val="en-US"/>
        </w:rPr>
        <w:t>IFB No:</w:t>
      </w:r>
      <w:r w:rsidR="00530A18" w:rsidRPr="0092418D">
        <w:rPr>
          <w:noProof/>
          <w:lang w:val="en-US"/>
        </w:rPr>
        <w:t xml:space="preserve"> </w:t>
      </w:r>
      <w:r w:rsidR="00530A18" w:rsidRPr="0092418D">
        <w:rPr>
          <w:noProof/>
          <w:lang w:val="en-US"/>
        </w:rPr>
        <w:tab/>
      </w:r>
    </w:p>
    <w:p w14:paraId="105831A9" w14:textId="77777777" w:rsidR="003328D6" w:rsidRPr="0092418D" w:rsidRDefault="003328D6" w:rsidP="00530A18">
      <w:pPr>
        <w:suppressAutoHyphens w:val="0"/>
        <w:overflowPunct/>
        <w:autoSpaceDE/>
        <w:autoSpaceDN/>
        <w:adjustRightInd/>
        <w:spacing w:after="150"/>
        <w:jc w:val="left"/>
        <w:textAlignment w:val="auto"/>
        <w:rPr>
          <w:noProof/>
          <w:lang w:val="en-US"/>
        </w:rPr>
      </w:pPr>
    </w:p>
    <w:p w14:paraId="2275E122" w14:textId="77777777" w:rsidR="003328D6" w:rsidRPr="0092418D" w:rsidRDefault="003328D6" w:rsidP="00B57B1C">
      <w:pPr>
        <w:pStyle w:val="Paragraphedeliste"/>
        <w:numPr>
          <w:ilvl w:val="0"/>
          <w:numId w:val="31"/>
        </w:numPr>
        <w:suppressAutoHyphens w:val="0"/>
        <w:overflowPunct/>
        <w:autoSpaceDE/>
        <w:autoSpaceDN/>
        <w:adjustRightInd/>
        <w:spacing w:after="150"/>
        <w:ind w:left="567" w:hanging="567"/>
        <w:contextualSpacing w:val="0"/>
        <w:textAlignment w:val="auto"/>
        <w:rPr>
          <w:noProof/>
          <w:lang w:val="en-US"/>
        </w:rPr>
      </w:pPr>
      <w:r w:rsidRPr="0092418D">
        <w:rPr>
          <w:noProof/>
          <w:lang w:val="en-US"/>
        </w:rPr>
        <w:t xml:space="preserve">The </w:t>
      </w:r>
      <w:r w:rsidRPr="0092418D">
        <w:rPr>
          <w:i/>
          <w:noProof/>
          <w:highlight w:val="yellow"/>
          <w:lang w:val="en-US"/>
        </w:rPr>
        <w:t>[name of Employer]</w:t>
      </w:r>
      <w:r w:rsidRPr="0092418D">
        <w:rPr>
          <w:noProof/>
          <w:lang w:val="en-US"/>
        </w:rPr>
        <w:t xml:space="preserve"> has received</w:t>
      </w:r>
      <w:r w:rsidR="00530A18" w:rsidRPr="0092418D">
        <w:rPr>
          <w:rStyle w:val="Appelnotedebasdep"/>
          <w:noProof/>
          <w:lang w:val="en-US"/>
        </w:rPr>
        <w:footnoteReference w:id="3"/>
      </w:r>
      <w:r w:rsidRPr="0092418D">
        <w:rPr>
          <w:noProof/>
          <w:lang w:val="en-US"/>
        </w:rPr>
        <w:t xml:space="preserve"> funds from the </w:t>
      </w:r>
      <w:r w:rsidRPr="0092418D">
        <w:rPr>
          <w:i/>
          <w:noProof/>
          <w:lang w:val="en-US"/>
        </w:rPr>
        <w:t>Agence Française de Développement</w:t>
      </w:r>
      <w:r w:rsidRPr="0092418D">
        <w:rPr>
          <w:noProof/>
          <w:lang w:val="en-US"/>
        </w:rPr>
        <w:t xml:space="preserve"> (</w:t>
      </w:r>
      <w:r w:rsidR="007B5148" w:rsidRPr="0092418D">
        <w:rPr>
          <w:noProof/>
          <w:lang w:val="en-US"/>
        </w:rPr>
        <w:t>"</w:t>
      </w:r>
      <w:r w:rsidR="007B5148" w:rsidRPr="0092418D">
        <w:rPr>
          <w:b/>
          <w:noProof/>
          <w:lang w:val="en-US"/>
        </w:rPr>
        <w:t>AFD</w:t>
      </w:r>
      <w:r w:rsidR="007B5148" w:rsidRPr="0092418D">
        <w:rPr>
          <w:noProof/>
          <w:lang w:val="en-US"/>
        </w:rPr>
        <w:t>"</w:t>
      </w:r>
      <w:r w:rsidRPr="0092418D">
        <w:rPr>
          <w:noProof/>
          <w:lang w:val="en-US"/>
        </w:rPr>
        <w:t xml:space="preserve">) towards the cost of </w:t>
      </w:r>
      <w:r w:rsidRPr="0092418D">
        <w:rPr>
          <w:i/>
          <w:noProof/>
          <w:highlight w:val="yellow"/>
          <w:lang w:val="en-US"/>
        </w:rPr>
        <w:t>[insert name of Project]</w:t>
      </w:r>
      <w:r w:rsidRPr="0092418D">
        <w:rPr>
          <w:noProof/>
          <w:lang w:val="en-US"/>
        </w:rPr>
        <w:t>. It is intended that part of the proceeds of these funds will be applied to eligibl</w:t>
      </w:r>
      <w:r w:rsidR="00530A18" w:rsidRPr="0092418D">
        <w:rPr>
          <w:noProof/>
          <w:lang w:val="en-US"/>
        </w:rPr>
        <w:t>e payments under the contract</w:t>
      </w:r>
      <w:r w:rsidR="00530A18" w:rsidRPr="0092418D">
        <w:rPr>
          <w:rStyle w:val="Appelnotedebasdep"/>
          <w:noProof/>
          <w:lang w:val="en-US"/>
        </w:rPr>
        <w:footnoteReference w:id="4"/>
      </w:r>
      <w:r w:rsidR="00530A18" w:rsidRPr="0092418D">
        <w:rPr>
          <w:noProof/>
          <w:lang w:val="en-US"/>
        </w:rPr>
        <w:t xml:space="preserve"> </w:t>
      </w:r>
      <w:r w:rsidRPr="0092418D">
        <w:rPr>
          <w:i/>
          <w:noProof/>
          <w:lang w:val="en-US"/>
        </w:rPr>
        <w:t xml:space="preserve">for </w:t>
      </w:r>
      <w:r w:rsidRPr="0092418D">
        <w:rPr>
          <w:i/>
          <w:noProof/>
          <w:highlight w:val="yellow"/>
          <w:lang w:val="en-US"/>
        </w:rPr>
        <w:t>[insert title of contract]</w:t>
      </w:r>
      <w:r w:rsidRPr="0092418D">
        <w:rPr>
          <w:noProof/>
          <w:lang w:val="en-US"/>
        </w:rPr>
        <w:t>.</w:t>
      </w:r>
    </w:p>
    <w:p w14:paraId="1F4AACCC" w14:textId="0126856B" w:rsidR="003328D6" w:rsidRPr="0092418D" w:rsidRDefault="003328D6" w:rsidP="00B57B1C">
      <w:pPr>
        <w:pStyle w:val="Paragraphedeliste"/>
        <w:numPr>
          <w:ilvl w:val="0"/>
          <w:numId w:val="31"/>
        </w:numPr>
        <w:suppressAutoHyphens w:val="0"/>
        <w:overflowPunct/>
        <w:autoSpaceDE/>
        <w:autoSpaceDN/>
        <w:adjustRightInd/>
        <w:spacing w:after="150"/>
        <w:ind w:left="567" w:hanging="567"/>
        <w:contextualSpacing w:val="0"/>
        <w:textAlignment w:val="auto"/>
        <w:rPr>
          <w:noProof/>
          <w:lang w:val="en-US"/>
        </w:rPr>
      </w:pPr>
      <w:r w:rsidRPr="0092418D">
        <w:rPr>
          <w:noProof/>
          <w:lang w:val="en-US"/>
        </w:rPr>
        <w:t xml:space="preserve">The </w:t>
      </w:r>
      <w:r w:rsidRPr="0092418D">
        <w:rPr>
          <w:i/>
          <w:noProof/>
          <w:highlight w:val="yellow"/>
          <w:lang w:val="en-US"/>
        </w:rPr>
        <w:t>[name of the Employer]</w:t>
      </w:r>
      <w:r w:rsidRPr="0092418D">
        <w:rPr>
          <w:noProof/>
          <w:lang w:val="en-US"/>
        </w:rPr>
        <w:t xml:space="preserve"> now invites sealed </w:t>
      </w:r>
      <w:r w:rsidR="007E6FAA" w:rsidRPr="0092418D">
        <w:rPr>
          <w:noProof/>
          <w:lang w:val="en-US"/>
        </w:rPr>
        <w:t>B</w:t>
      </w:r>
      <w:r w:rsidRPr="0092418D">
        <w:rPr>
          <w:noProof/>
          <w:lang w:val="en-US"/>
        </w:rPr>
        <w:t xml:space="preserve">ids from the following initially selected eligible </w:t>
      </w:r>
      <w:r w:rsidR="007E6FAA" w:rsidRPr="0092418D">
        <w:rPr>
          <w:noProof/>
          <w:lang w:val="en-US"/>
        </w:rPr>
        <w:t>B</w:t>
      </w:r>
      <w:r w:rsidRPr="0092418D">
        <w:rPr>
          <w:noProof/>
          <w:lang w:val="en-US"/>
        </w:rPr>
        <w:t xml:space="preserve">idders for the design, </w:t>
      </w:r>
      <w:r w:rsidR="007E6FAA" w:rsidRPr="0092418D">
        <w:rPr>
          <w:noProof/>
          <w:lang w:val="en-US"/>
        </w:rPr>
        <w:t>build</w:t>
      </w:r>
      <w:r w:rsidRPr="0092418D">
        <w:rPr>
          <w:noProof/>
          <w:lang w:val="en-US"/>
        </w:rPr>
        <w:t xml:space="preserve"> and operation of </w:t>
      </w:r>
      <w:r w:rsidRPr="0092418D">
        <w:rPr>
          <w:i/>
          <w:noProof/>
          <w:highlight w:val="yellow"/>
          <w:lang w:val="en-US"/>
        </w:rPr>
        <w:t xml:space="preserve">[insert brief description of the </w:t>
      </w:r>
      <w:r w:rsidR="00917433" w:rsidRPr="0092418D">
        <w:rPr>
          <w:i/>
          <w:noProof/>
          <w:highlight w:val="yellow"/>
          <w:lang w:val="en-US"/>
        </w:rPr>
        <w:t>Works</w:t>
      </w:r>
      <w:r w:rsidRPr="0092418D">
        <w:rPr>
          <w:i/>
          <w:noProof/>
          <w:highlight w:val="yellow"/>
          <w:lang w:val="en-US"/>
        </w:rPr>
        <w:t>]</w:t>
      </w:r>
      <w:r w:rsidR="00530A18" w:rsidRPr="0092418D">
        <w:rPr>
          <w:noProof/>
          <w:lang w:val="en-US"/>
        </w:rPr>
        <w:t xml:space="preserve"> ("</w:t>
      </w:r>
      <w:r w:rsidR="00530A18" w:rsidRPr="0092418D">
        <w:rPr>
          <w:b/>
          <w:noProof/>
          <w:lang w:val="en-US"/>
        </w:rPr>
        <w:t>the </w:t>
      </w:r>
      <w:r w:rsidR="00917433" w:rsidRPr="0092418D">
        <w:rPr>
          <w:b/>
          <w:noProof/>
          <w:lang w:val="en-US"/>
        </w:rPr>
        <w:t>Works</w:t>
      </w:r>
      <w:r w:rsidR="00530A18" w:rsidRPr="0092418D">
        <w:rPr>
          <w:noProof/>
          <w:lang w:val="en-US"/>
        </w:rPr>
        <w:t>"</w:t>
      </w:r>
      <w:r w:rsidRPr="0092418D">
        <w:rPr>
          <w:noProof/>
          <w:lang w:val="en-US"/>
        </w:rPr>
        <w:t>).</w:t>
      </w:r>
    </w:p>
    <w:p w14:paraId="0ED3C09D" w14:textId="77777777" w:rsidR="003328D6" w:rsidRPr="0092418D" w:rsidRDefault="00530A18" w:rsidP="00530A18">
      <w:pPr>
        <w:suppressAutoHyphens w:val="0"/>
        <w:overflowPunct/>
        <w:autoSpaceDE/>
        <w:autoSpaceDN/>
        <w:adjustRightInd/>
        <w:spacing w:after="150"/>
        <w:ind w:left="567"/>
        <w:textAlignment w:val="auto"/>
        <w:rPr>
          <w:i/>
          <w:noProof/>
          <w:lang w:val="en-US"/>
        </w:rPr>
      </w:pPr>
      <w:r w:rsidRPr="0092418D">
        <w:rPr>
          <w:i/>
          <w:noProof/>
          <w:highlight w:val="yellow"/>
          <w:lang w:val="en-US"/>
        </w:rPr>
        <w:t>[I</w:t>
      </w:r>
      <w:r w:rsidR="003328D6" w:rsidRPr="0092418D">
        <w:rPr>
          <w:i/>
          <w:noProof/>
          <w:highlight w:val="yellow"/>
          <w:lang w:val="en-US"/>
        </w:rPr>
        <w:t>nse</w:t>
      </w:r>
      <w:r w:rsidR="007E6FAA" w:rsidRPr="0092418D">
        <w:rPr>
          <w:i/>
          <w:noProof/>
          <w:highlight w:val="yellow"/>
          <w:lang w:val="en-US"/>
        </w:rPr>
        <w:t>rt names of initially selected B</w:t>
      </w:r>
      <w:r w:rsidR="003328D6" w:rsidRPr="0092418D">
        <w:rPr>
          <w:i/>
          <w:noProof/>
          <w:highlight w:val="yellow"/>
          <w:lang w:val="en-US"/>
        </w:rPr>
        <w:t>idders]</w:t>
      </w:r>
    </w:p>
    <w:p w14:paraId="6C910AD8" w14:textId="77777777" w:rsidR="007E6FAA" w:rsidRPr="0092418D" w:rsidRDefault="007E6FAA" w:rsidP="00B57B1C">
      <w:pPr>
        <w:pStyle w:val="Paragraphedeliste"/>
        <w:numPr>
          <w:ilvl w:val="0"/>
          <w:numId w:val="31"/>
        </w:numPr>
        <w:suppressAutoHyphens w:val="0"/>
        <w:overflowPunct/>
        <w:autoSpaceDE/>
        <w:autoSpaceDN/>
        <w:adjustRightInd/>
        <w:spacing w:after="150"/>
        <w:ind w:left="567" w:hanging="567"/>
        <w:contextualSpacing w:val="0"/>
        <w:textAlignment w:val="auto"/>
        <w:rPr>
          <w:noProof/>
          <w:lang w:val="en-US"/>
        </w:rPr>
      </w:pPr>
      <w:r w:rsidRPr="0092418D">
        <w:rPr>
          <w:noProof/>
          <w:lang w:val="en-US"/>
        </w:rPr>
        <w:t>Initially selected eligible B</w:t>
      </w:r>
      <w:r w:rsidR="003328D6" w:rsidRPr="0092418D">
        <w:rPr>
          <w:noProof/>
          <w:lang w:val="en-US"/>
        </w:rPr>
        <w:t>idders may obtain further in</w:t>
      </w:r>
      <w:r w:rsidRPr="0092418D">
        <w:rPr>
          <w:noProof/>
          <w:lang w:val="en-US"/>
        </w:rPr>
        <w:t>formation from and inspect the B</w:t>
      </w:r>
      <w:r w:rsidR="003328D6" w:rsidRPr="0092418D">
        <w:rPr>
          <w:noProof/>
          <w:lang w:val="en-US"/>
        </w:rPr>
        <w:t xml:space="preserve">idding </w:t>
      </w:r>
      <w:r w:rsidRPr="0092418D">
        <w:rPr>
          <w:noProof/>
          <w:lang w:val="en-US"/>
        </w:rPr>
        <w:t>D</w:t>
      </w:r>
      <w:r w:rsidR="003328D6" w:rsidRPr="0092418D">
        <w:rPr>
          <w:noProof/>
          <w:lang w:val="en-US"/>
        </w:rPr>
        <w:t xml:space="preserve">ocuments at the office of </w:t>
      </w:r>
      <w:r w:rsidR="003328D6" w:rsidRPr="0092418D">
        <w:rPr>
          <w:i/>
          <w:noProof/>
          <w:highlight w:val="yellow"/>
          <w:lang w:val="en-US"/>
        </w:rPr>
        <w:t>[insert name of appropriate procurement unit]</w:t>
      </w:r>
      <w:r w:rsidR="00530A18" w:rsidRPr="0092418D">
        <w:rPr>
          <w:rStyle w:val="Appelnotedebasdep"/>
          <w:i/>
          <w:noProof/>
          <w:lang w:val="en-US"/>
        </w:rPr>
        <w:footnoteReference w:id="5"/>
      </w:r>
      <w:r w:rsidR="003328D6" w:rsidRPr="0092418D">
        <w:rPr>
          <w:noProof/>
          <w:lang w:val="en-US"/>
        </w:rPr>
        <w:t xml:space="preserve"> </w:t>
      </w:r>
      <w:r w:rsidR="003328D6" w:rsidRPr="0092418D">
        <w:rPr>
          <w:i/>
          <w:noProof/>
          <w:highlight w:val="yellow"/>
          <w:lang w:val="en-US"/>
        </w:rPr>
        <w:t>[insert mailing address of appropriate offi</w:t>
      </w:r>
      <w:r w:rsidRPr="0092418D">
        <w:rPr>
          <w:i/>
          <w:noProof/>
          <w:highlight w:val="yellow"/>
          <w:lang w:val="en-US"/>
        </w:rPr>
        <w:t>ce for inquiry and issuance of Bidding D</w:t>
      </w:r>
      <w:r w:rsidR="003328D6" w:rsidRPr="0092418D">
        <w:rPr>
          <w:i/>
          <w:noProof/>
          <w:highlight w:val="yellow"/>
          <w:lang w:val="en-US"/>
        </w:rPr>
        <w:t>ocuments</w:t>
      </w:r>
      <w:r w:rsidRPr="0092418D">
        <w:rPr>
          <w:i/>
          <w:noProof/>
          <w:highlight w:val="yellow"/>
          <w:lang w:val="en-US"/>
        </w:rPr>
        <w:t>:</w:t>
      </w:r>
      <w:r w:rsidR="003E0168" w:rsidRPr="0092418D">
        <w:rPr>
          <w:i/>
          <w:noProof/>
          <w:highlight w:val="yellow"/>
          <w:lang w:val="en-US"/>
        </w:rPr>
        <w:t>]</w:t>
      </w:r>
    </w:p>
    <w:p w14:paraId="1359E912" w14:textId="77777777" w:rsidR="003328D6" w:rsidRPr="0092418D" w:rsidRDefault="007E6FAA" w:rsidP="007E6FAA">
      <w:pPr>
        <w:suppressAutoHyphens w:val="0"/>
        <w:overflowPunct/>
        <w:autoSpaceDE/>
        <w:autoSpaceDN/>
        <w:adjustRightInd/>
        <w:spacing w:after="150"/>
        <w:ind w:left="567"/>
        <w:contextualSpacing/>
        <w:textAlignment w:val="auto"/>
        <w:rPr>
          <w:i/>
          <w:noProof/>
          <w:highlight w:val="yellow"/>
          <w:lang w:val="en-US"/>
        </w:rPr>
      </w:pPr>
      <w:r w:rsidRPr="0092418D">
        <w:rPr>
          <w:i/>
          <w:noProof/>
          <w:highlight w:val="yellow"/>
          <w:lang w:val="en-US"/>
        </w:rPr>
        <w:t>[Insert name of Office]</w:t>
      </w:r>
    </w:p>
    <w:p w14:paraId="7B4F20E4" w14:textId="77777777" w:rsidR="007E6FAA" w:rsidRPr="0092418D" w:rsidRDefault="007E6FAA" w:rsidP="007E6FAA">
      <w:pPr>
        <w:suppressAutoHyphens w:val="0"/>
        <w:overflowPunct/>
        <w:autoSpaceDE/>
        <w:autoSpaceDN/>
        <w:adjustRightInd/>
        <w:spacing w:after="150"/>
        <w:ind w:left="567"/>
        <w:contextualSpacing/>
        <w:textAlignment w:val="auto"/>
        <w:rPr>
          <w:i/>
          <w:noProof/>
          <w:highlight w:val="yellow"/>
          <w:lang w:val="en-US"/>
        </w:rPr>
      </w:pPr>
      <w:r w:rsidRPr="0092418D">
        <w:rPr>
          <w:i/>
          <w:noProof/>
          <w:highlight w:val="yellow"/>
          <w:lang w:val="en-US"/>
        </w:rPr>
        <w:t>[Insert name of officer and title]</w:t>
      </w:r>
    </w:p>
    <w:p w14:paraId="25ADC45D" w14:textId="77777777" w:rsidR="007E6FAA" w:rsidRPr="0092418D" w:rsidRDefault="007E6FAA" w:rsidP="007E6FAA">
      <w:pPr>
        <w:suppressAutoHyphens w:val="0"/>
        <w:overflowPunct/>
        <w:autoSpaceDE/>
        <w:autoSpaceDN/>
        <w:adjustRightInd/>
        <w:spacing w:after="150"/>
        <w:ind w:left="567"/>
        <w:contextualSpacing/>
        <w:textAlignment w:val="auto"/>
        <w:rPr>
          <w:i/>
          <w:noProof/>
          <w:highlight w:val="yellow"/>
          <w:lang w:val="en-US"/>
        </w:rPr>
      </w:pPr>
      <w:r w:rsidRPr="0092418D">
        <w:rPr>
          <w:i/>
          <w:noProof/>
          <w:highlight w:val="yellow"/>
          <w:lang w:val="en-US"/>
        </w:rPr>
        <w:t>[Insert postal address and/or street address, postal code, city and country]</w:t>
      </w:r>
    </w:p>
    <w:p w14:paraId="1652EF3E" w14:textId="77777777" w:rsidR="007E6FAA" w:rsidRPr="0092418D" w:rsidRDefault="007E6FAA" w:rsidP="007E6FAA">
      <w:pPr>
        <w:suppressAutoHyphens w:val="0"/>
        <w:overflowPunct/>
        <w:autoSpaceDE/>
        <w:autoSpaceDN/>
        <w:adjustRightInd/>
        <w:spacing w:after="150"/>
        <w:ind w:left="567"/>
        <w:contextualSpacing/>
        <w:textAlignment w:val="auto"/>
        <w:rPr>
          <w:i/>
          <w:noProof/>
          <w:highlight w:val="yellow"/>
          <w:lang w:val="en-US"/>
        </w:rPr>
      </w:pPr>
      <w:r w:rsidRPr="0092418D">
        <w:rPr>
          <w:i/>
          <w:noProof/>
          <w:highlight w:val="yellow"/>
          <w:lang w:val="en-US"/>
        </w:rPr>
        <w:t>[Insert telephone number, country and city codes]</w:t>
      </w:r>
    </w:p>
    <w:p w14:paraId="06B0CDA2" w14:textId="77777777" w:rsidR="007E6FAA" w:rsidRPr="0092418D" w:rsidRDefault="007E6FAA" w:rsidP="007E6FAA">
      <w:pPr>
        <w:suppressAutoHyphens w:val="0"/>
        <w:overflowPunct/>
        <w:autoSpaceDE/>
        <w:autoSpaceDN/>
        <w:adjustRightInd/>
        <w:spacing w:after="150"/>
        <w:ind w:left="567"/>
        <w:contextualSpacing/>
        <w:textAlignment w:val="auto"/>
        <w:rPr>
          <w:i/>
          <w:noProof/>
          <w:highlight w:val="yellow"/>
          <w:lang w:val="en-US"/>
        </w:rPr>
      </w:pPr>
      <w:r w:rsidRPr="0092418D">
        <w:rPr>
          <w:i/>
          <w:noProof/>
          <w:highlight w:val="yellow"/>
          <w:lang w:val="en-US"/>
        </w:rPr>
        <w:t>[Insert facsimile number, country and city codes]</w:t>
      </w:r>
    </w:p>
    <w:p w14:paraId="47CD647E" w14:textId="77777777" w:rsidR="007E6FAA" w:rsidRPr="0092418D" w:rsidRDefault="007E6FAA" w:rsidP="007E6FAA">
      <w:pPr>
        <w:suppressAutoHyphens w:val="0"/>
        <w:overflowPunct/>
        <w:autoSpaceDE/>
        <w:autoSpaceDN/>
        <w:adjustRightInd/>
        <w:spacing w:after="150"/>
        <w:ind w:left="567"/>
        <w:contextualSpacing/>
        <w:textAlignment w:val="auto"/>
        <w:rPr>
          <w:i/>
          <w:noProof/>
          <w:highlight w:val="yellow"/>
          <w:lang w:val="en-US"/>
        </w:rPr>
      </w:pPr>
      <w:r w:rsidRPr="0092418D">
        <w:rPr>
          <w:i/>
          <w:noProof/>
          <w:highlight w:val="yellow"/>
          <w:lang w:val="en-US"/>
        </w:rPr>
        <w:t>[Insert email address]</w:t>
      </w:r>
    </w:p>
    <w:p w14:paraId="2D9508CC" w14:textId="77777777" w:rsidR="007E6FAA" w:rsidRPr="0092418D" w:rsidRDefault="0049447A" w:rsidP="007E6FAA">
      <w:pPr>
        <w:suppressAutoHyphens w:val="0"/>
        <w:overflowPunct/>
        <w:autoSpaceDE/>
        <w:autoSpaceDN/>
        <w:adjustRightInd/>
        <w:spacing w:after="150"/>
        <w:ind w:left="567"/>
        <w:textAlignment w:val="auto"/>
        <w:rPr>
          <w:i/>
          <w:noProof/>
          <w:lang w:val="en-US"/>
        </w:rPr>
      </w:pPr>
      <w:r w:rsidRPr="0092418D">
        <w:rPr>
          <w:i/>
          <w:noProof/>
          <w:highlight w:val="yellow"/>
          <w:lang w:val="en-US"/>
        </w:rPr>
        <w:t>[Insert web</w:t>
      </w:r>
      <w:r w:rsidR="003E0168" w:rsidRPr="0092418D">
        <w:rPr>
          <w:i/>
          <w:noProof/>
          <w:highlight w:val="yellow"/>
          <w:lang w:val="en-US"/>
        </w:rPr>
        <w:t>site address]</w:t>
      </w:r>
    </w:p>
    <w:p w14:paraId="497F377A" w14:textId="77777777" w:rsidR="003328D6" w:rsidRPr="0092418D" w:rsidRDefault="007E6FAA" w:rsidP="00B57B1C">
      <w:pPr>
        <w:pStyle w:val="Paragraphedeliste"/>
        <w:numPr>
          <w:ilvl w:val="0"/>
          <w:numId w:val="31"/>
        </w:numPr>
        <w:suppressAutoHyphens w:val="0"/>
        <w:overflowPunct/>
        <w:autoSpaceDE/>
        <w:autoSpaceDN/>
        <w:adjustRightInd/>
        <w:spacing w:after="150"/>
        <w:ind w:left="567" w:hanging="567"/>
        <w:contextualSpacing w:val="0"/>
        <w:textAlignment w:val="auto"/>
        <w:rPr>
          <w:noProof/>
          <w:lang w:val="en-US"/>
        </w:rPr>
      </w:pPr>
      <w:r w:rsidRPr="0092418D">
        <w:rPr>
          <w:noProof/>
          <w:lang w:val="en-US"/>
        </w:rPr>
        <w:t>A complete set of Bidding D</w:t>
      </w:r>
      <w:r w:rsidR="003328D6" w:rsidRPr="0092418D">
        <w:rPr>
          <w:noProof/>
          <w:lang w:val="en-US"/>
        </w:rPr>
        <w:t xml:space="preserve">ocuments may be purchased by interested </w:t>
      </w:r>
      <w:r w:rsidR="00B242CD" w:rsidRPr="0092418D">
        <w:rPr>
          <w:noProof/>
          <w:lang w:val="en-US"/>
        </w:rPr>
        <w:t>initially selected</w:t>
      </w:r>
      <w:r w:rsidR="003328D6" w:rsidRPr="0092418D">
        <w:rPr>
          <w:noProof/>
          <w:lang w:val="en-US"/>
        </w:rPr>
        <w:t xml:space="preserve"> </w:t>
      </w:r>
      <w:r w:rsidRPr="0092418D">
        <w:rPr>
          <w:noProof/>
          <w:lang w:val="en-US"/>
        </w:rPr>
        <w:t>B</w:t>
      </w:r>
      <w:r w:rsidR="00D720D1" w:rsidRPr="0092418D">
        <w:rPr>
          <w:noProof/>
          <w:lang w:val="en-US"/>
        </w:rPr>
        <w:t xml:space="preserve">idders </w:t>
      </w:r>
      <w:r w:rsidR="003328D6" w:rsidRPr="0092418D">
        <w:rPr>
          <w:noProof/>
          <w:lang w:val="en-US"/>
        </w:rPr>
        <w:t xml:space="preserve">on the submission of a written application to the above and upon payment of a non-refundable fee of </w:t>
      </w:r>
      <w:r w:rsidR="003328D6" w:rsidRPr="0092418D">
        <w:rPr>
          <w:i/>
          <w:noProof/>
          <w:highlight w:val="yellow"/>
          <w:lang w:val="en-US"/>
        </w:rPr>
        <w:t xml:space="preserve">[insert amount in Employer’s currency </w:t>
      </w:r>
      <w:r w:rsidR="00530A18" w:rsidRPr="0092418D">
        <w:rPr>
          <w:i/>
          <w:noProof/>
          <w:highlight w:val="yellow"/>
          <w:lang w:val="en-US"/>
        </w:rPr>
        <w:t>or in a convertible currency]</w:t>
      </w:r>
      <w:r w:rsidR="00530A18" w:rsidRPr="0092418D">
        <w:rPr>
          <w:rStyle w:val="Appelnotedebasdep"/>
          <w:i/>
          <w:noProof/>
          <w:lang w:val="en-US"/>
        </w:rPr>
        <w:footnoteReference w:id="6"/>
      </w:r>
      <w:r w:rsidR="00530A18" w:rsidRPr="0092418D">
        <w:rPr>
          <w:noProof/>
          <w:lang w:val="en-US"/>
        </w:rPr>
        <w:t xml:space="preserve">. </w:t>
      </w:r>
      <w:r w:rsidR="003328D6" w:rsidRPr="0092418D">
        <w:rPr>
          <w:noProof/>
          <w:lang w:val="en-US"/>
        </w:rPr>
        <w:t xml:space="preserve">The method of payment will be </w:t>
      </w:r>
      <w:r w:rsidR="003328D6" w:rsidRPr="0092418D">
        <w:rPr>
          <w:i/>
          <w:noProof/>
          <w:highlight w:val="yellow"/>
          <w:lang w:val="en-US"/>
        </w:rPr>
        <w:t>[insert method of payment]</w:t>
      </w:r>
      <w:r w:rsidR="003328D6" w:rsidRPr="0092418D">
        <w:rPr>
          <w:noProof/>
          <w:lang w:val="en-US"/>
        </w:rPr>
        <w:t xml:space="preserve">. The document will be sent by </w:t>
      </w:r>
      <w:r w:rsidR="003328D6" w:rsidRPr="0092418D">
        <w:rPr>
          <w:i/>
          <w:noProof/>
          <w:highlight w:val="yellow"/>
          <w:lang w:val="en-US"/>
        </w:rPr>
        <w:t>[insert delivery procedure]</w:t>
      </w:r>
      <w:r w:rsidR="00530A18" w:rsidRPr="0092418D">
        <w:rPr>
          <w:noProof/>
          <w:lang w:val="en-US"/>
        </w:rPr>
        <w:t>.</w:t>
      </w:r>
    </w:p>
    <w:p w14:paraId="30801418" w14:textId="77777777" w:rsidR="003328D6" w:rsidRPr="0092418D" w:rsidRDefault="003328D6" w:rsidP="00B57B1C">
      <w:pPr>
        <w:pStyle w:val="Paragraphedeliste"/>
        <w:numPr>
          <w:ilvl w:val="0"/>
          <w:numId w:val="31"/>
        </w:numPr>
        <w:suppressAutoHyphens w:val="0"/>
        <w:overflowPunct/>
        <w:autoSpaceDE/>
        <w:autoSpaceDN/>
        <w:adjustRightInd/>
        <w:spacing w:after="150"/>
        <w:ind w:left="567" w:hanging="567"/>
        <w:contextualSpacing w:val="0"/>
        <w:textAlignment w:val="auto"/>
        <w:rPr>
          <w:noProof/>
          <w:lang w:val="en-US"/>
        </w:rPr>
      </w:pPr>
      <w:r w:rsidRPr="0092418D">
        <w:rPr>
          <w:noProof/>
          <w:lang w:val="en-US"/>
        </w:rPr>
        <w:t>Bids must be delivered to the above office</w:t>
      </w:r>
      <w:r w:rsidR="00A36DC1" w:rsidRPr="0092418D">
        <w:rPr>
          <w:rStyle w:val="Appelnotedebasdep"/>
          <w:noProof/>
          <w:lang w:val="en-US"/>
        </w:rPr>
        <w:footnoteReference w:id="7"/>
      </w:r>
      <w:r w:rsidRPr="0092418D">
        <w:rPr>
          <w:noProof/>
          <w:lang w:val="en-US"/>
        </w:rPr>
        <w:t xml:space="preserve"> on or before </w:t>
      </w:r>
      <w:r w:rsidRPr="0092418D">
        <w:rPr>
          <w:i/>
          <w:noProof/>
          <w:highlight w:val="yellow"/>
          <w:lang w:val="en-US"/>
        </w:rPr>
        <w:t>[insert time]</w:t>
      </w:r>
      <w:r w:rsidRPr="0092418D">
        <w:rPr>
          <w:noProof/>
          <w:lang w:val="en-US"/>
        </w:rPr>
        <w:t xml:space="preserve"> on </w:t>
      </w:r>
      <w:r w:rsidRPr="0092418D">
        <w:rPr>
          <w:i/>
          <w:noProof/>
          <w:highlight w:val="yellow"/>
          <w:lang w:val="en-US"/>
        </w:rPr>
        <w:t>[insert date]</w:t>
      </w:r>
      <w:r w:rsidRPr="0092418D">
        <w:rPr>
          <w:noProof/>
          <w:lang w:val="en-US"/>
        </w:rPr>
        <w:t xml:space="preserve"> and must be accompanied by a </w:t>
      </w:r>
      <w:r w:rsidR="007E6FAA" w:rsidRPr="0092418D">
        <w:rPr>
          <w:noProof/>
          <w:lang w:val="en-US"/>
        </w:rPr>
        <w:t>B</w:t>
      </w:r>
      <w:r w:rsidRPr="0092418D">
        <w:rPr>
          <w:noProof/>
          <w:lang w:val="en-US"/>
        </w:rPr>
        <w:t>id security of</w:t>
      </w:r>
      <w:r w:rsidR="00A36DC1" w:rsidRPr="0092418D">
        <w:rPr>
          <w:noProof/>
          <w:lang w:val="en-US"/>
        </w:rPr>
        <w:t xml:space="preserve"> </w:t>
      </w:r>
      <w:r w:rsidR="00A36DC1" w:rsidRPr="0092418D">
        <w:rPr>
          <w:i/>
          <w:noProof/>
          <w:highlight w:val="yellow"/>
          <w:lang w:val="en-US"/>
        </w:rPr>
        <w:t>[insert fixed sum]</w:t>
      </w:r>
      <w:r w:rsidR="00A36DC1" w:rsidRPr="0092418D">
        <w:rPr>
          <w:noProof/>
          <w:lang w:val="en-US"/>
        </w:rPr>
        <w:t xml:space="preserve"> </w:t>
      </w:r>
      <w:r w:rsidR="00A36DC1" w:rsidRPr="0092418D">
        <w:rPr>
          <w:i/>
          <w:noProof/>
          <w:highlight w:val="yellow"/>
          <w:lang w:val="en-US"/>
        </w:rPr>
        <w:t xml:space="preserve">[replace by "a </w:t>
      </w:r>
      <w:r w:rsidR="007E6FAA" w:rsidRPr="0092418D">
        <w:rPr>
          <w:i/>
          <w:noProof/>
          <w:highlight w:val="yellow"/>
          <w:lang w:val="en-US"/>
        </w:rPr>
        <w:t>B</w:t>
      </w:r>
      <w:r w:rsidR="00A36DC1" w:rsidRPr="0092418D">
        <w:rPr>
          <w:i/>
          <w:noProof/>
          <w:highlight w:val="yellow"/>
          <w:lang w:val="en-US"/>
        </w:rPr>
        <w:t>id-securing declaration"</w:t>
      </w:r>
      <w:r w:rsidRPr="0092418D">
        <w:rPr>
          <w:i/>
          <w:noProof/>
          <w:highlight w:val="yellow"/>
          <w:lang w:val="en-US"/>
        </w:rPr>
        <w:t xml:space="preserve"> if no </w:t>
      </w:r>
      <w:r w:rsidR="007E6FAA" w:rsidRPr="0092418D">
        <w:rPr>
          <w:i/>
          <w:noProof/>
          <w:highlight w:val="yellow"/>
          <w:lang w:val="en-US"/>
        </w:rPr>
        <w:t>B</w:t>
      </w:r>
      <w:r w:rsidRPr="0092418D">
        <w:rPr>
          <w:i/>
          <w:noProof/>
          <w:highlight w:val="yellow"/>
          <w:lang w:val="en-US"/>
        </w:rPr>
        <w:t>id security is required]</w:t>
      </w:r>
      <w:r w:rsidRPr="0092418D">
        <w:rPr>
          <w:noProof/>
          <w:lang w:val="en-US"/>
        </w:rPr>
        <w:t xml:space="preserve">. </w:t>
      </w:r>
    </w:p>
    <w:p w14:paraId="3C8FAF37" w14:textId="77777777" w:rsidR="00A36DC1" w:rsidRPr="0092418D" w:rsidRDefault="003328D6" w:rsidP="00B57B1C">
      <w:pPr>
        <w:pStyle w:val="Paragraphedeliste"/>
        <w:numPr>
          <w:ilvl w:val="0"/>
          <w:numId w:val="31"/>
        </w:numPr>
        <w:suppressAutoHyphens w:val="0"/>
        <w:overflowPunct/>
        <w:autoSpaceDE/>
        <w:autoSpaceDN/>
        <w:adjustRightInd/>
        <w:spacing w:after="150"/>
        <w:ind w:left="567" w:hanging="567"/>
        <w:contextualSpacing w:val="0"/>
        <w:textAlignment w:val="auto"/>
        <w:rPr>
          <w:noProof/>
          <w:lang w:val="en-US"/>
        </w:rPr>
      </w:pPr>
      <w:r w:rsidRPr="0092418D">
        <w:rPr>
          <w:noProof/>
          <w:lang w:val="en-US"/>
        </w:rPr>
        <w:t>Bids will be open</w:t>
      </w:r>
      <w:r w:rsidR="007E6FAA" w:rsidRPr="0092418D">
        <w:rPr>
          <w:noProof/>
          <w:lang w:val="en-US"/>
        </w:rPr>
        <w:t>ed in the presence of B</w:t>
      </w:r>
      <w:r w:rsidRPr="0092418D">
        <w:rPr>
          <w:noProof/>
          <w:lang w:val="en-US"/>
        </w:rPr>
        <w:t xml:space="preserve">idders’ representatives who choose to attend at </w:t>
      </w:r>
      <w:r w:rsidRPr="0092418D">
        <w:rPr>
          <w:i/>
          <w:noProof/>
          <w:highlight w:val="yellow"/>
          <w:lang w:val="en-US"/>
        </w:rPr>
        <w:t>[insert time and date]</w:t>
      </w:r>
      <w:r w:rsidRPr="0092418D">
        <w:rPr>
          <w:noProof/>
          <w:lang w:val="en-US"/>
        </w:rPr>
        <w:t xml:space="preserve"> at the offices of </w:t>
      </w:r>
      <w:r w:rsidRPr="0092418D">
        <w:rPr>
          <w:i/>
          <w:noProof/>
          <w:highlight w:val="yellow"/>
          <w:lang w:val="en-US"/>
        </w:rPr>
        <w:t>[insert address of appropriate office]</w:t>
      </w:r>
      <w:r w:rsidRPr="0092418D">
        <w:rPr>
          <w:noProof/>
          <w:lang w:val="en-US"/>
        </w:rPr>
        <w:t>.</w:t>
      </w:r>
    </w:p>
    <w:p w14:paraId="6F41AA4B" w14:textId="77777777" w:rsidR="00D720D1" w:rsidRPr="0092418D" w:rsidRDefault="00D720D1" w:rsidP="00B57B1C">
      <w:pPr>
        <w:pStyle w:val="Paragraphedeliste"/>
        <w:numPr>
          <w:ilvl w:val="0"/>
          <w:numId w:val="31"/>
        </w:numPr>
        <w:suppressAutoHyphens w:val="0"/>
        <w:overflowPunct/>
        <w:autoSpaceDE/>
        <w:autoSpaceDN/>
        <w:adjustRightInd/>
        <w:spacing w:after="150"/>
        <w:ind w:left="567" w:hanging="567"/>
        <w:contextualSpacing w:val="0"/>
        <w:textAlignment w:val="auto"/>
        <w:rPr>
          <w:noProof/>
          <w:lang w:val="en-US"/>
        </w:rPr>
      </w:pPr>
      <w:r w:rsidRPr="0092418D">
        <w:rPr>
          <w:noProof/>
          <w:lang w:val="en-US"/>
        </w:rPr>
        <w:t xml:space="preserve">Please confirm receipt of this letter immediately in writing by electronic mail or fax. If you do not intend to submit </w:t>
      </w:r>
      <w:r w:rsidR="007E6FAA" w:rsidRPr="0092418D">
        <w:rPr>
          <w:noProof/>
          <w:lang w:val="en-US"/>
        </w:rPr>
        <w:t>B</w:t>
      </w:r>
      <w:r w:rsidRPr="0092418D">
        <w:rPr>
          <w:noProof/>
          <w:lang w:val="en-US"/>
        </w:rPr>
        <w:t>id, we would appreciate being so notified in writing at your earliest opportunity.</w:t>
      </w:r>
    </w:p>
    <w:bookmarkEnd w:id="1"/>
    <w:p w14:paraId="452EECDE" w14:textId="77777777" w:rsidR="00FD6C81" w:rsidRPr="0092418D" w:rsidRDefault="00FD6C81" w:rsidP="00A36DC1">
      <w:pPr>
        <w:suppressAutoHyphens w:val="0"/>
        <w:overflowPunct/>
        <w:autoSpaceDE/>
        <w:autoSpaceDN/>
        <w:adjustRightInd/>
        <w:spacing w:after="150"/>
        <w:textAlignment w:val="auto"/>
        <w:rPr>
          <w:noProof/>
          <w:lang w:val="en-US"/>
        </w:rPr>
      </w:pPr>
    </w:p>
    <w:p w14:paraId="3441D099" w14:textId="77777777" w:rsidR="00ED4EC0" w:rsidRPr="0092418D" w:rsidRDefault="00ED4EC0" w:rsidP="00ED4EC0">
      <w:pPr>
        <w:suppressAutoHyphens w:val="0"/>
        <w:overflowPunct/>
        <w:autoSpaceDE/>
        <w:autoSpaceDN/>
        <w:adjustRightInd/>
        <w:spacing w:before="142" w:after="0"/>
        <w:textAlignment w:val="auto"/>
        <w:rPr>
          <w:noProof/>
          <w:lang w:val="en-US"/>
        </w:rPr>
        <w:sectPr w:rsidR="00ED4EC0" w:rsidRPr="0092418D" w:rsidSect="003328D6">
          <w:footnotePr>
            <w:numRestart w:val="eachSect"/>
          </w:footnotePr>
          <w:pgSz w:w="11906" w:h="16838"/>
          <w:pgMar w:top="1417" w:right="1274" w:bottom="1417" w:left="1417" w:header="708" w:footer="708" w:gutter="0"/>
          <w:pgNumType w:fmt="lowerRoman"/>
          <w:cols w:space="708"/>
          <w:titlePg/>
          <w:docGrid w:linePitch="360"/>
        </w:sectPr>
      </w:pPr>
    </w:p>
    <w:bookmarkEnd w:id="10"/>
    <w:p w14:paraId="052E82D0" w14:textId="671ED800" w:rsidR="009C543B" w:rsidRPr="00EE4E20" w:rsidRDefault="00EE4E20" w:rsidP="00953D24">
      <w:pPr>
        <w:jc w:val="center"/>
        <w:rPr>
          <w:b/>
          <w:noProof/>
          <w:sz w:val="76"/>
          <w:szCs w:val="76"/>
          <w:lang w:val="en-US"/>
        </w:rPr>
      </w:pPr>
      <w:r w:rsidRPr="00EE4E20">
        <w:rPr>
          <w:b/>
          <w:noProof/>
          <w:sz w:val="76"/>
          <w:szCs w:val="76"/>
          <w:lang w:val="en-US"/>
        </w:rPr>
        <w:t>Bidding Documents for Procurement of Woks</w:t>
      </w:r>
    </w:p>
    <w:p w14:paraId="7737A4CD" w14:textId="72633059" w:rsidR="00EE4E20" w:rsidRDefault="00EE4E20" w:rsidP="00953D24">
      <w:pPr>
        <w:jc w:val="center"/>
        <w:rPr>
          <w:b/>
          <w:noProof/>
          <w:sz w:val="56"/>
          <w:szCs w:val="56"/>
          <w:lang w:val="en-US"/>
        </w:rPr>
      </w:pPr>
      <w:r w:rsidRPr="00EE4E20">
        <w:rPr>
          <w:b/>
          <w:noProof/>
          <w:sz w:val="56"/>
          <w:szCs w:val="56"/>
          <w:lang w:val="en-US"/>
        </w:rPr>
        <w:t>(Design, Build and Operate)</w:t>
      </w:r>
    </w:p>
    <w:p w14:paraId="264D2275" w14:textId="77777777" w:rsidR="00EE4E20" w:rsidRDefault="00EE4E20" w:rsidP="00953D24">
      <w:pPr>
        <w:jc w:val="center"/>
        <w:rPr>
          <w:b/>
          <w:noProof/>
          <w:sz w:val="24"/>
          <w:szCs w:val="24"/>
          <w:lang w:val="en-US"/>
        </w:rPr>
      </w:pPr>
    </w:p>
    <w:p w14:paraId="2939F08A" w14:textId="39A38838" w:rsidR="00F220D7" w:rsidRPr="0092418D" w:rsidRDefault="00F220D7" w:rsidP="00953D24">
      <w:pPr>
        <w:jc w:val="center"/>
        <w:rPr>
          <w:b/>
          <w:noProof/>
          <w:sz w:val="24"/>
          <w:szCs w:val="24"/>
          <w:lang w:val="en-US"/>
        </w:rPr>
      </w:pPr>
      <w:r w:rsidRPr="0092418D">
        <w:rPr>
          <w:b/>
          <w:noProof/>
          <w:sz w:val="24"/>
          <w:szCs w:val="24"/>
          <w:lang w:val="en-US"/>
        </w:rPr>
        <w:t>___________________________________________________________________</w:t>
      </w:r>
      <w:r w:rsidR="00EE4E20">
        <w:rPr>
          <w:b/>
          <w:noProof/>
          <w:sz w:val="24"/>
          <w:szCs w:val="24"/>
          <w:lang w:val="en-US"/>
        </w:rPr>
        <w:br/>
      </w:r>
      <w:r w:rsidR="00EE4E20" w:rsidRPr="0092418D">
        <w:rPr>
          <w:b/>
          <w:i/>
          <w:noProof/>
          <w:sz w:val="24"/>
          <w:szCs w:val="24"/>
          <w:highlight w:val="yellow"/>
          <w:lang w:val="en-US"/>
        </w:rPr>
        <w:t>[insert identification of the Works</w:t>
      </w:r>
      <w:r w:rsidR="00EE4E20">
        <w:rPr>
          <w:b/>
          <w:i/>
          <w:noProof/>
          <w:sz w:val="24"/>
          <w:szCs w:val="24"/>
          <w:highlight w:val="yellow"/>
          <w:lang w:val="en-US"/>
        </w:rPr>
        <w:t xml:space="preserve"> – Design, Build and Operate</w:t>
      </w:r>
      <w:r w:rsidR="00EE4E20" w:rsidRPr="0092418D">
        <w:rPr>
          <w:b/>
          <w:i/>
          <w:noProof/>
          <w:sz w:val="24"/>
          <w:szCs w:val="24"/>
          <w:highlight w:val="yellow"/>
          <w:lang w:val="en-US"/>
        </w:rPr>
        <w:t>]</w:t>
      </w:r>
    </w:p>
    <w:p w14:paraId="2ECDAA30" w14:textId="77777777" w:rsidR="009C543B" w:rsidRPr="0092418D" w:rsidRDefault="009C543B" w:rsidP="009C543B">
      <w:pPr>
        <w:rPr>
          <w:noProof/>
          <w:lang w:val="en-US"/>
        </w:rPr>
      </w:pPr>
    </w:p>
    <w:p w14:paraId="2306B4ED" w14:textId="77777777" w:rsidR="00953D24" w:rsidRPr="0092418D" w:rsidRDefault="00953D24" w:rsidP="009C543B">
      <w:pPr>
        <w:rPr>
          <w:noProof/>
          <w:lang w:val="en-US"/>
        </w:rPr>
      </w:pPr>
    </w:p>
    <w:p w14:paraId="2B51E417" w14:textId="296D877C" w:rsidR="009C543B" w:rsidRDefault="009C543B" w:rsidP="009C543B">
      <w:pPr>
        <w:rPr>
          <w:noProof/>
          <w:lang w:val="en-US"/>
        </w:rPr>
      </w:pPr>
    </w:p>
    <w:p w14:paraId="69F35FA9" w14:textId="77777777" w:rsidR="00EE4E20" w:rsidRPr="0092418D" w:rsidRDefault="00EE4E20" w:rsidP="009C543B">
      <w:pPr>
        <w:rPr>
          <w:noProof/>
          <w:lang w:val="en-US"/>
        </w:rPr>
      </w:pPr>
    </w:p>
    <w:p w14:paraId="7FA80BBC" w14:textId="77777777" w:rsidR="009C543B" w:rsidRPr="0092418D" w:rsidRDefault="009C543B" w:rsidP="009C543B">
      <w:pPr>
        <w:rPr>
          <w:noProof/>
          <w:lang w:val="en-US"/>
        </w:rPr>
      </w:pPr>
    </w:p>
    <w:p w14:paraId="16D1D20F" w14:textId="77777777" w:rsidR="009C543B" w:rsidRPr="0092418D" w:rsidRDefault="009C543B" w:rsidP="00953D24">
      <w:pPr>
        <w:jc w:val="center"/>
        <w:rPr>
          <w:noProof/>
          <w:sz w:val="24"/>
          <w:szCs w:val="24"/>
          <w:lang w:val="en-US"/>
        </w:rPr>
      </w:pPr>
    </w:p>
    <w:p w14:paraId="1BB1F56A" w14:textId="77777777" w:rsidR="00EE4E20" w:rsidRPr="00EE4E20" w:rsidRDefault="00EE4E20" w:rsidP="00EE4E20">
      <w:pPr>
        <w:jc w:val="center"/>
        <w:rPr>
          <w:noProof/>
          <w:sz w:val="28"/>
          <w:szCs w:val="28"/>
          <w:lang w:val="en-US"/>
        </w:rPr>
      </w:pPr>
      <w:r w:rsidRPr="00EE4E20">
        <w:rPr>
          <w:b/>
          <w:noProof/>
          <w:sz w:val="28"/>
          <w:szCs w:val="28"/>
          <w:lang w:val="en-US"/>
        </w:rPr>
        <w:t>Employer:</w:t>
      </w:r>
      <w:r w:rsidRPr="00EE4E20">
        <w:rPr>
          <w:noProof/>
          <w:sz w:val="28"/>
          <w:szCs w:val="28"/>
          <w:lang w:val="en-US"/>
        </w:rPr>
        <w:t xml:space="preserve"> </w:t>
      </w:r>
      <w:r w:rsidRPr="00EE4E20">
        <w:rPr>
          <w:i/>
          <w:noProof/>
          <w:sz w:val="28"/>
          <w:szCs w:val="28"/>
          <w:highlight w:val="yellow"/>
          <w:lang w:val="en-US"/>
        </w:rPr>
        <w:t>[insert name of Employer]</w:t>
      </w:r>
    </w:p>
    <w:p w14:paraId="6D5A0840" w14:textId="0EE768FF" w:rsidR="00EE4E20" w:rsidRDefault="00EE4E20" w:rsidP="00953D24">
      <w:pPr>
        <w:jc w:val="center"/>
        <w:rPr>
          <w:b/>
          <w:noProof/>
          <w:sz w:val="28"/>
          <w:szCs w:val="28"/>
          <w:lang w:val="en-US"/>
        </w:rPr>
      </w:pPr>
    </w:p>
    <w:p w14:paraId="0A74452C" w14:textId="77AE1B4B" w:rsidR="009C543B" w:rsidRPr="00EE4E20" w:rsidRDefault="009C543B" w:rsidP="00953D24">
      <w:pPr>
        <w:jc w:val="center"/>
        <w:rPr>
          <w:noProof/>
          <w:sz w:val="28"/>
          <w:szCs w:val="28"/>
          <w:lang w:val="en-US"/>
        </w:rPr>
      </w:pPr>
      <w:r w:rsidRPr="00EE4E20">
        <w:rPr>
          <w:b/>
          <w:noProof/>
          <w:sz w:val="28"/>
          <w:szCs w:val="28"/>
          <w:lang w:val="en-US"/>
        </w:rPr>
        <w:t>Proje</w:t>
      </w:r>
      <w:r w:rsidR="00EA152F" w:rsidRPr="00EE4E20">
        <w:rPr>
          <w:b/>
          <w:noProof/>
          <w:sz w:val="28"/>
          <w:szCs w:val="28"/>
          <w:lang w:val="en-US"/>
        </w:rPr>
        <w:t>c</w:t>
      </w:r>
      <w:r w:rsidRPr="00EE4E20">
        <w:rPr>
          <w:b/>
          <w:noProof/>
          <w:sz w:val="28"/>
          <w:szCs w:val="28"/>
          <w:lang w:val="en-US"/>
        </w:rPr>
        <w:t xml:space="preserve">t: </w:t>
      </w:r>
      <w:r w:rsidRPr="00EE4E20">
        <w:rPr>
          <w:i/>
          <w:noProof/>
          <w:sz w:val="28"/>
          <w:szCs w:val="28"/>
          <w:highlight w:val="yellow"/>
          <w:lang w:val="en-US"/>
        </w:rPr>
        <w:t>[ins</w:t>
      </w:r>
      <w:r w:rsidR="00EA152F" w:rsidRPr="00EE4E20">
        <w:rPr>
          <w:i/>
          <w:noProof/>
          <w:sz w:val="28"/>
          <w:szCs w:val="28"/>
          <w:highlight w:val="yellow"/>
          <w:lang w:val="en-US"/>
        </w:rPr>
        <w:t>ert name of Project</w:t>
      </w:r>
      <w:r w:rsidRPr="00EE4E20">
        <w:rPr>
          <w:i/>
          <w:noProof/>
          <w:sz w:val="28"/>
          <w:szCs w:val="28"/>
          <w:highlight w:val="yellow"/>
          <w:lang w:val="en-US"/>
        </w:rPr>
        <w:t>]</w:t>
      </w:r>
    </w:p>
    <w:p w14:paraId="182D0A89" w14:textId="4C88FFE9" w:rsidR="009C543B" w:rsidRDefault="009C543B" w:rsidP="00953D24">
      <w:pPr>
        <w:jc w:val="center"/>
        <w:rPr>
          <w:noProof/>
          <w:sz w:val="28"/>
          <w:szCs w:val="28"/>
          <w:lang w:val="en-US"/>
        </w:rPr>
      </w:pPr>
    </w:p>
    <w:p w14:paraId="12F9F1C7" w14:textId="77777777" w:rsidR="009C543B" w:rsidRPr="00EE4E20" w:rsidRDefault="00EA152F" w:rsidP="00953D24">
      <w:pPr>
        <w:jc w:val="center"/>
        <w:rPr>
          <w:noProof/>
          <w:sz w:val="28"/>
          <w:szCs w:val="28"/>
          <w:lang w:val="en-US"/>
        </w:rPr>
      </w:pPr>
      <w:r w:rsidRPr="00EE4E20">
        <w:rPr>
          <w:b/>
          <w:noProof/>
          <w:sz w:val="28"/>
          <w:szCs w:val="28"/>
          <w:lang w:val="en-US"/>
        </w:rPr>
        <w:t>Country</w:t>
      </w:r>
      <w:r w:rsidR="009C543B" w:rsidRPr="00EE4E20">
        <w:rPr>
          <w:b/>
          <w:noProof/>
          <w:sz w:val="28"/>
          <w:szCs w:val="28"/>
          <w:lang w:val="en-US"/>
        </w:rPr>
        <w:t>:</w:t>
      </w:r>
      <w:r w:rsidR="009C543B" w:rsidRPr="00EE4E20">
        <w:rPr>
          <w:noProof/>
          <w:sz w:val="28"/>
          <w:szCs w:val="28"/>
          <w:lang w:val="en-US"/>
        </w:rPr>
        <w:t xml:space="preserve"> </w:t>
      </w:r>
      <w:r w:rsidR="009C543B" w:rsidRPr="00EE4E20">
        <w:rPr>
          <w:i/>
          <w:noProof/>
          <w:sz w:val="28"/>
          <w:szCs w:val="28"/>
          <w:highlight w:val="yellow"/>
          <w:lang w:val="en-US"/>
        </w:rPr>
        <w:t>[ins</w:t>
      </w:r>
      <w:r w:rsidRPr="00EE4E20">
        <w:rPr>
          <w:i/>
          <w:noProof/>
          <w:sz w:val="28"/>
          <w:szCs w:val="28"/>
          <w:highlight w:val="yellow"/>
          <w:lang w:val="en-US"/>
        </w:rPr>
        <w:t>ert Country</w:t>
      </w:r>
      <w:r w:rsidR="009C543B" w:rsidRPr="00EE4E20">
        <w:rPr>
          <w:i/>
          <w:noProof/>
          <w:sz w:val="28"/>
          <w:szCs w:val="28"/>
          <w:highlight w:val="yellow"/>
          <w:lang w:val="en-US"/>
        </w:rPr>
        <w:t>]</w:t>
      </w:r>
    </w:p>
    <w:p w14:paraId="19BD2820" w14:textId="3B69196A" w:rsidR="009C543B" w:rsidRDefault="009C543B" w:rsidP="00953D24">
      <w:pPr>
        <w:jc w:val="center"/>
        <w:rPr>
          <w:noProof/>
          <w:sz w:val="28"/>
          <w:szCs w:val="28"/>
          <w:lang w:val="en-US"/>
        </w:rPr>
      </w:pPr>
    </w:p>
    <w:p w14:paraId="2D25E792" w14:textId="77777777" w:rsidR="00EE4E20" w:rsidRPr="00EE4E20" w:rsidRDefault="00EE4E20" w:rsidP="00EE4E20">
      <w:pPr>
        <w:jc w:val="center"/>
        <w:rPr>
          <w:noProof/>
          <w:sz w:val="28"/>
          <w:szCs w:val="28"/>
          <w:lang w:val="en-US"/>
        </w:rPr>
      </w:pPr>
      <w:r w:rsidRPr="00EE4E20">
        <w:rPr>
          <w:b/>
          <w:noProof/>
          <w:sz w:val="28"/>
          <w:szCs w:val="28"/>
          <w:lang w:val="en-US"/>
        </w:rPr>
        <w:t xml:space="preserve">International Procurement Competition (IPC) No: </w:t>
      </w:r>
      <w:r w:rsidRPr="00EE4E20">
        <w:rPr>
          <w:i/>
          <w:noProof/>
          <w:sz w:val="28"/>
          <w:szCs w:val="28"/>
          <w:highlight w:val="yellow"/>
          <w:lang w:val="en-US"/>
        </w:rPr>
        <w:t>[insert IPC number]</w:t>
      </w:r>
    </w:p>
    <w:p w14:paraId="72DFF6F9" w14:textId="1EEA750A" w:rsidR="00EE4E20" w:rsidRDefault="00EE4E20" w:rsidP="00953D24">
      <w:pPr>
        <w:jc w:val="center"/>
        <w:rPr>
          <w:noProof/>
          <w:sz w:val="28"/>
          <w:szCs w:val="28"/>
          <w:lang w:val="en-US"/>
        </w:rPr>
      </w:pPr>
    </w:p>
    <w:p w14:paraId="08B91C62" w14:textId="77777777" w:rsidR="009C543B" w:rsidRPr="00EE4E20" w:rsidRDefault="00EA152F" w:rsidP="00953D24">
      <w:pPr>
        <w:jc w:val="center"/>
        <w:rPr>
          <w:noProof/>
          <w:sz w:val="28"/>
          <w:szCs w:val="28"/>
          <w:lang w:val="en-US"/>
        </w:rPr>
      </w:pPr>
      <w:r w:rsidRPr="00EE4E20">
        <w:rPr>
          <w:b/>
          <w:noProof/>
          <w:sz w:val="28"/>
          <w:szCs w:val="28"/>
          <w:lang w:val="en-US"/>
        </w:rPr>
        <w:t>Issued on</w:t>
      </w:r>
      <w:r w:rsidR="009C543B" w:rsidRPr="00EE4E20">
        <w:rPr>
          <w:b/>
          <w:noProof/>
          <w:sz w:val="28"/>
          <w:szCs w:val="28"/>
          <w:lang w:val="en-US"/>
        </w:rPr>
        <w:t>:</w:t>
      </w:r>
      <w:r w:rsidR="009C543B" w:rsidRPr="00EE4E20">
        <w:rPr>
          <w:noProof/>
          <w:sz w:val="28"/>
          <w:szCs w:val="28"/>
          <w:lang w:val="en-US"/>
        </w:rPr>
        <w:t xml:space="preserve"> </w:t>
      </w:r>
      <w:r w:rsidR="009C543B" w:rsidRPr="00EE4E20">
        <w:rPr>
          <w:i/>
          <w:noProof/>
          <w:sz w:val="28"/>
          <w:szCs w:val="28"/>
          <w:highlight w:val="yellow"/>
          <w:lang w:val="en-US"/>
        </w:rPr>
        <w:t>[ins</w:t>
      </w:r>
      <w:r w:rsidRPr="00EE4E20">
        <w:rPr>
          <w:i/>
          <w:noProof/>
          <w:sz w:val="28"/>
          <w:szCs w:val="28"/>
          <w:highlight w:val="yellow"/>
          <w:lang w:val="en-US"/>
        </w:rPr>
        <w:t>ert</w:t>
      </w:r>
      <w:r w:rsidR="009C543B" w:rsidRPr="00EE4E20">
        <w:rPr>
          <w:i/>
          <w:noProof/>
          <w:sz w:val="28"/>
          <w:szCs w:val="28"/>
          <w:highlight w:val="yellow"/>
          <w:lang w:val="en-US"/>
        </w:rPr>
        <w:t xml:space="preserve"> date]</w:t>
      </w:r>
    </w:p>
    <w:p w14:paraId="40829D64" w14:textId="77777777" w:rsidR="009C543B" w:rsidRPr="0092418D" w:rsidRDefault="009C543B" w:rsidP="009C543B">
      <w:pPr>
        <w:rPr>
          <w:noProof/>
          <w:lang w:val="en-US"/>
        </w:rPr>
      </w:pPr>
    </w:p>
    <w:p w14:paraId="6DDCCB3C" w14:textId="77777777" w:rsidR="009C543B" w:rsidRPr="0092418D" w:rsidRDefault="009C543B" w:rsidP="009C543B">
      <w:pPr>
        <w:rPr>
          <w:noProof/>
          <w:lang w:val="en-US"/>
        </w:rPr>
        <w:sectPr w:rsidR="009C543B" w:rsidRPr="0092418D" w:rsidSect="00ED4EC0">
          <w:headerReference w:type="first" r:id="rId23"/>
          <w:footnotePr>
            <w:numRestart w:val="eachSect"/>
          </w:footnotePr>
          <w:pgSz w:w="11906" w:h="16838"/>
          <w:pgMar w:top="1417" w:right="1417" w:bottom="1417" w:left="1417" w:header="708" w:footer="708" w:gutter="0"/>
          <w:pgNumType w:fmt="lowerRoman"/>
          <w:cols w:space="708"/>
          <w:titlePg/>
          <w:docGrid w:linePitch="360"/>
        </w:sectPr>
      </w:pPr>
    </w:p>
    <w:p w14:paraId="4A6DA8B1" w14:textId="77777777" w:rsidR="009C543B" w:rsidRPr="0092418D" w:rsidRDefault="00953D24" w:rsidP="00953D24">
      <w:pPr>
        <w:jc w:val="center"/>
        <w:rPr>
          <w:b/>
          <w:noProof/>
          <w:sz w:val="28"/>
          <w:szCs w:val="28"/>
          <w:lang w:val="en-US"/>
        </w:rPr>
      </w:pPr>
      <w:r w:rsidRPr="0092418D">
        <w:rPr>
          <w:b/>
          <w:noProof/>
          <w:sz w:val="28"/>
          <w:szCs w:val="28"/>
          <w:lang w:val="en-US"/>
        </w:rPr>
        <w:t xml:space="preserve">Table </w:t>
      </w:r>
      <w:r w:rsidR="001F70FB" w:rsidRPr="0092418D">
        <w:rPr>
          <w:b/>
          <w:noProof/>
          <w:sz w:val="28"/>
          <w:szCs w:val="28"/>
          <w:lang w:val="en-US"/>
        </w:rPr>
        <w:t>of Contents</w:t>
      </w:r>
    </w:p>
    <w:p w14:paraId="6BED7DB7" w14:textId="77777777" w:rsidR="00953D24" w:rsidRPr="0092418D" w:rsidRDefault="00953D24" w:rsidP="009C543B">
      <w:pPr>
        <w:rPr>
          <w:noProof/>
          <w:lang w:val="en-US"/>
        </w:rPr>
      </w:pPr>
    </w:p>
    <w:p w14:paraId="10FCD982" w14:textId="77777777" w:rsidR="00DB72E0" w:rsidRPr="0092418D" w:rsidRDefault="00DB72E0" w:rsidP="009C543B">
      <w:pPr>
        <w:rPr>
          <w:noProof/>
          <w:lang w:val="en-US"/>
        </w:rPr>
      </w:pPr>
    </w:p>
    <w:p w14:paraId="0C00C426" w14:textId="4DCF085D" w:rsidR="00F7245F" w:rsidRPr="00113C56" w:rsidRDefault="00CF2412">
      <w:pPr>
        <w:pStyle w:val="TM1"/>
        <w:rPr>
          <w:b w:val="0"/>
          <w:lang w:val="en-US"/>
        </w:rPr>
      </w:pPr>
      <w:r w:rsidRPr="0092418D">
        <w:rPr>
          <w:lang w:val="en-US"/>
        </w:rPr>
        <w:fldChar w:fldCharType="begin"/>
      </w:r>
      <w:r w:rsidRPr="0092418D">
        <w:rPr>
          <w:lang w:val="en-US"/>
        </w:rPr>
        <w:instrText xml:space="preserve"> TOC </w:instrText>
      </w:r>
      <w:r w:rsidR="00533B52" w:rsidRPr="0092418D">
        <w:rPr>
          <w:lang w:val="en-US"/>
        </w:rPr>
        <w:instrText xml:space="preserve">\b "TOUT"\t </w:instrText>
      </w:r>
      <w:r w:rsidRPr="0092418D">
        <w:rPr>
          <w:lang w:val="en-US"/>
        </w:rPr>
        <w:instrText>"TITLE PART;1;TITLE SECTION;2"</w:instrText>
      </w:r>
      <w:r w:rsidR="00533B52" w:rsidRPr="0092418D">
        <w:rPr>
          <w:lang w:val="en-US"/>
        </w:rPr>
        <w:instrText>\* MERGEFORMAT</w:instrText>
      </w:r>
      <w:r w:rsidRPr="0092418D">
        <w:rPr>
          <w:lang w:val="en-US"/>
        </w:rPr>
        <w:instrText xml:space="preserve"> </w:instrText>
      </w:r>
      <w:r w:rsidRPr="0092418D">
        <w:rPr>
          <w:lang w:val="en-US"/>
        </w:rPr>
        <w:fldChar w:fldCharType="separate"/>
      </w:r>
      <w:r w:rsidR="00F7245F" w:rsidRPr="00CF0FDC">
        <w:rPr>
          <w:lang w:val="en-US"/>
        </w:rPr>
        <w:t>PART 1 – Bidding Procedures</w:t>
      </w:r>
      <w:r w:rsidR="00F7245F" w:rsidRPr="00113C56">
        <w:rPr>
          <w:lang w:val="en-US"/>
        </w:rPr>
        <w:tab/>
      </w:r>
      <w:r w:rsidR="00F7245F">
        <w:fldChar w:fldCharType="begin"/>
      </w:r>
      <w:r w:rsidR="00F7245F" w:rsidRPr="00113C56">
        <w:rPr>
          <w:lang w:val="en-US"/>
        </w:rPr>
        <w:instrText xml:space="preserve"> PAGEREF _Toc24536462 \h </w:instrText>
      </w:r>
      <w:r w:rsidR="00F7245F">
        <w:fldChar w:fldCharType="separate"/>
      </w:r>
      <w:r w:rsidR="00F7245F" w:rsidRPr="00113C56">
        <w:rPr>
          <w:lang w:val="en-US"/>
        </w:rPr>
        <w:t>3</w:t>
      </w:r>
      <w:r w:rsidR="00F7245F">
        <w:fldChar w:fldCharType="end"/>
      </w:r>
    </w:p>
    <w:p w14:paraId="14719D68" w14:textId="2AB1BD11" w:rsidR="00F7245F" w:rsidRPr="00113C56" w:rsidRDefault="00F7245F">
      <w:pPr>
        <w:pStyle w:val="TM2"/>
        <w:rPr>
          <w:rFonts w:asciiTheme="minorHAnsi" w:eastAsiaTheme="minorEastAsia" w:hAnsiTheme="minorHAnsi" w:cstheme="minorBidi"/>
          <w:noProof/>
          <w:sz w:val="22"/>
          <w:szCs w:val="22"/>
          <w:lang w:val="en-US" w:eastAsia="fr-FR"/>
        </w:rPr>
      </w:pPr>
      <w:r w:rsidRPr="00CF0FDC">
        <w:rPr>
          <w:noProof/>
          <w:lang w:val="en-US"/>
        </w:rPr>
        <w:t>Section I </w:t>
      </w:r>
      <w:r w:rsidRPr="00CF0FDC">
        <w:rPr>
          <w:noProof/>
          <w:lang w:val="en-US"/>
        </w:rPr>
        <w:noBreakHyphen/>
        <w:t> Instructions to Bidders</w:t>
      </w:r>
      <w:r w:rsidRPr="00113C56">
        <w:rPr>
          <w:noProof/>
          <w:lang w:val="en-US"/>
        </w:rPr>
        <w:tab/>
      </w:r>
      <w:r>
        <w:rPr>
          <w:noProof/>
        </w:rPr>
        <w:fldChar w:fldCharType="begin"/>
      </w:r>
      <w:r w:rsidRPr="00113C56">
        <w:rPr>
          <w:noProof/>
          <w:lang w:val="en-US"/>
        </w:rPr>
        <w:instrText xml:space="preserve"> PAGEREF _Toc24536463 \h </w:instrText>
      </w:r>
      <w:r>
        <w:rPr>
          <w:noProof/>
        </w:rPr>
      </w:r>
      <w:r>
        <w:rPr>
          <w:noProof/>
        </w:rPr>
        <w:fldChar w:fldCharType="separate"/>
      </w:r>
      <w:r w:rsidRPr="00113C56">
        <w:rPr>
          <w:noProof/>
          <w:lang w:val="en-US"/>
        </w:rPr>
        <w:t>4</w:t>
      </w:r>
      <w:r>
        <w:rPr>
          <w:noProof/>
        </w:rPr>
        <w:fldChar w:fldCharType="end"/>
      </w:r>
    </w:p>
    <w:p w14:paraId="65B049B7" w14:textId="186C65DC" w:rsidR="00F7245F" w:rsidRPr="00113C56" w:rsidRDefault="00F7245F">
      <w:pPr>
        <w:pStyle w:val="TM2"/>
        <w:rPr>
          <w:rFonts w:asciiTheme="minorHAnsi" w:eastAsiaTheme="minorEastAsia" w:hAnsiTheme="minorHAnsi" w:cstheme="minorBidi"/>
          <w:noProof/>
          <w:sz w:val="22"/>
          <w:szCs w:val="22"/>
          <w:lang w:val="en-US" w:eastAsia="fr-FR"/>
        </w:rPr>
      </w:pPr>
      <w:r w:rsidRPr="00CF0FDC">
        <w:rPr>
          <w:noProof/>
          <w:lang w:val="en-US"/>
        </w:rPr>
        <w:t>Section II – Bid Data Sheet</w:t>
      </w:r>
      <w:r w:rsidRPr="00113C56">
        <w:rPr>
          <w:noProof/>
          <w:lang w:val="en-US"/>
        </w:rPr>
        <w:tab/>
      </w:r>
      <w:r>
        <w:rPr>
          <w:noProof/>
        </w:rPr>
        <w:fldChar w:fldCharType="begin"/>
      </w:r>
      <w:r w:rsidRPr="00113C56">
        <w:rPr>
          <w:noProof/>
          <w:lang w:val="en-US"/>
        </w:rPr>
        <w:instrText xml:space="preserve"> PAGEREF _Toc24536464 \h </w:instrText>
      </w:r>
      <w:r>
        <w:rPr>
          <w:noProof/>
        </w:rPr>
      </w:r>
      <w:r>
        <w:rPr>
          <w:noProof/>
        </w:rPr>
        <w:fldChar w:fldCharType="separate"/>
      </w:r>
      <w:r w:rsidRPr="00113C56">
        <w:rPr>
          <w:noProof/>
          <w:lang w:val="en-US"/>
        </w:rPr>
        <w:t>26</w:t>
      </w:r>
      <w:r>
        <w:rPr>
          <w:noProof/>
        </w:rPr>
        <w:fldChar w:fldCharType="end"/>
      </w:r>
    </w:p>
    <w:p w14:paraId="3708CE64" w14:textId="50F2B175" w:rsidR="00F7245F" w:rsidRPr="00113C56" w:rsidRDefault="00F7245F">
      <w:pPr>
        <w:pStyle w:val="TM2"/>
        <w:rPr>
          <w:rFonts w:asciiTheme="minorHAnsi" w:eastAsiaTheme="minorEastAsia" w:hAnsiTheme="minorHAnsi" w:cstheme="minorBidi"/>
          <w:noProof/>
          <w:sz w:val="22"/>
          <w:szCs w:val="22"/>
          <w:lang w:val="en-US" w:eastAsia="fr-FR"/>
        </w:rPr>
      </w:pPr>
      <w:r w:rsidRPr="00CF0FDC">
        <w:rPr>
          <w:noProof/>
          <w:lang w:val="en-US"/>
        </w:rPr>
        <w:t>Section III – Evaluation and Qualification Criteria</w:t>
      </w:r>
      <w:r w:rsidRPr="00113C56">
        <w:rPr>
          <w:noProof/>
          <w:lang w:val="en-US"/>
        </w:rPr>
        <w:tab/>
      </w:r>
      <w:r>
        <w:rPr>
          <w:noProof/>
        </w:rPr>
        <w:fldChar w:fldCharType="begin"/>
      </w:r>
      <w:r w:rsidRPr="00113C56">
        <w:rPr>
          <w:noProof/>
          <w:lang w:val="en-US"/>
        </w:rPr>
        <w:instrText xml:space="preserve"> PAGEREF _Toc24536465 \h </w:instrText>
      </w:r>
      <w:r>
        <w:rPr>
          <w:noProof/>
        </w:rPr>
      </w:r>
      <w:r>
        <w:rPr>
          <w:noProof/>
        </w:rPr>
        <w:fldChar w:fldCharType="separate"/>
      </w:r>
      <w:r w:rsidRPr="00113C56">
        <w:rPr>
          <w:noProof/>
          <w:lang w:val="en-US"/>
        </w:rPr>
        <w:t>30</w:t>
      </w:r>
      <w:r>
        <w:rPr>
          <w:noProof/>
        </w:rPr>
        <w:fldChar w:fldCharType="end"/>
      </w:r>
    </w:p>
    <w:p w14:paraId="67E2B528" w14:textId="3D23506B" w:rsidR="00F7245F" w:rsidRPr="00113C56" w:rsidRDefault="00F7245F">
      <w:pPr>
        <w:pStyle w:val="TM2"/>
        <w:rPr>
          <w:rFonts w:asciiTheme="minorHAnsi" w:eastAsiaTheme="minorEastAsia" w:hAnsiTheme="minorHAnsi" w:cstheme="minorBidi"/>
          <w:noProof/>
          <w:sz w:val="22"/>
          <w:szCs w:val="22"/>
          <w:lang w:val="en-US" w:eastAsia="fr-FR"/>
        </w:rPr>
      </w:pPr>
      <w:r w:rsidRPr="00CF0FDC">
        <w:rPr>
          <w:noProof/>
          <w:lang w:val="en-US"/>
        </w:rPr>
        <w:t>Section IV – Bidding Forms</w:t>
      </w:r>
      <w:r w:rsidRPr="00113C56">
        <w:rPr>
          <w:noProof/>
          <w:lang w:val="en-US"/>
        </w:rPr>
        <w:tab/>
      </w:r>
      <w:r>
        <w:rPr>
          <w:noProof/>
        </w:rPr>
        <w:fldChar w:fldCharType="begin"/>
      </w:r>
      <w:r w:rsidRPr="00113C56">
        <w:rPr>
          <w:noProof/>
          <w:lang w:val="en-US"/>
        </w:rPr>
        <w:instrText xml:space="preserve"> PAGEREF _Toc24536466 \h </w:instrText>
      </w:r>
      <w:r>
        <w:rPr>
          <w:noProof/>
        </w:rPr>
      </w:r>
      <w:r>
        <w:rPr>
          <w:noProof/>
        </w:rPr>
        <w:fldChar w:fldCharType="separate"/>
      </w:r>
      <w:r w:rsidRPr="00113C56">
        <w:rPr>
          <w:noProof/>
          <w:lang w:val="en-US"/>
        </w:rPr>
        <w:t>35</w:t>
      </w:r>
      <w:r>
        <w:rPr>
          <w:noProof/>
        </w:rPr>
        <w:fldChar w:fldCharType="end"/>
      </w:r>
    </w:p>
    <w:p w14:paraId="7F4CAFC5" w14:textId="3BE6C3FB" w:rsidR="00F7245F" w:rsidRPr="00113C56" w:rsidRDefault="00F7245F">
      <w:pPr>
        <w:pStyle w:val="TM2"/>
        <w:rPr>
          <w:rFonts w:asciiTheme="minorHAnsi" w:eastAsiaTheme="minorEastAsia" w:hAnsiTheme="minorHAnsi" w:cstheme="minorBidi"/>
          <w:noProof/>
          <w:sz w:val="22"/>
          <w:szCs w:val="22"/>
          <w:lang w:val="en-US" w:eastAsia="fr-FR"/>
        </w:rPr>
      </w:pPr>
      <w:r w:rsidRPr="00CF0FDC">
        <w:rPr>
          <w:noProof/>
          <w:lang w:val="en-US"/>
        </w:rPr>
        <w:t>Section V – Eligibility Criteria</w:t>
      </w:r>
      <w:r w:rsidRPr="00113C56">
        <w:rPr>
          <w:noProof/>
          <w:lang w:val="en-US"/>
        </w:rPr>
        <w:tab/>
      </w:r>
      <w:r>
        <w:rPr>
          <w:noProof/>
        </w:rPr>
        <w:fldChar w:fldCharType="begin"/>
      </w:r>
      <w:r w:rsidRPr="00113C56">
        <w:rPr>
          <w:noProof/>
          <w:lang w:val="en-US"/>
        </w:rPr>
        <w:instrText xml:space="preserve"> PAGEREF _Toc24536467 \h </w:instrText>
      </w:r>
      <w:r>
        <w:rPr>
          <w:noProof/>
        </w:rPr>
      </w:r>
      <w:r>
        <w:rPr>
          <w:noProof/>
        </w:rPr>
        <w:fldChar w:fldCharType="separate"/>
      </w:r>
      <w:r w:rsidRPr="00113C56">
        <w:rPr>
          <w:noProof/>
          <w:lang w:val="en-US"/>
        </w:rPr>
        <w:t>78</w:t>
      </w:r>
      <w:r>
        <w:rPr>
          <w:noProof/>
        </w:rPr>
        <w:fldChar w:fldCharType="end"/>
      </w:r>
    </w:p>
    <w:p w14:paraId="3C001C84" w14:textId="7AD1D9CF" w:rsidR="00F7245F" w:rsidRPr="00113C56" w:rsidRDefault="00F7245F">
      <w:pPr>
        <w:pStyle w:val="TM2"/>
        <w:rPr>
          <w:rFonts w:asciiTheme="minorHAnsi" w:eastAsiaTheme="minorEastAsia" w:hAnsiTheme="minorHAnsi" w:cstheme="minorBidi"/>
          <w:noProof/>
          <w:sz w:val="22"/>
          <w:szCs w:val="22"/>
          <w:lang w:val="en-US" w:eastAsia="fr-FR"/>
        </w:rPr>
      </w:pPr>
      <w:r w:rsidRPr="00CF0FDC">
        <w:rPr>
          <w:noProof/>
          <w:lang w:val="en-US"/>
        </w:rPr>
        <w:t xml:space="preserve">Section VI – AFD Policy - </w:t>
      </w:r>
      <w:r w:rsidR="008C2F02">
        <w:rPr>
          <w:noProof/>
          <w:lang w:val="en-US"/>
        </w:rPr>
        <w:t>Prohibited</w:t>
      </w:r>
      <w:r w:rsidRPr="00CF0FDC">
        <w:rPr>
          <w:noProof/>
          <w:lang w:val="en-US"/>
        </w:rPr>
        <w:t xml:space="preserve"> Practices – </w:t>
      </w:r>
      <w:r w:rsidR="008C2F02">
        <w:rPr>
          <w:noProof/>
          <w:lang w:val="en-US"/>
        </w:rPr>
        <w:t>e</w:t>
      </w:r>
      <w:r w:rsidRPr="00CF0FDC">
        <w:rPr>
          <w:noProof/>
          <w:lang w:val="en-US"/>
        </w:rPr>
        <w:t xml:space="preserve">nvironmental and </w:t>
      </w:r>
      <w:r w:rsidR="008C2F02">
        <w:rPr>
          <w:noProof/>
          <w:lang w:val="en-US"/>
        </w:rPr>
        <w:t>s</w:t>
      </w:r>
      <w:r w:rsidRPr="00CF0FDC">
        <w:rPr>
          <w:noProof/>
          <w:lang w:val="en-US"/>
        </w:rPr>
        <w:t xml:space="preserve">ocial </w:t>
      </w:r>
      <w:r w:rsidR="008C2F02">
        <w:rPr>
          <w:noProof/>
          <w:lang w:val="en-US"/>
        </w:rPr>
        <w:t>r</w:t>
      </w:r>
      <w:r w:rsidRPr="00CF0FDC">
        <w:rPr>
          <w:noProof/>
          <w:lang w:val="en-US"/>
        </w:rPr>
        <w:t>esponsibility</w:t>
      </w:r>
      <w:r w:rsidRPr="00113C56">
        <w:rPr>
          <w:noProof/>
          <w:lang w:val="en-US"/>
        </w:rPr>
        <w:tab/>
      </w:r>
      <w:r>
        <w:rPr>
          <w:noProof/>
        </w:rPr>
        <w:fldChar w:fldCharType="begin"/>
      </w:r>
      <w:r w:rsidRPr="00113C56">
        <w:rPr>
          <w:noProof/>
          <w:lang w:val="en-US"/>
        </w:rPr>
        <w:instrText xml:space="preserve"> PAGEREF _Toc24536468 \h </w:instrText>
      </w:r>
      <w:r>
        <w:rPr>
          <w:noProof/>
        </w:rPr>
      </w:r>
      <w:r>
        <w:rPr>
          <w:noProof/>
        </w:rPr>
        <w:fldChar w:fldCharType="separate"/>
      </w:r>
      <w:r w:rsidRPr="00113C56">
        <w:rPr>
          <w:noProof/>
          <w:lang w:val="en-US"/>
        </w:rPr>
        <w:t>80</w:t>
      </w:r>
      <w:r>
        <w:rPr>
          <w:noProof/>
        </w:rPr>
        <w:fldChar w:fldCharType="end"/>
      </w:r>
    </w:p>
    <w:p w14:paraId="6B52C8D8" w14:textId="3249A407" w:rsidR="00F7245F" w:rsidRPr="00113C56" w:rsidRDefault="00F7245F">
      <w:pPr>
        <w:pStyle w:val="TM1"/>
        <w:rPr>
          <w:b w:val="0"/>
          <w:lang w:val="en-US"/>
        </w:rPr>
      </w:pPr>
      <w:r w:rsidRPr="00CF0FDC">
        <w:rPr>
          <w:lang w:val="en-US"/>
        </w:rPr>
        <w:t>PART 2 – Employer's Requirements</w:t>
      </w:r>
      <w:r w:rsidRPr="00113C56">
        <w:rPr>
          <w:lang w:val="en-US"/>
        </w:rPr>
        <w:tab/>
      </w:r>
      <w:r>
        <w:fldChar w:fldCharType="begin"/>
      </w:r>
      <w:r w:rsidRPr="00113C56">
        <w:rPr>
          <w:lang w:val="en-US"/>
        </w:rPr>
        <w:instrText xml:space="preserve"> PAGEREF _Toc24536469 \h </w:instrText>
      </w:r>
      <w:r>
        <w:fldChar w:fldCharType="separate"/>
      </w:r>
      <w:r w:rsidRPr="00113C56">
        <w:rPr>
          <w:lang w:val="en-US"/>
        </w:rPr>
        <w:t>82</w:t>
      </w:r>
      <w:r>
        <w:fldChar w:fldCharType="end"/>
      </w:r>
    </w:p>
    <w:p w14:paraId="61EFFEF4" w14:textId="4FB535B1" w:rsidR="00F7245F" w:rsidRPr="00113C56" w:rsidRDefault="00F7245F">
      <w:pPr>
        <w:pStyle w:val="TM2"/>
        <w:rPr>
          <w:rFonts w:asciiTheme="minorHAnsi" w:eastAsiaTheme="minorEastAsia" w:hAnsiTheme="minorHAnsi" w:cstheme="minorBidi"/>
          <w:noProof/>
          <w:sz w:val="22"/>
          <w:szCs w:val="22"/>
          <w:lang w:val="en-US" w:eastAsia="fr-FR"/>
        </w:rPr>
      </w:pPr>
      <w:r w:rsidRPr="00CF0FDC">
        <w:rPr>
          <w:noProof/>
          <w:lang w:val="en-US"/>
        </w:rPr>
        <w:t>Section VII – Employer's Requirements</w:t>
      </w:r>
      <w:r w:rsidRPr="00113C56">
        <w:rPr>
          <w:noProof/>
          <w:lang w:val="en-US"/>
        </w:rPr>
        <w:tab/>
      </w:r>
      <w:r>
        <w:rPr>
          <w:noProof/>
        </w:rPr>
        <w:fldChar w:fldCharType="begin"/>
      </w:r>
      <w:r w:rsidRPr="00113C56">
        <w:rPr>
          <w:noProof/>
          <w:lang w:val="en-US"/>
        </w:rPr>
        <w:instrText xml:space="preserve"> PAGEREF _Toc24536470 \h </w:instrText>
      </w:r>
      <w:r>
        <w:rPr>
          <w:noProof/>
        </w:rPr>
      </w:r>
      <w:r>
        <w:rPr>
          <w:noProof/>
        </w:rPr>
        <w:fldChar w:fldCharType="separate"/>
      </w:r>
      <w:r w:rsidRPr="00113C56">
        <w:rPr>
          <w:noProof/>
          <w:lang w:val="en-US"/>
        </w:rPr>
        <w:t>83</w:t>
      </w:r>
      <w:r>
        <w:rPr>
          <w:noProof/>
        </w:rPr>
        <w:fldChar w:fldCharType="end"/>
      </w:r>
    </w:p>
    <w:p w14:paraId="4F14B37A" w14:textId="2CB4688B" w:rsidR="00F7245F" w:rsidRPr="00113C56" w:rsidRDefault="00F7245F">
      <w:pPr>
        <w:pStyle w:val="TM1"/>
        <w:rPr>
          <w:b w:val="0"/>
          <w:lang w:val="en-US"/>
        </w:rPr>
      </w:pPr>
      <w:r w:rsidRPr="00CF0FDC">
        <w:rPr>
          <w:lang w:val="en-US"/>
        </w:rPr>
        <w:t>PART 3 – Conditions of Contract and Contract Forms</w:t>
      </w:r>
      <w:r w:rsidRPr="00113C56">
        <w:rPr>
          <w:lang w:val="en-US"/>
        </w:rPr>
        <w:tab/>
      </w:r>
      <w:r>
        <w:fldChar w:fldCharType="begin"/>
      </w:r>
      <w:r w:rsidRPr="00113C56">
        <w:rPr>
          <w:lang w:val="en-US"/>
        </w:rPr>
        <w:instrText xml:space="preserve"> PAGEREF _Toc24536471 \h </w:instrText>
      </w:r>
      <w:r>
        <w:fldChar w:fldCharType="separate"/>
      </w:r>
      <w:r w:rsidRPr="00113C56">
        <w:rPr>
          <w:lang w:val="en-US"/>
        </w:rPr>
        <w:t>142</w:t>
      </w:r>
      <w:r>
        <w:fldChar w:fldCharType="end"/>
      </w:r>
    </w:p>
    <w:p w14:paraId="68362B2E" w14:textId="1EBE1AD2" w:rsidR="00F7245F" w:rsidRPr="00113C56" w:rsidRDefault="00F7245F">
      <w:pPr>
        <w:pStyle w:val="TM2"/>
        <w:rPr>
          <w:rFonts w:asciiTheme="minorHAnsi" w:eastAsiaTheme="minorEastAsia" w:hAnsiTheme="minorHAnsi" w:cstheme="minorBidi"/>
          <w:noProof/>
          <w:sz w:val="22"/>
          <w:szCs w:val="22"/>
          <w:lang w:val="en-US" w:eastAsia="fr-FR"/>
        </w:rPr>
      </w:pPr>
      <w:r w:rsidRPr="00CF0FDC">
        <w:rPr>
          <w:noProof/>
          <w:lang w:val="en-US"/>
        </w:rPr>
        <w:t>Section VIII – General Conditions of Contract (GCC)</w:t>
      </w:r>
      <w:r w:rsidRPr="00113C56">
        <w:rPr>
          <w:noProof/>
          <w:lang w:val="en-US"/>
        </w:rPr>
        <w:tab/>
      </w:r>
      <w:r>
        <w:rPr>
          <w:noProof/>
        </w:rPr>
        <w:fldChar w:fldCharType="begin"/>
      </w:r>
      <w:r w:rsidRPr="00113C56">
        <w:rPr>
          <w:noProof/>
          <w:lang w:val="en-US"/>
        </w:rPr>
        <w:instrText xml:space="preserve"> PAGEREF _Toc24536472 \h </w:instrText>
      </w:r>
      <w:r>
        <w:rPr>
          <w:noProof/>
        </w:rPr>
      </w:r>
      <w:r>
        <w:rPr>
          <w:noProof/>
        </w:rPr>
        <w:fldChar w:fldCharType="separate"/>
      </w:r>
      <w:r w:rsidRPr="00113C56">
        <w:rPr>
          <w:noProof/>
          <w:lang w:val="en-US"/>
        </w:rPr>
        <w:t>143</w:t>
      </w:r>
      <w:r>
        <w:rPr>
          <w:noProof/>
        </w:rPr>
        <w:fldChar w:fldCharType="end"/>
      </w:r>
    </w:p>
    <w:p w14:paraId="01237814" w14:textId="3F618AFA" w:rsidR="00F7245F" w:rsidRDefault="00F7245F">
      <w:pPr>
        <w:pStyle w:val="TM2"/>
        <w:rPr>
          <w:rFonts w:asciiTheme="minorHAnsi" w:eastAsiaTheme="minorEastAsia" w:hAnsiTheme="minorHAnsi" w:cstheme="minorBidi"/>
          <w:noProof/>
          <w:sz w:val="22"/>
          <w:szCs w:val="22"/>
          <w:lang w:eastAsia="fr-FR"/>
        </w:rPr>
      </w:pPr>
      <w:r w:rsidRPr="00CF0FDC">
        <w:rPr>
          <w:noProof/>
          <w:lang w:val="en-US"/>
        </w:rPr>
        <w:t>Section IX – Particular Conditions of Contract (PCC)</w:t>
      </w:r>
      <w:r>
        <w:rPr>
          <w:noProof/>
        </w:rPr>
        <w:tab/>
      </w:r>
      <w:r>
        <w:rPr>
          <w:noProof/>
        </w:rPr>
        <w:fldChar w:fldCharType="begin"/>
      </w:r>
      <w:r>
        <w:rPr>
          <w:noProof/>
        </w:rPr>
        <w:instrText xml:space="preserve"> PAGEREF _Toc24536473 \h </w:instrText>
      </w:r>
      <w:r>
        <w:rPr>
          <w:noProof/>
        </w:rPr>
      </w:r>
      <w:r>
        <w:rPr>
          <w:noProof/>
        </w:rPr>
        <w:fldChar w:fldCharType="separate"/>
      </w:r>
      <w:r>
        <w:rPr>
          <w:noProof/>
        </w:rPr>
        <w:t>155</w:t>
      </w:r>
      <w:r>
        <w:rPr>
          <w:noProof/>
        </w:rPr>
        <w:fldChar w:fldCharType="end"/>
      </w:r>
    </w:p>
    <w:p w14:paraId="48C24E1D" w14:textId="0BB6427D" w:rsidR="00F7245F" w:rsidRDefault="00F7245F">
      <w:pPr>
        <w:pStyle w:val="TM2"/>
        <w:rPr>
          <w:rFonts w:asciiTheme="minorHAnsi" w:eastAsiaTheme="minorEastAsia" w:hAnsiTheme="minorHAnsi" w:cstheme="minorBidi"/>
          <w:noProof/>
          <w:sz w:val="22"/>
          <w:szCs w:val="22"/>
          <w:lang w:eastAsia="fr-FR"/>
        </w:rPr>
      </w:pPr>
      <w:r w:rsidRPr="00CF0FDC">
        <w:rPr>
          <w:noProof/>
          <w:lang w:val="en-US"/>
        </w:rPr>
        <w:t>Section X – Contract Forms</w:t>
      </w:r>
      <w:r>
        <w:rPr>
          <w:noProof/>
        </w:rPr>
        <w:tab/>
      </w:r>
      <w:r>
        <w:rPr>
          <w:noProof/>
        </w:rPr>
        <w:fldChar w:fldCharType="begin"/>
      </w:r>
      <w:r>
        <w:rPr>
          <w:noProof/>
        </w:rPr>
        <w:instrText xml:space="preserve"> PAGEREF _Toc24536474 \h </w:instrText>
      </w:r>
      <w:r>
        <w:rPr>
          <w:noProof/>
        </w:rPr>
      </w:r>
      <w:r>
        <w:rPr>
          <w:noProof/>
        </w:rPr>
        <w:fldChar w:fldCharType="separate"/>
      </w:r>
      <w:r>
        <w:rPr>
          <w:noProof/>
        </w:rPr>
        <w:t>191</w:t>
      </w:r>
      <w:r>
        <w:rPr>
          <w:noProof/>
        </w:rPr>
        <w:fldChar w:fldCharType="end"/>
      </w:r>
    </w:p>
    <w:p w14:paraId="68E15934" w14:textId="6A20EBBE" w:rsidR="004B742C" w:rsidRPr="0092418D" w:rsidRDefault="00CF2412" w:rsidP="004B742C">
      <w:pPr>
        <w:rPr>
          <w:noProof/>
          <w:lang w:val="en-US"/>
        </w:rPr>
      </w:pPr>
      <w:r w:rsidRPr="0092418D">
        <w:rPr>
          <w:noProof/>
          <w:lang w:val="en-US"/>
        </w:rPr>
        <w:fldChar w:fldCharType="end"/>
      </w:r>
    </w:p>
    <w:p w14:paraId="2828166E" w14:textId="77777777" w:rsidR="004B742C" w:rsidRPr="0092418D" w:rsidRDefault="004B742C" w:rsidP="004B742C">
      <w:pPr>
        <w:rPr>
          <w:noProof/>
          <w:lang w:val="en-US"/>
        </w:rPr>
      </w:pPr>
    </w:p>
    <w:p w14:paraId="24F13B13" w14:textId="77777777" w:rsidR="004B742C" w:rsidRPr="0092418D" w:rsidRDefault="004B742C" w:rsidP="004B742C">
      <w:pPr>
        <w:rPr>
          <w:noProof/>
          <w:lang w:val="en-US"/>
        </w:rPr>
      </w:pPr>
    </w:p>
    <w:p w14:paraId="55741BD2" w14:textId="77777777" w:rsidR="004B742C" w:rsidRPr="0092418D" w:rsidRDefault="004B742C" w:rsidP="004B742C">
      <w:pPr>
        <w:rPr>
          <w:noProof/>
          <w:lang w:val="en-US"/>
        </w:rPr>
      </w:pPr>
    </w:p>
    <w:p w14:paraId="625C31E9" w14:textId="77777777" w:rsidR="004B742C" w:rsidRPr="0092418D" w:rsidRDefault="004B742C" w:rsidP="004B742C">
      <w:pPr>
        <w:rPr>
          <w:noProof/>
          <w:lang w:val="en-US"/>
        </w:rPr>
        <w:sectPr w:rsidR="004B742C" w:rsidRPr="0092418D" w:rsidSect="0079188E">
          <w:headerReference w:type="default" r:id="rId24"/>
          <w:footnotePr>
            <w:numRestart w:val="eachSect"/>
          </w:footnotePr>
          <w:pgSz w:w="11906" w:h="16838"/>
          <w:pgMar w:top="1417" w:right="1274" w:bottom="1417" w:left="1417" w:header="708" w:footer="708" w:gutter="0"/>
          <w:pgNumType w:start="2"/>
          <w:cols w:space="708"/>
          <w:docGrid w:linePitch="360"/>
        </w:sectPr>
      </w:pPr>
    </w:p>
    <w:p w14:paraId="05F3A3B2" w14:textId="77777777" w:rsidR="00953D24" w:rsidRPr="0092418D" w:rsidRDefault="00953D24" w:rsidP="00953D24">
      <w:pPr>
        <w:rPr>
          <w:noProof/>
          <w:lang w:val="en-US"/>
        </w:rPr>
      </w:pPr>
      <w:bookmarkStart w:id="12" w:name="TOUT"/>
    </w:p>
    <w:p w14:paraId="6EDB944A" w14:textId="77777777" w:rsidR="00953D24" w:rsidRPr="0092418D" w:rsidRDefault="00953D24" w:rsidP="00953D24">
      <w:pPr>
        <w:rPr>
          <w:noProof/>
          <w:lang w:val="en-US"/>
        </w:rPr>
      </w:pPr>
    </w:p>
    <w:p w14:paraId="78D4D6A9" w14:textId="77777777" w:rsidR="00953D24" w:rsidRPr="0092418D" w:rsidRDefault="00953D24" w:rsidP="00953D24">
      <w:pPr>
        <w:rPr>
          <w:noProof/>
          <w:lang w:val="en-US"/>
        </w:rPr>
      </w:pPr>
    </w:p>
    <w:p w14:paraId="183C144C" w14:textId="77777777" w:rsidR="00953D24" w:rsidRPr="0092418D" w:rsidRDefault="00953D24" w:rsidP="00953D24">
      <w:pPr>
        <w:rPr>
          <w:noProof/>
          <w:lang w:val="en-US"/>
        </w:rPr>
      </w:pPr>
    </w:p>
    <w:p w14:paraId="53E367AC" w14:textId="77777777" w:rsidR="00953D24" w:rsidRPr="0092418D" w:rsidRDefault="00953D24" w:rsidP="00953D24">
      <w:pPr>
        <w:rPr>
          <w:noProof/>
          <w:lang w:val="en-US"/>
        </w:rPr>
      </w:pPr>
    </w:p>
    <w:p w14:paraId="560D16F0" w14:textId="77777777" w:rsidR="00953D24" w:rsidRPr="0092418D" w:rsidRDefault="00953D24" w:rsidP="00953D24">
      <w:pPr>
        <w:rPr>
          <w:noProof/>
          <w:lang w:val="en-US"/>
        </w:rPr>
      </w:pPr>
    </w:p>
    <w:p w14:paraId="4F35CCC7" w14:textId="77777777" w:rsidR="00953D24" w:rsidRPr="0092418D" w:rsidRDefault="00953D24" w:rsidP="00953D24">
      <w:pPr>
        <w:rPr>
          <w:noProof/>
          <w:lang w:val="en-US"/>
        </w:rPr>
      </w:pPr>
    </w:p>
    <w:p w14:paraId="5DFDD518" w14:textId="77777777" w:rsidR="004B742C" w:rsidRPr="0092418D" w:rsidRDefault="00953D24" w:rsidP="004B742C">
      <w:pPr>
        <w:pStyle w:val="TITLEPART"/>
        <w:rPr>
          <w:noProof/>
          <w:lang w:val="en-US"/>
        </w:rPr>
      </w:pPr>
      <w:bookmarkStart w:id="13" w:name="_Toc24536462"/>
      <w:r w:rsidRPr="0092418D">
        <w:rPr>
          <w:noProof/>
          <w:lang w:val="en-US"/>
        </w:rPr>
        <w:t>P</w:t>
      </w:r>
      <w:r w:rsidR="001263B8" w:rsidRPr="0092418D">
        <w:rPr>
          <w:noProof/>
          <w:lang w:val="en-US"/>
        </w:rPr>
        <w:t>ART 1</w:t>
      </w:r>
      <w:r w:rsidRPr="0092418D">
        <w:rPr>
          <w:noProof/>
          <w:lang w:val="en-US"/>
        </w:rPr>
        <w:t xml:space="preserve"> </w:t>
      </w:r>
      <w:r w:rsidR="006C60EA" w:rsidRPr="0092418D">
        <w:rPr>
          <w:noProof/>
          <w:lang w:val="en-US"/>
        </w:rPr>
        <w:t>–</w:t>
      </w:r>
      <w:r w:rsidRPr="0092418D">
        <w:rPr>
          <w:noProof/>
          <w:lang w:val="en-US"/>
        </w:rPr>
        <w:t xml:space="preserve"> </w:t>
      </w:r>
      <w:r w:rsidR="001263B8" w:rsidRPr="0092418D">
        <w:rPr>
          <w:noProof/>
          <w:lang w:val="en-US"/>
        </w:rPr>
        <w:t xml:space="preserve">Bidding </w:t>
      </w:r>
      <w:r w:rsidR="004B742C" w:rsidRPr="0092418D">
        <w:rPr>
          <w:noProof/>
          <w:lang w:val="en-US"/>
        </w:rPr>
        <w:t>P</w:t>
      </w:r>
      <w:r w:rsidR="001263B8" w:rsidRPr="0092418D">
        <w:rPr>
          <w:noProof/>
          <w:lang w:val="en-US"/>
        </w:rPr>
        <w:t>roce</w:t>
      </w:r>
      <w:r w:rsidR="006C60EA" w:rsidRPr="0092418D">
        <w:rPr>
          <w:noProof/>
          <w:lang w:val="en-US"/>
        </w:rPr>
        <w:t>dures</w:t>
      </w:r>
      <w:bookmarkEnd w:id="13"/>
    </w:p>
    <w:p w14:paraId="6DE4DBA6" w14:textId="77777777" w:rsidR="006C60EA" w:rsidRPr="0092418D" w:rsidRDefault="006C60EA">
      <w:pPr>
        <w:suppressAutoHyphens w:val="0"/>
        <w:overflowPunct/>
        <w:autoSpaceDE/>
        <w:autoSpaceDN/>
        <w:adjustRightInd/>
        <w:spacing w:after="0" w:line="240" w:lineRule="auto"/>
        <w:jc w:val="left"/>
        <w:textAlignment w:val="auto"/>
        <w:rPr>
          <w:noProof/>
          <w:lang w:val="en-US"/>
        </w:rPr>
      </w:pPr>
    </w:p>
    <w:p w14:paraId="7FCB58A6" w14:textId="77777777" w:rsidR="006C60EA" w:rsidRPr="0092418D" w:rsidRDefault="006C60EA">
      <w:pPr>
        <w:suppressAutoHyphens w:val="0"/>
        <w:overflowPunct/>
        <w:autoSpaceDE/>
        <w:autoSpaceDN/>
        <w:adjustRightInd/>
        <w:spacing w:after="0" w:line="240" w:lineRule="auto"/>
        <w:jc w:val="left"/>
        <w:textAlignment w:val="auto"/>
        <w:rPr>
          <w:noProof/>
          <w:lang w:val="en-US"/>
        </w:rPr>
        <w:sectPr w:rsidR="006C60EA" w:rsidRPr="0092418D">
          <w:headerReference w:type="default" r:id="rId25"/>
          <w:footnotePr>
            <w:numRestart w:val="eachSect"/>
          </w:footnotePr>
          <w:pgSz w:w="11906" w:h="16838"/>
          <w:pgMar w:top="1417" w:right="1417" w:bottom="1417" w:left="1417" w:header="708" w:footer="708" w:gutter="0"/>
          <w:cols w:space="708"/>
          <w:docGrid w:linePitch="360"/>
        </w:sectPr>
      </w:pPr>
    </w:p>
    <w:p w14:paraId="3714E77E" w14:textId="77777777" w:rsidR="00710097" w:rsidRPr="0092418D" w:rsidRDefault="00D26E4F" w:rsidP="00584974">
      <w:pPr>
        <w:pStyle w:val="TITLESECTION"/>
        <w:rPr>
          <w:noProof/>
          <w:lang w:val="en-US"/>
        </w:rPr>
      </w:pPr>
      <w:bookmarkStart w:id="14" w:name="_Toc24536463"/>
      <w:r w:rsidRPr="0092418D">
        <w:rPr>
          <w:noProof/>
          <w:lang w:val="en-US"/>
        </w:rPr>
        <w:t>Section I </w:t>
      </w:r>
      <w:r w:rsidRPr="0092418D">
        <w:rPr>
          <w:noProof/>
          <w:lang w:val="en-US"/>
        </w:rPr>
        <w:noBreakHyphen/>
        <w:t> </w:t>
      </w:r>
      <w:r w:rsidR="006C60EA" w:rsidRPr="0092418D">
        <w:rPr>
          <w:noProof/>
          <w:lang w:val="en-US"/>
        </w:rPr>
        <w:t xml:space="preserve">Instructions </w:t>
      </w:r>
      <w:r w:rsidR="00F220D7" w:rsidRPr="0092418D">
        <w:rPr>
          <w:noProof/>
          <w:lang w:val="en-US"/>
        </w:rPr>
        <w:t>to Bidders</w:t>
      </w:r>
      <w:bookmarkEnd w:id="14"/>
    </w:p>
    <w:p w14:paraId="3801AB1C" w14:textId="77777777" w:rsidR="00CF2412" w:rsidRPr="0092418D" w:rsidRDefault="00CF2412" w:rsidP="00CF2412">
      <w:pPr>
        <w:rPr>
          <w:noProof/>
          <w:lang w:val="en-US"/>
        </w:rPr>
      </w:pPr>
    </w:p>
    <w:p w14:paraId="330E1EF3" w14:textId="77777777" w:rsidR="006C60EA" w:rsidRPr="0092418D" w:rsidRDefault="00FD5F73" w:rsidP="006C60EA">
      <w:pPr>
        <w:jc w:val="center"/>
        <w:rPr>
          <w:b/>
          <w:noProof/>
          <w:sz w:val="28"/>
          <w:szCs w:val="28"/>
          <w:lang w:val="en-US"/>
        </w:rPr>
      </w:pPr>
      <w:r w:rsidRPr="0092418D">
        <w:rPr>
          <w:b/>
          <w:noProof/>
          <w:sz w:val="28"/>
          <w:szCs w:val="28"/>
          <w:lang w:val="en-US"/>
        </w:rPr>
        <w:t xml:space="preserve">Table </w:t>
      </w:r>
      <w:r w:rsidR="001263B8" w:rsidRPr="0092418D">
        <w:rPr>
          <w:b/>
          <w:noProof/>
          <w:sz w:val="28"/>
          <w:szCs w:val="28"/>
          <w:lang w:val="en-US"/>
        </w:rPr>
        <w:t>of Clauses</w:t>
      </w:r>
    </w:p>
    <w:p w14:paraId="3FC61895" w14:textId="77777777" w:rsidR="00533B52" w:rsidRPr="0092418D" w:rsidRDefault="00533B52" w:rsidP="00CF2412">
      <w:pPr>
        <w:rPr>
          <w:noProof/>
          <w:lang w:val="en-US"/>
        </w:rPr>
      </w:pPr>
    </w:p>
    <w:p w14:paraId="0920E816" w14:textId="52DAA2AF" w:rsidR="00F475B9" w:rsidRPr="00113C56" w:rsidRDefault="00533B52">
      <w:pPr>
        <w:pStyle w:val="TM1"/>
        <w:rPr>
          <w:b w:val="0"/>
          <w:lang w:val="en-US"/>
        </w:rPr>
      </w:pPr>
      <w:r w:rsidRPr="0092418D">
        <w:rPr>
          <w:lang w:val="en-US"/>
        </w:rPr>
        <w:fldChar w:fldCharType="begin"/>
      </w:r>
      <w:r w:rsidRPr="0092418D">
        <w:rPr>
          <w:lang w:val="en-US"/>
        </w:rPr>
        <w:instrText xml:space="preserve"> TOC \b "SECTION1"\t "HeadingA;1;Heading1;2;ANNEXE;1"\* MERGEFORMAT </w:instrText>
      </w:r>
      <w:r w:rsidRPr="0092418D">
        <w:rPr>
          <w:lang w:val="en-US"/>
        </w:rPr>
        <w:fldChar w:fldCharType="separate"/>
      </w:r>
      <w:r w:rsidR="00F475B9" w:rsidRPr="00E41131">
        <w:rPr>
          <w:lang w:val="en-US"/>
        </w:rPr>
        <w:t>A.</w:t>
      </w:r>
      <w:r w:rsidR="00F475B9" w:rsidRPr="00113C56">
        <w:rPr>
          <w:b w:val="0"/>
          <w:lang w:val="en-US"/>
        </w:rPr>
        <w:tab/>
      </w:r>
      <w:r w:rsidR="00F475B9" w:rsidRPr="00E41131">
        <w:rPr>
          <w:lang w:val="en-US"/>
        </w:rPr>
        <w:t>General</w:t>
      </w:r>
      <w:r w:rsidR="00F475B9" w:rsidRPr="00113C56">
        <w:rPr>
          <w:lang w:val="en-US"/>
        </w:rPr>
        <w:tab/>
      </w:r>
      <w:r w:rsidR="00F475B9">
        <w:fldChar w:fldCharType="begin"/>
      </w:r>
      <w:r w:rsidR="00F475B9" w:rsidRPr="00113C56">
        <w:rPr>
          <w:lang w:val="en-US"/>
        </w:rPr>
        <w:instrText xml:space="preserve"> PAGEREF _Toc24535027 \h </w:instrText>
      </w:r>
      <w:r w:rsidR="00F475B9">
        <w:fldChar w:fldCharType="separate"/>
      </w:r>
      <w:r w:rsidR="00071950" w:rsidRPr="00113C56">
        <w:rPr>
          <w:lang w:val="en-US"/>
        </w:rPr>
        <w:t>6</w:t>
      </w:r>
      <w:r w:rsidR="00F475B9">
        <w:fldChar w:fldCharType="end"/>
      </w:r>
    </w:p>
    <w:p w14:paraId="4E74516F" w14:textId="1BC27D68" w:rsidR="00F475B9" w:rsidRPr="00113C56"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1</w:t>
      </w:r>
      <w:r w:rsidRPr="00113C56">
        <w:rPr>
          <w:rFonts w:asciiTheme="minorHAnsi" w:eastAsiaTheme="minorEastAsia" w:hAnsiTheme="minorHAnsi" w:cstheme="minorBidi"/>
          <w:noProof/>
          <w:sz w:val="22"/>
          <w:szCs w:val="22"/>
          <w:lang w:val="en-US" w:eastAsia="fr-FR"/>
        </w:rPr>
        <w:tab/>
      </w:r>
      <w:r w:rsidRPr="00E41131">
        <w:rPr>
          <w:noProof/>
          <w:lang w:val="en-US"/>
        </w:rPr>
        <w:t>Scope of Bid</w:t>
      </w:r>
      <w:r w:rsidRPr="00113C56">
        <w:rPr>
          <w:noProof/>
          <w:lang w:val="en-US"/>
        </w:rPr>
        <w:tab/>
      </w:r>
      <w:r>
        <w:rPr>
          <w:noProof/>
        </w:rPr>
        <w:fldChar w:fldCharType="begin"/>
      </w:r>
      <w:r w:rsidRPr="00113C56">
        <w:rPr>
          <w:noProof/>
          <w:lang w:val="en-US"/>
        </w:rPr>
        <w:instrText xml:space="preserve"> PAGEREF _Toc24535028 \h </w:instrText>
      </w:r>
      <w:r>
        <w:rPr>
          <w:noProof/>
        </w:rPr>
      </w:r>
      <w:r>
        <w:rPr>
          <w:noProof/>
        </w:rPr>
        <w:fldChar w:fldCharType="separate"/>
      </w:r>
      <w:r w:rsidR="00071950" w:rsidRPr="00113C56">
        <w:rPr>
          <w:noProof/>
          <w:lang w:val="en-US"/>
        </w:rPr>
        <w:t>6</w:t>
      </w:r>
      <w:r>
        <w:rPr>
          <w:noProof/>
        </w:rPr>
        <w:fldChar w:fldCharType="end"/>
      </w:r>
    </w:p>
    <w:p w14:paraId="5F64E710" w14:textId="4B83E768" w:rsidR="00F475B9" w:rsidRPr="00113C56"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2</w:t>
      </w:r>
      <w:r w:rsidRPr="00113C56">
        <w:rPr>
          <w:rFonts w:asciiTheme="minorHAnsi" w:eastAsiaTheme="minorEastAsia" w:hAnsiTheme="minorHAnsi" w:cstheme="minorBidi"/>
          <w:noProof/>
          <w:sz w:val="22"/>
          <w:szCs w:val="22"/>
          <w:lang w:val="en-US" w:eastAsia="fr-FR"/>
        </w:rPr>
        <w:tab/>
      </w:r>
      <w:r w:rsidRPr="00E41131">
        <w:rPr>
          <w:noProof/>
          <w:lang w:val="en-US"/>
        </w:rPr>
        <w:t>Source of Funds</w:t>
      </w:r>
      <w:r w:rsidRPr="00113C56">
        <w:rPr>
          <w:noProof/>
          <w:lang w:val="en-US"/>
        </w:rPr>
        <w:tab/>
      </w:r>
      <w:r>
        <w:rPr>
          <w:noProof/>
        </w:rPr>
        <w:fldChar w:fldCharType="begin"/>
      </w:r>
      <w:r w:rsidRPr="00113C56">
        <w:rPr>
          <w:noProof/>
          <w:lang w:val="en-US"/>
        </w:rPr>
        <w:instrText xml:space="preserve"> PAGEREF _Toc24535029 \h </w:instrText>
      </w:r>
      <w:r>
        <w:rPr>
          <w:noProof/>
        </w:rPr>
      </w:r>
      <w:r>
        <w:rPr>
          <w:noProof/>
        </w:rPr>
        <w:fldChar w:fldCharType="separate"/>
      </w:r>
      <w:r w:rsidR="00071950" w:rsidRPr="00113C56">
        <w:rPr>
          <w:noProof/>
          <w:lang w:val="en-US"/>
        </w:rPr>
        <w:t>6</w:t>
      </w:r>
      <w:r>
        <w:rPr>
          <w:noProof/>
        </w:rPr>
        <w:fldChar w:fldCharType="end"/>
      </w:r>
    </w:p>
    <w:p w14:paraId="3D01458D" w14:textId="5F9DD9F3" w:rsidR="00F475B9" w:rsidRPr="00113C56"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3</w:t>
      </w:r>
      <w:r w:rsidRPr="00113C56">
        <w:rPr>
          <w:rFonts w:asciiTheme="minorHAnsi" w:eastAsiaTheme="minorEastAsia" w:hAnsiTheme="minorHAnsi" w:cstheme="minorBidi"/>
          <w:noProof/>
          <w:sz w:val="22"/>
          <w:szCs w:val="22"/>
          <w:lang w:val="en-US" w:eastAsia="fr-FR"/>
        </w:rPr>
        <w:tab/>
      </w:r>
      <w:r w:rsidR="008C2F02">
        <w:rPr>
          <w:noProof/>
          <w:lang w:val="en-US"/>
        </w:rPr>
        <w:t>Prohibited</w:t>
      </w:r>
      <w:r w:rsidRPr="00E41131">
        <w:rPr>
          <w:noProof/>
          <w:lang w:val="en-US"/>
        </w:rPr>
        <w:t xml:space="preserve"> Practices</w:t>
      </w:r>
      <w:r w:rsidRPr="00113C56">
        <w:rPr>
          <w:noProof/>
          <w:lang w:val="en-US"/>
        </w:rPr>
        <w:tab/>
      </w:r>
      <w:r>
        <w:rPr>
          <w:noProof/>
        </w:rPr>
        <w:fldChar w:fldCharType="begin"/>
      </w:r>
      <w:r w:rsidRPr="00113C56">
        <w:rPr>
          <w:noProof/>
          <w:lang w:val="en-US"/>
        </w:rPr>
        <w:instrText xml:space="preserve"> PAGEREF _Toc24535030 \h </w:instrText>
      </w:r>
      <w:r>
        <w:rPr>
          <w:noProof/>
        </w:rPr>
      </w:r>
      <w:r>
        <w:rPr>
          <w:noProof/>
        </w:rPr>
        <w:fldChar w:fldCharType="separate"/>
      </w:r>
      <w:r w:rsidR="00071950" w:rsidRPr="00113C56">
        <w:rPr>
          <w:noProof/>
          <w:lang w:val="en-US"/>
        </w:rPr>
        <w:t>6</w:t>
      </w:r>
      <w:r>
        <w:rPr>
          <w:noProof/>
        </w:rPr>
        <w:fldChar w:fldCharType="end"/>
      </w:r>
    </w:p>
    <w:p w14:paraId="74D60BE9" w14:textId="7DCAC5B7" w:rsidR="00F475B9" w:rsidRPr="00113C56"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4</w:t>
      </w:r>
      <w:r w:rsidRPr="00113C56">
        <w:rPr>
          <w:rFonts w:asciiTheme="minorHAnsi" w:eastAsiaTheme="minorEastAsia" w:hAnsiTheme="minorHAnsi" w:cstheme="minorBidi"/>
          <w:noProof/>
          <w:sz w:val="22"/>
          <w:szCs w:val="22"/>
          <w:lang w:val="en-US" w:eastAsia="fr-FR"/>
        </w:rPr>
        <w:tab/>
      </w:r>
      <w:r w:rsidRPr="00E41131">
        <w:rPr>
          <w:noProof/>
          <w:lang w:val="en-US"/>
        </w:rPr>
        <w:t>Eligible Bidders</w:t>
      </w:r>
      <w:r w:rsidRPr="00113C56">
        <w:rPr>
          <w:noProof/>
          <w:lang w:val="en-US"/>
        </w:rPr>
        <w:tab/>
      </w:r>
      <w:r>
        <w:rPr>
          <w:noProof/>
        </w:rPr>
        <w:fldChar w:fldCharType="begin"/>
      </w:r>
      <w:r w:rsidRPr="00113C56">
        <w:rPr>
          <w:noProof/>
          <w:lang w:val="en-US"/>
        </w:rPr>
        <w:instrText xml:space="preserve"> PAGEREF _Toc24535031 \h </w:instrText>
      </w:r>
      <w:r>
        <w:rPr>
          <w:noProof/>
        </w:rPr>
      </w:r>
      <w:r>
        <w:rPr>
          <w:noProof/>
        </w:rPr>
        <w:fldChar w:fldCharType="separate"/>
      </w:r>
      <w:r w:rsidR="00071950" w:rsidRPr="00113C56">
        <w:rPr>
          <w:noProof/>
          <w:lang w:val="en-US"/>
        </w:rPr>
        <w:t>6</w:t>
      </w:r>
      <w:r>
        <w:rPr>
          <w:noProof/>
        </w:rPr>
        <w:fldChar w:fldCharType="end"/>
      </w:r>
    </w:p>
    <w:p w14:paraId="5293D3BE" w14:textId="6CF9A382"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5</w:t>
      </w:r>
      <w:r w:rsidRPr="00300EF2">
        <w:rPr>
          <w:rFonts w:asciiTheme="minorHAnsi" w:eastAsiaTheme="minorEastAsia" w:hAnsiTheme="minorHAnsi" w:cstheme="minorBidi"/>
          <w:noProof/>
          <w:sz w:val="22"/>
          <w:szCs w:val="22"/>
          <w:lang w:val="en-US" w:eastAsia="fr-FR"/>
        </w:rPr>
        <w:tab/>
      </w:r>
      <w:r w:rsidRPr="00E41131">
        <w:rPr>
          <w:noProof/>
          <w:lang w:val="en-US"/>
        </w:rPr>
        <w:t>Eligible Materials, Equipment and Services</w:t>
      </w:r>
      <w:r w:rsidRPr="00300EF2">
        <w:rPr>
          <w:noProof/>
          <w:lang w:val="en-US"/>
        </w:rPr>
        <w:tab/>
      </w:r>
      <w:r>
        <w:rPr>
          <w:noProof/>
        </w:rPr>
        <w:fldChar w:fldCharType="begin"/>
      </w:r>
      <w:r w:rsidRPr="00300EF2">
        <w:rPr>
          <w:noProof/>
          <w:lang w:val="en-US"/>
        </w:rPr>
        <w:instrText xml:space="preserve"> PAGEREF _Toc24535032 \h </w:instrText>
      </w:r>
      <w:r>
        <w:rPr>
          <w:noProof/>
        </w:rPr>
      </w:r>
      <w:r>
        <w:rPr>
          <w:noProof/>
        </w:rPr>
        <w:fldChar w:fldCharType="separate"/>
      </w:r>
      <w:r w:rsidR="00071950" w:rsidRPr="00300EF2">
        <w:rPr>
          <w:noProof/>
          <w:lang w:val="en-US"/>
        </w:rPr>
        <w:t>7</w:t>
      </w:r>
      <w:r>
        <w:rPr>
          <w:noProof/>
        </w:rPr>
        <w:fldChar w:fldCharType="end"/>
      </w:r>
    </w:p>
    <w:p w14:paraId="0C2F01A9" w14:textId="3DF20C45" w:rsidR="00F475B9" w:rsidRPr="00300EF2" w:rsidRDefault="00F475B9">
      <w:pPr>
        <w:pStyle w:val="TM1"/>
        <w:rPr>
          <w:b w:val="0"/>
          <w:lang w:val="en-US"/>
        </w:rPr>
      </w:pPr>
      <w:r w:rsidRPr="00E41131">
        <w:rPr>
          <w:lang w:val="en-US"/>
        </w:rPr>
        <w:t>B.</w:t>
      </w:r>
      <w:r w:rsidRPr="00300EF2">
        <w:rPr>
          <w:b w:val="0"/>
          <w:lang w:val="en-US"/>
        </w:rPr>
        <w:tab/>
      </w:r>
      <w:r w:rsidRPr="00E41131">
        <w:rPr>
          <w:lang w:val="en-US"/>
        </w:rPr>
        <w:t>Contents of Bidding Documents</w:t>
      </w:r>
      <w:r w:rsidRPr="00300EF2">
        <w:rPr>
          <w:lang w:val="en-US"/>
        </w:rPr>
        <w:tab/>
      </w:r>
      <w:r>
        <w:fldChar w:fldCharType="begin"/>
      </w:r>
      <w:r w:rsidRPr="00300EF2">
        <w:rPr>
          <w:lang w:val="en-US"/>
        </w:rPr>
        <w:instrText xml:space="preserve"> PAGEREF _Toc24535033 \h </w:instrText>
      </w:r>
      <w:r>
        <w:fldChar w:fldCharType="separate"/>
      </w:r>
      <w:r w:rsidR="00071950" w:rsidRPr="00300EF2">
        <w:rPr>
          <w:lang w:val="en-US"/>
        </w:rPr>
        <w:t>8</w:t>
      </w:r>
      <w:r>
        <w:fldChar w:fldCharType="end"/>
      </w:r>
    </w:p>
    <w:p w14:paraId="025F5783" w14:textId="2BF72539"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6</w:t>
      </w:r>
      <w:r w:rsidRPr="00300EF2">
        <w:rPr>
          <w:rFonts w:asciiTheme="minorHAnsi" w:eastAsiaTheme="minorEastAsia" w:hAnsiTheme="minorHAnsi" w:cstheme="minorBidi"/>
          <w:noProof/>
          <w:sz w:val="22"/>
          <w:szCs w:val="22"/>
          <w:lang w:val="en-US" w:eastAsia="fr-FR"/>
        </w:rPr>
        <w:tab/>
      </w:r>
      <w:r w:rsidRPr="00E41131">
        <w:rPr>
          <w:noProof/>
          <w:lang w:val="en-US"/>
        </w:rPr>
        <w:t>Sections of Bidding Documents</w:t>
      </w:r>
      <w:r w:rsidRPr="00300EF2">
        <w:rPr>
          <w:noProof/>
          <w:lang w:val="en-US"/>
        </w:rPr>
        <w:tab/>
      </w:r>
      <w:r>
        <w:rPr>
          <w:noProof/>
        </w:rPr>
        <w:fldChar w:fldCharType="begin"/>
      </w:r>
      <w:r w:rsidRPr="00300EF2">
        <w:rPr>
          <w:noProof/>
          <w:lang w:val="en-US"/>
        </w:rPr>
        <w:instrText xml:space="preserve"> PAGEREF _Toc24535034 \h </w:instrText>
      </w:r>
      <w:r>
        <w:rPr>
          <w:noProof/>
        </w:rPr>
      </w:r>
      <w:r>
        <w:rPr>
          <w:noProof/>
        </w:rPr>
        <w:fldChar w:fldCharType="separate"/>
      </w:r>
      <w:r w:rsidR="00071950" w:rsidRPr="00300EF2">
        <w:rPr>
          <w:noProof/>
          <w:lang w:val="en-US"/>
        </w:rPr>
        <w:t>8</w:t>
      </w:r>
      <w:r>
        <w:rPr>
          <w:noProof/>
        </w:rPr>
        <w:fldChar w:fldCharType="end"/>
      </w:r>
    </w:p>
    <w:p w14:paraId="1EACE906" w14:textId="35138DEC"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7</w:t>
      </w:r>
      <w:r w:rsidRPr="00300EF2">
        <w:rPr>
          <w:rFonts w:asciiTheme="minorHAnsi" w:eastAsiaTheme="minorEastAsia" w:hAnsiTheme="minorHAnsi" w:cstheme="minorBidi"/>
          <w:noProof/>
          <w:sz w:val="22"/>
          <w:szCs w:val="22"/>
          <w:lang w:val="en-US" w:eastAsia="fr-FR"/>
        </w:rPr>
        <w:tab/>
      </w:r>
      <w:r w:rsidRPr="00E41131">
        <w:rPr>
          <w:noProof/>
          <w:lang w:val="en-US"/>
        </w:rPr>
        <w:t>Clarification of Bidding Documents, Site Visit, Pre</w:t>
      </w:r>
      <w:r w:rsidRPr="00E41131">
        <w:rPr>
          <w:noProof/>
          <w:lang w:val="en-US"/>
        </w:rPr>
        <w:noBreakHyphen/>
        <w:t>Bid Meeting</w:t>
      </w:r>
      <w:r w:rsidRPr="00300EF2">
        <w:rPr>
          <w:noProof/>
          <w:lang w:val="en-US"/>
        </w:rPr>
        <w:tab/>
      </w:r>
      <w:r>
        <w:rPr>
          <w:noProof/>
        </w:rPr>
        <w:fldChar w:fldCharType="begin"/>
      </w:r>
      <w:r w:rsidRPr="00300EF2">
        <w:rPr>
          <w:noProof/>
          <w:lang w:val="en-US"/>
        </w:rPr>
        <w:instrText xml:space="preserve"> PAGEREF _Toc24535035 \h </w:instrText>
      </w:r>
      <w:r>
        <w:rPr>
          <w:noProof/>
        </w:rPr>
      </w:r>
      <w:r>
        <w:rPr>
          <w:noProof/>
        </w:rPr>
        <w:fldChar w:fldCharType="separate"/>
      </w:r>
      <w:r w:rsidR="00071950" w:rsidRPr="00300EF2">
        <w:rPr>
          <w:noProof/>
          <w:lang w:val="en-US"/>
        </w:rPr>
        <w:t>8</w:t>
      </w:r>
      <w:r>
        <w:rPr>
          <w:noProof/>
        </w:rPr>
        <w:fldChar w:fldCharType="end"/>
      </w:r>
    </w:p>
    <w:p w14:paraId="6A745A01" w14:textId="6E4CD6B9"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8</w:t>
      </w:r>
      <w:r w:rsidRPr="00300EF2">
        <w:rPr>
          <w:rFonts w:asciiTheme="minorHAnsi" w:eastAsiaTheme="minorEastAsia" w:hAnsiTheme="minorHAnsi" w:cstheme="minorBidi"/>
          <w:noProof/>
          <w:sz w:val="22"/>
          <w:szCs w:val="22"/>
          <w:lang w:val="en-US" w:eastAsia="fr-FR"/>
        </w:rPr>
        <w:tab/>
      </w:r>
      <w:r w:rsidRPr="00E41131">
        <w:rPr>
          <w:noProof/>
          <w:lang w:val="en-US"/>
        </w:rPr>
        <w:t>Amendment of Bidding Documents</w:t>
      </w:r>
      <w:r w:rsidRPr="00300EF2">
        <w:rPr>
          <w:noProof/>
          <w:lang w:val="en-US"/>
        </w:rPr>
        <w:tab/>
      </w:r>
      <w:r>
        <w:rPr>
          <w:noProof/>
        </w:rPr>
        <w:fldChar w:fldCharType="begin"/>
      </w:r>
      <w:r w:rsidRPr="00300EF2">
        <w:rPr>
          <w:noProof/>
          <w:lang w:val="en-US"/>
        </w:rPr>
        <w:instrText xml:space="preserve"> PAGEREF _Toc24535036 \h </w:instrText>
      </w:r>
      <w:r>
        <w:rPr>
          <w:noProof/>
        </w:rPr>
      </w:r>
      <w:r>
        <w:rPr>
          <w:noProof/>
        </w:rPr>
        <w:fldChar w:fldCharType="separate"/>
      </w:r>
      <w:r w:rsidR="00071950" w:rsidRPr="00300EF2">
        <w:rPr>
          <w:noProof/>
          <w:lang w:val="en-US"/>
        </w:rPr>
        <w:t>9</w:t>
      </w:r>
      <w:r>
        <w:rPr>
          <w:noProof/>
        </w:rPr>
        <w:fldChar w:fldCharType="end"/>
      </w:r>
    </w:p>
    <w:p w14:paraId="0CADCC81" w14:textId="0228AEE6" w:rsidR="00F475B9" w:rsidRPr="00300EF2" w:rsidRDefault="00F475B9">
      <w:pPr>
        <w:pStyle w:val="TM1"/>
        <w:rPr>
          <w:b w:val="0"/>
          <w:lang w:val="en-US"/>
        </w:rPr>
      </w:pPr>
      <w:r w:rsidRPr="00E41131">
        <w:rPr>
          <w:lang w:val="en-US"/>
        </w:rPr>
        <w:t>C.</w:t>
      </w:r>
      <w:r w:rsidRPr="00300EF2">
        <w:rPr>
          <w:b w:val="0"/>
          <w:lang w:val="en-US"/>
        </w:rPr>
        <w:tab/>
      </w:r>
      <w:r w:rsidRPr="00E41131">
        <w:rPr>
          <w:lang w:val="en-US"/>
        </w:rPr>
        <w:t>Preparation of Bids</w:t>
      </w:r>
      <w:r w:rsidRPr="00300EF2">
        <w:rPr>
          <w:lang w:val="en-US"/>
        </w:rPr>
        <w:tab/>
      </w:r>
      <w:r>
        <w:fldChar w:fldCharType="begin"/>
      </w:r>
      <w:r w:rsidRPr="00300EF2">
        <w:rPr>
          <w:lang w:val="en-US"/>
        </w:rPr>
        <w:instrText xml:space="preserve"> PAGEREF _Toc24535037 \h </w:instrText>
      </w:r>
      <w:r>
        <w:fldChar w:fldCharType="separate"/>
      </w:r>
      <w:r w:rsidR="00071950" w:rsidRPr="00300EF2">
        <w:rPr>
          <w:lang w:val="en-US"/>
        </w:rPr>
        <w:t>9</w:t>
      </w:r>
      <w:r>
        <w:fldChar w:fldCharType="end"/>
      </w:r>
    </w:p>
    <w:p w14:paraId="028B392C" w14:textId="082FDF21"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9</w:t>
      </w:r>
      <w:r w:rsidRPr="00300EF2">
        <w:rPr>
          <w:rFonts w:asciiTheme="minorHAnsi" w:eastAsiaTheme="minorEastAsia" w:hAnsiTheme="minorHAnsi" w:cstheme="minorBidi"/>
          <w:noProof/>
          <w:sz w:val="22"/>
          <w:szCs w:val="22"/>
          <w:lang w:val="en-US" w:eastAsia="fr-FR"/>
        </w:rPr>
        <w:tab/>
      </w:r>
      <w:r w:rsidRPr="00E41131">
        <w:rPr>
          <w:noProof/>
          <w:lang w:val="en-US"/>
        </w:rPr>
        <w:t>Cost of Bidding</w:t>
      </w:r>
      <w:r w:rsidRPr="00300EF2">
        <w:rPr>
          <w:noProof/>
          <w:lang w:val="en-US"/>
        </w:rPr>
        <w:tab/>
      </w:r>
      <w:r>
        <w:rPr>
          <w:noProof/>
        </w:rPr>
        <w:fldChar w:fldCharType="begin"/>
      </w:r>
      <w:r w:rsidRPr="00300EF2">
        <w:rPr>
          <w:noProof/>
          <w:lang w:val="en-US"/>
        </w:rPr>
        <w:instrText xml:space="preserve"> PAGEREF _Toc24535038 \h </w:instrText>
      </w:r>
      <w:r>
        <w:rPr>
          <w:noProof/>
        </w:rPr>
      </w:r>
      <w:r>
        <w:rPr>
          <w:noProof/>
        </w:rPr>
        <w:fldChar w:fldCharType="separate"/>
      </w:r>
      <w:r w:rsidR="00071950" w:rsidRPr="00300EF2">
        <w:rPr>
          <w:noProof/>
          <w:lang w:val="en-US"/>
        </w:rPr>
        <w:t>9</w:t>
      </w:r>
      <w:r>
        <w:rPr>
          <w:noProof/>
        </w:rPr>
        <w:fldChar w:fldCharType="end"/>
      </w:r>
    </w:p>
    <w:p w14:paraId="321D0B53" w14:textId="32A3CCE8"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10</w:t>
      </w:r>
      <w:r w:rsidRPr="00300EF2">
        <w:rPr>
          <w:rFonts w:asciiTheme="minorHAnsi" w:eastAsiaTheme="minorEastAsia" w:hAnsiTheme="minorHAnsi" w:cstheme="minorBidi"/>
          <w:noProof/>
          <w:sz w:val="22"/>
          <w:szCs w:val="22"/>
          <w:lang w:val="en-US" w:eastAsia="fr-FR"/>
        </w:rPr>
        <w:tab/>
      </w:r>
      <w:r w:rsidRPr="00E41131">
        <w:rPr>
          <w:noProof/>
          <w:lang w:val="en-US"/>
        </w:rPr>
        <w:t>Language of Bid</w:t>
      </w:r>
      <w:r w:rsidRPr="00300EF2">
        <w:rPr>
          <w:noProof/>
          <w:lang w:val="en-US"/>
        </w:rPr>
        <w:tab/>
      </w:r>
      <w:r>
        <w:rPr>
          <w:noProof/>
        </w:rPr>
        <w:fldChar w:fldCharType="begin"/>
      </w:r>
      <w:r w:rsidRPr="00300EF2">
        <w:rPr>
          <w:noProof/>
          <w:lang w:val="en-US"/>
        </w:rPr>
        <w:instrText xml:space="preserve"> PAGEREF _Toc24535039 \h </w:instrText>
      </w:r>
      <w:r>
        <w:rPr>
          <w:noProof/>
        </w:rPr>
      </w:r>
      <w:r>
        <w:rPr>
          <w:noProof/>
        </w:rPr>
        <w:fldChar w:fldCharType="separate"/>
      </w:r>
      <w:r w:rsidR="00071950" w:rsidRPr="00300EF2">
        <w:rPr>
          <w:noProof/>
          <w:lang w:val="en-US"/>
        </w:rPr>
        <w:t>9</w:t>
      </w:r>
      <w:r>
        <w:rPr>
          <w:noProof/>
        </w:rPr>
        <w:fldChar w:fldCharType="end"/>
      </w:r>
    </w:p>
    <w:p w14:paraId="1F484DCB" w14:textId="7084CEE1"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11</w:t>
      </w:r>
      <w:r w:rsidRPr="00300EF2">
        <w:rPr>
          <w:rFonts w:asciiTheme="minorHAnsi" w:eastAsiaTheme="minorEastAsia" w:hAnsiTheme="minorHAnsi" w:cstheme="minorBidi"/>
          <w:noProof/>
          <w:sz w:val="22"/>
          <w:szCs w:val="22"/>
          <w:lang w:val="en-US" w:eastAsia="fr-FR"/>
        </w:rPr>
        <w:tab/>
      </w:r>
      <w:r w:rsidRPr="00E41131">
        <w:rPr>
          <w:noProof/>
          <w:lang w:val="en-US"/>
        </w:rPr>
        <w:t>Documents Comprising the Bid</w:t>
      </w:r>
      <w:r w:rsidRPr="00300EF2">
        <w:rPr>
          <w:noProof/>
          <w:lang w:val="en-US"/>
        </w:rPr>
        <w:tab/>
      </w:r>
      <w:r>
        <w:rPr>
          <w:noProof/>
        </w:rPr>
        <w:fldChar w:fldCharType="begin"/>
      </w:r>
      <w:r w:rsidRPr="00300EF2">
        <w:rPr>
          <w:noProof/>
          <w:lang w:val="en-US"/>
        </w:rPr>
        <w:instrText xml:space="preserve"> PAGEREF _Toc24535040 \h </w:instrText>
      </w:r>
      <w:r>
        <w:rPr>
          <w:noProof/>
        </w:rPr>
      </w:r>
      <w:r>
        <w:rPr>
          <w:noProof/>
        </w:rPr>
        <w:fldChar w:fldCharType="separate"/>
      </w:r>
      <w:r w:rsidR="00071950" w:rsidRPr="00300EF2">
        <w:rPr>
          <w:noProof/>
          <w:lang w:val="en-US"/>
        </w:rPr>
        <w:t>10</w:t>
      </w:r>
      <w:r>
        <w:rPr>
          <w:noProof/>
        </w:rPr>
        <w:fldChar w:fldCharType="end"/>
      </w:r>
    </w:p>
    <w:p w14:paraId="33DD18AC" w14:textId="0047ACF5"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12</w:t>
      </w:r>
      <w:r w:rsidRPr="00300EF2">
        <w:rPr>
          <w:rFonts w:asciiTheme="minorHAnsi" w:eastAsiaTheme="minorEastAsia" w:hAnsiTheme="minorHAnsi" w:cstheme="minorBidi"/>
          <w:noProof/>
          <w:sz w:val="22"/>
          <w:szCs w:val="22"/>
          <w:lang w:val="en-US" w:eastAsia="fr-FR"/>
        </w:rPr>
        <w:tab/>
      </w:r>
      <w:r w:rsidRPr="00E41131">
        <w:rPr>
          <w:noProof/>
          <w:lang w:val="en-US"/>
        </w:rPr>
        <w:t>Bid Submission Forms, Statement of Integrity, Bidding Forms and Schedules</w:t>
      </w:r>
      <w:r w:rsidRPr="00300EF2">
        <w:rPr>
          <w:noProof/>
          <w:lang w:val="en-US"/>
        </w:rPr>
        <w:tab/>
      </w:r>
      <w:r>
        <w:rPr>
          <w:noProof/>
        </w:rPr>
        <w:fldChar w:fldCharType="begin"/>
      </w:r>
      <w:r w:rsidRPr="00300EF2">
        <w:rPr>
          <w:noProof/>
          <w:lang w:val="en-US"/>
        </w:rPr>
        <w:instrText xml:space="preserve"> PAGEREF _Toc24535041 \h </w:instrText>
      </w:r>
      <w:r>
        <w:rPr>
          <w:noProof/>
        </w:rPr>
      </w:r>
      <w:r>
        <w:rPr>
          <w:noProof/>
        </w:rPr>
        <w:fldChar w:fldCharType="separate"/>
      </w:r>
      <w:r w:rsidR="00071950" w:rsidRPr="00300EF2">
        <w:rPr>
          <w:noProof/>
          <w:lang w:val="en-US"/>
        </w:rPr>
        <w:t>10</w:t>
      </w:r>
      <w:r>
        <w:rPr>
          <w:noProof/>
        </w:rPr>
        <w:fldChar w:fldCharType="end"/>
      </w:r>
    </w:p>
    <w:p w14:paraId="4408539A" w14:textId="48476BE6"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13</w:t>
      </w:r>
      <w:r w:rsidRPr="00300EF2">
        <w:rPr>
          <w:rFonts w:asciiTheme="minorHAnsi" w:eastAsiaTheme="minorEastAsia" w:hAnsiTheme="minorHAnsi" w:cstheme="minorBidi"/>
          <w:noProof/>
          <w:sz w:val="22"/>
          <w:szCs w:val="22"/>
          <w:lang w:val="en-US" w:eastAsia="fr-FR"/>
        </w:rPr>
        <w:tab/>
      </w:r>
      <w:r w:rsidRPr="00E41131">
        <w:rPr>
          <w:noProof/>
          <w:lang w:val="en-US"/>
        </w:rPr>
        <w:t>Alternative Bids, Alternative Technical Solutions and Alternative Times for Completion</w:t>
      </w:r>
      <w:r w:rsidRPr="00300EF2">
        <w:rPr>
          <w:noProof/>
          <w:lang w:val="en-US"/>
        </w:rPr>
        <w:tab/>
      </w:r>
      <w:r>
        <w:rPr>
          <w:noProof/>
        </w:rPr>
        <w:fldChar w:fldCharType="begin"/>
      </w:r>
      <w:r w:rsidRPr="00300EF2">
        <w:rPr>
          <w:noProof/>
          <w:lang w:val="en-US"/>
        </w:rPr>
        <w:instrText xml:space="preserve"> PAGEREF _Toc24535042 \h </w:instrText>
      </w:r>
      <w:r>
        <w:rPr>
          <w:noProof/>
        </w:rPr>
      </w:r>
      <w:r>
        <w:rPr>
          <w:noProof/>
        </w:rPr>
        <w:fldChar w:fldCharType="separate"/>
      </w:r>
      <w:r w:rsidR="00071950" w:rsidRPr="00300EF2">
        <w:rPr>
          <w:noProof/>
          <w:lang w:val="en-US"/>
        </w:rPr>
        <w:t>11</w:t>
      </w:r>
      <w:r>
        <w:rPr>
          <w:noProof/>
        </w:rPr>
        <w:fldChar w:fldCharType="end"/>
      </w:r>
    </w:p>
    <w:p w14:paraId="0E7C21FA" w14:textId="523EAF06"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14</w:t>
      </w:r>
      <w:r w:rsidRPr="00300EF2">
        <w:rPr>
          <w:rFonts w:asciiTheme="minorHAnsi" w:eastAsiaTheme="minorEastAsia" w:hAnsiTheme="minorHAnsi" w:cstheme="minorBidi"/>
          <w:noProof/>
          <w:sz w:val="22"/>
          <w:szCs w:val="22"/>
          <w:lang w:val="en-US" w:eastAsia="fr-FR"/>
        </w:rPr>
        <w:tab/>
      </w:r>
      <w:r w:rsidRPr="00E41131">
        <w:rPr>
          <w:noProof/>
          <w:lang w:val="en-US"/>
        </w:rPr>
        <w:t>Documents Establishing the Qualifications of the Bidder</w:t>
      </w:r>
      <w:r w:rsidRPr="00300EF2">
        <w:rPr>
          <w:noProof/>
          <w:lang w:val="en-US"/>
        </w:rPr>
        <w:tab/>
      </w:r>
      <w:r>
        <w:rPr>
          <w:noProof/>
        </w:rPr>
        <w:fldChar w:fldCharType="begin"/>
      </w:r>
      <w:r w:rsidRPr="00300EF2">
        <w:rPr>
          <w:noProof/>
          <w:lang w:val="en-US"/>
        </w:rPr>
        <w:instrText xml:space="preserve"> PAGEREF _Toc24535043 \h </w:instrText>
      </w:r>
      <w:r>
        <w:rPr>
          <w:noProof/>
        </w:rPr>
      </w:r>
      <w:r>
        <w:rPr>
          <w:noProof/>
        </w:rPr>
        <w:fldChar w:fldCharType="separate"/>
      </w:r>
      <w:r w:rsidR="00071950" w:rsidRPr="00300EF2">
        <w:rPr>
          <w:noProof/>
          <w:lang w:val="en-US"/>
        </w:rPr>
        <w:t>11</w:t>
      </w:r>
      <w:r>
        <w:rPr>
          <w:noProof/>
        </w:rPr>
        <w:fldChar w:fldCharType="end"/>
      </w:r>
    </w:p>
    <w:p w14:paraId="4B301DEE" w14:textId="667DA6E6"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15</w:t>
      </w:r>
      <w:r w:rsidRPr="00300EF2">
        <w:rPr>
          <w:rFonts w:asciiTheme="minorHAnsi" w:eastAsiaTheme="minorEastAsia" w:hAnsiTheme="minorHAnsi" w:cstheme="minorBidi"/>
          <w:noProof/>
          <w:sz w:val="22"/>
          <w:szCs w:val="22"/>
          <w:lang w:val="en-US" w:eastAsia="fr-FR"/>
        </w:rPr>
        <w:tab/>
      </w:r>
      <w:r w:rsidRPr="00E41131">
        <w:rPr>
          <w:noProof/>
          <w:lang w:val="en-US"/>
        </w:rPr>
        <w:t>Documents Establishing Conformity of the Works</w:t>
      </w:r>
      <w:r w:rsidRPr="00300EF2">
        <w:rPr>
          <w:noProof/>
          <w:lang w:val="en-US"/>
        </w:rPr>
        <w:tab/>
      </w:r>
      <w:r>
        <w:rPr>
          <w:noProof/>
        </w:rPr>
        <w:fldChar w:fldCharType="begin"/>
      </w:r>
      <w:r w:rsidRPr="00300EF2">
        <w:rPr>
          <w:noProof/>
          <w:lang w:val="en-US"/>
        </w:rPr>
        <w:instrText xml:space="preserve"> PAGEREF _Toc24535044 \h </w:instrText>
      </w:r>
      <w:r>
        <w:rPr>
          <w:noProof/>
        </w:rPr>
      </w:r>
      <w:r>
        <w:rPr>
          <w:noProof/>
        </w:rPr>
        <w:fldChar w:fldCharType="separate"/>
      </w:r>
      <w:r w:rsidR="00071950" w:rsidRPr="00300EF2">
        <w:rPr>
          <w:noProof/>
          <w:lang w:val="en-US"/>
        </w:rPr>
        <w:t>12</w:t>
      </w:r>
      <w:r>
        <w:rPr>
          <w:noProof/>
        </w:rPr>
        <w:fldChar w:fldCharType="end"/>
      </w:r>
    </w:p>
    <w:p w14:paraId="0FF91073" w14:textId="19B55E47"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16</w:t>
      </w:r>
      <w:r w:rsidRPr="00300EF2">
        <w:rPr>
          <w:rFonts w:asciiTheme="minorHAnsi" w:eastAsiaTheme="minorEastAsia" w:hAnsiTheme="minorHAnsi" w:cstheme="minorBidi"/>
          <w:noProof/>
          <w:sz w:val="22"/>
          <w:szCs w:val="22"/>
          <w:lang w:val="en-US" w:eastAsia="fr-FR"/>
        </w:rPr>
        <w:tab/>
      </w:r>
      <w:r w:rsidRPr="00E41131">
        <w:rPr>
          <w:noProof/>
          <w:lang w:val="en-US"/>
        </w:rPr>
        <w:t>Technical proposal</w:t>
      </w:r>
      <w:r w:rsidRPr="00300EF2">
        <w:rPr>
          <w:noProof/>
          <w:lang w:val="en-US"/>
        </w:rPr>
        <w:tab/>
      </w:r>
      <w:r>
        <w:rPr>
          <w:noProof/>
        </w:rPr>
        <w:fldChar w:fldCharType="begin"/>
      </w:r>
      <w:r w:rsidRPr="00300EF2">
        <w:rPr>
          <w:noProof/>
          <w:lang w:val="en-US"/>
        </w:rPr>
        <w:instrText xml:space="preserve"> PAGEREF _Toc24535045 \h </w:instrText>
      </w:r>
      <w:r>
        <w:rPr>
          <w:noProof/>
        </w:rPr>
      </w:r>
      <w:r>
        <w:rPr>
          <w:noProof/>
        </w:rPr>
        <w:fldChar w:fldCharType="separate"/>
      </w:r>
      <w:r w:rsidR="00071950" w:rsidRPr="00300EF2">
        <w:rPr>
          <w:noProof/>
          <w:lang w:val="en-US"/>
        </w:rPr>
        <w:t>12</w:t>
      </w:r>
      <w:r>
        <w:rPr>
          <w:noProof/>
        </w:rPr>
        <w:fldChar w:fldCharType="end"/>
      </w:r>
    </w:p>
    <w:p w14:paraId="60F8CF36" w14:textId="222307E9"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17</w:t>
      </w:r>
      <w:r w:rsidRPr="00300EF2">
        <w:rPr>
          <w:rFonts w:asciiTheme="minorHAnsi" w:eastAsiaTheme="minorEastAsia" w:hAnsiTheme="minorHAnsi" w:cstheme="minorBidi"/>
          <w:noProof/>
          <w:sz w:val="22"/>
          <w:szCs w:val="22"/>
          <w:lang w:val="en-US" w:eastAsia="fr-FR"/>
        </w:rPr>
        <w:tab/>
      </w:r>
      <w:r w:rsidRPr="00E41131">
        <w:rPr>
          <w:noProof/>
          <w:lang w:val="en-US"/>
        </w:rPr>
        <w:t>Bid Prices and Discounts</w:t>
      </w:r>
      <w:r w:rsidRPr="00300EF2">
        <w:rPr>
          <w:noProof/>
          <w:lang w:val="en-US"/>
        </w:rPr>
        <w:tab/>
      </w:r>
      <w:r>
        <w:rPr>
          <w:noProof/>
        </w:rPr>
        <w:fldChar w:fldCharType="begin"/>
      </w:r>
      <w:r w:rsidRPr="00300EF2">
        <w:rPr>
          <w:noProof/>
          <w:lang w:val="en-US"/>
        </w:rPr>
        <w:instrText xml:space="preserve"> PAGEREF _Toc24535046 \h </w:instrText>
      </w:r>
      <w:r>
        <w:rPr>
          <w:noProof/>
        </w:rPr>
      </w:r>
      <w:r>
        <w:rPr>
          <w:noProof/>
        </w:rPr>
        <w:fldChar w:fldCharType="separate"/>
      </w:r>
      <w:r w:rsidR="00071950" w:rsidRPr="00300EF2">
        <w:rPr>
          <w:noProof/>
          <w:lang w:val="en-US"/>
        </w:rPr>
        <w:t>12</w:t>
      </w:r>
      <w:r>
        <w:rPr>
          <w:noProof/>
        </w:rPr>
        <w:fldChar w:fldCharType="end"/>
      </w:r>
    </w:p>
    <w:p w14:paraId="443236BD" w14:textId="743A655B"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18</w:t>
      </w:r>
      <w:r w:rsidRPr="00300EF2">
        <w:rPr>
          <w:rFonts w:asciiTheme="minorHAnsi" w:eastAsiaTheme="minorEastAsia" w:hAnsiTheme="minorHAnsi" w:cstheme="minorBidi"/>
          <w:noProof/>
          <w:sz w:val="22"/>
          <w:szCs w:val="22"/>
          <w:lang w:val="en-US" w:eastAsia="fr-FR"/>
        </w:rPr>
        <w:tab/>
      </w:r>
      <w:r w:rsidRPr="00E41131">
        <w:rPr>
          <w:noProof/>
          <w:lang w:val="en-US"/>
        </w:rPr>
        <w:t>Currencies of Bid and Payment</w:t>
      </w:r>
      <w:r w:rsidRPr="00300EF2">
        <w:rPr>
          <w:noProof/>
          <w:lang w:val="en-US"/>
        </w:rPr>
        <w:tab/>
      </w:r>
      <w:r>
        <w:rPr>
          <w:noProof/>
        </w:rPr>
        <w:fldChar w:fldCharType="begin"/>
      </w:r>
      <w:r w:rsidRPr="00300EF2">
        <w:rPr>
          <w:noProof/>
          <w:lang w:val="en-US"/>
        </w:rPr>
        <w:instrText xml:space="preserve"> PAGEREF _Toc24535047 \h </w:instrText>
      </w:r>
      <w:r>
        <w:rPr>
          <w:noProof/>
        </w:rPr>
      </w:r>
      <w:r>
        <w:rPr>
          <w:noProof/>
        </w:rPr>
        <w:fldChar w:fldCharType="separate"/>
      </w:r>
      <w:r w:rsidR="00071950" w:rsidRPr="00300EF2">
        <w:rPr>
          <w:noProof/>
          <w:lang w:val="en-US"/>
        </w:rPr>
        <w:t>14</w:t>
      </w:r>
      <w:r>
        <w:rPr>
          <w:noProof/>
        </w:rPr>
        <w:fldChar w:fldCharType="end"/>
      </w:r>
    </w:p>
    <w:p w14:paraId="556ACE9F" w14:textId="1F6676DA"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19</w:t>
      </w:r>
      <w:r w:rsidRPr="00300EF2">
        <w:rPr>
          <w:rFonts w:asciiTheme="minorHAnsi" w:eastAsiaTheme="minorEastAsia" w:hAnsiTheme="minorHAnsi" w:cstheme="minorBidi"/>
          <w:noProof/>
          <w:sz w:val="22"/>
          <w:szCs w:val="22"/>
          <w:lang w:val="en-US" w:eastAsia="fr-FR"/>
        </w:rPr>
        <w:tab/>
      </w:r>
      <w:r w:rsidRPr="00E41131">
        <w:rPr>
          <w:noProof/>
          <w:lang w:val="en-US"/>
        </w:rPr>
        <w:t>Period of Validity of Bids</w:t>
      </w:r>
      <w:r w:rsidRPr="00300EF2">
        <w:rPr>
          <w:noProof/>
          <w:lang w:val="en-US"/>
        </w:rPr>
        <w:tab/>
      </w:r>
      <w:r>
        <w:rPr>
          <w:noProof/>
        </w:rPr>
        <w:fldChar w:fldCharType="begin"/>
      </w:r>
      <w:r w:rsidRPr="00300EF2">
        <w:rPr>
          <w:noProof/>
          <w:lang w:val="en-US"/>
        </w:rPr>
        <w:instrText xml:space="preserve"> PAGEREF _Toc24535048 \h </w:instrText>
      </w:r>
      <w:r>
        <w:rPr>
          <w:noProof/>
        </w:rPr>
      </w:r>
      <w:r>
        <w:rPr>
          <w:noProof/>
        </w:rPr>
        <w:fldChar w:fldCharType="separate"/>
      </w:r>
      <w:r w:rsidR="00071950" w:rsidRPr="00300EF2">
        <w:rPr>
          <w:noProof/>
          <w:lang w:val="en-US"/>
        </w:rPr>
        <w:t>15</w:t>
      </w:r>
      <w:r>
        <w:rPr>
          <w:noProof/>
        </w:rPr>
        <w:fldChar w:fldCharType="end"/>
      </w:r>
    </w:p>
    <w:p w14:paraId="7D857B0E" w14:textId="0D995EFD"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20</w:t>
      </w:r>
      <w:r w:rsidRPr="00300EF2">
        <w:rPr>
          <w:rFonts w:asciiTheme="minorHAnsi" w:eastAsiaTheme="minorEastAsia" w:hAnsiTheme="minorHAnsi" w:cstheme="minorBidi"/>
          <w:noProof/>
          <w:sz w:val="22"/>
          <w:szCs w:val="22"/>
          <w:lang w:val="en-US" w:eastAsia="fr-FR"/>
        </w:rPr>
        <w:tab/>
      </w:r>
      <w:r w:rsidRPr="00E41131">
        <w:rPr>
          <w:noProof/>
          <w:lang w:val="en-US"/>
        </w:rPr>
        <w:t>Bid Security/Bid Securing Declaration</w:t>
      </w:r>
      <w:r w:rsidRPr="00300EF2">
        <w:rPr>
          <w:noProof/>
          <w:lang w:val="en-US"/>
        </w:rPr>
        <w:tab/>
      </w:r>
      <w:r>
        <w:rPr>
          <w:noProof/>
        </w:rPr>
        <w:fldChar w:fldCharType="begin"/>
      </w:r>
      <w:r w:rsidRPr="00300EF2">
        <w:rPr>
          <w:noProof/>
          <w:lang w:val="en-US"/>
        </w:rPr>
        <w:instrText xml:space="preserve"> PAGEREF _Toc24535049 \h </w:instrText>
      </w:r>
      <w:r>
        <w:rPr>
          <w:noProof/>
        </w:rPr>
      </w:r>
      <w:r>
        <w:rPr>
          <w:noProof/>
        </w:rPr>
        <w:fldChar w:fldCharType="separate"/>
      </w:r>
      <w:r w:rsidR="00071950" w:rsidRPr="00300EF2">
        <w:rPr>
          <w:noProof/>
          <w:lang w:val="en-US"/>
        </w:rPr>
        <w:t>15</w:t>
      </w:r>
      <w:r>
        <w:rPr>
          <w:noProof/>
        </w:rPr>
        <w:fldChar w:fldCharType="end"/>
      </w:r>
    </w:p>
    <w:p w14:paraId="04CECB5D" w14:textId="07D75313"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21</w:t>
      </w:r>
      <w:r w:rsidRPr="00300EF2">
        <w:rPr>
          <w:rFonts w:asciiTheme="minorHAnsi" w:eastAsiaTheme="minorEastAsia" w:hAnsiTheme="minorHAnsi" w:cstheme="minorBidi"/>
          <w:noProof/>
          <w:sz w:val="22"/>
          <w:szCs w:val="22"/>
          <w:lang w:val="en-US" w:eastAsia="fr-FR"/>
        </w:rPr>
        <w:tab/>
      </w:r>
      <w:r w:rsidRPr="00E41131">
        <w:rPr>
          <w:noProof/>
          <w:lang w:val="en-US"/>
        </w:rPr>
        <w:t>Format and Signing of Bid (Technical and Price)</w:t>
      </w:r>
      <w:r w:rsidRPr="00300EF2">
        <w:rPr>
          <w:noProof/>
          <w:lang w:val="en-US"/>
        </w:rPr>
        <w:tab/>
      </w:r>
      <w:r>
        <w:rPr>
          <w:noProof/>
        </w:rPr>
        <w:fldChar w:fldCharType="begin"/>
      </w:r>
      <w:r w:rsidRPr="00300EF2">
        <w:rPr>
          <w:noProof/>
          <w:lang w:val="en-US"/>
        </w:rPr>
        <w:instrText xml:space="preserve"> PAGEREF _Toc24535050 \h </w:instrText>
      </w:r>
      <w:r>
        <w:rPr>
          <w:noProof/>
        </w:rPr>
      </w:r>
      <w:r>
        <w:rPr>
          <w:noProof/>
        </w:rPr>
        <w:fldChar w:fldCharType="separate"/>
      </w:r>
      <w:r w:rsidR="00071950" w:rsidRPr="00300EF2">
        <w:rPr>
          <w:noProof/>
          <w:lang w:val="en-US"/>
        </w:rPr>
        <w:t>16</w:t>
      </w:r>
      <w:r>
        <w:rPr>
          <w:noProof/>
        </w:rPr>
        <w:fldChar w:fldCharType="end"/>
      </w:r>
    </w:p>
    <w:p w14:paraId="0C5C6B41" w14:textId="4BA6E47F" w:rsidR="00F475B9" w:rsidRPr="00300EF2" w:rsidRDefault="00F475B9">
      <w:pPr>
        <w:pStyle w:val="TM1"/>
        <w:rPr>
          <w:b w:val="0"/>
          <w:lang w:val="en-US"/>
        </w:rPr>
      </w:pPr>
      <w:r w:rsidRPr="00E41131">
        <w:rPr>
          <w:lang w:val="en-US"/>
        </w:rPr>
        <w:t>D.</w:t>
      </w:r>
      <w:r w:rsidRPr="00300EF2">
        <w:rPr>
          <w:b w:val="0"/>
          <w:lang w:val="en-US"/>
        </w:rPr>
        <w:tab/>
      </w:r>
      <w:r w:rsidRPr="00E41131">
        <w:rPr>
          <w:lang w:val="en-US"/>
        </w:rPr>
        <w:t>Submission and Opening of Bids</w:t>
      </w:r>
      <w:r w:rsidRPr="00300EF2">
        <w:rPr>
          <w:lang w:val="en-US"/>
        </w:rPr>
        <w:tab/>
      </w:r>
      <w:r>
        <w:fldChar w:fldCharType="begin"/>
      </w:r>
      <w:r w:rsidRPr="00300EF2">
        <w:rPr>
          <w:lang w:val="en-US"/>
        </w:rPr>
        <w:instrText xml:space="preserve"> PAGEREF _Toc24535051 \h </w:instrText>
      </w:r>
      <w:r>
        <w:fldChar w:fldCharType="separate"/>
      </w:r>
      <w:r w:rsidR="00071950" w:rsidRPr="00300EF2">
        <w:rPr>
          <w:lang w:val="en-US"/>
        </w:rPr>
        <w:t>17</w:t>
      </w:r>
      <w:r>
        <w:fldChar w:fldCharType="end"/>
      </w:r>
    </w:p>
    <w:p w14:paraId="508B667E" w14:textId="6A534070"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22</w:t>
      </w:r>
      <w:r w:rsidRPr="00300EF2">
        <w:rPr>
          <w:rFonts w:asciiTheme="minorHAnsi" w:eastAsiaTheme="minorEastAsia" w:hAnsiTheme="minorHAnsi" w:cstheme="minorBidi"/>
          <w:noProof/>
          <w:sz w:val="22"/>
          <w:szCs w:val="22"/>
          <w:lang w:val="en-US" w:eastAsia="fr-FR"/>
        </w:rPr>
        <w:tab/>
      </w:r>
      <w:r w:rsidRPr="00E41131">
        <w:rPr>
          <w:noProof/>
          <w:lang w:val="en-US"/>
        </w:rPr>
        <w:t>Sealing and Marking of Bids</w:t>
      </w:r>
      <w:r w:rsidRPr="00300EF2">
        <w:rPr>
          <w:noProof/>
          <w:lang w:val="en-US"/>
        </w:rPr>
        <w:tab/>
      </w:r>
      <w:r>
        <w:rPr>
          <w:noProof/>
        </w:rPr>
        <w:fldChar w:fldCharType="begin"/>
      </w:r>
      <w:r w:rsidRPr="00300EF2">
        <w:rPr>
          <w:noProof/>
          <w:lang w:val="en-US"/>
        </w:rPr>
        <w:instrText xml:space="preserve"> PAGEREF _Toc24535052 \h </w:instrText>
      </w:r>
      <w:r>
        <w:rPr>
          <w:noProof/>
        </w:rPr>
      </w:r>
      <w:r>
        <w:rPr>
          <w:noProof/>
        </w:rPr>
        <w:fldChar w:fldCharType="separate"/>
      </w:r>
      <w:r w:rsidR="00071950" w:rsidRPr="00300EF2">
        <w:rPr>
          <w:noProof/>
          <w:lang w:val="en-US"/>
        </w:rPr>
        <w:t>17</w:t>
      </w:r>
      <w:r>
        <w:rPr>
          <w:noProof/>
        </w:rPr>
        <w:fldChar w:fldCharType="end"/>
      </w:r>
    </w:p>
    <w:p w14:paraId="0EE7CD5D" w14:textId="0F4007AE"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23</w:t>
      </w:r>
      <w:r w:rsidRPr="00300EF2">
        <w:rPr>
          <w:rFonts w:asciiTheme="minorHAnsi" w:eastAsiaTheme="minorEastAsia" w:hAnsiTheme="minorHAnsi" w:cstheme="minorBidi"/>
          <w:noProof/>
          <w:sz w:val="22"/>
          <w:szCs w:val="22"/>
          <w:lang w:val="en-US" w:eastAsia="fr-FR"/>
        </w:rPr>
        <w:tab/>
      </w:r>
      <w:r w:rsidRPr="00E41131">
        <w:rPr>
          <w:noProof/>
          <w:lang w:val="en-US"/>
        </w:rPr>
        <w:t>Deadline for Submission of Bids</w:t>
      </w:r>
      <w:r w:rsidRPr="00300EF2">
        <w:rPr>
          <w:noProof/>
          <w:lang w:val="en-US"/>
        </w:rPr>
        <w:tab/>
      </w:r>
      <w:r>
        <w:rPr>
          <w:noProof/>
        </w:rPr>
        <w:fldChar w:fldCharType="begin"/>
      </w:r>
      <w:r w:rsidRPr="00300EF2">
        <w:rPr>
          <w:noProof/>
          <w:lang w:val="en-US"/>
        </w:rPr>
        <w:instrText xml:space="preserve"> PAGEREF _Toc24535053 \h </w:instrText>
      </w:r>
      <w:r>
        <w:rPr>
          <w:noProof/>
        </w:rPr>
      </w:r>
      <w:r>
        <w:rPr>
          <w:noProof/>
        </w:rPr>
        <w:fldChar w:fldCharType="separate"/>
      </w:r>
      <w:r w:rsidR="00071950" w:rsidRPr="00300EF2">
        <w:rPr>
          <w:noProof/>
          <w:lang w:val="en-US"/>
        </w:rPr>
        <w:t>17</w:t>
      </w:r>
      <w:r>
        <w:rPr>
          <w:noProof/>
        </w:rPr>
        <w:fldChar w:fldCharType="end"/>
      </w:r>
    </w:p>
    <w:p w14:paraId="6DBE173D" w14:textId="324250E7"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24</w:t>
      </w:r>
      <w:r w:rsidRPr="00300EF2">
        <w:rPr>
          <w:rFonts w:asciiTheme="minorHAnsi" w:eastAsiaTheme="minorEastAsia" w:hAnsiTheme="minorHAnsi" w:cstheme="minorBidi"/>
          <w:noProof/>
          <w:sz w:val="22"/>
          <w:szCs w:val="22"/>
          <w:lang w:val="en-US" w:eastAsia="fr-FR"/>
        </w:rPr>
        <w:tab/>
      </w:r>
      <w:r w:rsidRPr="00E41131">
        <w:rPr>
          <w:noProof/>
          <w:lang w:val="en-US"/>
        </w:rPr>
        <w:t>Late Bids</w:t>
      </w:r>
      <w:r w:rsidRPr="00300EF2">
        <w:rPr>
          <w:noProof/>
          <w:lang w:val="en-US"/>
        </w:rPr>
        <w:tab/>
      </w:r>
      <w:r>
        <w:rPr>
          <w:noProof/>
        </w:rPr>
        <w:fldChar w:fldCharType="begin"/>
      </w:r>
      <w:r w:rsidRPr="00300EF2">
        <w:rPr>
          <w:noProof/>
          <w:lang w:val="en-US"/>
        </w:rPr>
        <w:instrText xml:space="preserve"> PAGEREF _Toc24535054 \h </w:instrText>
      </w:r>
      <w:r>
        <w:rPr>
          <w:noProof/>
        </w:rPr>
      </w:r>
      <w:r>
        <w:rPr>
          <w:noProof/>
        </w:rPr>
        <w:fldChar w:fldCharType="separate"/>
      </w:r>
      <w:r w:rsidR="00071950" w:rsidRPr="00300EF2">
        <w:rPr>
          <w:noProof/>
          <w:lang w:val="en-US"/>
        </w:rPr>
        <w:t>17</w:t>
      </w:r>
      <w:r>
        <w:rPr>
          <w:noProof/>
        </w:rPr>
        <w:fldChar w:fldCharType="end"/>
      </w:r>
    </w:p>
    <w:p w14:paraId="308E70AE" w14:textId="1FE88988"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25</w:t>
      </w:r>
      <w:r w:rsidRPr="00300EF2">
        <w:rPr>
          <w:rFonts w:asciiTheme="minorHAnsi" w:eastAsiaTheme="minorEastAsia" w:hAnsiTheme="minorHAnsi" w:cstheme="minorBidi"/>
          <w:noProof/>
          <w:sz w:val="22"/>
          <w:szCs w:val="22"/>
          <w:lang w:val="en-US" w:eastAsia="fr-FR"/>
        </w:rPr>
        <w:tab/>
      </w:r>
      <w:r w:rsidRPr="00E41131">
        <w:rPr>
          <w:noProof/>
          <w:lang w:val="en-US"/>
        </w:rPr>
        <w:t>Withdrawal, Substitution and Modification of Bids</w:t>
      </w:r>
      <w:r w:rsidRPr="00300EF2">
        <w:rPr>
          <w:noProof/>
          <w:lang w:val="en-US"/>
        </w:rPr>
        <w:tab/>
      </w:r>
      <w:r>
        <w:rPr>
          <w:noProof/>
        </w:rPr>
        <w:fldChar w:fldCharType="begin"/>
      </w:r>
      <w:r w:rsidRPr="00300EF2">
        <w:rPr>
          <w:noProof/>
          <w:lang w:val="en-US"/>
        </w:rPr>
        <w:instrText xml:space="preserve"> PAGEREF _Toc24535055 \h </w:instrText>
      </w:r>
      <w:r>
        <w:rPr>
          <w:noProof/>
        </w:rPr>
      </w:r>
      <w:r>
        <w:rPr>
          <w:noProof/>
        </w:rPr>
        <w:fldChar w:fldCharType="separate"/>
      </w:r>
      <w:r w:rsidR="00071950" w:rsidRPr="00300EF2">
        <w:rPr>
          <w:noProof/>
          <w:lang w:val="en-US"/>
        </w:rPr>
        <w:t>17</w:t>
      </w:r>
      <w:r>
        <w:rPr>
          <w:noProof/>
        </w:rPr>
        <w:fldChar w:fldCharType="end"/>
      </w:r>
    </w:p>
    <w:p w14:paraId="63857DE1" w14:textId="56138906"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26</w:t>
      </w:r>
      <w:r w:rsidRPr="00300EF2">
        <w:rPr>
          <w:rFonts w:asciiTheme="minorHAnsi" w:eastAsiaTheme="minorEastAsia" w:hAnsiTheme="minorHAnsi" w:cstheme="minorBidi"/>
          <w:noProof/>
          <w:sz w:val="22"/>
          <w:szCs w:val="22"/>
          <w:lang w:val="en-US" w:eastAsia="fr-FR"/>
        </w:rPr>
        <w:tab/>
      </w:r>
      <w:r w:rsidRPr="00E41131">
        <w:rPr>
          <w:noProof/>
          <w:lang w:val="en-US"/>
        </w:rPr>
        <w:t>Bids Opening</w:t>
      </w:r>
      <w:r w:rsidRPr="00300EF2">
        <w:rPr>
          <w:noProof/>
          <w:lang w:val="en-US"/>
        </w:rPr>
        <w:tab/>
      </w:r>
      <w:r>
        <w:rPr>
          <w:noProof/>
        </w:rPr>
        <w:fldChar w:fldCharType="begin"/>
      </w:r>
      <w:r w:rsidRPr="00300EF2">
        <w:rPr>
          <w:noProof/>
          <w:lang w:val="en-US"/>
        </w:rPr>
        <w:instrText xml:space="preserve"> PAGEREF _Toc24535056 \h </w:instrText>
      </w:r>
      <w:r>
        <w:rPr>
          <w:noProof/>
        </w:rPr>
      </w:r>
      <w:r>
        <w:rPr>
          <w:noProof/>
        </w:rPr>
        <w:fldChar w:fldCharType="separate"/>
      </w:r>
      <w:r w:rsidR="00071950" w:rsidRPr="00300EF2">
        <w:rPr>
          <w:noProof/>
          <w:lang w:val="en-US"/>
        </w:rPr>
        <w:t>18</w:t>
      </w:r>
      <w:r>
        <w:rPr>
          <w:noProof/>
        </w:rPr>
        <w:fldChar w:fldCharType="end"/>
      </w:r>
    </w:p>
    <w:p w14:paraId="133B0332" w14:textId="3418CAB1" w:rsidR="00F475B9" w:rsidRPr="00300EF2" w:rsidRDefault="00F475B9">
      <w:pPr>
        <w:pStyle w:val="TM1"/>
        <w:rPr>
          <w:b w:val="0"/>
          <w:lang w:val="en-US"/>
        </w:rPr>
      </w:pPr>
      <w:r w:rsidRPr="00E41131">
        <w:rPr>
          <w:lang w:val="en-US"/>
        </w:rPr>
        <w:t>E.</w:t>
      </w:r>
      <w:r w:rsidRPr="00300EF2">
        <w:rPr>
          <w:b w:val="0"/>
          <w:lang w:val="en-US"/>
        </w:rPr>
        <w:tab/>
      </w:r>
      <w:r w:rsidRPr="00E41131">
        <w:rPr>
          <w:lang w:val="en-US"/>
        </w:rPr>
        <w:t>Evaluation and Comparison of Bids</w:t>
      </w:r>
      <w:r w:rsidRPr="00300EF2">
        <w:rPr>
          <w:lang w:val="en-US"/>
        </w:rPr>
        <w:tab/>
      </w:r>
      <w:r>
        <w:fldChar w:fldCharType="begin"/>
      </w:r>
      <w:r w:rsidRPr="00300EF2">
        <w:rPr>
          <w:lang w:val="en-US"/>
        </w:rPr>
        <w:instrText xml:space="preserve"> PAGEREF _Toc24535057 \h </w:instrText>
      </w:r>
      <w:r>
        <w:fldChar w:fldCharType="separate"/>
      </w:r>
      <w:r w:rsidR="00071950" w:rsidRPr="00300EF2">
        <w:rPr>
          <w:lang w:val="en-US"/>
        </w:rPr>
        <w:t>19</w:t>
      </w:r>
      <w:r>
        <w:fldChar w:fldCharType="end"/>
      </w:r>
    </w:p>
    <w:p w14:paraId="59F66290" w14:textId="3C806202"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27</w:t>
      </w:r>
      <w:r w:rsidRPr="00300EF2">
        <w:rPr>
          <w:rFonts w:asciiTheme="minorHAnsi" w:eastAsiaTheme="minorEastAsia" w:hAnsiTheme="minorHAnsi" w:cstheme="minorBidi"/>
          <w:noProof/>
          <w:sz w:val="22"/>
          <w:szCs w:val="22"/>
          <w:lang w:val="en-US" w:eastAsia="fr-FR"/>
        </w:rPr>
        <w:tab/>
      </w:r>
      <w:r w:rsidRPr="00E41131">
        <w:rPr>
          <w:noProof/>
          <w:lang w:val="en-US"/>
        </w:rPr>
        <w:t>Confidentiality</w:t>
      </w:r>
      <w:r w:rsidRPr="00300EF2">
        <w:rPr>
          <w:noProof/>
          <w:lang w:val="en-US"/>
        </w:rPr>
        <w:tab/>
      </w:r>
      <w:r>
        <w:rPr>
          <w:noProof/>
        </w:rPr>
        <w:fldChar w:fldCharType="begin"/>
      </w:r>
      <w:r w:rsidRPr="00300EF2">
        <w:rPr>
          <w:noProof/>
          <w:lang w:val="en-US"/>
        </w:rPr>
        <w:instrText xml:space="preserve"> PAGEREF _Toc24535058 \h </w:instrText>
      </w:r>
      <w:r>
        <w:rPr>
          <w:noProof/>
        </w:rPr>
      </w:r>
      <w:r>
        <w:rPr>
          <w:noProof/>
        </w:rPr>
        <w:fldChar w:fldCharType="separate"/>
      </w:r>
      <w:r w:rsidR="00071950" w:rsidRPr="00300EF2">
        <w:rPr>
          <w:noProof/>
          <w:lang w:val="en-US"/>
        </w:rPr>
        <w:t>19</w:t>
      </w:r>
      <w:r>
        <w:rPr>
          <w:noProof/>
        </w:rPr>
        <w:fldChar w:fldCharType="end"/>
      </w:r>
    </w:p>
    <w:p w14:paraId="5C302080" w14:textId="4838DD6B"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28</w:t>
      </w:r>
      <w:r w:rsidRPr="00300EF2">
        <w:rPr>
          <w:rFonts w:asciiTheme="minorHAnsi" w:eastAsiaTheme="minorEastAsia" w:hAnsiTheme="minorHAnsi" w:cstheme="minorBidi"/>
          <w:noProof/>
          <w:sz w:val="22"/>
          <w:szCs w:val="22"/>
          <w:lang w:val="en-US" w:eastAsia="fr-FR"/>
        </w:rPr>
        <w:tab/>
      </w:r>
      <w:r w:rsidRPr="00E41131">
        <w:rPr>
          <w:noProof/>
          <w:lang w:val="en-US"/>
        </w:rPr>
        <w:t>Clarification of Bids</w:t>
      </w:r>
      <w:r w:rsidRPr="00300EF2">
        <w:rPr>
          <w:noProof/>
          <w:lang w:val="en-US"/>
        </w:rPr>
        <w:tab/>
      </w:r>
      <w:r>
        <w:rPr>
          <w:noProof/>
        </w:rPr>
        <w:fldChar w:fldCharType="begin"/>
      </w:r>
      <w:r w:rsidRPr="00300EF2">
        <w:rPr>
          <w:noProof/>
          <w:lang w:val="en-US"/>
        </w:rPr>
        <w:instrText xml:space="preserve"> PAGEREF _Toc24535059 \h </w:instrText>
      </w:r>
      <w:r>
        <w:rPr>
          <w:noProof/>
        </w:rPr>
      </w:r>
      <w:r>
        <w:rPr>
          <w:noProof/>
        </w:rPr>
        <w:fldChar w:fldCharType="separate"/>
      </w:r>
      <w:r w:rsidR="00071950" w:rsidRPr="00300EF2">
        <w:rPr>
          <w:noProof/>
          <w:lang w:val="en-US"/>
        </w:rPr>
        <w:t>19</w:t>
      </w:r>
      <w:r>
        <w:rPr>
          <w:noProof/>
        </w:rPr>
        <w:fldChar w:fldCharType="end"/>
      </w:r>
    </w:p>
    <w:p w14:paraId="3D5BC7CF" w14:textId="51F7EBAB"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29</w:t>
      </w:r>
      <w:r w:rsidRPr="00300EF2">
        <w:rPr>
          <w:rFonts w:asciiTheme="minorHAnsi" w:eastAsiaTheme="minorEastAsia" w:hAnsiTheme="minorHAnsi" w:cstheme="minorBidi"/>
          <w:noProof/>
          <w:sz w:val="22"/>
          <w:szCs w:val="22"/>
          <w:lang w:val="en-US" w:eastAsia="fr-FR"/>
        </w:rPr>
        <w:tab/>
      </w:r>
      <w:r w:rsidRPr="00E41131">
        <w:rPr>
          <w:noProof/>
          <w:lang w:val="en-US"/>
        </w:rPr>
        <w:t>Deviations, Reservations and Omissions</w:t>
      </w:r>
      <w:r w:rsidRPr="00300EF2">
        <w:rPr>
          <w:noProof/>
          <w:lang w:val="en-US"/>
        </w:rPr>
        <w:tab/>
      </w:r>
      <w:r>
        <w:rPr>
          <w:noProof/>
        </w:rPr>
        <w:fldChar w:fldCharType="begin"/>
      </w:r>
      <w:r w:rsidRPr="00300EF2">
        <w:rPr>
          <w:noProof/>
          <w:lang w:val="en-US"/>
        </w:rPr>
        <w:instrText xml:space="preserve"> PAGEREF _Toc24535060 \h </w:instrText>
      </w:r>
      <w:r>
        <w:rPr>
          <w:noProof/>
        </w:rPr>
      </w:r>
      <w:r>
        <w:rPr>
          <w:noProof/>
        </w:rPr>
        <w:fldChar w:fldCharType="separate"/>
      </w:r>
      <w:r w:rsidR="00071950" w:rsidRPr="00300EF2">
        <w:rPr>
          <w:noProof/>
          <w:lang w:val="en-US"/>
        </w:rPr>
        <w:t>20</w:t>
      </w:r>
      <w:r>
        <w:rPr>
          <w:noProof/>
        </w:rPr>
        <w:fldChar w:fldCharType="end"/>
      </w:r>
    </w:p>
    <w:p w14:paraId="050D2CF7" w14:textId="65D83797"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30</w:t>
      </w:r>
      <w:r w:rsidRPr="00300EF2">
        <w:rPr>
          <w:rFonts w:asciiTheme="minorHAnsi" w:eastAsiaTheme="minorEastAsia" w:hAnsiTheme="minorHAnsi" w:cstheme="minorBidi"/>
          <w:noProof/>
          <w:sz w:val="22"/>
          <w:szCs w:val="22"/>
          <w:lang w:val="en-US" w:eastAsia="fr-FR"/>
        </w:rPr>
        <w:tab/>
      </w:r>
      <w:r w:rsidRPr="00E41131">
        <w:rPr>
          <w:noProof/>
          <w:lang w:val="en-US"/>
        </w:rPr>
        <w:t>Determination of Responsiveness</w:t>
      </w:r>
      <w:r w:rsidRPr="00300EF2">
        <w:rPr>
          <w:noProof/>
          <w:lang w:val="en-US"/>
        </w:rPr>
        <w:tab/>
      </w:r>
      <w:r>
        <w:rPr>
          <w:noProof/>
        </w:rPr>
        <w:fldChar w:fldCharType="begin"/>
      </w:r>
      <w:r w:rsidRPr="00300EF2">
        <w:rPr>
          <w:noProof/>
          <w:lang w:val="en-US"/>
        </w:rPr>
        <w:instrText xml:space="preserve"> PAGEREF _Toc24535061 \h </w:instrText>
      </w:r>
      <w:r>
        <w:rPr>
          <w:noProof/>
        </w:rPr>
      </w:r>
      <w:r>
        <w:rPr>
          <w:noProof/>
        </w:rPr>
        <w:fldChar w:fldCharType="separate"/>
      </w:r>
      <w:r w:rsidR="00071950" w:rsidRPr="00300EF2">
        <w:rPr>
          <w:noProof/>
          <w:lang w:val="en-US"/>
        </w:rPr>
        <w:t>20</w:t>
      </w:r>
      <w:r>
        <w:rPr>
          <w:noProof/>
        </w:rPr>
        <w:fldChar w:fldCharType="end"/>
      </w:r>
    </w:p>
    <w:p w14:paraId="6582AE42" w14:textId="5FC38E73"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31</w:t>
      </w:r>
      <w:r w:rsidRPr="00300EF2">
        <w:rPr>
          <w:rFonts w:asciiTheme="minorHAnsi" w:eastAsiaTheme="minorEastAsia" w:hAnsiTheme="minorHAnsi" w:cstheme="minorBidi"/>
          <w:noProof/>
          <w:sz w:val="22"/>
          <w:szCs w:val="22"/>
          <w:lang w:val="en-US" w:eastAsia="fr-FR"/>
        </w:rPr>
        <w:tab/>
      </w:r>
      <w:r w:rsidRPr="00E41131">
        <w:rPr>
          <w:noProof/>
          <w:lang w:val="en-US"/>
        </w:rPr>
        <w:t>Non</w:t>
      </w:r>
      <w:r w:rsidRPr="00E41131">
        <w:rPr>
          <w:noProof/>
          <w:lang w:val="en-US"/>
        </w:rPr>
        <w:noBreakHyphen/>
        <w:t>material Non</w:t>
      </w:r>
      <w:r w:rsidRPr="00E41131">
        <w:rPr>
          <w:noProof/>
          <w:lang w:val="en-US"/>
        </w:rPr>
        <w:noBreakHyphen/>
        <w:t>conformities</w:t>
      </w:r>
      <w:r w:rsidRPr="00300EF2">
        <w:rPr>
          <w:noProof/>
          <w:lang w:val="en-US"/>
        </w:rPr>
        <w:tab/>
      </w:r>
      <w:r>
        <w:rPr>
          <w:noProof/>
        </w:rPr>
        <w:fldChar w:fldCharType="begin"/>
      </w:r>
      <w:r w:rsidRPr="00300EF2">
        <w:rPr>
          <w:noProof/>
          <w:lang w:val="en-US"/>
        </w:rPr>
        <w:instrText xml:space="preserve"> PAGEREF _Toc24535062 \h </w:instrText>
      </w:r>
      <w:r>
        <w:rPr>
          <w:noProof/>
        </w:rPr>
      </w:r>
      <w:r>
        <w:rPr>
          <w:noProof/>
        </w:rPr>
        <w:fldChar w:fldCharType="separate"/>
      </w:r>
      <w:r w:rsidR="00071950" w:rsidRPr="00300EF2">
        <w:rPr>
          <w:noProof/>
          <w:lang w:val="en-US"/>
        </w:rPr>
        <w:t>20</w:t>
      </w:r>
      <w:r>
        <w:rPr>
          <w:noProof/>
        </w:rPr>
        <w:fldChar w:fldCharType="end"/>
      </w:r>
    </w:p>
    <w:p w14:paraId="61641276" w14:textId="70C404B8"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32</w:t>
      </w:r>
      <w:r w:rsidRPr="00300EF2">
        <w:rPr>
          <w:rFonts w:asciiTheme="minorHAnsi" w:eastAsiaTheme="minorEastAsia" w:hAnsiTheme="minorHAnsi" w:cstheme="minorBidi"/>
          <w:noProof/>
          <w:sz w:val="22"/>
          <w:szCs w:val="22"/>
          <w:lang w:val="en-US" w:eastAsia="fr-FR"/>
        </w:rPr>
        <w:tab/>
      </w:r>
      <w:r w:rsidRPr="00E41131">
        <w:rPr>
          <w:noProof/>
          <w:lang w:val="en-US"/>
        </w:rPr>
        <w:t>Subcontractors</w:t>
      </w:r>
      <w:r w:rsidRPr="00300EF2">
        <w:rPr>
          <w:noProof/>
          <w:lang w:val="en-US"/>
        </w:rPr>
        <w:tab/>
      </w:r>
      <w:r>
        <w:rPr>
          <w:noProof/>
        </w:rPr>
        <w:fldChar w:fldCharType="begin"/>
      </w:r>
      <w:r w:rsidRPr="00300EF2">
        <w:rPr>
          <w:noProof/>
          <w:lang w:val="en-US"/>
        </w:rPr>
        <w:instrText xml:space="preserve"> PAGEREF _Toc24535063 \h </w:instrText>
      </w:r>
      <w:r>
        <w:rPr>
          <w:noProof/>
        </w:rPr>
      </w:r>
      <w:r>
        <w:rPr>
          <w:noProof/>
        </w:rPr>
        <w:fldChar w:fldCharType="separate"/>
      </w:r>
      <w:r w:rsidR="00071950" w:rsidRPr="00300EF2">
        <w:rPr>
          <w:noProof/>
          <w:lang w:val="en-US"/>
        </w:rPr>
        <w:t>21</w:t>
      </w:r>
      <w:r>
        <w:rPr>
          <w:noProof/>
        </w:rPr>
        <w:fldChar w:fldCharType="end"/>
      </w:r>
    </w:p>
    <w:p w14:paraId="572515B4" w14:textId="3B1D2D3F"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33</w:t>
      </w:r>
      <w:r w:rsidRPr="00300EF2">
        <w:rPr>
          <w:rFonts w:asciiTheme="minorHAnsi" w:eastAsiaTheme="minorEastAsia" w:hAnsiTheme="minorHAnsi" w:cstheme="minorBidi"/>
          <w:noProof/>
          <w:sz w:val="22"/>
          <w:szCs w:val="22"/>
          <w:lang w:val="en-US" w:eastAsia="fr-FR"/>
        </w:rPr>
        <w:tab/>
      </w:r>
      <w:r w:rsidRPr="00E41131">
        <w:rPr>
          <w:noProof/>
          <w:lang w:val="en-US"/>
        </w:rPr>
        <w:t>Technical Bids Evaluation</w:t>
      </w:r>
      <w:r w:rsidRPr="00300EF2">
        <w:rPr>
          <w:noProof/>
          <w:lang w:val="en-US"/>
        </w:rPr>
        <w:tab/>
      </w:r>
      <w:r>
        <w:rPr>
          <w:noProof/>
        </w:rPr>
        <w:fldChar w:fldCharType="begin"/>
      </w:r>
      <w:r w:rsidRPr="00300EF2">
        <w:rPr>
          <w:noProof/>
          <w:lang w:val="en-US"/>
        </w:rPr>
        <w:instrText xml:space="preserve"> PAGEREF _Toc24535064 \h </w:instrText>
      </w:r>
      <w:r>
        <w:rPr>
          <w:noProof/>
        </w:rPr>
      </w:r>
      <w:r>
        <w:rPr>
          <w:noProof/>
        </w:rPr>
        <w:fldChar w:fldCharType="separate"/>
      </w:r>
      <w:r w:rsidR="00071950" w:rsidRPr="00300EF2">
        <w:rPr>
          <w:noProof/>
          <w:lang w:val="en-US"/>
        </w:rPr>
        <w:t>21</w:t>
      </w:r>
      <w:r>
        <w:rPr>
          <w:noProof/>
        </w:rPr>
        <w:fldChar w:fldCharType="end"/>
      </w:r>
    </w:p>
    <w:p w14:paraId="44BE7641" w14:textId="461D223D"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34</w:t>
      </w:r>
      <w:r w:rsidRPr="00300EF2">
        <w:rPr>
          <w:rFonts w:asciiTheme="minorHAnsi" w:eastAsiaTheme="minorEastAsia" w:hAnsiTheme="minorHAnsi" w:cstheme="minorBidi"/>
          <w:noProof/>
          <w:sz w:val="22"/>
          <w:szCs w:val="22"/>
          <w:lang w:val="en-US" w:eastAsia="fr-FR"/>
        </w:rPr>
        <w:tab/>
      </w:r>
      <w:r w:rsidRPr="00E41131">
        <w:rPr>
          <w:noProof/>
          <w:lang w:val="en-US"/>
        </w:rPr>
        <w:t>Eligibility and Qualification of the Bidders</w:t>
      </w:r>
      <w:r w:rsidRPr="00300EF2">
        <w:rPr>
          <w:noProof/>
          <w:lang w:val="en-US"/>
        </w:rPr>
        <w:tab/>
      </w:r>
      <w:r>
        <w:rPr>
          <w:noProof/>
        </w:rPr>
        <w:fldChar w:fldCharType="begin"/>
      </w:r>
      <w:r w:rsidRPr="00300EF2">
        <w:rPr>
          <w:noProof/>
          <w:lang w:val="en-US"/>
        </w:rPr>
        <w:instrText xml:space="preserve"> PAGEREF _Toc24535065 \h </w:instrText>
      </w:r>
      <w:r>
        <w:rPr>
          <w:noProof/>
        </w:rPr>
      </w:r>
      <w:r>
        <w:rPr>
          <w:noProof/>
        </w:rPr>
        <w:fldChar w:fldCharType="separate"/>
      </w:r>
      <w:r w:rsidR="00071950" w:rsidRPr="00300EF2">
        <w:rPr>
          <w:noProof/>
          <w:lang w:val="en-US"/>
        </w:rPr>
        <w:t>22</w:t>
      </w:r>
      <w:r>
        <w:rPr>
          <w:noProof/>
        </w:rPr>
        <w:fldChar w:fldCharType="end"/>
      </w:r>
    </w:p>
    <w:p w14:paraId="59CB699D" w14:textId="204DC57B"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35</w:t>
      </w:r>
      <w:r w:rsidRPr="00300EF2">
        <w:rPr>
          <w:rFonts w:asciiTheme="minorHAnsi" w:eastAsiaTheme="minorEastAsia" w:hAnsiTheme="minorHAnsi" w:cstheme="minorBidi"/>
          <w:noProof/>
          <w:sz w:val="22"/>
          <w:szCs w:val="22"/>
          <w:lang w:val="en-US" w:eastAsia="fr-FR"/>
        </w:rPr>
        <w:tab/>
      </w:r>
      <w:r w:rsidRPr="00E41131">
        <w:rPr>
          <w:noProof/>
          <w:lang w:val="en-US"/>
        </w:rPr>
        <w:t>Correction of Arithmetical Errors</w:t>
      </w:r>
      <w:r w:rsidRPr="00300EF2">
        <w:rPr>
          <w:noProof/>
          <w:lang w:val="en-US"/>
        </w:rPr>
        <w:tab/>
      </w:r>
      <w:r>
        <w:rPr>
          <w:noProof/>
        </w:rPr>
        <w:fldChar w:fldCharType="begin"/>
      </w:r>
      <w:r w:rsidRPr="00300EF2">
        <w:rPr>
          <w:noProof/>
          <w:lang w:val="en-US"/>
        </w:rPr>
        <w:instrText xml:space="preserve"> PAGEREF _Toc24535066 \h </w:instrText>
      </w:r>
      <w:r>
        <w:rPr>
          <w:noProof/>
        </w:rPr>
      </w:r>
      <w:r>
        <w:rPr>
          <w:noProof/>
        </w:rPr>
        <w:fldChar w:fldCharType="separate"/>
      </w:r>
      <w:r w:rsidR="00071950" w:rsidRPr="00300EF2">
        <w:rPr>
          <w:noProof/>
          <w:lang w:val="en-US"/>
        </w:rPr>
        <w:t>22</w:t>
      </w:r>
      <w:r>
        <w:rPr>
          <w:noProof/>
        </w:rPr>
        <w:fldChar w:fldCharType="end"/>
      </w:r>
    </w:p>
    <w:p w14:paraId="6B9F893E" w14:textId="576A9801"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36</w:t>
      </w:r>
      <w:r w:rsidRPr="00300EF2">
        <w:rPr>
          <w:rFonts w:asciiTheme="minorHAnsi" w:eastAsiaTheme="minorEastAsia" w:hAnsiTheme="minorHAnsi" w:cstheme="minorBidi"/>
          <w:noProof/>
          <w:sz w:val="22"/>
          <w:szCs w:val="22"/>
          <w:lang w:val="en-US" w:eastAsia="fr-FR"/>
        </w:rPr>
        <w:tab/>
      </w:r>
      <w:r w:rsidRPr="00E41131">
        <w:rPr>
          <w:noProof/>
          <w:lang w:val="en-US"/>
        </w:rPr>
        <w:t>Conversion to Single Currency</w:t>
      </w:r>
      <w:r w:rsidRPr="00300EF2">
        <w:rPr>
          <w:noProof/>
          <w:lang w:val="en-US"/>
        </w:rPr>
        <w:tab/>
      </w:r>
      <w:r>
        <w:rPr>
          <w:noProof/>
        </w:rPr>
        <w:fldChar w:fldCharType="begin"/>
      </w:r>
      <w:r w:rsidRPr="00300EF2">
        <w:rPr>
          <w:noProof/>
          <w:lang w:val="en-US"/>
        </w:rPr>
        <w:instrText xml:space="preserve"> PAGEREF _Toc24535067 \h </w:instrText>
      </w:r>
      <w:r>
        <w:rPr>
          <w:noProof/>
        </w:rPr>
      </w:r>
      <w:r>
        <w:rPr>
          <w:noProof/>
        </w:rPr>
        <w:fldChar w:fldCharType="separate"/>
      </w:r>
      <w:r w:rsidR="00071950" w:rsidRPr="00300EF2">
        <w:rPr>
          <w:noProof/>
          <w:lang w:val="en-US"/>
        </w:rPr>
        <w:t>22</w:t>
      </w:r>
      <w:r>
        <w:rPr>
          <w:noProof/>
        </w:rPr>
        <w:fldChar w:fldCharType="end"/>
      </w:r>
    </w:p>
    <w:p w14:paraId="62610E3A" w14:textId="1BD63C1F"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37</w:t>
      </w:r>
      <w:r w:rsidRPr="00300EF2">
        <w:rPr>
          <w:rFonts w:asciiTheme="minorHAnsi" w:eastAsiaTheme="minorEastAsia" w:hAnsiTheme="minorHAnsi" w:cstheme="minorBidi"/>
          <w:noProof/>
          <w:sz w:val="22"/>
          <w:szCs w:val="22"/>
          <w:lang w:val="en-US" w:eastAsia="fr-FR"/>
        </w:rPr>
        <w:tab/>
      </w:r>
      <w:r w:rsidRPr="00E41131">
        <w:rPr>
          <w:noProof/>
          <w:lang w:val="en-US"/>
        </w:rPr>
        <w:t>Financial Bid Evaluation</w:t>
      </w:r>
      <w:r w:rsidRPr="00300EF2">
        <w:rPr>
          <w:noProof/>
          <w:lang w:val="en-US"/>
        </w:rPr>
        <w:tab/>
      </w:r>
      <w:r>
        <w:rPr>
          <w:noProof/>
        </w:rPr>
        <w:fldChar w:fldCharType="begin"/>
      </w:r>
      <w:r w:rsidRPr="00300EF2">
        <w:rPr>
          <w:noProof/>
          <w:lang w:val="en-US"/>
        </w:rPr>
        <w:instrText xml:space="preserve"> PAGEREF _Toc24535068 \h </w:instrText>
      </w:r>
      <w:r>
        <w:rPr>
          <w:noProof/>
        </w:rPr>
      </w:r>
      <w:r>
        <w:rPr>
          <w:noProof/>
        </w:rPr>
        <w:fldChar w:fldCharType="separate"/>
      </w:r>
      <w:r w:rsidR="00071950" w:rsidRPr="00300EF2">
        <w:rPr>
          <w:noProof/>
          <w:lang w:val="en-US"/>
        </w:rPr>
        <w:t>22</w:t>
      </w:r>
      <w:r>
        <w:rPr>
          <w:noProof/>
        </w:rPr>
        <w:fldChar w:fldCharType="end"/>
      </w:r>
    </w:p>
    <w:p w14:paraId="406BA6E7" w14:textId="50F82AF0"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38</w:t>
      </w:r>
      <w:r w:rsidRPr="00300EF2">
        <w:rPr>
          <w:rFonts w:asciiTheme="minorHAnsi" w:eastAsiaTheme="minorEastAsia" w:hAnsiTheme="minorHAnsi" w:cstheme="minorBidi"/>
          <w:noProof/>
          <w:sz w:val="22"/>
          <w:szCs w:val="22"/>
          <w:lang w:val="en-US" w:eastAsia="fr-FR"/>
        </w:rPr>
        <w:tab/>
      </w:r>
      <w:r w:rsidRPr="00E41131">
        <w:rPr>
          <w:noProof/>
          <w:lang w:val="en-US"/>
        </w:rPr>
        <w:t>Abnormally low Bid</w:t>
      </w:r>
      <w:r w:rsidRPr="00300EF2">
        <w:rPr>
          <w:noProof/>
          <w:lang w:val="en-US"/>
        </w:rPr>
        <w:tab/>
      </w:r>
      <w:r>
        <w:rPr>
          <w:noProof/>
        </w:rPr>
        <w:fldChar w:fldCharType="begin"/>
      </w:r>
      <w:r w:rsidRPr="00300EF2">
        <w:rPr>
          <w:noProof/>
          <w:lang w:val="en-US"/>
        </w:rPr>
        <w:instrText xml:space="preserve"> PAGEREF _Toc24535069 \h </w:instrText>
      </w:r>
      <w:r>
        <w:rPr>
          <w:noProof/>
        </w:rPr>
      </w:r>
      <w:r>
        <w:rPr>
          <w:noProof/>
        </w:rPr>
        <w:fldChar w:fldCharType="separate"/>
      </w:r>
      <w:r w:rsidR="00071950" w:rsidRPr="00300EF2">
        <w:rPr>
          <w:noProof/>
          <w:lang w:val="en-US"/>
        </w:rPr>
        <w:t>23</w:t>
      </w:r>
      <w:r>
        <w:rPr>
          <w:noProof/>
        </w:rPr>
        <w:fldChar w:fldCharType="end"/>
      </w:r>
    </w:p>
    <w:p w14:paraId="7CEED1F8" w14:textId="5C4B9276"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39</w:t>
      </w:r>
      <w:r w:rsidRPr="00300EF2">
        <w:rPr>
          <w:rFonts w:asciiTheme="minorHAnsi" w:eastAsiaTheme="minorEastAsia" w:hAnsiTheme="minorHAnsi" w:cstheme="minorBidi"/>
          <w:noProof/>
          <w:sz w:val="22"/>
          <w:szCs w:val="22"/>
          <w:lang w:val="en-US" w:eastAsia="fr-FR"/>
        </w:rPr>
        <w:tab/>
      </w:r>
      <w:r w:rsidRPr="00E41131">
        <w:rPr>
          <w:noProof/>
          <w:lang w:val="en-US"/>
        </w:rPr>
        <w:t>Evaluation of Combined Technical and Financial Bids</w:t>
      </w:r>
      <w:r w:rsidRPr="00300EF2">
        <w:rPr>
          <w:noProof/>
          <w:lang w:val="en-US"/>
        </w:rPr>
        <w:tab/>
      </w:r>
      <w:r>
        <w:rPr>
          <w:noProof/>
        </w:rPr>
        <w:fldChar w:fldCharType="begin"/>
      </w:r>
      <w:r w:rsidRPr="00300EF2">
        <w:rPr>
          <w:noProof/>
          <w:lang w:val="en-US"/>
        </w:rPr>
        <w:instrText xml:space="preserve"> PAGEREF _Toc24535070 \h </w:instrText>
      </w:r>
      <w:r>
        <w:rPr>
          <w:noProof/>
        </w:rPr>
      </w:r>
      <w:r>
        <w:rPr>
          <w:noProof/>
        </w:rPr>
        <w:fldChar w:fldCharType="separate"/>
      </w:r>
      <w:r w:rsidR="00071950" w:rsidRPr="00300EF2">
        <w:rPr>
          <w:noProof/>
          <w:lang w:val="en-US"/>
        </w:rPr>
        <w:t>23</w:t>
      </w:r>
      <w:r>
        <w:rPr>
          <w:noProof/>
        </w:rPr>
        <w:fldChar w:fldCharType="end"/>
      </w:r>
    </w:p>
    <w:p w14:paraId="70FA0011" w14:textId="2FED8024"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40</w:t>
      </w:r>
      <w:r w:rsidRPr="00300EF2">
        <w:rPr>
          <w:rFonts w:asciiTheme="minorHAnsi" w:eastAsiaTheme="minorEastAsia" w:hAnsiTheme="minorHAnsi" w:cstheme="minorBidi"/>
          <w:noProof/>
          <w:sz w:val="22"/>
          <w:szCs w:val="22"/>
          <w:lang w:val="en-US" w:eastAsia="fr-FR"/>
        </w:rPr>
        <w:tab/>
      </w:r>
      <w:r w:rsidRPr="00E41131">
        <w:rPr>
          <w:noProof/>
          <w:lang w:val="en-US"/>
        </w:rPr>
        <w:t>Employer's Right to Reject all Bids</w:t>
      </w:r>
      <w:r w:rsidRPr="00300EF2">
        <w:rPr>
          <w:noProof/>
          <w:lang w:val="en-US"/>
        </w:rPr>
        <w:tab/>
      </w:r>
      <w:r>
        <w:rPr>
          <w:noProof/>
        </w:rPr>
        <w:fldChar w:fldCharType="begin"/>
      </w:r>
      <w:r w:rsidRPr="00300EF2">
        <w:rPr>
          <w:noProof/>
          <w:lang w:val="en-US"/>
        </w:rPr>
        <w:instrText xml:space="preserve"> PAGEREF _Toc24535071 \h </w:instrText>
      </w:r>
      <w:r>
        <w:rPr>
          <w:noProof/>
        </w:rPr>
      </w:r>
      <w:r>
        <w:rPr>
          <w:noProof/>
        </w:rPr>
        <w:fldChar w:fldCharType="separate"/>
      </w:r>
      <w:r w:rsidR="00071950" w:rsidRPr="00300EF2">
        <w:rPr>
          <w:noProof/>
          <w:lang w:val="en-US"/>
        </w:rPr>
        <w:t>24</w:t>
      </w:r>
      <w:r>
        <w:rPr>
          <w:noProof/>
        </w:rPr>
        <w:fldChar w:fldCharType="end"/>
      </w:r>
    </w:p>
    <w:p w14:paraId="41E17873" w14:textId="1B189BEC" w:rsidR="00F475B9" w:rsidRPr="00300EF2" w:rsidRDefault="00F475B9">
      <w:pPr>
        <w:pStyle w:val="TM1"/>
        <w:rPr>
          <w:b w:val="0"/>
          <w:lang w:val="en-US"/>
        </w:rPr>
      </w:pPr>
      <w:r w:rsidRPr="00E41131">
        <w:rPr>
          <w:lang w:val="en-US"/>
        </w:rPr>
        <w:t>F.</w:t>
      </w:r>
      <w:r w:rsidRPr="00300EF2">
        <w:rPr>
          <w:b w:val="0"/>
          <w:lang w:val="en-US"/>
        </w:rPr>
        <w:tab/>
      </w:r>
      <w:r w:rsidRPr="00E41131">
        <w:rPr>
          <w:lang w:val="en-US"/>
        </w:rPr>
        <w:t>Award of Contract</w:t>
      </w:r>
      <w:r w:rsidRPr="00300EF2">
        <w:rPr>
          <w:lang w:val="en-US"/>
        </w:rPr>
        <w:tab/>
      </w:r>
      <w:r>
        <w:fldChar w:fldCharType="begin"/>
      </w:r>
      <w:r w:rsidRPr="00300EF2">
        <w:rPr>
          <w:lang w:val="en-US"/>
        </w:rPr>
        <w:instrText xml:space="preserve"> PAGEREF _Toc24535072 \h </w:instrText>
      </w:r>
      <w:r>
        <w:fldChar w:fldCharType="separate"/>
      </w:r>
      <w:r w:rsidR="00071950" w:rsidRPr="00300EF2">
        <w:rPr>
          <w:lang w:val="en-US"/>
        </w:rPr>
        <w:t>24</w:t>
      </w:r>
      <w:r>
        <w:fldChar w:fldCharType="end"/>
      </w:r>
    </w:p>
    <w:p w14:paraId="01D69964" w14:textId="3555D7D5"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41</w:t>
      </w:r>
      <w:r w:rsidRPr="00300EF2">
        <w:rPr>
          <w:rFonts w:asciiTheme="minorHAnsi" w:eastAsiaTheme="minorEastAsia" w:hAnsiTheme="minorHAnsi" w:cstheme="minorBidi"/>
          <w:noProof/>
          <w:sz w:val="22"/>
          <w:szCs w:val="22"/>
          <w:lang w:val="en-US" w:eastAsia="fr-FR"/>
        </w:rPr>
        <w:tab/>
      </w:r>
      <w:r w:rsidRPr="00E41131">
        <w:rPr>
          <w:noProof/>
          <w:lang w:val="en-US"/>
        </w:rPr>
        <w:t>Most Advantageous Bid</w:t>
      </w:r>
      <w:r w:rsidRPr="00300EF2">
        <w:rPr>
          <w:noProof/>
          <w:lang w:val="en-US"/>
        </w:rPr>
        <w:tab/>
      </w:r>
      <w:r>
        <w:rPr>
          <w:noProof/>
        </w:rPr>
        <w:fldChar w:fldCharType="begin"/>
      </w:r>
      <w:r w:rsidRPr="00300EF2">
        <w:rPr>
          <w:noProof/>
          <w:lang w:val="en-US"/>
        </w:rPr>
        <w:instrText xml:space="preserve"> PAGEREF _Toc24535073 \h </w:instrText>
      </w:r>
      <w:r>
        <w:rPr>
          <w:noProof/>
        </w:rPr>
      </w:r>
      <w:r>
        <w:rPr>
          <w:noProof/>
        </w:rPr>
        <w:fldChar w:fldCharType="separate"/>
      </w:r>
      <w:r w:rsidR="00071950" w:rsidRPr="00300EF2">
        <w:rPr>
          <w:noProof/>
          <w:lang w:val="en-US"/>
        </w:rPr>
        <w:t>24</w:t>
      </w:r>
      <w:r>
        <w:rPr>
          <w:noProof/>
        </w:rPr>
        <w:fldChar w:fldCharType="end"/>
      </w:r>
    </w:p>
    <w:p w14:paraId="20C73AFE" w14:textId="45C39807"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42</w:t>
      </w:r>
      <w:r w:rsidRPr="00300EF2">
        <w:rPr>
          <w:rFonts w:asciiTheme="minorHAnsi" w:eastAsiaTheme="minorEastAsia" w:hAnsiTheme="minorHAnsi" w:cstheme="minorBidi"/>
          <w:noProof/>
          <w:sz w:val="22"/>
          <w:szCs w:val="22"/>
          <w:lang w:val="en-US" w:eastAsia="fr-FR"/>
        </w:rPr>
        <w:tab/>
      </w:r>
      <w:r w:rsidRPr="00E41131">
        <w:rPr>
          <w:noProof/>
          <w:lang w:val="en-US"/>
        </w:rPr>
        <w:t>Notification of Award</w:t>
      </w:r>
      <w:r w:rsidRPr="00300EF2">
        <w:rPr>
          <w:noProof/>
          <w:lang w:val="en-US"/>
        </w:rPr>
        <w:tab/>
      </w:r>
      <w:r>
        <w:rPr>
          <w:noProof/>
        </w:rPr>
        <w:fldChar w:fldCharType="begin"/>
      </w:r>
      <w:r w:rsidRPr="00300EF2">
        <w:rPr>
          <w:noProof/>
          <w:lang w:val="en-US"/>
        </w:rPr>
        <w:instrText xml:space="preserve"> PAGEREF _Toc24535074 \h </w:instrText>
      </w:r>
      <w:r>
        <w:rPr>
          <w:noProof/>
        </w:rPr>
      </w:r>
      <w:r>
        <w:rPr>
          <w:noProof/>
        </w:rPr>
        <w:fldChar w:fldCharType="separate"/>
      </w:r>
      <w:r w:rsidR="00071950" w:rsidRPr="00300EF2">
        <w:rPr>
          <w:noProof/>
          <w:lang w:val="en-US"/>
        </w:rPr>
        <w:t>24</w:t>
      </w:r>
      <w:r>
        <w:rPr>
          <w:noProof/>
        </w:rPr>
        <w:fldChar w:fldCharType="end"/>
      </w:r>
    </w:p>
    <w:p w14:paraId="162ED574" w14:textId="1677F75F" w:rsidR="00F475B9" w:rsidRPr="00300EF2" w:rsidRDefault="00F475B9">
      <w:pPr>
        <w:pStyle w:val="TM2"/>
        <w:rPr>
          <w:rFonts w:asciiTheme="minorHAnsi" w:eastAsiaTheme="minorEastAsia" w:hAnsiTheme="minorHAnsi" w:cstheme="minorBidi"/>
          <w:noProof/>
          <w:sz w:val="22"/>
          <w:szCs w:val="22"/>
          <w:lang w:val="en-US" w:eastAsia="fr-FR"/>
        </w:rPr>
      </w:pPr>
      <w:r w:rsidRPr="00E41131">
        <w:rPr>
          <w:rFonts w:ascii="Arial Gras" w:hAnsi="Arial Gras"/>
          <w:noProof/>
          <w:lang w:val="en-US"/>
        </w:rPr>
        <w:t>43</w:t>
      </w:r>
      <w:r w:rsidRPr="00300EF2">
        <w:rPr>
          <w:rFonts w:asciiTheme="minorHAnsi" w:eastAsiaTheme="minorEastAsia" w:hAnsiTheme="minorHAnsi" w:cstheme="minorBidi"/>
          <w:noProof/>
          <w:sz w:val="22"/>
          <w:szCs w:val="22"/>
          <w:lang w:val="en-US" w:eastAsia="fr-FR"/>
        </w:rPr>
        <w:tab/>
      </w:r>
      <w:r w:rsidRPr="00E41131">
        <w:rPr>
          <w:noProof/>
          <w:lang w:val="en-US"/>
        </w:rPr>
        <w:t>Signing of Contract</w:t>
      </w:r>
      <w:r w:rsidRPr="00300EF2">
        <w:rPr>
          <w:noProof/>
          <w:lang w:val="en-US"/>
        </w:rPr>
        <w:tab/>
      </w:r>
      <w:r>
        <w:rPr>
          <w:noProof/>
        </w:rPr>
        <w:fldChar w:fldCharType="begin"/>
      </w:r>
      <w:r w:rsidRPr="00300EF2">
        <w:rPr>
          <w:noProof/>
          <w:lang w:val="en-US"/>
        </w:rPr>
        <w:instrText xml:space="preserve"> PAGEREF _Toc24535075 \h </w:instrText>
      </w:r>
      <w:r>
        <w:rPr>
          <w:noProof/>
        </w:rPr>
      </w:r>
      <w:r>
        <w:rPr>
          <w:noProof/>
        </w:rPr>
        <w:fldChar w:fldCharType="separate"/>
      </w:r>
      <w:r w:rsidR="00071950" w:rsidRPr="00300EF2">
        <w:rPr>
          <w:noProof/>
          <w:lang w:val="en-US"/>
        </w:rPr>
        <w:t>24</w:t>
      </w:r>
      <w:r>
        <w:rPr>
          <w:noProof/>
        </w:rPr>
        <w:fldChar w:fldCharType="end"/>
      </w:r>
    </w:p>
    <w:p w14:paraId="1DBF8FF2" w14:textId="70B9CC53" w:rsidR="00F475B9" w:rsidRDefault="00F475B9">
      <w:pPr>
        <w:pStyle w:val="TM2"/>
        <w:rPr>
          <w:rFonts w:asciiTheme="minorHAnsi" w:eastAsiaTheme="minorEastAsia" w:hAnsiTheme="minorHAnsi" w:cstheme="minorBidi"/>
          <w:noProof/>
          <w:sz w:val="22"/>
          <w:szCs w:val="22"/>
          <w:lang w:eastAsia="fr-FR"/>
        </w:rPr>
      </w:pPr>
      <w:r w:rsidRPr="00E41131">
        <w:rPr>
          <w:rFonts w:ascii="Arial Gras" w:hAnsi="Arial Gras"/>
          <w:noProof/>
          <w:lang w:val="en-US"/>
        </w:rPr>
        <w:t>44</w:t>
      </w:r>
      <w:r>
        <w:rPr>
          <w:rFonts w:asciiTheme="minorHAnsi" w:eastAsiaTheme="minorEastAsia" w:hAnsiTheme="minorHAnsi" w:cstheme="minorBidi"/>
          <w:noProof/>
          <w:sz w:val="22"/>
          <w:szCs w:val="22"/>
          <w:lang w:eastAsia="fr-FR"/>
        </w:rPr>
        <w:tab/>
      </w:r>
      <w:r w:rsidRPr="00E41131">
        <w:rPr>
          <w:noProof/>
          <w:lang w:val="en-US"/>
        </w:rPr>
        <w:t>Performance Security</w:t>
      </w:r>
      <w:r>
        <w:rPr>
          <w:noProof/>
        </w:rPr>
        <w:tab/>
      </w:r>
      <w:r>
        <w:rPr>
          <w:noProof/>
        </w:rPr>
        <w:fldChar w:fldCharType="begin"/>
      </w:r>
      <w:r>
        <w:rPr>
          <w:noProof/>
        </w:rPr>
        <w:instrText xml:space="preserve"> PAGEREF _Toc24535076 \h </w:instrText>
      </w:r>
      <w:r>
        <w:rPr>
          <w:noProof/>
        </w:rPr>
      </w:r>
      <w:r>
        <w:rPr>
          <w:noProof/>
        </w:rPr>
        <w:fldChar w:fldCharType="separate"/>
      </w:r>
      <w:r w:rsidR="00071950">
        <w:rPr>
          <w:noProof/>
        </w:rPr>
        <w:t>25</w:t>
      </w:r>
      <w:r>
        <w:rPr>
          <w:noProof/>
        </w:rPr>
        <w:fldChar w:fldCharType="end"/>
      </w:r>
    </w:p>
    <w:p w14:paraId="2D9B9214" w14:textId="05A0E940" w:rsidR="00533B52" w:rsidRPr="0092418D" w:rsidRDefault="00533B52" w:rsidP="00533B52">
      <w:pPr>
        <w:rPr>
          <w:noProof/>
          <w:lang w:val="en-US"/>
        </w:rPr>
      </w:pPr>
      <w:r w:rsidRPr="0092418D">
        <w:rPr>
          <w:noProof/>
          <w:lang w:val="en-US"/>
        </w:rPr>
        <w:fldChar w:fldCharType="end"/>
      </w:r>
    </w:p>
    <w:p w14:paraId="443FCAE7" w14:textId="77777777" w:rsidR="00CF2412" w:rsidRPr="0092418D" w:rsidRDefault="00CF2412" w:rsidP="008F16D6">
      <w:pPr>
        <w:pStyle w:val="ANNEXE"/>
        <w:rPr>
          <w:noProof/>
          <w:lang w:val="en-US"/>
        </w:rPr>
      </w:pPr>
      <w:r w:rsidRPr="0092418D">
        <w:rPr>
          <w:noProof/>
          <w:lang w:val="en-US"/>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B50E1A" w:rsidRPr="0092418D" w14:paraId="5ED191A2" w14:textId="77777777" w:rsidTr="00F61E63">
        <w:tc>
          <w:tcPr>
            <w:tcW w:w="2518" w:type="dxa"/>
          </w:tcPr>
          <w:p w14:paraId="5E57DE40" w14:textId="77777777" w:rsidR="006C60EA" w:rsidRPr="0092418D" w:rsidRDefault="006C60EA" w:rsidP="00F647DB">
            <w:pPr>
              <w:spacing w:after="122"/>
              <w:rPr>
                <w:noProof/>
                <w:lang w:val="en-US"/>
              </w:rPr>
            </w:pPr>
            <w:bookmarkStart w:id="15" w:name="SECTION1"/>
          </w:p>
        </w:tc>
        <w:tc>
          <w:tcPr>
            <w:tcW w:w="6804" w:type="dxa"/>
          </w:tcPr>
          <w:p w14:paraId="6BF63163" w14:textId="77777777" w:rsidR="006C60EA" w:rsidRPr="0092418D" w:rsidRDefault="006C60EA" w:rsidP="00F647DB">
            <w:pPr>
              <w:pStyle w:val="HeadingA"/>
              <w:spacing w:after="122"/>
              <w:rPr>
                <w:noProof/>
                <w:lang w:val="en-US"/>
              </w:rPr>
            </w:pPr>
            <w:bookmarkStart w:id="16" w:name="_Toc24535027"/>
            <w:r w:rsidRPr="0092418D">
              <w:rPr>
                <w:noProof/>
                <w:lang w:val="en-US"/>
              </w:rPr>
              <w:t>G</w:t>
            </w:r>
            <w:r w:rsidR="001263B8" w:rsidRPr="0092418D">
              <w:rPr>
                <w:noProof/>
                <w:lang w:val="en-US"/>
              </w:rPr>
              <w:t>eneral</w:t>
            </w:r>
            <w:bookmarkEnd w:id="16"/>
          </w:p>
        </w:tc>
      </w:tr>
      <w:tr w:rsidR="00B50E1A" w:rsidRPr="0092418D" w14:paraId="29BD8515" w14:textId="77777777" w:rsidTr="00F61E63">
        <w:tc>
          <w:tcPr>
            <w:tcW w:w="2518" w:type="dxa"/>
          </w:tcPr>
          <w:p w14:paraId="28CCD8A2" w14:textId="77777777" w:rsidR="006C60EA" w:rsidRPr="0092418D" w:rsidRDefault="001263B8" w:rsidP="00F647DB">
            <w:pPr>
              <w:pStyle w:val="Heading1"/>
              <w:spacing w:after="122"/>
              <w:rPr>
                <w:noProof/>
                <w:lang w:val="en-US"/>
              </w:rPr>
            </w:pPr>
            <w:bookmarkStart w:id="17" w:name="_Toc24535028"/>
            <w:r w:rsidRPr="0092418D">
              <w:rPr>
                <w:noProof/>
                <w:lang w:val="en-US"/>
              </w:rPr>
              <w:t>Scope of Bid</w:t>
            </w:r>
            <w:bookmarkEnd w:id="17"/>
          </w:p>
        </w:tc>
        <w:tc>
          <w:tcPr>
            <w:tcW w:w="6804" w:type="dxa"/>
          </w:tcPr>
          <w:p w14:paraId="559F7E17" w14:textId="4C602FCE" w:rsidR="006C60EA" w:rsidRPr="0092418D" w:rsidRDefault="00F220D7" w:rsidP="00F647DB">
            <w:pPr>
              <w:pStyle w:val="Heading2"/>
              <w:spacing w:after="122"/>
              <w:rPr>
                <w:noProof/>
                <w:lang w:val="en-US"/>
              </w:rPr>
            </w:pPr>
            <w:r w:rsidRPr="0092418D">
              <w:rPr>
                <w:noProof/>
                <w:lang w:val="en-US"/>
              </w:rPr>
              <w:t xml:space="preserve">In connection with the Invitation for Bids specified in the Bid Data Sheet (BDS), the Employer, </w:t>
            </w:r>
            <w:r w:rsidRPr="0092418D">
              <w:rPr>
                <w:b/>
                <w:noProof/>
                <w:lang w:val="en-US"/>
              </w:rPr>
              <w:t>as specified in the BDS</w:t>
            </w:r>
            <w:r w:rsidRPr="0092418D">
              <w:rPr>
                <w:noProof/>
                <w:lang w:val="en-US"/>
              </w:rPr>
              <w:t xml:space="preserve">, issues these Bidding Documents for the procurement of </w:t>
            </w:r>
            <w:r w:rsidR="00917433" w:rsidRPr="0092418D">
              <w:rPr>
                <w:noProof/>
                <w:lang w:val="en-US"/>
              </w:rPr>
              <w:t xml:space="preserve">Works </w:t>
            </w:r>
            <w:r w:rsidRPr="0092418D">
              <w:rPr>
                <w:noProof/>
                <w:lang w:val="en-US"/>
              </w:rPr>
              <w:t>(design, build and operate) as specified in Section VII, Employer’s Requirements. The name</w:t>
            </w:r>
            <w:r w:rsidR="004E6DAB" w:rsidRPr="0092418D">
              <w:rPr>
                <w:noProof/>
                <w:lang w:val="en-US"/>
              </w:rPr>
              <w:t xml:space="preserve"> and identification </w:t>
            </w:r>
            <w:r w:rsidRPr="0092418D">
              <w:rPr>
                <w:noProof/>
                <w:lang w:val="en-US"/>
              </w:rPr>
              <w:t xml:space="preserve">of this International Procurement Competition (IPC) process are </w:t>
            </w:r>
            <w:r w:rsidRPr="0092418D">
              <w:rPr>
                <w:b/>
                <w:noProof/>
                <w:lang w:val="en-US"/>
              </w:rPr>
              <w:t>specified</w:t>
            </w:r>
            <w:r w:rsidRPr="0092418D">
              <w:rPr>
                <w:noProof/>
                <w:lang w:val="en-US"/>
              </w:rPr>
              <w:t xml:space="preserve"> </w:t>
            </w:r>
            <w:r w:rsidRPr="0092418D">
              <w:rPr>
                <w:b/>
                <w:noProof/>
                <w:lang w:val="en-US"/>
              </w:rPr>
              <w:t>in the BDS</w:t>
            </w:r>
            <w:r w:rsidRPr="0092418D">
              <w:rPr>
                <w:noProof/>
                <w:lang w:val="en-US"/>
              </w:rPr>
              <w:t>.</w:t>
            </w:r>
          </w:p>
          <w:p w14:paraId="62B51DE2" w14:textId="77777777" w:rsidR="00AD109B" w:rsidRPr="0092418D" w:rsidRDefault="00CA0DF8" w:rsidP="00F647DB">
            <w:pPr>
              <w:pStyle w:val="Heading2"/>
              <w:spacing w:after="122"/>
              <w:rPr>
                <w:noProof/>
                <w:lang w:val="en-US"/>
              </w:rPr>
            </w:pPr>
            <w:r w:rsidRPr="0092418D">
              <w:rPr>
                <w:noProof/>
                <w:lang w:val="en-US"/>
              </w:rPr>
              <w:t>Throughout these Bidding Documents:</w:t>
            </w:r>
          </w:p>
          <w:p w14:paraId="594845A9" w14:textId="77777777" w:rsidR="00AD109B" w:rsidRPr="0092418D" w:rsidRDefault="00D179E7" w:rsidP="00F647DB">
            <w:pPr>
              <w:pStyle w:val="Paragraphedeliste"/>
              <w:numPr>
                <w:ilvl w:val="0"/>
                <w:numId w:val="29"/>
              </w:numPr>
              <w:spacing w:after="122"/>
              <w:ind w:left="1026" w:hanging="425"/>
              <w:contextualSpacing w:val="0"/>
              <w:rPr>
                <w:noProof/>
                <w:lang w:val="en-US"/>
              </w:rPr>
            </w:pPr>
            <w:r w:rsidRPr="0092418D">
              <w:rPr>
                <w:noProof/>
                <w:lang w:val="en-US"/>
              </w:rPr>
              <w:t>The term "in writing" means communicated in written form (including electronic transmission) and delivered against receipt;</w:t>
            </w:r>
          </w:p>
          <w:p w14:paraId="44A54713" w14:textId="77777777" w:rsidR="00AD109B" w:rsidRPr="0092418D" w:rsidRDefault="00D179E7" w:rsidP="00F647DB">
            <w:pPr>
              <w:pStyle w:val="Paragraphedeliste"/>
              <w:numPr>
                <w:ilvl w:val="0"/>
                <w:numId w:val="29"/>
              </w:numPr>
              <w:spacing w:after="122"/>
              <w:ind w:left="1026" w:hanging="425"/>
              <w:contextualSpacing w:val="0"/>
              <w:rPr>
                <w:noProof/>
                <w:lang w:val="en-US"/>
              </w:rPr>
            </w:pPr>
            <w:r w:rsidRPr="0092418D">
              <w:rPr>
                <w:noProof/>
                <w:lang w:val="en-US"/>
              </w:rPr>
              <w:t>Except where the context requires otherwise, words indicating the singular also include the plural and words indicating the plural also include the singular; and</w:t>
            </w:r>
          </w:p>
          <w:p w14:paraId="13A48636" w14:textId="709418E7" w:rsidR="007140D1" w:rsidRPr="0092418D" w:rsidRDefault="00D179E7" w:rsidP="00113C56">
            <w:pPr>
              <w:pStyle w:val="Paragraphedeliste"/>
              <w:numPr>
                <w:ilvl w:val="0"/>
                <w:numId w:val="29"/>
              </w:numPr>
              <w:spacing w:after="122"/>
              <w:ind w:left="1026" w:hanging="425"/>
              <w:contextualSpacing w:val="0"/>
              <w:rPr>
                <w:noProof/>
                <w:lang w:val="en-US"/>
              </w:rPr>
            </w:pPr>
            <w:r w:rsidRPr="0092418D">
              <w:rPr>
                <w:noProof/>
                <w:lang w:val="en-US"/>
              </w:rPr>
              <w:t>"Day" means calendar day, unless otherwise specified as "Business Day". A Business Day is any day that is an official working day of the Employer. It excludes the Employer’s official public holidays.</w:t>
            </w:r>
          </w:p>
        </w:tc>
      </w:tr>
      <w:tr w:rsidR="00B50E1A" w:rsidRPr="00B07435" w14:paraId="2BF57983" w14:textId="77777777" w:rsidTr="00F61E63">
        <w:tc>
          <w:tcPr>
            <w:tcW w:w="2518" w:type="dxa"/>
          </w:tcPr>
          <w:p w14:paraId="66A74AB2" w14:textId="77777777" w:rsidR="006C60EA" w:rsidRPr="0092418D" w:rsidRDefault="00CA0DF8" w:rsidP="00F647DB">
            <w:pPr>
              <w:pStyle w:val="Heading1"/>
              <w:spacing w:after="122"/>
              <w:rPr>
                <w:noProof/>
                <w:lang w:val="en-US"/>
              </w:rPr>
            </w:pPr>
            <w:bookmarkStart w:id="18" w:name="_Toc24535029"/>
            <w:r w:rsidRPr="0092418D">
              <w:rPr>
                <w:noProof/>
                <w:lang w:val="en-US"/>
              </w:rPr>
              <w:t>Source of Funds</w:t>
            </w:r>
            <w:bookmarkEnd w:id="18"/>
          </w:p>
        </w:tc>
        <w:tc>
          <w:tcPr>
            <w:tcW w:w="6804" w:type="dxa"/>
          </w:tcPr>
          <w:p w14:paraId="3AE98739" w14:textId="77777777" w:rsidR="006C60EA" w:rsidRPr="0092418D" w:rsidRDefault="00D179E7" w:rsidP="00F647DB">
            <w:pPr>
              <w:pStyle w:val="Heading2"/>
              <w:spacing w:after="122"/>
              <w:rPr>
                <w:noProof/>
                <w:lang w:val="en-US"/>
              </w:rPr>
            </w:pPr>
            <w:r w:rsidRPr="0092418D">
              <w:rPr>
                <w:noProof/>
                <w:lang w:val="en-US"/>
              </w:rPr>
              <w:t xml:space="preserve">The Employer </w:t>
            </w:r>
            <w:r w:rsidRPr="0092418D">
              <w:rPr>
                <w:b/>
                <w:noProof/>
                <w:lang w:val="en-US"/>
              </w:rPr>
              <w:t>specified in the BDS</w:t>
            </w:r>
            <w:r w:rsidRPr="0092418D">
              <w:rPr>
                <w:noProof/>
                <w:lang w:val="en-US"/>
              </w:rPr>
              <w:t xml:space="preserve"> has received or has applied for financing (hereinafter called "funds") from </w:t>
            </w:r>
            <w:r w:rsidRPr="0092418D">
              <w:rPr>
                <w:i/>
                <w:noProof/>
                <w:lang w:val="en-US"/>
              </w:rPr>
              <w:t>Agence Française de Dév</w:t>
            </w:r>
            <w:r w:rsidR="001C4221" w:rsidRPr="0092418D">
              <w:rPr>
                <w:i/>
                <w:noProof/>
                <w:lang w:val="en-US"/>
              </w:rPr>
              <w:t>eloppement</w:t>
            </w:r>
            <w:r w:rsidR="001C4221" w:rsidRPr="0092418D">
              <w:rPr>
                <w:noProof/>
                <w:lang w:val="en-US"/>
              </w:rPr>
              <w:t xml:space="preserve"> (hereinafter called "</w:t>
            </w:r>
            <w:r w:rsidRPr="0092418D">
              <w:rPr>
                <w:b/>
                <w:noProof/>
                <w:lang w:val="en-US"/>
              </w:rPr>
              <w:t>AFD</w:t>
            </w:r>
            <w:r w:rsidRPr="0092418D">
              <w:rPr>
                <w:noProof/>
                <w:lang w:val="en-US"/>
              </w:rPr>
              <w:t xml:space="preserve">") toward the project </w:t>
            </w:r>
            <w:r w:rsidRPr="0092418D">
              <w:rPr>
                <w:b/>
                <w:noProof/>
                <w:lang w:val="en-US"/>
              </w:rPr>
              <w:t>named in the BDS</w:t>
            </w:r>
            <w:r w:rsidRPr="0092418D">
              <w:rPr>
                <w:noProof/>
                <w:lang w:val="en-US"/>
              </w:rPr>
              <w:t>. The Employer intends to apply a portion of the funds to eligible payments under the contract(s) for which these Bidding Documents are issued.</w:t>
            </w:r>
          </w:p>
        </w:tc>
      </w:tr>
      <w:tr w:rsidR="00B50E1A" w:rsidRPr="00B07435" w14:paraId="0CA5AF14" w14:textId="77777777" w:rsidTr="00F61E63">
        <w:tc>
          <w:tcPr>
            <w:tcW w:w="2518" w:type="dxa"/>
          </w:tcPr>
          <w:p w14:paraId="03436E56" w14:textId="45BF33F1" w:rsidR="006C60EA" w:rsidRPr="0092418D" w:rsidRDefault="008C2F02" w:rsidP="00F647DB">
            <w:pPr>
              <w:pStyle w:val="Heading1"/>
              <w:spacing w:after="122"/>
              <w:jc w:val="left"/>
              <w:rPr>
                <w:noProof/>
                <w:lang w:val="en-US"/>
              </w:rPr>
            </w:pPr>
            <w:bookmarkStart w:id="19" w:name="_Toc24535030"/>
            <w:r>
              <w:rPr>
                <w:noProof/>
                <w:lang w:val="en-US"/>
              </w:rPr>
              <w:t>Prohibited</w:t>
            </w:r>
            <w:r w:rsidR="00F86939" w:rsidRPr="0092418D">
              <w:rPr>
                <w:noProof/>
                <w:lang w:val="en-US"/>
              </w:rPr>
              <w:t xml:space="preserve"> Practices</w:t>
            </w:r>
            <w:bookmarkEnd w:id="19"/>
          </w:p>
        </w:tc>
        <w:tc>
          <w:tcPr>
            <w:tcW w:w="6804" w:type="dxa"/>
          </w:tcPr>
          <w:p w14:paraId="4CEC8141" w14:textId="3C20104A" w:rsidR="006C60EA" w:rsidRPr="0092418D" w:rsidRDefault="00D179E7" w:rsidP="00F647DB">
            <w:pPr>
              <w:pStyle w:val="Heading2"/>
              <w:spacing w:after="122"/>
              <w:rPr>
                <w:noProof/>
                <w:lang w:val="en-US"/>
              </w:rPr>
            </w:pPr>
            <w:r w:rsidRPr="0092418D">
              <w:rPr>
                <w:noProof/>
                <w:lang w:val="en-US"/>
              </w:rPr>
              <w:t>AFD requires compliance with its policy regarding corrupt and fraudulent practi</w:t>
            </w:r>
            <w:r w:rsidR="001C4221" w:rsidRPr="0092418D">
              <w:rPr>
                <w:noProof/>
                <w:lang w:val="en-US"/>
              </w:rPr>
              <w:t>ces as set forth in Section VI</w:t>
            </w:r>
            <w:r w:rsidR="00DA1CB9" w:rsidRPr="0092418D">
              <w:rPr>
                <w:noProof/>
                <w:lang w:val="en-US"/>
              </w:rPr>
              <w:t xml:space="preserve">, </w:t>
            </w:r>
            <w:r w:rsidRPr="0092418D">
              <w:rPr>
                <w:noProof/>
                <w:lang w:val="en-US"/>
              </w:rPr>
              <w:t xml:space="preserve">AFD Policy - </w:t>
            </w:r>
            <w:r w:rsidR="008C2F02">
              <w:rPr>
                <w:noProof/>
                <w:lang w:val="en-US"/>
              </w:rPr>
              <w:t>Prohibited</w:t>
            </w:r>
            <w:r w:rsidRPr="0092418D">
              <w:rPr>
                <w:noProof/>
                <w:lang w:val="en-US"/>
              </w:rPr>
              <w:t xml:space="preserve"> Practices - </w:t>
            </w:r>
            <w:r w:rsidR="008C2F02">
              <w:rPr>
                <w:noProof/>
                <w:lang w:val="en-US"/>
              </w:rPr>
              <w:t>e</w:t>
            </w:r>
            <w:r w:rsidRPr="0092418D">
              <w:rPr>
                <w:noProof/>
                <w:lang w:val="en-US"/>
              </w:rPr>
              <w:t xml:space="preserve">nvironmental and </w:t>
            </w:r>
            <w:r w:rsidR="008C2F02">
              <w:rPr>
                <w:noProof/>
                <w:lang w:val="en-US"/>
              </w:rPr>
              <w:t>s</w:t>
            </w:r>
            <w:r w:rsidRPr="0092418D">
              <w:rPr>
                <w:noProof/>
                <w:lang w:val="en-US"/>
              </w:rPr>
              <w:t xml:space="preserve">ocial </w:t>
            </w:r>
            <w:r w:rsidR="008C2F02">
              <w:rPr>
                <w:noProof/>
                <w:lang w:val="en-US"/>
              </w:rPr>
              <w:t>r</w:t>
            </w:r>
            <w:r w:rsidRPr="0092418D">
              <w:rPr>
                <w:noProof/>
                <w:lang w:val="en-US"/>
              </w:rPr>
              <w:t>esponsibility.</w:t>
            </w:r>
          </w:p>
          <w:p w14:paraId="2827744E" w14:textId="02DAD2C2" w:rsidR="007E2102" w:rsidRPr="0092418D" w:rsidRDefault="00D179E7" w:rsidP="00F647DB">
            <w:pPr>
              <w:pStyle w:val="Heading2"/>
              <w:spacing w:after="122"/>
              <w:rPr>
                <w:noProof/>
                <w:lang w:val="en-US"/>
              </w:rPr>
            </w:pPr>
            <w:r w:rsidRPr="0092418D">
              <w:rPr>
                <w:noProof/>
                <w:lang w:val="en-US"/>
              </w:rPr>
              <w:t>In further pursuance of this policy, Bidders shall</w:t>
            </w:r>
            <w:r w:rsidR="001A2B96" w:rsidRPr="0092418D">
              <w:rPr>
                <w:noProof/>
                <w:lang w:val="en-US"/>
              </w:rPr>
              <w:t xml:space="preserve"> permit and shall cause its </w:t>
            </w:r>
            <w:r w:rsidR="00183693" w:rsidRPr="0092418D">
              <w:rPr>
                <w:noProof/>
                <w:lang w:val="en-US"/>
              </w:rPr>
              <w:t>Subcontractor</w:t>
            </w:r>
            <w:r w:rsidR="0007296B" w:rsidRPr="0092418D">
              <w:rPr>
                <w:noProof/>
                <w:lang w:val="en-US"/>
              </w:rPr>
              <w:t>s and sub</w:t>
            </w:r>
            <w:r w:rsidRPr="0092418D">
              <w:rPr>
                <w:noProof/>
                <w:lang w:val="en-US"/>
              </w:rPr>
              <w:t xml:space="preserve">consultants, to permit AFD to inspect all accounts, records and other documents relating to any </w:t>
            </w:r>
            <w:r w:rsidR="00EF3003" w:rsidRPr="0092418D">
              <w:rPr>
                <w:noProof/>
                <w:lang w:val="en-US"/>
              </w:rPr>
              <w:t>Initial Selection process, B</w:t>
            </w:r>
            <w:r w:rsidRPr="0092418D">
              <w:rPr>
                <w:noProof/>
                <w:lang w:val="en-US"/>
              </w:rPr>
              <w:t>id submission, and contract performance (in the case of award), and to have them audited by auditors appointed by AFD.</w:t>
            </w:r>
          </w:p>
        </w:tc>
      </w:tr>
      <w:tr w:rsidR="00B50E1A" w:rsidRPr="00B07435" w14:paraId="23AE8D2F" w14:textId="77777777" w:rsidTr="00F61E63">
        <w:tc>
          <w:tcPr>
            <w:tcW w:w="2518" w:type="dxa"/>
          </w:tcPr>
          <w:p w14:paraId="4B3A4478" w14:textId="77777777" w:rsidR="006C60EA" w:rsidRPr="0092418D" w:rsidRDefault="00F86939" w:rsidP="00F647DB">
            <w:pPr>
              <w:pStyle w:val="Heading1"/>
              <w:spacing w:after="122"/>
              <w:jc w:val="left"/>
              <w:rPr>
                <w:noProof/>
                <w:lang w:val="en-US"/>
              </w:rPr>
            </w:pPr>
            <w:bookmarkStart w:id="20" w:name="_Toc24535031"/>
            <w:r w:rsidRPr="0092418D">
              <w:rPr>
                <w:noProof/>
                <w:lang w:val="en-US"/>
              </w:rPr>
              <w:t>Eligible Bidders</w:t>
            </w:r>
            <w:bookmarkEnd w:id="20"/>
          </w:p>
        </w:tc>
        <w:tc>
          <w:tcPr>
            <w:tcW w:w="6804" w:type="dxa"/>
          </w:tcPr>
          <w:p w14:paraId="15617DE6" w14:textId="77777777" w:rsidR="006C60EA" w:rsidRPr="0092418D" w:rsidRDefault="00D179E7" w:rsidP="00F647DB">
            <w:pPr>
              <w:pStyle w:val="Heading2"/>
              <w:spacing w:after="122"/>
              <w:rPr>
                <w:noProof/>
                <w:lang w:val="en-US"/>
              </w:rPr>
            </w:pPr>
            <w:r w:rsidRPr="0092418D">
              <w:rPr>
                <w:noProof/>
                <w:lang w:val="en-US"/>
              </w:rPr>
              <w:t>A Bidder may be a firm that is a private entity, a Stat</w:t>
            </w:r>
            <w:r w:rsidR="005335D6" w:rsidRPr="0092418D">
              <w:rPr>
                <w:noProof/>
                <w:lang w:val="en-US"/>
              </w:rPr>
              <w:t>e-owned entity - subject to ITB </w:t>
            </w:r>
            <w:r w:rsidRPr="0092418D">
              <w:rPr>
                <w:noProof/>
                <w:lang w:val="en-US"/>
              </w:rPr>
              <w:t xml:space="preserve">4.3 -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92418D">
              <w:rPr>
                <w:b/>
                <w:noProof/>
                <w:lang w:val="en-US"/>
              </w:rPr>
              <w:t>Unless specified in the BDS</w:t>
            </w:r>
            <w:r w:rsidRPr="0092418D">
              <w:rPr>
                <w:noProof/>
                <w:lang w:val="en-US"/>
              </w:rPr>
              <w:t>, there is no limit on the number of members in a JV.</w:t>
            </w:r>
          </w:p>
          <w:p w14:paraId="58278CE9" w14:textId="77777777" w:rsidR="0032003C" w:rsidRPr="0092418D" w:rsidRDefault="00D179E7" w:rsidP="00F647DB">
            <w:pPr>
              <w:pStyle w:val="Heading2"/>
              <w:spacing w:after="122"/>
              <w:rPr>
                <w:noProof/>
                <w:lang w:val="en-US"/>
              </w:rPr>
            </w:pPr>
            <w:r w:rsidRPr="0092418D">
              <w:rPr>
                <w:noProof/>
                <w:lang w:val="en-US"/>
              </w:rPr>
              <w:t>A Bidder shall not have a conflict of interest. Any Bidder found to have a conflict of interest shall be disqualified. A Bidder may be considered to have a conflict of interest for the purpose of this procurement process, if the Bidder:</w:t>
            </w:r>
          </w:p>
          <w:p w14:paraId="0055B4DE" w14:textId="77777777" w:rsidR="00CB765D" w:rsidRPr="0092418D" w:rsidRDefault="00CB765D" w:rsidP="00F647DB">
            <w:pPr>
              <w:pStyle w:val="Paragraphedeliste"/>
              <w:numPr>
                <w:ilvl w:val="0"/>
                <w:numId w:val="30"/>
              </w:numPr>
              <w:spacing w:after="122"/>
              <w:ind w:left="1026" w:hanging="425"/>
              <w:contextualSpacing w:val="0"/>
              <w:rPr>
                <w:noProof/>
                <w:lang w:val="en-US"/>
              </w:rPr>
            </w:pPr>
            <w:r w:rsidRPr="0092418D">
              <w:rPr>
                <w:noProof/>
                <w:lang w:val="en-US"/>
              </w:rPr>
              <w:t>Directly or indirectly controls, is controlled by or is under common control with another Bidder; or</w:t>
            </w:r>
          </w:p>
          <w:p w14:paraId="7308638A" w14:textId="77777777" w:rsidR="00CB765D" w:rsidRPr="0092418D" w:rsidRDefault="00CB765D" w:rsidP="00F647DB">
            <w:pPr>
              <w:pStyle w:val="Paragraphedeliste"/>
              <w:numPr>
                <w:ilvl w:val="0"/>
                <w:numId w:val="30"/>
              </w:numPr>
              <w:spacing w:after="122"/>
              <w:ind w:left="1026" w:hanging="425"/>
              <w:contextualSpacing w:val="0"/>
              <w:rPr>
                <w:noProof/>
                <w:lang w:val="en-US"/>
              </w:rPr>
            </w:pPr>
            <w:r w:rsidRPr="0092418D">
              <w:rPr>
                <w:noProof/>
                <w:lang w:val="en-US"/>
              </w:rPr>
              <w:t>Receives or has received any direct or indirect subsidy from another Bidder; or</w:t>
            </w:r>
          </w:p>
          <w:p w14:paraId="23DF9C7F" w14:textId="77777777" w:rsidR="00CB765D" w:rsidRPr="0092418D" w:rsidRDefault="00CB765D" w:rsidP="00F647DB">
            <w:pPr>
              <w:pStyle w:val="Paragraphedeliste"/>
              <w:numPr>
                <w:ilvl w:val="0"/>
                <w:numId w:val="30"/>
              </w:numPr>
              <w:spacing w:after="122"/>
              <w:ind w:left="1026" w:hanging="425"/>
              <w:contextualSpacing w:val="0"/>
              <w:rPr>
                <w:noProof/>
                <w:lang w:val="en-US"/>
              </w:rPr>
            </w:pPr>
            <w:r w:rsidRPr="0092418D">
              <w:rPr>
                <w:noProof/>
                <w:lang w:val="en-US"/>
              </w:rPr>
              <w:t>Has the same legal representative as another Bidder; or</w:t>
            </w:r>
          </w:p>
          <w:p w14:paraId="548383A2" w14:textId="77777777" w:rsidR="00CB765D" w:rsidRPr="0092418D" w:rsidRDefault="00CB765D" w:rsidP="00F647DB">
            <w:pPr>
              <w:pStyle w:val="Paragraphedeliste"/>
              <w:numPr>
                <w:ilvl w:val="0"/>
                <w:numId w:val="30"/>
              </w:numPr>
              <w:spacing w:after="122"/>
              <w:ind w:left="1026" w:hanging="425"/>
              <w:contextualSpacing w:val="0"/>
              <w:rPr>
                <w:noProof/>
                <w:lang w:val="en-US"/>
              </w:rPr>
            </w:pPr>
            <w:r w:rsidRPr="0092418D">
              <w:rPr>
                <w:noProof/>
                <w:lang w:val="en-US"/>
              </w:rPr>
              <w:t>Has a relationship with another Bidder, directly or through common third parties, that puts it in a position to influence the bid of another Bidder, or influence the decisions of the Employer regarding this bidding process; or</w:t>
            </w:r>
          </w:p>
          <w:p w14:paraId="545DD357" w14:textId="7A9F2BFC" w:rsidR="00CB765D" w:rsidRPr="0092418D" w:rsidRDefault="00D179E7" w:rsidP="00F647DB">
            <w:pPr>
              <w:pStyle w:val="Paragraphedeliste"/>
              <w:numPr>
                <w:ilvl w:val="0"/>
                <w:numId w:val="30"/>
              </w:numPr>
              <w:spacing w:after="122"/>
              <w:ind w:left="1026" w:hanging="425"/>
              <w:contextualSpacing w:val="0"/>
              <w:rPr>
                <w:noProof/>
                <w:lang w:val="en-US"/>
              </w:rPr>
            </w:pPr>
            <w:r w:rsidRPr="0092418D">
              <w:rPr>
                <w:noProof/>
                <w:lang w:val="en-US"/>
              </w:rPr>
              <w:t>Participates, except for a</w:t>
            </w:r>
            <w:r w:rsidR="005335D6" w:rsidRPr="0092418D">
              <w:rPr>
                <w:noProof/>
                <w:lang w:val="en-US"/>
              </w:rPr>
              <w:t>lternatives permitted under ITB </w:t>
            </w:r>
            <w:r w:rsidRPr="0092418D">
              <w:rPr>
                <w:noProof/>
                <w:lang w:val="en-US"/>
              </w:rPr>
              <w:t xml:space="preserve">13, in more than one bid in this bidding process. Participation by a Bidder (either individually or as a JV member) in more than one Bid will result in the disqualification of all Bids in which such Bidder is involved. However, this does not limit the inclusion of the same </w:t>
            </w:r>
            <w:r w:rsidR="00183693" w:rsidRPr="0092418D">
              <w:rPr>
                <w:noProof/>
                <w:lang w:val="en-US"/>
              </w:rPr>
              <w:t>Subcontractor</w:t>
            </w:r>
            <w:r w:rsidRPr="0092418D">
              <w:rPr>
                <w:noProof/>
                <w:lang w:val="en-US"/>
              </w:rPr>
              <w:t xml:space="preserve"> in more than one bid; or</w:t>
            </w:r>
          </w:p>
          <w:p w14:paraId="2E818341" w14:textId="7C2C30B4" w:rsidR="00CB765D" w:rsidRPr="0092418D" w:rsidRDefault="00CB765D" w:rsidP="00F647DB">
            <w:pPr>
              <w:pStyle w:val="Paragraphedeliste"/>
              <w:numPr>
                <w:ilvl w:val="0"/>
                <w:numId w:val="30"/>
              </w:numPr>
              <w:spacing w:after="122"/>
              <w:ind w:left="1026" w:hanging="425"/>
              <w:contextualSpacing w:val="0"/>
              <w:rPr>
                <w:noProof/>
                <w:lang w:val="en-US"/>
              </w:rPr>
            </w:pPr>
            <w:r w:rsidRPr="0092418D">
              <w:rPr>
                <w:noProof/>
                <w:lang w:val="en-US"/>
              </w:rPr>
              <w:t xml:space="preserve">Any of its affiliates participated as a consultant in the preparation of the </w:t>
            </w:r>
            <w:r w:rsidR="007E6FAA" w:rsidRPr="0092418D">
              <w:rPr>
                <w:noProof/>
                <w:lang w:val="en-US"/>
              </w:rPr>
              <w:t xml:space="preserve">Employer's Requirements or </w:t>
            </w:r>
            <w:r w:rsidR="00C82C4D" w:rsidRPr="0092418D">
              <w:rPr>
                <w:noProof/>
                <w:lang w:val="en-US"/>
              </w:rPr>
              <w:t>performance requirements</w:t>
            </w:r>
            <w:r w:rsidRPr="0092418D">
              <w:rPr>
                <w:noProof/>
                <w:lang w:val="en-US"/>
              </w:rPr>
              <w:t xml:space="preserve"> of the </w:t>
            </w:r>
            <w:r w:rsidR="006F7049" w:rsidRPr="0092418D">
              <w:rPr>
                <w:noProof/>
                <w:lang w:val="en-US"/>
              </w:rPr>
              <w:t xml:space="preserve">Works </w:t>
            </w:r>
            <w:r w:rsidR="00FC4E72" w:rsidRPr="0092418D">
              <w:rPr>
                <w:noProof/>
                <w:lang w:val="en-US"/>
              </w:rPr>
              <w:t>that are the subject of the B</w:t>
            </w:r>
            <w:r w:rsidRPr="0092418D">
              <w:rPr>
                <w:noProof/>
                <w:lang w:val="en-US"/>
              </w:rPr>
              <w:t>id; or</w:t>
            </w:r>
          </w:p>
          <w:p w14:paraId="39951580" w14:textId="77777777" w:rsidR="00CB765D" w:rsidRPr="0092418D" w:rsidRDefault="00D179E7" w:rsidP="00F647DB">
            <w:pPr>
              <w:pStyle w:val="Paragraphedeliste"/>
              <w:numPr>
                <w:ilvl w:val="0"/>
                <w:numId w:val="30"/>
              </w:numPr>
              <w:spacing w:after="122"/>
              <w:ind w:left="1026" w:hanging="425"/>
              <w:contextualSpacing w:val="0"/>
              <w:rPr>
                <w:noProof/>
                <w:lang w:val="en-US"/>
              </w:rPr>
            </w:pPr>
            <w:r w:rsidRPr="0092418D">
              <w:rPr>
                <w:noProof/>
                <w:lang w:val="en-US"/>
              </w:rPr>
              <w:t>Any of its affiliates has been hired (or is proposed to be hired) by the Employer as Employer’s Representative for the Contract implementation; or</w:t>
            </w:r>
          </w:p>
          <w:p w14:paraId="2766B4E1" w14:textId="77777777" w:rsidR="0032003C" w:rsidRPr="0092418D" w:rsidRDefault="00D179E7" w:rsidP="00F647DB">
            <w:pPr>
              <w:pStyle w:val="Paragraphedeliste"/>
              <w:numPr>
                <w:ilvl w:val="0"/>
                <w:numId w:val="30"/>
              </w:numPr>
              <w:spacing w:after="122"/>
              <w:ind w:left="1026" w:hanging="425"/>
              <w:contextualSpacing w:val="0"/>
              <w:rPr>
                <w:noProof/>
                <w:lang w:val="en-US"/>
              </w:rPr>
            </w:pPr>
            <w:r w:rsidRPr="0092418D">
              <w:rPr>
                <w:noProof/>
                <w:lang w:val="en-US"/>
              </w:rPr>
              <w:t>Has a close business or family relationship with a professional staff of the Employer (or of the project implementing agency, or of a recipient of a part of the funds)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AFD throughout the procurement process and execution of the contract.</w:t>
            </w:r>
          </w:p>
          <w:p w14:paraId="2A35EC5D" w14:textId="77777777" w:rsidR="0032003C" w:rsidRPr="0092418D" w:rsidRDefault="00D4569B" w:rsidP="00F647DB">
            <w:pPr>
              <w:pStyle w:val="Heading2"/>
              <w:spacing w:after="122"/>
              <w:rPr>
                <w:noProof/>
                <w:lang w:val="en-US"/>
              </w:rPr>
            </w:pPr>
            <w:r w:rsidRPr="0092418D">
              <w:rPr>
                <w:noProof/>
                <w:lang w:val="en-US"/>
              </w:rPr>
              <w:t>AFD's</w:t>
            </w:r>
            <w:r w:rsidR="00D179E7" w:rsidRPr="0092418D">
              <w:rPr>
                <w:noProof/>
                <w:lang w:val="en-US"/>
              </w:rPr>
              <w:t xml:space="preserve"> eligibility criteria for AFD financing are described in Section</w:t>
            </w:r>
            <w:r w:rsidRPr="0092418D">
              <w:rPr>
                <w:noProof/>
                <w:lang w:val="en-US"/>
              </w:rPr>
              <w:t> </w:t>
            </w:r>
            <w:r w:rsidR="00D179E7" w:rsidRPr="0092418D">
              <w:rPr>
                <w:noProof/>
                <w:lang w:val="en-US"/>
              </w:rPr>
              <w:t>V, Eligibility Criteria.</w:t>
            </w:r>
          </w:p>
          <w:p w14:paraId="71B97058" w14:textId="77777777" w:rsidR="0032003C" w:rsidRPr="0092418D" w:rsidRDefault="00D179E7" w:rsidP="00F647DB">
            <w:pPr>
              <w:pStyle w:val="Heading2"/>
              <w:spacing w:after="122"/>
              <w:rPr>
                <w:noProof/>
                <w:lang w:val="en-US"/>
              </w:rPr>
            </w:pPr>
            <w:r w:rsidRPr="0092418D">
              <w:rPr>
                <w:noProof/>
                <w:lang w:val="en-US"/>
              </w:rPr>
              <w:t>A Bidder shall not be under suspension from bidding by the Employer as the result of the execution of a Bid–Securing Declaration.</w:t>
            </w:r>
          </w:p>
          <w:p w14:paraId="7217C186" w14:textId="77777777" w:rsidR="0032003C" w:rsidRPr="0092418D" w:rsidRDefault="00D179E7" w:rsidP="00F647DB">
            <w:pPr>
              <w:pStyle w:val="Heading2"/>
              <w:spacing w:after="122"/>
              <w:rPr>
                <w:noProof/>
                <w:lang w:val="en-US"/>
              </w:rPr>
            </w:pPr>
            <w:r w:rsidRPr="0092418D">
              <w:rPr>
                <w:noProof/>
                <w:lang w:val="en-US"/>
              </w:rPr>
              <w:t xml:space="preserve">This bidding is open only to </w:t>
            </w:r>
            <w:r w:rsidR="00EF3003" w:rsidRPr="0092418D">
              <w:rPr>
                <w:noProof/>
                <w:lang w:val="en-US"/>
              </w:rPr>
              <w:t>initially selected</w:t>
            </w:r>
            <w:r w:rsidRPr="0092418D">
              <w:rPr>
                <w:noProof/>
                <w:lang w:val="en-US"/>
              </w:rPr>
              <w:t xml:space="preserve"> Bidders.</w:t>
            </w:r>
          </w:p>
          <w:p w14:paraId="14681EB4" w14:textId="77777777" w:rsidR="0032003C" w:rsidRPr="0092418D" w:rsidRDefault="00D179E7" w:rsidP="00F647DB">
            <w:pPr>
              <w:pStyle w:val="Heading2"/>
              <w:spacing w:after="122"/>
              <w:rPr>
                <w:noProof/>
                <w:lang w:val="en-US"/>
              </w:rPr>
            </w:pPr>
            <w:r w:rsidRPr="0092418D">
              <w:rPr>
                <w:noProof/>
                <w:lang w:val="en-US"/>
              </w:rPr>
              <w:t>A Bidder shall provide such evidence of eligibility satisfactory to the Employer, as the Employer shall reasonably request.</w:t>
            </w:r>
          </w:p>
          <w:p w14:paraId="796E9DF4" w14:textId="77777777" w:rsidR="009A303B" w:rsidRPr="0092418D" w:rsidRDefault="009A303B" w:rsidP="00F647DB">
            <w:pPr>
              <w:pStyle w:val="Heading2"/>
              <w:spacing w:after="122"/>
              <w:rPr>
                <w:noProof/>
                <w:lang w:val="en-US"/>
              </w:rPr>
            </w:pPr>
            <w:r w:rsidRPr="0092418D">
              <w:rPr>
                <w:noProof/>
                <w:lang w:val="en-US"/>
              </w:rPr>
              <w:t>A firm that is under a sanction of debarment by the Employer from being awarded a contract is eligible to participate in this procurement, unless AFD, at the Employer’s request, is satisfied that the debarment; (a) relates to fraud or corruption, and (b) followed a judicial or administrative proceeding that afforded the firm adequate due process.</w:t>
            </w:r>
          </w:p>
        </w:tc>
      </w:tr>
      <w:tr w:rsidR="00B50E1A" w:rsidRPr="00B07435" w14:paraId="0F3602E8" w14:textId="77777777" w:rsidTr="00F61E63">
        <w:tc>
          <w:tcPr>
            <w:tcW w:w="2518" w:type="dxa"/>
          </w:tcPr>
          <w:p w14:paraId="7A6AFB25" w14:textId="1D0F2898" w:rsidR="0032003C" w:rsidRPr="0092418D" w:rsidRDefault="004A1778" w:rsidP="00F647DB">
            <w:pPr>
              <w:pStyle w:val="Heading1"/>
              <w:spacing w:after="122"/>
              <w:jc w:val="left"/>
              <w:rPr>
                <w:noProof/>
                <w:lang w:val="en-US"/>
              </w:rPr>
            </w:pPr>
            <w:bookmarkStart w:id="21" w:name="_Toc24535032"/>
            <w:r w:rsidRPr="0092418D">
              <w:rPr>
                <w:noProof/>
                <w:lang w:val="en-US"/>
              </w:rPr>
              <w:t xml:space="preserve">Eligible </w:t>
            </w:r>
            <w:r w:rsidR="0032003C" w:rsidRPr="0092418D">
              <w:rPr>
                <w:noProof/>
                <w:lang w:val="en-US"/>
              </w:rPr>
              <w:t>Mat</w:t>
            </w:r>
            <w:r w:rsidRPr="0092418D">
              <w:rPr>
                <w:noProof/>
                <w:lang w:val="en-US"/>
              </w:rPr>
              <w:t>e</w:t>
            </w:r>
            <w:r w:rsidR="0032003C" w:rsidRPr="0092418D">
              <w:rPr>
                <w:noProof/>
                <w:lang w:val="en-US"/>
              </w:rPr>
              <w:t>ria</w:t>
            </w:r>
            <w:r w:rsidRPr="0092418D">
              <w:rPr>
                <w:noProof/>
                <w:lang w:val="en-US"/>
              </w:rPr>
              <w:t>ls</w:t>
            </w:r>
            <w:r w:rsidR="00A27F7A" w:rsidRPr="0092418D">
              <w:rPr>
                <w:noProof/>
                <w:lang w:val="en-US"/>
              </w:rPr>
              <w:t>, Equipment</w:t>
            </w:r>
            <w:r w:rsidRPr="0092418D">
              <w:rPr>
                <w:noProof/>
                <w:lang w:val="en-US"/>
              </w:rPr>
              <w:t xml:space="preserve"> and </w:t>
            </w:r>
            <w:r w:rsidR="0032003C" w:rsidRPr="0092418D">
              <w:rPr>
                <w:noProof/>
                <w:lang w:val="en-US"/>
              </w:rPr>
              <w:t>Services</w:t>
            </w:r>
            <w:bookmarkEnd w:id="21"/>
          </w:p>
        </w:tc>
        <w:tc>
          <w:tcPr>
            <w:tcW w:w="6804" w:type="dxa"/>
          </w:tcPr>
          <w:p w14:paraId="7531A7AF" w14:textId="27A14324" w:rsidR="0032003C" w:rsidRPr="0092418D" w:rsidRDefault="003148BA" w:rsidP="00F647DB">
            <w:pPr>
              <w:pStyle w:val="Heading2"/>
              <w:spacing w:after="122"/>
              <w:rPr>
                <w:noProof/>
                <w:lang w:val="en-US"/>
              </w:rPr>
            </w:pPr>
            <w:r w:rsidRPr="0092418D">
              <w:rPr>
                <w:noProof/>
                <w:lang w:val="en-US"/>
              </w:rPr>
              <w:t xml:space="preserve">The </w:t>
            </w:r>
            <w:r w:rsidR="00A27F7A" w:rsidRPr="0092418D">
              <w:rPr>
                <w:noProof/>
                <w:lang w:val="en-US"/>
              </w:rPr>
              <w:t>materials, equipment and services</w:t>
            </w:r>
            <w:r w:rsidRPr="0092418D">
              <w:rPr>
                <w:noProof/>
                <w:lang w:val="en-US"/>
              </w:rPr>
              <w:t xml:space="preserve"> to be supplied under the Contract and financed by AFD may have their origin in any country subject to the restrictions specified in Section V, Eligibility Criteria, and all expenditures under the Contract will not contravene such restrictions. At the Employer’s request, Bidders may be required to provide evidence of the origin of </w:t>
            </w:r>
            <w:r w:rsidR="00A27F7A" w:rsidRPr="0092418D">
              <w:rPr>
                <w:noProof/>
                <w:lang w:val="en-US"/>
              </w:rPr>
              <w:t>materials, equipment and services</w:t>
            </w:r>
            <w:r w:rsidRPr="0092418D">
              <w:rPr>
                <w:noProof/>
                <w:lang w:val="en-US"/>
              </w:rPr>
              <w:t>.</w:t>
            </w:r>
          </w:p>
          <w:p w14:paraId="0CFADE7C" w14:textId="3210D199" w:rsidR="003148BA" w:rsidRPr="0092418D" w:rsidRDefault="003148BA" w:rsidP="00F647DB">
            <w:pPr>
              <w:pStyle w:val="Heading2"/>
              <w:spacing w:after="122"/>
              <w:rPr>
                <w:noProof/>
                <w:lang w:val="en-US"/>
              </w:rPr>
            </w:pPr>
            <w:r w:rsidRPr="0092418D">
              <w:rPr>
                <w:noProof/>
                <w:lang w:val="en-US"/>
              </w:rPr>
              <w:t xml:space="preserve">For purposes of ITB 5.1 above, "origin" means the place where the </w:t>
            </w:r>
            <w:r w:rsidR="00A27F7A" w:rsidRPr="0092418D">
              <w:rPr>
                <w:noProof/>
                <w:lang w:val="en-US"/>
              </w:rPr>
              <w:t>equipment</w:t>
            </w:r>
            <w:r w:rsidRPr="0092418D">
              <w:rPr>
                <w:noProof/>
                <w:lang w:val="en-US"/>
              </w:rPr>
              <w:t>,</w:t>
            </w:r>
            <w:r w:rsidR="009A303B" w:rsidRPr="0092418D">
              <w:rPr>
                <w:noProof/>
                <w:lang w:val="en-US"/>
              </w:rPr>
              <w:t xml:space="preserve"> parts or components, materials and services </w:t>
            </w:r>
            <w:r w:rsidRPr="0092418D">
              <w:rPr>
                <w:noProof/>
                <w:lang w:val="en-US"/>
              </w:rPr>
              <w:t xml:space="preserve">thereof are mined, grown, produced or manufactured, and from where the services are provided. </w:t>
            </w:r>
          </w:p>
        </w:tc>
      </w:tr>
      <w:tr w:rsidR="00B50E1A" w:rsidRPr="0092418D" w14:paraId="261ACB5F" w14:textId="77777777" w:rsidTr="00F61E63">
        <w:tc>
          <w:tcPr>
            <w:tcW w:w="2518" w:type="dxa"/>
          </w:tcPr>
          <w:p w14:paraId="261A392D" w14:textId="77777777" w:rsidR="0032003C" w:rsidRPr="0092418D" w:rsidRDefault="0032003C" w:rsidP="00F647DB">
            <w:pPr>
              <w:spacing w:after="122"/>
              <w:rPr>
                <w:noProof/>
                <w:lang w:val="en-US"/>
              </w:rPr>
            </w:pPr>
          </w:p>
        </w:tc>
        <w:tc>
          <w:tcPr>
            <w:tcW w:w="6804" w:type="dxa"/>
          </w:tcPr>
          <w:p w14:paraId="57104458" w14:textId="77777777" w:rsidR="0032003C" w:rsidRPr="0092418D" w:rsidRDefault="0032003C" w:rsidP="00F647DB">
            <w:pPr>
              <w:pStyle w:val="HeadingA"/>
              <w:spacing w:after="122"/>
              <w:rPr>
                <w:noProof/>
                <w:lang w:val="en-US"/>
              </w:rPr>
            </w:pPr>
            <w:bookmarkStart w:id="22" w:name="_Toc24535033"/>
            <w:r w:rsidRPr="0092418D">
              <w:rPr>
                <w:noProof/>
                <w:lang w:val="en-US"/>
              </w:rPr>
              <w:t>Conten</w:t>
            </w:r>
            <w:r w:rsidR="004A1778" w:rsidRPr="0092418D">
              <w:rPr>
                <w:noProof/>
                <w:lang w:val="en-US"/>
              </w:rPr>
              <w:t>ts of Bidding</w:t>
            </w:r>
            <w:r w:rsidRPr="0092418D">
              <w:rPr>
                <w:noProof/>
                <w:lang w:val="en-US"/>
              </w:rPr>
              <w:t xml:space="preserve"> Documents</w:t>
            </w:r>
            <w:bookmarkEnd w:id="22"/>
          </w:p>
        </w:tc>
      </w:tr>
      <w:tr w:rsidR="00B50E1A" w:rsidRPr="00B07435" w14:paraId="695FDBCE" w14:textId="77777777" w:rsidTr="00F61E63">
        <w:tc>
          <w:tcPr>
            <w:tcW w:w="2518" w:type="dxa"/>
          </w:tcPr>
          <w:p w14:paraId="6CF8C876" w14:textId="77777777" w:rsidR="0032003C" w:rsidRPr="0092418D" w:rsidRDefault="0032003C" w:rsidP="00F647DB">
            <w:pPr>
              <w:pStyle w:val="Heading1"/>
              <w:spacing w:after="122"/>
              <w:jc w:val="left"/>
              <w:rPr>
                <w:noProof/>
                <w:lang w:val="en-US"/>
              </w:rPr>
            </w:pPr>
            <w:bookmarkStart w:id="23" w:name="_Toc24535034"/>
            <w:r w:rsidRPr="0092418D">
              <w:rPr>
                <w:noProof/>
                <w:lang w:val="en-US"/>
              </w:rPr>
              <w:t xml:space="preserve">Sections </w:t>
            </w:r>
            <w:r w:rsidR="004A1778" w:rsidRPr="0092418D">
              <w:rPr>
                <w:noProof/>
                <w:lang w:val="en-US"/>
              </w:rPr>
              <w:t>of Biddin</w:t>
            </w:r>
            <w:r w:rsidR="00302E2C" w:rsidRPr="0092418D">
              <w:rPr>
                <w:noProof/>
                <w:lang w:val="en-US"/>
              </w:rPr>
              <w:t>g</w:t>
            </w:r>
            <w:r w:rsidR="004A1778" w:rsidRPr="0092418D">
              <w:rPr>
                <w:noProof/>
                <w:lang w:val="en-US"/>
              </w:rPr>
              <w:t xml:space="preserve"> </w:t>
            </w:r>
            <w:r w:rsidRPr="0092418D">
              <w:rPr>
                <w:noProof/>
                <w:lang w:val="en-US"/>
              </w:rPr>
              <w:t>Documents</w:t>
            </w:r>
            <w:bookmarkEnd w:id="23"/>
          </w:p>
        </w:tc>
        <w:tc>
          <w:tcPr>
            <w:tcW w:w="6804" w:type="dxa"/>
          </w:tcPr>
          <w:p w14:paraId="1F2F459D" w14:textId="77777777" w:rsidR="0032003C" w:rsidRPr="0092418D" w:rsidRDefault="004A1778" w:rsidP="00F647DB">
            <w:pPr>
              <w:pStyle w:val="Heading2"/>
              <w:spacing w:after="122"/>
              <w:rPr>
                <w:noProof/>
                <w:lang w:val="en-US"/>
              </w:rPr>
            </w:pPr>
            <w:r w:rsidRPr="0092418D">
              <w:rPr>
                <w:noProof/>
                <w:lang w:val="en-US"/>
              </w:rPr>
              <w:t>The Bidding Documents consist of Parts 1, 2, and 3, which include all the Sections specified below, and which should be read in conjunction with any Addend</w:t>
            </w:r>
            <w:r w:rsidR="005335D6" w:rsidRPr="0092418D">
              <w:rPr>
                <w:noProof/>
                <w:lang w:val="en-US"/>
              </w:rPr>
              <w:t>a issued in accordance with ITB </w:t>
            </w:r>
            <w:r w:rsidRPr="0092418D">
              <w:rPr>
                <w:noProof/>
                <w:lang w:val="en-US"/>
              </w:rPr>
              <w:t>8.</w:t>
            </w:r>
          </w:p>
          <w:p w14:paraId="738E5D7E" w14:textId="77777777" w:rsidR="0032003C" w:rsidRPr="0092418D" w:rsidRDefault="0032003C" w:rsidP="00F647DB">
            <w:pPr>
              <w:spacing w:after="122"/>
              <w:ind w:left="601"/>
              <w:rPr>
                <w:b/>
                <w:noProof/>
                <w:lang w:val="en-US"/>
              </w:rPr>
            </w:pPr>
            <w:r w:rsidRPr="0092418D">
              <w:rPr>
                <w:b/>
                <w:noProof/>
                <w:lang w:val="en-US"/>
              </w:rPr>
              <w:t>P</w:t>
            </w:r>
            <w:r w:rsidR="008E2547" w:rsidRPr="0092418D">
              <w:rPr>
                <w:b/>
                <w:noProof/>
                <w:lang w:val="en-US"/>
              </w:rPr>
              <w:t>ART 1</w:t>
            </w:r>
            <w:r w:rsidRPr="0092418D">
              <w:rPr>
                <w:b/>
                <w:noProof/>
                <w:lang w:val="en-US"/>
              </w:rPr>
              <w:t xml:space="preserve">: </w:t>
            </w:r>
            <w:r w:rsidR="008E2547" w:rsidRPr="0092418D">
              <w:rPr>
                <w:b/>
                <w:noProof/>
                <w:lang w:val="en-US"/>
              </w:rPr>
              <w:t>Bidding Procedures</w:t>
            </w:r>
          </w:p>
          <w:p w14:paraId="37A59339" w14:textId="77777777" w:rsidR="0032003C" w:rsidRPr="0092418D" w:rsidRDefault="00D26E4F" w:rsidP="00F647DB">
            <w:pPr>
              <w:pStyle w:val="Paragraphedeliste"/>
              <w:numPr>
                <w:ilvl w:val="0"/>
                <w:numId w:val="5"/>
              </w:numPr>
              <w:spacing w:after="122"/>
              <w:ind w:left="885" w:hanging="284"/>
              <w:contextualSpacing w:val="0"/>
              <w:rPr>
                <w:noProof/>
                <w:lang w:val="en-US"/>
              </w:rPr>
            </w:pPr>
            <w:r w:rsidRPr="0092418D">
              <w:rPr>
                <w:noProof/>
                <w:lang w:val="en-US"/>
              </w:rPr>
              <w:t>Section I </w:t>
            </w:r>
            <w:r w:rsidRPr="0092418D">
              <w:rPr>
                <w:noProof/>
                <w:lang w:val="en-US"/>
              </w:rPr>
              <w:noBreakHyphen/>
              <w:t> </w:t>
            </w:r>
            <w:r w:rsidR="0032003C" w:rsidRPr="0092418D">
              <w:rPr>
                <w:noProof/>
                <w:lang w:val="en-US"/>
              </w:rPr>
              <w:t xml:space="preserve">Instructions </w:t>
            </w:r>
            <w:r w:rsidR="008E2547" w:rsidRPr="0092418D">
              <w:rPr>
                <w:noProof/>
                <w:lang w:val="en-US"/>
              </w:rPr>
              <w:t>to Bidders</w:t>
            </w:r>
            <w:r w:rsidR="0032003C" w:rsidRPr="0092418D">
              <w:rPr>
                <w:noProof/>
                <w:lang w:val="en-US"/>
              </w:rPr>
              <w:t xml:space="preserve"> (I</w:t>
            </w:r>
            <w:r w:rsidR="008E2547" w:rsidRPr="0092418D">
              <w:rPr>
                <w:noProof/>
                <w:lang w:val="en-US"/>
              </w:rPr>
              <w:t>TB</w:t>
            </w:r>
            <w:r w:rsidR="0032003C" w:rsidRPr="0092418D">
              <w:rPr>
                <w:noProof/>
                <w:lang w:val="en-US"/>
              </w:rPr>
              <w:t>)</w:t>
            </w:r>
          </w:p>
          <w:p w14:paraId="660DD3A3" w14:textId="77777777" w:rsidR="0032003C" w:rsidRPr="0092418D" w:rsidRDefault="00D26E4F" w:rsidP="00F647DB">
            <w:pPr>
              <w:pStyle w:val="Paragraphedeliste"/>
              <w:numPr>
                <w:ilvl w:val="0"/>
                <w:numId w:val="5"/>
              </w:numPr>
              <w:spacing w:after="122"/>
              <w:ind w:left="885" w:hanging="284"/>
              <w:contextualSpacing w:val="0"/>
              <w:rPr>
                <w:noProof/>
                <w:lang w:val="en-US"/>
              </w:rPr>
            </w:pPr>
            <w:r w:rsidRPr="0092418D">
              <w:rPr>
                <w:noProof/>
                <w:lang w:val="en-US"/>
              </w:rPr>
              <w:t>Section II </w:t>
            </w:r>
            <w:r w:rsidR="008E2547" w:rsidRPr="0092418D">
              <w:rPr>
                <w:noProof/>
                <w:lang w:val="en-US"/>
              </w:rPr>
              <w:t>–</w:t>
            </w:r>
            <w:r w:rsidRPr="0092418D">
              <w:rPr>
                <w:noProof/>
                <w:lang w:val="en-US"/>
              </w:rPr>
              <w:t> </w:t>
            </w:r>
            <w:r w:rsidR="008E2547" w:rsidRPr="0092418D">
              <w:rPr>
                <w:noProof/>
                <w:lang w:val="en-US"/>
              </w:rPr>
              <w:t>Bid Data Sheet</w:t>
            </w:r>
            <w:r w:rsidR="0032003C" w:rsidRPr="0092418D">
              <w:rPr>
                <w:noProof/>
                <w:lang w:val="en-US"/>
              </w:rPr>
              <w:t xml:space="preserve"> (</w:t>
            </w:r>
            <w:r w:rsidR="008E2547" w:rsidRPr="0092418D">
              <w:rPr>
                <w:noProof/>
                <w:lang w:val="en-US"/>
              </w:rPr>
              <w:t>BDS</w:t>
            </w:r>
            <w:r w:rsidR="0032003C" w:rsidRPr="0092418D">
              <w:rPr>
                <w:noProof/>
                <w:lang w:val="en-US"/>
              </w:rPr>
              <w:t>)</w:t>
            </w:r>
          </w:p>
          <w:p w14:paraId="3B7CFD91" w14:textId="77777777" w:rsidR="0032003C" w:rsidRPr="0092418D" w:rsidRDefault="00D26E4F" w:rsidP="00F647DB">
            <w:pPr>
              <w:pStyle w:val="Paragraphedeliste"/>
              <w:numPr>
                <w:ilvl w:val="0"/>
                <w:numId w:val="5"/>
              </w:numPr>
              <w:spacing w:after="122"/>
              <w:ind w:left="885" w:hanging="284"/>
              <w:contextualSpacing w:val="0"/>
              <w:rPr>
                <w:noProof/>
                <w:lang w:val="en-US"/>
              </w:rPr>
            </w:pPr>
            <w:r w:rsidRPr="0092418D">
              <w:rPr>
                <w:noProof/>
                <w:lang w:val="en-US"/>
              </w:rPr>
              <w:t>Section III </w:t>
            </w:r>
            <w:r w:rsidRPr="0092418D">
              <w:rPr>
                <w:noProof/>
                <w:lang w:val="en-US"/>
              </w:rPr>
              <w:noBreakHyphen/>
              <w:t> </w:t>
            </w:r>
            <w:r w:rsidR="008E2547" w:rsidRPr="0092418D">
              <w:rPr>
                <w:noProof/>
                <w:lang w:val="en-US"/>
              </w:rPr>
              <w:t>E</w:t>
            </w:r>
            <w:r w:rsidR="0032003C" w:rsidRPr="0092418D">
              <w:rPr>
                <w:noProof/>
                <w:lang w:val="en-US"/>
              </w:rPr>
              <w:t xml:space="preserve">valuation </w:t>
            </w:r>
            <w:r w:rsidR="008E2547" w:rsidRPr="0092418D">
              <w:rPr>
                <w:noProof/>
                <w:lang w:val="en-US"/>
              </w:rPr>
              <w:t>and</w:t>
            </w:r>
            <w:r w:rsidR="0032003C" w:rsidRPr="0092418D">
              <w:rPr>
                <w:noProof/>
                <w:lang w:val="en-US"/>
              </w:rPr>
              <w:t xml:space="preserve"> </w:t>
            </w:r>
            <w:r w:rsidR="008E2547" w:rsidRPr="0092418D">
              <w:rPr>
                <w:noProof/>
                <w:lang w:val="en-US"/>
              </w:rPr>
              <w:t>Q</w:t>
            </w:r>
            <w:r w:rsidR="0032003C" w:rsidRPr="0092418D">
              <w:rPr>
                <w:noProof/>
                <w:lang w:val="en-US"/>
              </w:rPr>
              <w:t>ualification</w:t>
            </w:r>
            <w:r w:rsidR="008E2547" w:rsidRPr="0092418D">
              <w:rPr>
                <w:noProof/>
                <w:lang w:val="en-US"/>
              </w:rPr>
              <w:t xml:space="preserve"> Criteria</w:t>
            </w:r>
          </w:p>
          <w:p w14:paraId="451865FD" w14:textId="77777777" w:rsidR="0032003C" w:rsidRPr="0092418D" w:rsidRDefault="0032003C" w:rsidP="00F647DB">
            <w:pPr>
              <w:pStyle w:val="Paragraphedeliste"/>
              <w:numPr>
                <w:ilvl w:val="0"/>
                <w:numId w:val="5"/>
              </w:numPr>
              <w:spacing w:after="122"/>
              <w:ind w:left="885" w:hanging="284"/>
              <w:contextualSpacing w:val="0"/>
              <w:rPr>
                <w:noProof/>
                <w:lang w:val="en-US"/>
              </w:rPr>
            </w:pPr>
            <w:r w:rsidRPr="0092418D">
              <w:rPr>
                <w:noProof/>
                <w:lang w:val="en-US"/>
              </w:rPr>
              <w:t>Section IV</w:t>
            </w:r>
            <w:r w:rsidR="00D26E4F" w:rsidRPr="0092418D">
              <w:rPr>
                <w:noProof/>
                <w:lang w:val="en-US"/>
              </w:rPr>
              <w:t> </w:t>
            </w:r>
            <w:r w:rsidR="008E2547" w:rsidRPr="0092418D">
              <w:rPr>
                <w:noProof/>
                <w:lang w:val="en-US"/>
              </w:rPr>
              <w:t>–</w:t>
            </w:r>
            <w:r w:rsidR="00D26E4F" w:rsidRPr="0092418D">
              <w:rPr>
                <w:noProof/>
                <w:lang w:val="en-US"/>
              </w:rPr>
              <w:t> </w:t>
            </w:r>
            <w:r w:rsidR="008E2547" w:rsidRPr="0092418D">
              <w:rPr>
                <w:noProof/>
                <w:lang w:val="en-US"/>
              </w:rPr>
              <w:t>Bidding Forms</w:t>
            </w:r>
          </w:p>
          <w:p w14:paraId="540D6B3B" w14:textId="77777777" w:rsidR="0032003C" w:rsidRPr="0092418D" w:rsidRDefault="0032003C" w:rsidP="00F647DB">
            <w:pPr>
              <w:pStyle w:val="Paragraphedeliste"/>
              <w:numPr>
                <w:ilvl w:val="0"/>
                <w:numId w:val="5"/>
              </w:numPr>
              <w:spacing w:after="122"/>
              <w:ind w:left="885" w:hanging="284"/>
              <w:contextualSpacing w:val="0"/>
              <w:rPr>
                <w:noProof/>
                <w:lang w:val="en-US"/>
              </w:rPr>
            </w:pPr>
            <w:r w:rsidRPr="0092418D">
              <w:rPr>
                <w:noProof/>
                <w:lang w:val="en-US"/>
              </w:rPr>
              <w:t>Section V</w:t>
            </w:r>
            <w:r w:rsidR="00D26E4F" w:rsidRPr="0092418D">
              <w:rPr>
                <w:noProof/>
                <w:lang w:val="en-US"/>
              </w:rPr>
              <w:t> </w:t>
            </w:r>
            <w:r w:rsidR="008E2547" w:rsidRPr="0092418D">
              <w:rPr>
                <w:noProof/>
                <w:lang w:val="en-US"/>
              </w:rPr>
              <w:t>–</w:t>
            </w:r>
            <w:r w:rsidR="00D26E4F" w:rsidRPr="0092418D">
              <w:rPr>
                <w:noProof/>
                <w:lang w:val="en-US"/>
              </w:rPr>
              <w:t> </w:t>
            </w:r>
            <w:r w:rsidR="008E2547" w:rsidRPr="0092418D">
              <w:rPr>
                <w:noProof/>
                <w:lang w:val="en-US"/>
              </w:rPr>
              <w:t>Eligibility Criteria</w:t>
            </w:r>
          </w:p>
          <w:p w14:paraId="21D7ABD9" w14:textId="77C23BE9" w:rsidR="0032003C" w:rsidRPr="0092418D" w:rsidRDefault="0032003C" w:rsidP="00F647DB">
            <w:pPr>
              <w:pStyle w:val="Paragraphedeliste"/>
              <w:numPr>
                <w:ilvl w:val="0"/>
                <w:numId w:val="5"/>
              </w:numPr>
              <w:spacing w:after="122"/>
              <w:ind w:left="885" w:hanging="284"/>
              <w:contextualSpacing w:val="0"/>
              <w:rPr>
                <w:noProof/>
                <w:lang w:val="en-US"/>
              </w:rPr>
            </w:pPr>
            <w:r w:rsidRPr="0092418D">
              <w:rPr>
                <w:noProof/>
                <w:lang w:val="en-US"/>
              </w:rPr>
              <w:t>Section VI</w:t>
            </w:r>
            <w:r w:rsidR="00D26E4F" w:rsidRPr="0092418D">
              <w:rPr>
                <w:noProof/>
                <w:lang w:val="en-US"/>
              </w:rPr>
              <w:t> </w:t>
            </w:r>
            <w:r w:rsidR="00D26E4F" w:rsidRPr="0092418D">
              <w:rPr>
                <w:noProof/>
                <w:lang w:val="en-US"/>
              </w:rPr>
              <w:noBreakHyphen/>
              <w:t> </w:t>
            </w:r>
            <w:r w:rsidRPr="0092418D">
              <w:rPr>
                <w:noProof/>
                <w:lang w:val="en-US"/>
              </w:rPr>
              <w:t xml:space="preserve">AFD </w:t>
            </w:r>
            <w:r w:rsidR="008E2547" w:rsidRPr="0092418D">
              <w:rPr>
                <w:noProof/>
                <w:lang w:val="en-US"/>
              </w:rPr>
              <w:t xml:space="preserve">Policy – </w:t>
            </w:r>
            <w:r w:rsidR="008C2F02">
              <w:rPr>
                <w:noProof/>
                <w:lang w:val="en-US"/>
              </w:rPr>
              <w:t>Prohibited</w:t>
            </w:r>
            <w:r w:rsidR="008E2547" w:rsidRPr="0092418D">
              <w:rPr>
                <w:noProof/>
                <w:lang w:val="en-US"/>
              </w:rPr>
              <w:t xml:space="preserve"> Practices </w:t>
            </w:r>
            <w:r w:rsidRPr="0092418D">
              <w:rPr>
                <w:noProof/>
                <w:lang w:val="en-US"/>
              </w:rPr>
              <w:t>–</w:t>
            </w:r>
            <w:r w:rsidR="008C2F02">
              <w:rPr>
                <w:noProof/>
                <w:lang w:val="en-US"/>
              </w:rPr>
              <w:t>e</w:t>
            </w:r>
            <w:r w:rsidR="008E2547" w:rsidRPr="0092418D">
              <w:rPr>
                <w:noProof/>
                <w:lang w:val="en-US"/>
              </w:rPr>
              <w:t>nvironmental</w:t>
            </w:r>
            <w:r w:rsidR="00DA1CB9" w:rsidRPr="0092418D">
              <w:rPr>
                <w:noProof/>
                <w:lang w:val="en-US"/>
              </w:rPr>
              <w:t xml:space="preserve"> and </w:t>
            </w:r>
            <w:r w:rsidR="008C2F02">
              <w:rPr>
                <w:noProof/>
                <w:lang w:val="en-US"/>
              </w:rPr>
              <w:t>s</w:t>
            </w:r>
            <w:r w:rsidR="00DA1CB9" w:rsidRPr="0092418D">
              <w:rPr>
                <w:noProof/>
                <w:lang w:val="en-US"/>
              </w:rPr>
              <w:t>ocial</w:t>
            </w:r>
            <w:r w:rsidR="008E2547" w:rsidRPr="0092418D">
              <w:rPr>
                <w:noProof/>
                <w:lang w:val="en-US"/>
              </w:rPr>
              <w:t xml:space="preserve"> </w:t>
            </w:r>
            <w:r w:rsidR="008C2F02">
              <w:rPr>
                <w:noProof/>
                <w:lang w:val="en-US"/>
              </w:rPr>
              <w:t>r</w:t>
            </w:r>
            <w:r w:rsidRPr="0092418D">
              <w:rPr>
                <w:noProof/>
                <w:lang w:val="en-US"/>
              </w:rPr>
              <w:t>espons</w:t>
            </w:r>
            <w:r w:rsidR="008E2547" w:rsidRPr="0092418D">
              <w:rPr>
                <w:noProof/>
                <w:lang w:val="en-US"/>
              </w:rPr>
              <w:t>i</w:t>
            </w:r>
            <w:r w:rsidRPr="0092418D">
              <w:rPr>
                <w:noProof/>
                <w:lang w:val="en-US"/>
              </w:rPr>
              <w:t>bilit</w:t>
            </w:r>
            <w:r w:rsidR="008E2547" w:rsidRPr="0092418D">
              <w:rPr>
                <w:noProof/>
                <w:lang w:val="en-US"/>
              </w:rPr>
              <w:t>y</w:t>
            </w:r>
          </w:p>
          <w:p w14:paraId="69E86F82" w14:textId="01EA367E" w:rsidR="0032003C" w:rsidRPr="0092418D" w:rsidRDefault="008E2547" w:rsidP="00F647DB">
            <w:pPr>
              <w:spacing w:after="122"/>
              <w:ind w:left="601"/>
              <w:rPr>
                <w:b/>
                <w:noProof/>
                <w:lang w:val="en-US"/>
              </w:rPr>
            </w:pPr>
            <w:r w:rsidRPr="0092418D">
              <w:rPr>
                <w:b/>
                <w:noProof/>
                <w:lang w:val="en-US"/>
              </w:rPr>
              <w:t>PART 2</w:t>
            </w:r>
            <w:r w:rsidR="0032003C" w:rsidRPr="0092418D">
              <w:rPr>
                <w:b/>
                <w:noProof/>
                <w:lang w:val="en-US"/>
              </w:rPr>
              <w:t xml:space="preserve">: </w:t>
            </w:r>
            <w:r w:rsidR="00D440AD">
              <w:rPr>
                <w:b/>
                <w:noProof/>
                <w:lang w:val="en-US"/>
              </w:rPr>
              <w:t>Employer's</w:t>
            </w:r>
            <w:r w:rsidR="006F7049" w:rsidRPr="0092418D">
              <w:rPr>
                <w:b/>
                <w:noProof/>
                <w:lang w:val="en-US"/>
              </w:rPr>
              <w:t xml:space="preserve"> </w:t>
            </w:r>
            <w:r w:rsidRPr="0092418D">
              <w:rPr>
                <w:b/>
                <w:noProof/>
                <w:lang w:val="en-US"/>
              </w:rPr>
              <w:t>Requirements</w:t>
            </w:r>
          </w:p>
          <w:p w14:paraId="150AB99A" w14:textId="77777777" w:rsidR="0032003C" w:rsidRPr="0092418D" w:rsidRDefault="0032003C" w:rsidP="00F647DB">
            <w:pPr>
              <w:pStyle w:val="Paragraphedeliste"/>
              <w:numPr>
                <w:ilvl w:val="0"/>
                <w:numId w:val="5"/>
              </w:numPr>
              <w:spacing w:after="122"/>
              <w:ind w:left="885" w:hanging="284"/>
              <w:contextualSpacing w:val="0"/>
              <w:rPr>
                <w:noProof/>
                <w:lang w:val="en-US"/>
              </w:rPr>
            </w:pPr>
            <w:r w:rsidRPr="0092418D">
              <w:rPr>
                <w:noProof/>
                <w:lang w:val="en-US"/>
              </w:rPr>
              <w:t>Section VII</w:t>
            </w:r>
            <w:r w:rsidR="00D26E4F" w:rsidRPr="0092418D">
              <w:rPr>
                <w:noProof/>
                <w:lang w:val="en-US"/>
              </w:rPr>
              <w:t> </w:t>
            </w:r>
            <w:r w:rsidR="009E264D" w:rsidRPr="0092418D">
              <w:rPr>
                <w:noProof/>
                <w:lang w:val="en-US"/>
              </w:rPr>
              <w:t>–</w:t>
            </w:r>
            <w:r w:rsidR="00D26E4F" w:rsidRPr="0092418D">
              <w:rPr>
                <w:noProof/>
                <w:lang w:val="en-US"/>
              </w:rPr>
              <w:t> </w:t>
            </w:r>
            <w:r w:rsidR="003148BA" w:rsidRPr="0092418D">
              <w:rPr>
                <w:noProof/>
                <w:lang w:val="en-US"/>
              </w:rPr>
              <w:t>Employer's</w:t>
            </w:r>
            <w:r w:rsidR="009E264D" w:rsidRPr="0092418D">
              <w:rPr>
                <w:noProof/>
                <w:lang w:val="en-US"/>
              </w:rPr>
              <w:t xml:space="preserve"> Requirements</w:t>
            </w:r>
          </w:p>
          <w:p w14:paraId="577F0796" w14:textId="77777777" w:rsidR="0032003C" w:rsidRPr="0092418D" w:rsidRDefault="009E264D" w:rsidP="00F647DB">
            <w:pPr>
              <w:spacing w:after="122"/>
              <w:ind w:left="601"/>
              <w:rPr>
                <w:b/>
                <w:noProof/>
                <w:lang w:val="en-US"/>
              </w:rPr>
            </w:pPr>
            <w:r w:rsidRPr="0092418D">
              <w:rPr>
                <w:b/>
                <w:noProof/>
                <w:lang w:val="en-US"/>
              </w:rPr>
              <w:t>PART 3</w:t>
            </w:r>
            <w:r w:rsidR="0032003C" w:rsidRPr="0092418D">
              <w:rPr>
                <w:b/>
                <w:noProof/>
                <w:lang w:val="en-US"/>
              </w:rPr>
              <w:t xml:space="preserve">: </w:t>
            </w:r>
            <w:r w:rsidRPr="0092418D">
              <w:rPr>
                <w:b/>
                <w:noProof/>
                <w:lang w:val="en-US"/>
              </w:rPr>
              <w:t>Conditions of Contract and Contract Forms</w:t>
            </w:r>
          </w:p>
          <w:p w14:paraId="3F52D9A3" w14:textId="77777777" w:rsidR="0032003C" w:rsidRPr="0092418D" w:rsidRDefault="00D26E4F" w:rsidP="00F647DB">
            <w:pPr>
              <w:pStyle w:val="Paragraphedeliste"/>
              <w:numPr>
                <w:ilvl w:val="0"/>
                <w:numId w:val="5"/>
              </w:numPr>
              <w:spacing w:after="122"/>
              <w:ind w:left="885" w:hanging="284"/>
              <w:contextualSpacing w:val="0"/>
              <w:rPr>
                <w:noProof/>
                <w:lang w:val="en-US"/>
              </w:rPr>
            </w:pPr>
            <w:r w:rsidRPr="0092418D">
              <w:rPr>
                <w:noProof/>
                <w:lang w:val="en-US"/>
              </w:rPr>
              <w:t>Section VIII </w:t>
            </w:r>
            <w:r w:rsidR="009E264D" w:rsidRPr="0092418D">
              <w:rPr>
                <w:noProof/>
                <w:lang w:val="en-US"/>
              </w:rPr>
              <w:t>–</w:t>
            </w:r>
            <w:r w:rsidRPr="0092418D">
              <w:rPr>
                <w:noProof/>
                <w:lang w:val="en-US"/>
              </w:rPr>
              <w:t> </w:t>
            </w:r>
            <w:r w:rsidR="009E264D" w:rsidRPr="0092418D">
              <w:rPr>
                <w:noProof/>
                <w:lang w:val="en-US"/>
              </w:rPr>
              <w:t>General Conditions</w:t>
            </w:r>
            <w:r w:rsidR="003148BA" w:rsidRPr="0092418D">
              <w:rPr>
                <w:noProof/>
                <w:lang w:val="en-US"/>
              </w:rPr>
              <w:t xml:space="preserve"> of Contract</w:t>
            </w:r>
            <w:r w:rsidR="009E264D" w:rsidRPr="0092418D">
              <w:rPr>
                <w:noProof/>
                <w:lang w:val="en-US"/>
              </w:rPr>
              <w:t xml:space="preserve"> </w:t>
            </w:r>
            <w:r w:rsidR="0032003C" w:rsidRPr="0092418D">
              <w:rPr>
                <w:noProof/>
                <w:lang w:val="en-US"/>
              </w:rPr>
              <w:t>(G</w:t>
            </w:r>
            <w:r w:rsidR="009E264D" w:rsidRPr="0092418D">
              <w:rPr>
                <w:noProof/>
                <w:lang w:val="en-US"/>
              </w:rPr>
              <w:t>C</w:t>
            </w:r>
            <w:r w:rsidR="003148BA" w:rsidRPr="0092418D">
              <w:rPr>
                <w:noProof/>
                <w:lang w:val="en-US"/>
              </w:rPr>
              <w:t>C</w:t>
            </w:r>
            <w:r w:rsidR="0032003C" w:rsidRPr="0092418D">
              <w:rPr>
                <w:noProof/>
                <w:lang w:val="en-US"/>
              </w:rPr>
              <w:t>)</w:t>
            </w:r>
          </w:p>
          <w:p w14:paraId="68741B61" w14:textId="77777777" w:rsidR="0032003C" w:rsidRPr="0092418D" w:rsidRDefault="0032003C" w:rsidP="00F647DB">
            <w:pPr>
              <w:pStyle w:val="Paragraphedeliste"/>
              <w:numPr>
                <w:ilvl w:val="0"/>
                <w:numId w:val="5"/>
              </w:numPr>
              <w:spacing w:after="122"/>
              <w:ind w:left="885" w:hanging="284"/>
              <w:contextualSpacing w:val="0"/>
              <w:rPr>
                <w:noProof/>
                <w:lang w:val="en-US"/>
              </w:rPr>
            </w:pPr>
            <w:r w:rsidRPr="0092418D">
              <w:rPr>
                <w:noProof/>
                <w:lang w:val="en-US"/>
              </w:rPr>
              <w:t>Section IX</w:t>
            </w:r>
            <w:r w:rsidR="00D26E4F" w:rsidRPr="0092418D">
              <w:rPr>
                <w:noProof/>
                <w:lang w:val="en-US"/>
              </w:rPr>
              <w:t> </w:t>
            </w:r>
            <w:r w:rsidR="009E264D" w:rsidRPr="0092418D">
              <w:rPr>
                <w:noProof/>
                <w:lang w:val="en-US"/>
              </w:rPr>
              <w:t>–</w:t>
            </w:r>
            <w:r w:rsidR="00D26E4F" w:rsidRPr="0092418D">
              <w:rPr>
                <w:noProof/>
                <w:lang w:val="en-US"/>
              </w:rPr>
              <w:t> </w:t>
            </w:r>
            <w:r w:rsidR="009E264D" w:rsidRPr="0092418D">
              <w:rPr>
                <w:noProof/>
                <w:lang w:val="en-US"/>
              </w:rPr>
              <w:t>Particular Conditions</w:t>
            </w:r>
            <w:r w:rsidRPr="0092418D">
              <w:rPr>
                <w:noProof/>
                <w:lang w:val="en-US"/>
              </w:rPr>
              <w:t xml:space="preserve"> </w:t>
            </w:r>
            <w:r w:rsidR="003148BA" w:rsidRPr="0092418D">
              <w:rPr>
                <w:noProof/>
                <w:lang w:val="en-US"/>
              </w:rPr>
              <w:t xml:space="preserve">of Contract </w:t>
            </w:r>
            <w:r w:rsidRPr="0092418D">
              <w:rPr>
                <w:noProof/>
                <w:lang w:val="en-US"/>
              </w:rPr>
              <w:t>(</w:t>
            </w:r>
            <w:r w:rsidR="009E264D" w:rsidRPr="0092418D">
              <w:rPr>
                <w:noProof/>
                <w:lang w:val="en-US"/>
              </w:rPr>
              <w:t>P</w:t>
            </w:r>
            <w:r w:rsidR="003148BA" w:rsidRPr="0092418D">
              <w:rPr>
                <w:noProof/>
                <w:lang w:val="en-US"/>
              </w:rPr>
              <w:t>C</w:t>
            </w:r>
            <w:r w:rsidRPr="0092418D">
              <w:rPr>
                <w:noProof/>
                <w:lang w:val="en-US"/>
              </w:rPr>
              <w:t>C)</w:t>
            </w:r>
          </w:p>
          <w:p w14:paraId="494B37EC" w14:textId="77777777" w:rsidR="0032003C" w:rsidRPr="0092418D" w:rsidRDefault="0032003C" w:rsidP="00F647DB">
            <w:pPr>
              <w:pStyle w:val="Paragraphedeliste"/>
              <w:numPr>
                <w:ilvl w:val="0"/>
                <w:numId w:val="5"/>
              </w:numPr>
              <w:spacing w:after="122"/>
              <w:ind w:left="885" w:hanging="284"/>
              <w:contextualSpacing w:val="0"/>
              <w:rPr>
                <w:noProof/>
                <w:lang w:val="en-US"/>
              </w:rPr>
            </w:pPr>
            <w:r w:rsidRPr="0092418D">
              <w:rPr>
                <w:noProof/>
                <w:lang w:val="en-US"/>
              </w:rPr>
              <w:t>Section X</w:t>
            </w:r>
            <w:r w:rsidR="00D26E4F" w:rsidRPr="0092418D">
              <w:rPr>
                <w:noProof/>
                <w:lang w:val="en-US"/>
              </w:rPr>
              <w:t> </w:t>
            </w:r>
            <w:r w:rsidR="009E264D" w:rsidRPr="0092418D">
              <w:rPr>
                <w:noProof/>
                <w:lang w:val="en-US"/>
              </w:rPr>
              <w:t>–</w:t>
            </w:r>
            <w:r w:rsidR="00D26E4F" w:rsidRPr="0092418D">
              <w:rPr>
                <w:noProof/>
                <w:lang w:val="en-US"/>
              </w:rPr>
              <w:t> </w:t>
            </w:r>
            <w:r w:rsidR="009E264D" w:rsidRPr="0092418D">
              <w:rPr>
                <w:noProof/>
                <w:lang w:val="en-US"/>
              </w:rPr>
              <w:t>Contract Forms</w:t>
            </w:r>
          </w:p>
          <w:p w14:paraId="65AD30D9" w14:textId="77777777" w:rsidR="0032003C" w:rsidRPr="0092418D" w:rsidRDefault="009E264D" w:rsidP="00F647DB">
            <w:pPr>
              <w:pStyle w:val="Heading2"/>
              <w:spacing w:after="122"/>
              <w:rPr>
                <w:noProof/>
                <w:lang w:val="en-US"/>
              </w:rPr>
            </w:pPr>
            <w:r w:rsidRPr="0092418D">
              <w:rPr>
                <w:noProof/>
                <w:lang w:val="en-US"/>
              </w:rPr>
              <w:t>The Invitation for Bids issued by the Employer is not part of the Bidding Documents.</w:t>
            </w:r>
          </w:p>
          <w:p w14:paraId="4037E60D" w14:textId="77777777" w:rsidR="0032003C" w:rsidRPr="0092418D" w:rsidRDefault="00EF7596" w:rsidP="00F647DB">
            <w:pPr>
              <w:pStyle w:val="Heading2"/>
              <w:spacing w:after="122"/>
              <w:rPr>
                <w:noProof/>
                <w:lang w:val="en-US"/>
              </w:rPr>
            </w:pPr>
            <w:r w:rsidRPr="0092418D">
              <w:rPr>
                <w:noProof/>
                <w:lang w:val="en-US"/>
              </w:rPr>
              <w:t>Unless obtained directly from the Employer, the Employer is not responsible for the completeness of the Bidding Documents, responses to requests for clarification, the minutes of the pre-Bid meeting (if any), or amendments to the Bidding Documents in accordance with ITB 8. In case of any contradiction, documents obtained directly from the Employer shall prevail.</w:t>
            </w:r>
          </w:p>
          <w:p w14:paraId="3B8145CF" w14:textId="77777777" w:rsidR="0032003C" w:rsidRPr="0092418D" w:rsidRDefault="00EF7596" w:rsidP="00F647DB">
            <w:pPr>
              <w:pStyle w:val="Heading2"/>
              <w:spacing w:after="122"/>
              <w:rPr>
                <w:noProof/>
                <w:lang w:val="en-US"/>
              </w:rPr>
            </w:pPr>
            <w:r w:rsidRPr="0092418D">
              <w:rPr>
                <w:noProof/>
                <w:lang w:val="en-US"/>
              </w:rPr>
              <w:t>The Bidder is expected to examine all instructions, forms, terms, and specifications in the Bidding Documents and to furnish with its bid all information and documentation as is required by the Bidding Documents.</w:t>
            </w:r>
          </w:p>
        </w:tc>
      </w:tr>
      <w:tr w:rsidR="00B50E1A" w:rsidRPr="00B07435" w14:paraId="1D68CD4D" w14:textId="77777777" w:rsidTr="00F61E63">
        <w:tc>
          <w:tcPr>
            <w:tcW w:w="2518" w:type="dxa"/>
          </w:tcPr>
          <w:p w14:paraId="1D80643A" w14:textId="77777777" w:rsidR="0032003C" w:rsidRPr="0092418D" w:rsidRDefault="009E264D" w:rsidP="00F647DB">
            <w:pPr>
              <w:pStyle w:val="Heading1"/>
              <w:spacing w:after="122"/>
              <w:jc w:val="left"/>
              <w:rPr>
                <w:noProof/>
                <w:lang w:val="en-US"/>
              </w:rPr>
            </w:pPr>
            <w:bookmarkStart w:id="24" w:name="_Toc24535035"/>
            <w:r w:rsidRPr="0092418D">
              <w:rPr>
                <w:noProof/>
                <w:lang w:val="en-US"/>
              </w:rPr>
              <w:t>Clarification of Bidding Documents, Site Visit, Pre</w:t>
            </w:r>
            <w:r w:rsidRPr="0092418D">
              <w:rPr>
                <w:noProof/>
                <w:lang w:val="en-US"/>
              </w:rPr>
              <w:noBreakHyphen/>
              <w:t>Bid Meeting</w:t>
            </w:r>
            <w:bookmarkEnd w:id="24"/>
          </w:p>
        </w:tc>
        <w:tc>
          <w:tcPr>
            <w:tcW w:w="6804" w:type="dxa"/>
          </w:tcPr>
          <w:p w14:paraId="6191B83F" w14:textId="77777777" w:rsidR="0032003C" w:rsidRPr="0092418D" w:rsidRDefault="00EF7596" w:rsidP="00F647DB">
            <w:pPr>
              <w:pStyle w:val="Heading2"/>
              <w:spacing w:after="122"/>
              <w:rPr>
                <w:noProof/>
                <w:lang w:val="en-US"/>
              </w:rPr>
            </w:pPr>
            <w:r w:rsidRPr="0092418D">
              <w:rPr>
                <w:noProof/>
                <w:lang w:val="en-US"/>
              </w:rPr>
              <w:t xml:space="preserve">A Bidder requiring any clarification of the Bidding Documents shall contact the Employer in writing at the Employer’s address </w:t>
            </w:r>
            <w:r w:rsidRPr="0092418D">
              <w:rPr>
                <w:b/>
                <w:noProof/>
                <w:lang w:val="en-US"/>
              </w:rPr>
              <w:t>specified in the BDS</w:t>
            </w:r>
            <w:r w:rsidRPr="0092418D">
              <w:rPr>
                <w:noProof/>
                <w:lang w:val="en-US"/>
              </w:rPr>
              <w:t xml:space="preserve"> or raise its enquiries during the pre-bid meeting if provided for in accordance with ITB 7.4. The Employer will respond in writing to any request for clarification including a description of the inquiry but without identifying its source, provided that such request is received no later than fourteen (14) days prior to the deadline for submission of bids. The Employer shall forward copies of its response to all Bidders who have acquired the Bidding Documents in accordance with ITB 6.3. </w:t>
            </w:r>
            <w:r w:rsidRPr="0092418D">
              <w:rPr>
                <w:b/>
                <w:noProof/>
                <w:lang w:val="en-US"/>
              </w:rPr>
              <w:t>If so specified in the BDS</w:t>
            </w:r>
            <w:r w:rsidRPr="0092418D">
              <w:rPr>
                <w:noProof/>
                <w:lang w:val="en-US"/>
              </w:rPr>
              <w:t xml:space="preserve">, the Employer shall also promptly publish its response at the web page </w:t>
            </w:r>
            <w:r w:rsidRPr="0092418D">
              <w:rPr>
                <w:b/>
                <w:noProof/>
                <w:lang w:val="en-US"/>
              </w:rPr>
              <w:t>identified in the BDS</w:t>
            </w:r>
            <w:r w:rsidRPr="0092418D">
              <w:rPr>
                <w:noProof/>
                <w:lang w:val="en-US"/>
              </w:rPr>
              <w:t>. Should the clarification result in changes to the essential elements of the Bidding Documents, the Employer shall amend the Bidding Documents following the procedure under ITB 8 and ITB 2</w:t>
            </w:r>
            <w:r w:rsidR="009A303B" w:rsidRPr="0092418D">
              <w:rPr>
                <w:noProof/>
                <w:lang w:val="en-US"/>
              </w:rPr>
              <w:t>3</w:t>
            </w:r>
            <w:r w:rsidRPr="0092418D">
              <w:rPr>
                <w:noProof/>
                <w:lang w:val="en-US"/>
              </w:rPr>
              <w:t>.2.</w:t>
            </w:r>
          </w:p>
          <w:p w14:paraId="2E56250D" w14:textId="525FDFFE" w:rsidR="0032003C" w:rsidRPr="0092418D" w:rsidRDefault="00EF7596" w:rsidP="00F647DB">
            <w:pPr>
              <w:pStyle w:val="Heading2"/>
              <w:spacing w:after="122"/>
              <w:rPr>
                <w:noProof/>
                <w:lang w:val="en-US"/>
              </w:rPr>
            </w:pPr>
            <w:r w:rsidRPr="0092418D">
              <w:rPr>
                <w:noProof/>
                <w:lang w:val="en-US"/>
              </w:rPr>
              <w:t xml:space="preserve">The Bidder is advised to visit and examine the Site of </w:t>
            </w:r>
            <w:r w:rsidR="001749E1" w:rsidRPr="0092418D">
              <w:rPr>
                <w:noProof/>
                <w:lang w:val="en-US"/>
              </w:rPr>
              <w:t xml:space="preserve">Works </w:t>
            </w:r>
            <w:r w:rsidRPr="0092418D">
              <w:rPr>
                <w:noProof/>
                <w:lang w:val="en-US"/>
              </w:rPr>
              <w:t xml:space="preserve">and its surroundings and obtain for itself on its own responsibility all information that may be necessary for preparing the bid and entering into a contract for construction of the </w:t>
            </w:r>
            <w:r w:rsidR="0006700C" w:rsidRPr="0092418D">
              <w:rPr>
                <w:noProof/>
                <w:lang w:val="en-US"/>
              </w:rPr>
              <w:t>Works</w:t>
            </w:r>
            <w:r w:rsidRPr="0092418D">
              <w:rPr>
                <w:noProof/>
                <w:lang w:val="en-US"/>
              </w:rPr>
              <w:t>. The costs of visiting the Site shall be at the Bidder’s own expense.</w:t>
            </w:r>
          </w:p>
          <w:p w14:paraId="39D8273C" w14:textId="77777777" w:rsidR="0032003C" w:rsidRPr="0092418D" w:rsidRDefault="00EF7596" w:rsidP="00F647DB">
            <w:pPr>
              <w:pStyle w:val="Heading2"/>
              <w:spacing w:after="122"/>
              <w:rPr>
                <w:noProof/>
                <w:lang w:val="en-US"/>
              </w:rPr>
            </w:pPr>
            <w:r w:rsidRPr="0092418D">
              <w:rPr>
                <w:noProof/>
                <w:lang w:val="en-US"/>
              </w:rPr>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p w14:paraId="3465F586" w14:textId="77777777" w:rsidR="0032003C" w:rsidRPr="0092418D" w:rsidRDefault="00EF7596" w:rsidP="00F647DB">
            <w:pPr>
              <w:pStyle w:val="Heading2"/>
              <w:spacing w:after="122"/>
              <w:rPr>
                <w:noProof/>
                <w:lang w:val="en-US"/>
              </w:rPr>
            </w:pPr>
            <w:r w:rsidRPr="0092418D">
              <w:rPr>
                <w:b/>
                <w:noProof/>
                <w:lang w:val="en-US"/>
              </w:rPr>
              <w:t>If so specified in the BDS</w:t>
            </w:r>
            <w:r w:rsidRPr="0092418D">
              <w:rPr>
                <w:noProof/>
                <w:lang w:val="en-US"/>
              </w:rPr>
              <w:t>, the Bidder’s designated representative is invited to attend a pre-bid meeting. The purpose of the meeting will be to clarify issues and to answer questions on any matter that may be raised at that stage. Unless otherwise stated in the Bidding Documents, non-attendance at the pre-bid meeting will not be a cause for disqualification of a Bidder.</w:t>
            </w:r>
          </w:p>
          <w:p w14:paraId="4688EF85" w14:textId="77777777" w:rsidR="0032003C" w:rsidRPr="0092418D" w:rsidRDefault="00EF7596" w:rsidP="00F647DB">
            <w:pPr>
              <w:pStyle w:val="Heading2"/>
              <w:spacing w:after="122"/>
              <w:rPr>
                <w:noProof/>
                <w:lang w:val="en-US"/>
              </w:rPr>
            </w:pPr>
            <w:r w:rsidRPr="0092418D">
              <w:rPr>
                <w:noProof/>
                <w:lang w:val="en-US"/>
              </w:rPr>
              <w:t>The Bidder is requested to submit any questions in writing, to reach the Employer not later than seven (7) days before the meeting.</w:t>
            </w:r>
          </w:p>
          <w:p w14:paraId="0E5992FE" w14:textId="77777777" w:rsidR="0032003C" w:rsidRPr="0092418D" w:rsidRDefault="00EF7596" w:rsidP="00F647DB">
            <w:pPr>
              <w:pStyle w:val="Heading2"/>
              <w:spacing w:after="122"/>
              <w:rPr>
                <w:noProof/>
                <w:lang w:val="en-US"/>
              </w:rPr>
            </w:pPr>
            <w:r w:rsidRPr="0092418D">
              <w:rPr>
                <w:noProof/>
                <w:lang w:val="en-US"/>
              </w:rPr>
              <w:t>Minutes of the pre-bid meeting, if applicable, including the text of the questions asked by Bidders, without identifying the source, and the responses given, together with any responses prepared after the meeting, will be communicated promptly in writing to all Bidders who have acquired the Bidding Documents in accordance with ITB 6.3. Any modification to the Bidding Documents that may become necessary as a result of the pre-bid meeting shall be made by the Employer exclusively through the issue of an Addendum pursuant to ITB 8 and not through the minutes of the pre-bid meeting.</w:t>
            </w:r>
          </w:p>
        </w:tc>
      </w:tr>
      <w:tr w:rsidR="00B50E1A" w:rsidRPr="00B07435" w14:paraId="749B9E0E" w14:textId="77777777" w:rsidTr="00F61E63">
        <w:tc>
          <w:tcPr>
            <w:tcW w:w="2518" w:type="dxa"/>
          </w:tcPr>
          <w:p w14:paraId="5898D132" w14:textId="77777777" w:rsidR="0032003C" w:rsidRPr="0092418D" w:rsidRDefault="009E264D" w:rsidP="00F647DB">
            <w:pPr>
              <w:pStyle w:val="Heading1"/>
              <w:spacing w:after="122"/>
              <w:jc w:val="left"/>
              <w:rPr>
                <w:noProof/>
                <w:lang w:val="en-US"/>
              </w:rPr>
            </w:pPr>
            <w:bookmarkStart w:id="25" w:name="_Toc24535036"/>
            <w:r w:rsidRPr="0092418D">
              <w:rPr>
                <w:noProof/>
                <w:lang w:val="en-US"/>
              </w:rPr>
              <w:t xml:space="preserve">Amendment of Bidding </w:t>
            </w:r>
            <w:r w:rsidR="00681060" w:rsidRPr="0092418D">
              <w:rPr>
                <w:noProof/>
                <w:lang w:val="en-US"/>
              </w:rPr>
              <w:t>Documents</w:t>
            </w:r>
            <w:bookmarkEnd w:id="25"/>
          </w:p>
        </w:tc>
        <w:tc>
          <w:tcPr>
            <w:tcW w:w="6804" w:type="dxa"/>
          </w:tcPr>
          <w:p w14:paraId="799E5D47" w14:textId="77777777" w:rsidR="00327183" w:rsidRPr="0092418D" w:rsidRDefault="009E264D" w:rsidP="00F647DB">
            <w:pPr>
              <w:pStyle w:val="Heading2"/>
              <w:spacing w:after="122"/>
              <w:rPr>
                <w:noProof/>
                <w:lang w:val="en-US"/>
              </w:rPr>
            </w:pPr>
            <w:r w:rsidRPr="0092418D">
              <w:rPr>
                <w:noProof/>
                <w:lang w:val="en-US"/>
              </w:rPr>
              <w:t>At any time prior to the deadline for submission of bids, the Employer may amend the Bidding Documents by issuing amendments.</w:t>
            </w:r>
          </w:p>
          <w:p w14:paraId="4B6D5F22" w14:textId="77777777" w:rsidR="00327183" w:rsidRPr="0092418D" w:rsidRDefault="00EF7596" w:rsidP="00F647DB">
            <w:pPr>
              <w:pStyle w:val="Heading2"/>
              <w:spacing w:after="122"/>
              <w:rPr>
                <w:noProof/>
                <w:lang w:val="en-US"/>
              </w:rPr>
            </w:pPr>
            <w:r w:rsidRPr="0092418D">
              <w:rPr>
                <w:noProof/>
                <w:lang w:val="en-US"/>
              </w:rPr>
              <w:t>Any amendment issued shall be part of the Bidding Documents and shall be communicated in writing to all who have obtained the Bidding Documents from the Employer in accordance with ITB 6.3. The Employer shall also promptly publish the amendment on the Employer’s web page in accordance with ITB 7.1.</w:t>
            </w:r>
          </w:p>
          <w:p w14:paraId="3DE77C62" w14:textId="77777777" w:rsidR="0032003C" w:rsidRPr="0092418D" w:rsidRDefault="00EF7596" w:rsidP="00F647DB">
            <w:pPr>
              <w:pStyle w:val="Heading2"/>
              <w:spacing w:after="122"/>
              <w:rPr>
                <w:noProof/>
                <w:lang w:val="en-US"/>
              </w:rPr>
            </w:pPr>
            <w:r w:rsidRPr="0092418D">
              <w:rPr>
                <w:noProof/>
                <w:lang w:val="en-US"/>
              </w:rPr>
              <w:t>To give Bidders reasonable time in which to take an amendment into account in preparing their bids, the Employer may, at its discretion, extend the deadline for the submission of bids, pursuant to ITB 2</w:t>
            </w:r>
            <w:r w:rsidR="002F7024" w:rsidRPr="0092418D">
              <w:rPr>
                <w:noProof/>
                <w:lang w:val="en-US"/>
              </w:rPr>
              <w:t>3</w:t>
            </w:r>
            <w:r w:rsidRPr="0092418D">
              <w:rPr>
                <w:noProof/>
                <w:lang w:val="en-US"/>
              </w:rPr>
              <w:t>.2.</w:t>
            </w:r>
          </w:p>
        </w:tc>
      </w:tr>
      <w:tr w:rsidR="00B50E1A" w:rsidRPr="0092418D" w14:paraId="1D655600" w14:textId="77777777" w:rsidTr="00F61E63">
        <w:tc>
          <w:tcPr>
            <w:tcW w:w="2518" w:type="dxa"/>
          </w:tcPr>
          <w:p w14:paraId="110B72DA" w14:textId="77777777" w:rsidR="0032003C" w:rsidRPr="0092418D" w:rsidRDefault="0032003C" w:rsidP="00F647DB">
            <w:pPr>
              <w:keepNext/>
              <w:keepLines/>
              <w:spacing w:after="122"/>
              <w:rPr>
                <w:noProof/>
                <w:lang w:val="en-US"/>
              </w:rPr>
            </w:pPr>
          </w:p>
        </w:tc>
        <w:tc>
          <w:tcPr>
            <w:tcW w:w="6804" w:type="dxa"/>
          </w:tcPr>
          <w:p w14:paraId="7F41E118" w14:textId="77777777" w:rsidR="0032003C" w:rsidRPr="0092418D" w:rsidRDefault="009E264D" w:rsidP="00F647DB">
            <w:pPr>
              <w:pStyle w:val="HeadingA"/>
              <w:keepNext/>
              <w:keepLines/>
              <w:spacing w:after="122"/>
              <w:rPr>
                <w:noProof/>
                <w:lang w:val="en-US"/>
              </w:rPr>
            </w:pPr>
            <w:bookmarkStart w:id="26" w:name="_Toc24535037"/>
            <w:r w:rsidRPr="0092418D">
              <w:rPr>
                <w:noProof/>
                <w:lang w:val="en-US"/>
              </w:rPr>
              <w:t>Pre</w:t>
            </w:r>
            <w:r w:rsidR="00327183" w:rsidRPr="0092418D">
              <w:rPr>
                <w:noProof/>
                <w:lang w:val="en-US"/>
              </w:rPr>
              <w:t xml:space="preserve">paration </w:t>
            </w:r>
            <w:r w:rsidRPr="0092418D">
              <w:rPr>
                <w:noProof/>
                <w:lang w:val="en-US"/>
              </w:rPr>
              <w:t>of Bids</w:t>
            </w:r>
            <w:bookmarkEnd w:id="26"/>
          </w:p>
        </w:tc>
      </w:tr>
      <w:tr w:rsidR="00B50E1A" w:rsidRPr="00B07435" w14:paraId="79189969" w14:textId="77777777" w:rsidTr="00F61E63">
        <w:tc>
          <w:tcPr>
            <w:tcW w:w="2518" w:type="dxa"/>
          </w:tcPr>
          <w:p w14:paraId="53A0F047" w14:textId="77777777" w:rsidR="0032003C" w:rsidRPr="0092418D" w:rsidRDefault="009E264D" w:rsidP="00F647DB">
            <w:pPr>
              <w:pStyle w:val="Heading1"/>
              <w:spacing w:after="122"/>
              <w:jc w:val="left"/>
              <w:rPr>
                <w:noProof/>
                <w:lang w:val="en-US"/>
              </w:rPr>
            </w:pPr>
            <w:bookmarkStart w:id="27" w:name="_Toc24535038"/>
            <w:r w:rsidRPr="0092418D">
              <w:rPr>
                <w:noProof/>
                <w:lang w:val="en-US"/>
              </w:rPr>
              <w:t>Cost of Bidding</w:t>
            </w:r>
            <w:bookmarkEnd w:id="27"/>
          </w:p>
        </w:tc>
        <w:tc>
          <w:tcPr>
            <w:tcW w:w="6804" w:type="dxa"/>
          </w:tcPr>
          <w:p w14:paraId="602EA90F" w14:textId="77777777" w:rsidR="0032003C" w:rsidRPr="0092418D" w:rsidRDefault="00EF7596" w:rsidP="00F647DB">
            <w:pPr>
              <w:pStyle w:val="Heading2"/>
              <w:spacing w:after="122"/>
              <w:rPr>
                <w:noProof/>
                <w:lang w:val="en-US"/>
              </w:rPr>
            </w:pPr>
            <w:r w:rsidRPr="0092418D">
              <w:rPr>
                <w:noProof/>
                <w:lang w:val="en-US"/>
              </w:rPr>
              <w:t>The Bidder shall bear all costs associated with the preparation and submission of its Bid, and the Employer shall not be responsible or liable for those costs, regardless of the conduct or outcome of the bidding process.</w:t>
            </w:r>
          </w:p>
        </w:tc>
      </w:tr>
      <w:tr w:rsidR="00B50E1A" w:rsidRPr="00B07435" w14:paraId="0F38EC73" w14:textId="77777777" w:rsidTr="00F61E63">
        <w:tc>
          <w:tcPr>
            <w:tcW w:w="2518" w:type="dxa"/>
          </w:tcPr>
          <w:p w14:paraId="3FC23FBD" w14:textId="77777777" w:rsidR="0032003C" w:rsidRPr="0092418D" w:rsidRDefault="00327183" w:rsidP="00F647DB">
            <w:pPr>
              <w:pStyle w:val="Heading1"/>
              <w:spacing w:after="122"/>
              <w:rPr>
                <w:noProof/>
                <w:lang w:val="en-US"/>
              </w:rPr>
            </w:pPr>
            <w:bookmarkStart w:id="28" w:name="_Toc24535039"/>
            <w:r w:rsidRPr="0092418D">
              <w:rPr>
                <w:noProof/>
                <w:lang w:val="en-US"/>
              </w:rPr>
              <w:t>Langu</w:t>
            </w:r>
            <w:r w:rsidR="009E264D" w:rsidRPr="0092418D">
              <w:rPr>
                <w:noProof/>
                <w:lang w:val="en-US"/>
              </w:rPr>
              <w:t>ag</w:t>
            </w:r>
            <w:r w:rsidRPr="0092418D">
              <w:rPr>
                <w:noProof/>
                <w:lang w:val="en-US"/>
              </w:rPr>
              <w:t>e</w:t>
            </w:r>
            <w:r w:rsidR="009E264D" w:rsidRPr="0092418D">
              <w:rPr>
                <w:noProof/>
                <w:lang w:val="en-US"/>
              </w:rPr>
              <w:t xml:space="preserve"> of Bid</w:t>
            </w:r>
            <w:bookmarkEnd w:id="28"/>
          </w:p>
        </w:tc>
        <w:tc>
          <w:tcPr>
            <w:tcW w:w="6804" w:type="dxa"/>
          </w:tcPr>
          <w:p w14:paraId="1A141366" w14:textId="77777777" w:rsidR="0032003C" w:rsidRPr="0092418D" w:rsidRDefault="00EF7596" w:rsidP="00F647DB">
            <w:pPr>
              <w:pStyle w:val="Heading2"/>
              <w:spacing w:after="122"/>
              <w:rPr>
                <w:noProof/>
                <w:lang w:val="en-US"/>
              </w:rPr>
            </w:pPr>
            <w:r w:rsidRPr="0092418D">
              <w:rPr>
                <w:noProof/>
                <w:lang w:val="en-US"/>
              </w:rPr>
              <w:t xml:space="preserve">The Bid, as well as all correspondence and documents relating to the bid exchanged by the Bidder and the Employer, shall be written in the language </w:t>
            </w:r>
            <w:r w:rsidRPr="0092418D">
              <w:rPr>
                <w:b/>
                <w:noProof/>
                <w:lang w:val="en-US"/>
              </w:rPr>
              <w:t>specified in the BDS</w:t>
            </w:r>
            <w:r w:rsidRPr="0092418D">
              <w:rPr>
                <w:noProof/>
                <w:lang w:val="en-US"/>
              </w:rPr>
              <w:t xml:space="preserve">. Supporting documents and printed literature that are part of the Bid may be in another language provided that the relevant passages are accompanied by an accurate translation in the language </w:t>
            </w:r>
            <w:r w:rsidRPr="0092418D">
              <w:rPr>
                <w:b/>
                <w:noProof/>
                <w:lang w:val="en-US"/>
              </w:rPr>
              <w:t>specified in the BDS</w:t>
            </w:r>
            <w:r w:rsidRPr="0092418D">
              <w:rPr>
                <w:noProof/>
                <w:lang w:val="en-US"/>
              </w:rPr>
              <w:t>, in which case, for purposes of interpretation of the Bid, such translation shall govern.</w:t>
            </w:r>
          </w:p>
        </w:tc>
      </w:tr>
      <w:tr w:rsidR="00B50E1A" w:rsidRPr="00B07435" w14:paraId="0B238DDF" w14:textId="77777777" w:rsidTr="00F61E63">
        <w:tc>
          <w:tcPr>
            <w:tcW w:w="2518" w:type="dxa"/>
          </w:tcPr>
          <w:p w14:paraId="15D3BAB1" w14:textId="77777777" w:rsidR="0032003C" w:rsidRPr="0092418D" w:rsidRDefault="00327183" w:rsidP="00F647DB">
            <w:pPr>
              <w:pStyle w:val="Heading1"/>
              <w:spacing w:after="122"/>
              <w:jc w:val="left"/>
              <w:rPr>
                <w:noProof/>
                <w:lang w:val="en-US"/>
              </w:rPr>
            </w:pPr>
            <w:bookmarkStart w:id="29" w:name="_Toc24535040"/>
            <w:r w:rsidRPr="0092418D">
              <w:rPr>
                <w:noProof/>
                <w:lang w:val="en-US"/>
              </w:rPr>
              <w:t xml:space="preserve">Documents </w:t>
            </w:r>
            <w:r w:rsidR="009E264D" w:rsidRPr="0092418D">
              <w:rPr>
                <w:noProof/>
                <w:lang w:val="en-US"/>
              </w:rPr>
              <w:t>Comprising the Bid</w:t>
            </w:r>
            <w:bookmarkEnd w:id="29"/>
          </w:p>
        </w:tc>
        <w:tc>
          <w:tcPr>
            <w:tcW w:w="6804" w:type="dxa"/>
          </w:tcPr>
          <w:p w14:paraId="76ADD3A4" w14:textId="77777777" w:rsidR="0032003C" w:rsidRPr="0092418D" w:rsidRDefault="00D027DC" w:rsidP="00F647DB">
            <w:pPr>
              <w:pStyle w:val="Heading2"/>
              <w:spacing w:after="122"/>
              <w:rPr>
                <w:noProof/>
                <w:lang w:val="en-US"/>
              </w:rPr>
            </w:pPr>
            <w:r w:rsidRPr="0092418D">
              <w:rPr>
                <w:noProof/>
                <w:lang w:val="en-US"/>
              </w:rPr>
              <w:t xml:space="preserve">The Bid shall comprise two envelopes submitted simultaneously, one containing the Technical Bid </w:t>
            </w:r>
            <w:r w:rsidR="005B49D1" w:rsidRPr="0092418D">
              <w:rPr>
                <w:noProof/>
                <w:lang w:val="en-US"/>
              </w:rPr>
              <w:t xml:space="preserve">and the other the </w:t>
            </w:r>
            <w:r w:rsidR="00D2449E" w:rsidRPr="0092418D">
              <w:rPr>
                <w:noProof/>
                <w:lang w:val="en-US"/>
              </w:rPr>
              <w:t>Financial</w:t>
            </w:r>
            <w:r w:rsidR="005B49D1" w:rsidRPr="0092418D">
              <w:rPr>
                <w:noProof/>
                <w:lang w:val="en-US"/>
              </w:rPr>
              <w:t xml:space="preserve"> Bid.</w:t>
            </w:r>
          </w:p>
          <w:p w14:paraId="059D3564" w14:textId="77777777" w:rsidR="00D027DC" w:rsidRPr="0092418D" w:rsidRDefault="00D027DC" w:rsidP="00F647DB">
            <w:pPr>
              <w:pStyle w:val="Heading2"/>
              <w:spacing w:after="122"/>
              <w:rPr>
                <w:noProof/>
                <w:lang w:val="en-US"/>
              </w:rPr>
            </w:pPr>
            <w:r w:rsidRPr="0092418D">
              <w:rPr>
                <w:noProof/>
                <w:lang w:val="en-US"/>
              </w:rPr>
              <w:t>The Technical Bid shall comprise the following:</w:t>
            </w:r>
          </w:p>
          <w:p w14:paraId="7B15E5B6" w14:textId="77777777" w:rsidR="00380AE3" w:rsidRPr="0092418D" w:rsidRDefault="00D027DC" w:rsidP="00F647DB">
            <w:pPr>
              <w:pStyle w:val="Paragraphedeliste"/>
              <w:numPr>
                <w:ilvl w:val="0"/>
                <w:numId w:val="6"/>
              </w:numPr>
              <w:spacing w:after="122"/>
              <w:ind w:left="1026" w:hanging="425"/>
              <w:contextualSpacing w:val="0"/>
              <w:rPr>
                <w:noProof/>
                <w:lang w:val="en-US"/>
              </w:rPr>
            </w:pPr>
            <w:r w:rsidRPr="0092418D">
              <w:rPr>
                <w:noProof/>
                <w:lang w:val="en-US"/>
              </w:rPr>
              <w:t>Bid Submission Form – Technical Bid;</w:t>
            </w:r>
          </w:p>
          <w:p w14:paraId="121A73A7" w14:textId="77777777" w:rsidR="00380AE3" w:rsidRPr="0092418D" w:rsidRDefault="00380AE3" w:rsidP="00F647DB">
            <w:pPr>
              <w:pStyle w:val="Paragraphedeliste"/>
              <w:numPr>
                <w:ilvl w:val="0"/>
                <w:numId w:val="6"/>
              </w:numPr>
              <w:spacing w:after="122"/>
              <w:ind w:left="1026" w:hanging="425"/>
              <w:contextualSpacing w:val="0"/>
              <w:rPr>
                <w:noProof/>
                <w:lang w:val="en-US"/>
              </w:rPr>
            </w:pPr>
            <w:r w:rsidRPr="0092418D">
              <w:rPr>
                <w:noProof/>
                <w:lang w:val="en-US"/>
              </w:rPr>
              <w:t>Written confirmation authorizing the signatory of the Bid to commit the</w:t>
            </w:r>
            <w:r w:rsidR="00D027DC" w:rsidRPr="0092418D">
              <w:rPr>
                <w:noProof/>
                <w:lang w:val="en-US"/>
              </w:rPr>
              <w:t xml:space="preserve"> Bidder, in accordance with ITB </w:t>
            </w:r>
            <w:r w:rsidRPr="0092418D">
              <w:rPr>
                <w:noProof/>
                <w:lang w:val="en-US"/>
              </w:rPr>
              <w:t>2</w:t>
            </w:r>
            <w:r w:rsidR="002F7024" w:rsidRPr="0092418D">
              <w:rPr>
                <w:noProof/>
                <w:lang w:val="en-US"/>
              </w:rPr>
              <w:t>1</w:t>
            </w:r>
            <w:r w:rsidRPr="0092418D">
              <w:rPr>
                <w:noProof/>
                <w:lang w:val="en-US"/>
              </w:rPr>
              <w:t>.2;</w:t>
            </w:r>
          </w:p>
          <w:p w14:paraId="1BD37CF3" w14:textId="77777777" w:rsidR="00380AE3" w:rsidRPr="0092418D" w:rsidRDefault="00D027DC" w:rsidP="00F647DB">
            <w:pPr>
              <w:pStyle w:val="Paragraphedeliste"/>
              <w:numPr>
                <w:ilvl w:val="0"/>
                <w:numId w:val="6"/>
              </w:numPr>
              <w:spacing w:after="122"/>
              <w:ind w:left="1026" w:hanging="425"/>
              <w:contextualSpacing w:val="0"/>
              <w:rPr>
                <w:noProof/>
                <w:lang w:val="en-US"/>
              </w:rPr>
            </w:pPr>
            <w:r w:rsidRPr="0092418D">
              <w:rPr>
                <w:noProof/>
                <w:lang w:val="en-US"/>
              </w:rPr>
              <w:t>In case of a JV, the JV agreement or the letter of intent to form a JV signed by all intended members of the future JV, in accordance with ITB 11.4;</w:t>
            </w:r>
          </w:p>
          <w:p w14:paraId="1B6D415C" w14:textId="77777777" w:rsidR="00D027DC" w:rsidRPr="0092418D" w:rsidRDefault="00D027DC" w:rsidP="00F647DB">
            <w:pPr>
              <w:pStyle w:val="Paragraphedeliste"/>
              <w:numPr>
                <w:ilvl w:val="0"/>
                <w:numId w:val="6"/>
              </w:numPr>
              <w:spacing w:after="122"/>
              <w:ind w:left="1026" w:hanging="425"/>
              <w:contextualSpacing w:val="0"/>
              <w:rPr>
                <w:noProof/>
                <w:lang w:val="en-US"/>
              </w:rPr>
            </w:pPr>
            <w:r w:rsidRPr="0092418D">
              <w:rPr>
                <w:noProof/>
                <w:lang w:val="en-US"/>
              </w:rPr>
              <w:t>Alternatives, if permissible in accordance with ITB 13;</w:t>
            </w:r>
          </w:p>
          <w:p w14:paraId="49711A0C" w14:textId="77777777" w:rsidR="00D027DC" w:rsidRPr="0092418D" w:rsidRDefault="00D027DC" w:rsidP="00F647DB">
            <w:pPr>
              <w:pStyle w:val="Paragraphedeliste"/>
              <w:numPr>
                <w:ilvl w:val="0"/>
                <w:numId w:val="6"/>
              </w:numPr>
              <w:spacing w:after="122"/>
              <w:ind w:left="1026" w:hanging="425"/>
              <w:contextualSpacing w:val="0"/>
              <w:rPr>
                <w:noProof/>
                <w:lang w:val="en-US"/>
              </w:rPr>
            </w:pPr>
            <w:r w:rsidRPr="0092418D">
              <w:rPr>
                <w:noProof/>
                <w:lang w:val="en-US"/>
              </w:rPr>
              <w:t>Bid Security of Bid</w:t>
            </w:r>
            <w:r w:rsidRPr="0092418D">
              <w:rPr>
                <w:noProof/>
                <w:lang w:val="en-US"/>
              </w:rPr>
              <w:noBreakHyphen/>
              <w:t>Securing Declaration, in accordance with ITB 2</w:t>
            </w:r>
            <w:r w:rsidR="00E13EBD" w:rsidRPr="0092418D">
              <w:rPr>
                <w:noProof/>
                <w:lang w:val="en-US"/>
              </w:rPr>
              <w:t>0</w:t>
            </w:r>
            <w:r w:rsidRPr="0092418D">
              <w:rPr>
                <w:noProof/>
                <w:lang w:val="en-US"/>
              </w:rPr>
              <w:t>.1;</w:t>
            </w:r>
          </w:p>
          <w:p w14:paraId="13011DF9" w14:textId="77777777" w:rsidR="00380AE3" w:rsidRPr="0092418D" w:rsidRDefault="00D027DC" w:rsidP="00F647DB">
            <w:pPr>
              <w:pStyle w:val="Paragraphedeliste"/>
              <w:numPr>
                <w:ilvl w:val="0"/>
                <w:numId w:val="6"/>
              </w:numPr>
              <w:spacing w:after="122"/>
              <w:ind w:left="1026" w:hanging="425"/>
              <w:contextualSpacing w:val="0"/>
              <w:rPr>
                <w:noProof/>
                <w:lang w:val="en-US"/>
              </w:rPr>
            </w:pPr>
            <w:r w:rsidRPr="0092418D">
              <w:rPr>
                <w:noProof/>
                <w:lang w:val="en-US"/>
              </w:rPr>
              <w:t>Statement of Integrity, Eligibility and Social and Environmental Responsibility duly signed, in accordance with ITB 12;</w:t>
            </w:r>
          </w:p>
          <w:p w14:paraId="2CE7843E" w14:textId="77777777" w:rsidR="00380AE3" w:rsidRPr="0092418D" w:rsidRDefault="00D027DC" w:rsidP="00F647DB">
            <w:pPr>
              <w:pStyle w:val="Paragraphedeliste"/>
              <w:numPr>
                <w:ilvl w:val="0"/>
                <w:numId w:val="6"/>
              </w:numPr>
              <w:spacing w:after="122"/>
              <w:ind w:left="1026" w:hanging="425"/>
              <w:contextualSpacing w:val="0"/>
              <w:rPr>
                <w:noProof/>
                <w:lang w:val="en-US"/>
              </w:rPr>
            </w:pPr>
            <w:r w:rsidRPr="0092418D">
              <w:rPr>
                <w:noProof/>
                <w:lang w:val="en-US"/>
              </w:rPr>
              <w:t>Completed Bidding Forms </w:t>
            </w:r>
            <w:r w:rsidRPr="0092418D">
              <w:rPr>
                <w:noProof/>
                <w:lang w:val="en-US"/>
              </w:rPr>
              <w:noBreakHyphen/>
              <w:t> Technical Bi</w:t>
            </w:r>
            <w:r w:rsidR="00E13EBD" w:rsidRPr="0092418D">
              <w:rPr>
                <w:noProof/>
                <w:lang w:val="en-US"/>
              </w:rPr>
              <w:t xml:space="preserve">d </w:t>
            </w:r>
            <w:r w:rsidRPr="0092418D">
              <w:rPr>
                <w:noProof/>
                <w:lang w:val="en-US"/>
              </w:rPr>
              <w:t>as required, in accordance with ITB 12;</w:t>
            </w:r>
          </w:p>
          <w:p w14:paraId="48C90D7F" w14:textId="77777777" w:rsidR="00327183" w:rsidRPr="0092418D" w:rsidRDefault="00D027DC" w:rsidP="00F647DB">
            <w:pPr>
              <w:pStyle w:val="Paragraphedeliste"/>
              <w:numPr>
                <w:ilvl w:val="0"/>
                <w:numId w:val="6"/>
              </w:numPr>
              <w:spacing w:after="122"/>
              <w:ind w:left="1026" w:hanging="425"/>
              <w:contextualSpacing w:val="0"/>
              <w:rPr>
                <w:noProof/>
                <w:lang w:val="en-US"/>
              </w:rPr>
            </w:pPr>
            <w:r w:rsidRPr="0092418D">
              <w:rPr>
                <w:noProof/>
                <w:lang w:val="en-US"/>
              </w:rPr>
              <w:t>Documentary evidence in accordance with ITB 1</w:t>
            </w:r>
            <w:r w:rsidR="00E13EBD" w:rsidRPr="0092418D">
              <w:rPr>
                <w:noProof/>
                <w:lang w:val="en-US"/>
              </w:rPr>
              <w:t>4</w:t>
            </w:r>
            <w:r w:rsidRPr="0092418D">
              <w:rPr>
                <w:noProof/>
                <w:lang w:val="en-US"/>
              </w:rPr>
              <w:t xml:space="preserve"> establishing the Bidder’s continued qualified status;</w:t>
            </w:r>
          </w:p>
          <w:p w14:paraId="6417AC35" w14:textId="676A9BD2" w:rsidR="00D027DC" w:rsidRPr="0092418D" w:rsidRDefault="00D027DC" w:rsidP="00F647DB">
            <w:pPr>
              <w:pStyle w:val="Paragraphedeliste"/>
              <w:numPr>
                <w:ilvl w:val="0"/>
                <w:numId w:val="6"/>
              </w:numPr>
              <w:spacing w:after="122"/>
              <w:ind w:left="1026" w:hanging="425"/>
              <w:contextualSpacing w:val="0"/>
              <w:rPr>
                <w:noProof/>
                <w:lang w:val="en-US"/>
              </w:rPr>
            </w:pPr>
            <w:r w:rsidRPr="0092418D">
              <w:rPr>
                <w:noProof/>
                <w:lang w:val="en-US"/>
              </w:rPr>
              <w:t>Documentary evidence in accordance with ITB 1</w:t>
            </w:r>
            <w:r w:rsidR="00E13EBD" w:rsidRPr="0092418D">
              <w:rPr>
                <w:noProof/>
                <w:lang w:val="en-US"/>
              </w:rPr>
              <w:t>5</w:t>
            </w:r>
            <w:r w:rsidRPr="0092418D">
              <w:rPr>
                <w:noProof/>
                <w:lang w:val="en-US"/>
              </w:rPr>
              <w:t xml:space="preserve"> that the </w:t>
            </w:r>
            <w:r w:rsidR="007219D9" w:rsidRPr="0092418D">
              <w:rPr>
                <w:noProof/>
                <w:lang w:val="en-US"/>
              </w:rPr>
              <w:t>Works</w:t>
            </w:r>
            <w:r w:rsidRPr="0092418D">
              <w:rPr>
                <w:noProof/>
                <w:lang w:val="en-US"/>
              </w:rPr>
              <w:t xml:space="preserve"> offered by the Bidder conform to the Bidding Documents;</w:t>
            </w:r>
          </w:p>
          <w:p w14:paraId="7B365CBE" w14:textId="4B60B828" w:rsidR="00D027DC" w:rsidRPr="0092418D" w:rsidRDefault="00D027DC" w:rsidP="00F647DB">
            <w:pPr>
              <w:pStyle w:val="Paragraphedeliste"/>
              <w:numPr>
                <w:ilvl w:val="0"/>
                <w:numId w:val="6"/>
              </w:numPr>
              <w:spacing w:after="122"/>
              <w:ind w:left="1026" w:hanging="425"/>
              <w:contextualSpacing w:val="0"/>
              <w:rPr>
                <w:noProof/>
                <w:lang w:val="en-US"/>
              </w:rPr>
            </w:pPr>
            <w:r w:rsidRPr="0092418D">
              <w:rPr>
                <w:noProof/>
                <w:lang w:val="en-US"/>
              </w:rPr>
              <w:t xml:space="preserve">Technical </w:t>
            </w:r>
            <w:r w:rsidR="007464C1" w:rsidRPr="0092418D">
              <w:rPr>
                <w:noProof/>
                <w:lang w:val="en-US"/>
              </w:rPr>
              <w:t>proposal</w:t>
            </w:r>
            <w:r w:rsidRPr="0092418D">
              <w:rPr>
                <w:noProof/>
                <w:lang w:val="en-US"/>
              </w:rPr>
              <w:t xml:space="preserve"> and the Schedule</w:t>
            </w:r>
            <w:r w:rsidR="009A303B" w:rsidRPr="0092418D">
              <w:rPr>
                <w:noProof/>
                <w:lang w:val="en-US"/>
              </w:rPr>
              <w:t xml:space="preserve"> of Performance Guarantees in accor</w:t>
            </w:r>
            <w:r w:rsidRPr="0092418D">
              <w:rPr>
                <w:noProof/>
                <w:lang w:val="en-US"/>
              </w:rPr>
              <w:t>dance with ITB 1</w:t>
            </w:r>
            <w:r w:rsidR="00E13EBD" w:rsidRPr="0092418D">
              <w:rPr>
                <w:noProof/>
                <w:lang w:val="en-US"/>
              </w:rPr>
              <w:t>6</w:t>
            </w:r>
            <w:r w:rsidRPr="0092418D">
              <w:rPr>
                <w:noProof/>
                <w:lang w:val="en-US"/>
              </w:rPr>
              <w:t>;</w:t>
            </w:r>
          </w:p>
          <w:p w14:paraId="6F90F003" w14:textId="63781A9A" w:rsidR="00D027DC" w:rsidRPr="0092418D" w:rsidRDefault="00D027DC" w:rsidP="00F647DB">
            <w:pPr>
              <w:pStyle w:val="Paragraphedeliste"/>
              <w:numPr>
                <w:ilvl w:val="0"/>
                <w:numId w:val="6"/>
              </w:numPr>
              <w:spacing w:after="122"/>
              <w:ind w:left="1026" w:hanging="425"/>
              <w:contextualSpacing w:val="0"/>
              <w:rPr>
                <w:noProof/>
                <w:lang w:val="en-US"/>
              </w:rPr>
            </w:pPr>
            <w:r w:rsidRPr="0092418D">
              <w:rPr>
                <w:noProof/>
                <w:lang w:val="en-US"/>
              </w:rPr>
              <w:t xml:space="preserve">List of </w:t>
            </w:r>
            <w:r w:rsidR="00183693" w:rsidRPr="0092418D">
              <w:rPr>
                <w:noProof/>
                <w:lang w:val="en-US"/>
              </w:rPr>
              <w:t>Subcontractor</w:t>
            </w:r>
            <w:r w:rsidRPr="0092418D">
              <w:rPr>
                <w:noProof/>
                <w:lang w:val="en-US"/>
              </w:rPr>
              <w:t>s, in accordance with ITB </w:t>
            </w:r>
            <w:r w:rsidR="00E13EBD" w:rsidRPr="0092418D">
              <w:rPr>
                <w:noProof/>
                <w:lang w:val="en-US"/>
              </w:rPr>
              <w:t>16.</w:t>
            </w:r>
            <w:r w:rsidR="005B49D1" w:rsidRPr="0092418D">
              <w:rPr>
                <w:noProof/>
                <w:lang w:val="en-US"/>
              </w:rPr>
              <w:t>2</w:t>
            </w:r>
            <w:r w:rsidRPr="0092418D">
              <w:rPr>
                <w:noProof/>
                <w:lang w:val="en-US"/>
              </w:rPr>
              <w:t>;</w:t>
            </w:r>
          </w:p>
          <w:p w14:paraId="2654A132" w14:textId="77777777" w:rsidR="00D027DC" w:rsidRPr="0092418D" w:rsidRDefault="00D027DC" w:rsidP="00F647DB">
            <w:pPr>
              <w:pStyle w:val="Paragraphedeliste"/>
              <w:numPr>
                <w:ilvl w:val="0"/>
                <w:numId w:val="6"/>
              </w:numPr>
              <w:spacing w:after="122"/>
              <w:ind w:left="1026" w:hanging="425"/>
              <w:contextualSpacing w:val="0"/>
              <w:rPr>
                <w:noProof/>
                <w:lang w:val="en-US"/>
              </w:rPr>
            </w:pPr>
            <w:r w:rsidRPr="0092418D">
              <w:rPr>
                <w:noProof/>
                <w:lang w:val="en-US"/>
              </w:rPr>
              <w:t xml:space="preserve">Any other technical documents </w:t>
            </w:r>
            <w:r w:rsidRPr="0092418D">
              <w:rPr>
                <w:b/>
                <w:noProof/>
                <w:lang w:val="en-US"/>
              </w:rPr>
              <w:t>required</w:t>
            </w:r>
            <w:r w:rsidRPr="0092418D">
              <w:rPr>
                <w:noProof/>
                <w:lang w:val="en-US"/>
              </w:rPr>
              <w:t xml:space="preserve"> </w:t>
            </w:r>
            <w:r w:rsidRPr="0092418D">
              <w:rPr>
                <w:b/>
                <w:noProof/>
                <w:lang w:val="en-US"/>
              </w:rPr>
              <w:t>in the BDS</w:t>
            </w:r>
            <w:r w:rsidRPr="0092418D">
              <w:rPr>
                <w:noProof/>
                <w:lang w:val="en-US"/>
              </w:rPr>
              <w:t>.</w:t>
            </w:r>
          </w:p>
          <w:p w14:paraId="17B8C99E" w14:textId="77777777" w:rsidR="00327183" w:rsidRPr="0092418D" w:rsidRDefault="00D027DC" w:rsidP="00F647DB">
            <w:pPr>
              <w:pStyle w:val="Heading2"/>
              <w:spacing w:after="122"/>
              <w:rPr>
                <w:noProof/>
                <w:lang w:val="en-US"/>
              </w:rPr>
            </w:pPr>
            <w:r w:rsidRPr="0092418D">
              <w:rPr>
                <w:noProof/>
                <w:lang w:val="en-US"/>
              </w:rPr>
              <w:t xml:space="preserve">The </w:t>
            </w:r>
            <w:r w:rsidR="003704D4" w:rsidRPr="0092418D">
              <w:rPr>
                <w:noProof/>
                <w:lang w:val="en-US"/>
              </w:rPr>
              <w:t>Financial</w:t>
            </w:r>
            <w:r w:rsidRPr="0092418D">
              <w:rPr>
                <w:noProof/>
                <w:lang w:val="en-US"/>
              </w:rPr>
              <w:t xml:space="preserve"> Bid (whether base or alternative) shall comprise the following:</w:t>
            </w:r>
          </w:p>
          <w:p w14:paraId="271B6CB2" w14:textId="77777777" w:rsidR="00D027DC" w:rsidRPr="0092418D" w:rsidRDefault="00D027DC" w:rsidP="00F647DB">
            <w:pPr>
              <w:pStyle w:val="Paragraphedeliste"/>
              <w:numPr>
                <w:ilvl w:val="0"/>
                <w:numId w:val="32"/>
              </w:numPr>
              <w:spacing w:after="122"/>
              <w:ind w:left="1026" w:hanging="425"/>
              <w:contextualSpacing w:val="0"/>
              <w:rPr>
                <w:noProof/>
                <w:lang w:val="en-US"/>
              </w:rPr>
            </w:pPr>
            <w:r w:rsidRPr="0092418D">
              <w:rPr>
                <w:noProof/>
                <w:lang w:val="en-US"/>
              </w:rPr>
              <w:t xml:space="preserve">Bid Submission Form – </w:t>
            </w:r>
            <w:r w:rsidR="003704D4" w:rsidRPr="0092418D">
              <w:rPr>
                <w:noProof/>
                <w:lang w:val="en-US"/>
              </w:rPr>
              <w:t xml:space="preserve">Bid </w:t>
            </w:r>
            <w:r w:rsidRPr="0092418D">
              <w:rPr>
                <w:noProof/>
                <w:lang w:val="en-US"/>
              </w:rPr>
              <w:t xml:space="preserve">Price; </w:t>
            </w:r>
          </w:p>
          <w:p w14:paraId="6225A847" w14:textId="77777777" w:rsidR="00D027DC" w:rsidRPr="0092418D" w:rsidRDefault="00D027DC" w:rsidP="00F647DB">
            <w:pPr>
              <w:pStyle w:val="Paragraphedeliste"/>
              <w:numPr>
                <w:ilvl w:val="0"/>
                <w:numId w:val="32"/>
              </w:numPr>
              <w:spacing w:after="122"/>
              <w:ind w:left="1026" w:hanging="425"/>
              <w:contextualSpacing w:val="0"/>
              <w:rPr>
                <w:noProof/>
                <w:lang w:val="en-US"/>
              </w:rPr>
            </w:pPr>
            <w:r w:rsidRPr="0092418D">
              <w:rPr>
                <w:noProof/>
                <w:lang w:val="en-US"/>
              </w:rPr>
              <w:t>Completed Bidding Forms –Bid</w:t>
            </w:r>
            <w:r w:rsidR="003704D4" w:rsidRPr="0092418D">
              <w:rPr>
                <w:noProof/>
                <w:lang w:val="en-US"/>
              </w:rPr>
              <w:t xml:space="preserve"> Price</w:t>
            </w:r>
            <w:r w:rsidRPr="0092418D">
              <w:rPr>
                <w:noProof/>
                <w:lang w:val="en-US"/>
              </w:rPr>
              <w:t xml:space="preserve"> as required, in accordance with ITB 12;</w:t>
            </w:r>
          </w:p>
          <w:p w14:paraId="59B58DCC" w14:textId="77777777" w:rsidR="00D027DC" w:rsidRPr="0092418D" w:rsidRDefault="00D027DC" w:rsidP="00F647DB">
            <w:pPr>
              <w:pStyle w:val="Paragraphedeliste"/>
              <w:numPr>
                <w:ilvl w:val="0"/>
                <w:numId w:val="32"/>
              </w:numPr>
              <w:spacing w:after="122"/>
              <w:ind w:left="1026" w:hanging="425"/>
              <w:contextualSpacing w:val="0"/>
              <w:rPr>
                <w:noProof/>
                <w:lang w:val="en-US"/>
              </w:rPr>
            </w:pPr>
            <w:r w:rsidRPr="0092418D">
              <w:rPr>
                <w:noProof/>
                <w:lang w:val="en-US"/>
              </w:rPr>
              <w:t xml:space="preserve">Any other documents </w:t>
            </w:r>
            <w:r w:rsidRPr="0092418D">
              <w:rPr>
                <w:b/>
                <w:noProof/>
                <w:lang w:val="en-US"/>
              </w:rPr>
              <w:t>required</w:t>
            </w:r>
            <w:r w:rsidRPr="0092418D">
              <w:rPr>
                <w:noProof/>
                <w:lang w:val="en-US"/>
              </w:rPr>
              <w:t xml:space="preserve"> </w:t>
            </w:r>
            <w:r w:rsidRPr="0092418D">
              <w:rPr>
                <w:b/>
                <w:noProof/>
                <w:lang w:val="en-US"/>
              </w:rPr>
              <w:t>in the BDS</w:t>
            </w:r>
            <w:r w:rsidRPr="0092418D">
              <w:rPr>
                <w:noProof/>
                <w:lang w:val="en-US"/>
              </w:rPr>
              <w:t>.</w:t>
            </w:r>
          </w:p>
          <w:p w14:paraId="250DBB6E" w14:textId="77777777" w:rsidR="00327183" w:rsidRPr="0092418D" w:rsidRDefault="00D027DC" w:rsidP="00F647DB">
            <w:pPr>
              <w:pStyle w:val="Heading2"/>
              <w:spacing w:after="122"/>
              <w:rPr>
                <w:noProof/>
                <w:lang w:val="en-US"/>
              </w:rPr>
            </w:pPr>
            <w:r w:rsidRPr="0092418D">
              <w:rPr>
                <w:noProof/>
                <w:lang w:val="en-US"/>
              </w:rPr>
              <w:t>In accordance with the requirements under ITB 11.2,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14:paraId="1ADC2927" w14:textId="77777777" w:rsidR="00D027DC" w:rsidRPr="0092418D" w:rsidRDefault="00D027DC" w:rsidP="00F647DB">
            <w:pPr>
              <w:pStyle w:val="Heading2"/>
              <w:spacing w:after="122"/>
              <w:rPr>
                <w:noProof/>
                <w:lang w:val="en-US"/>
              </w:rPr>
            </w:pPr>
            <w:r w:rsidRPr="0092418D">
              <w:rPr>
                <w:noProof/>
                <w:lang w:val="en-US"/>
              </w:rPr>
              <w:t>The Bidder shall furnish information on commissions and gratuities, if any, paid or to be paid to agents or any other party relating to this Bid.</w:t>
            </w:r>
          </w:p>
        </w:tc>
      </w:tr>
      <w:tr w:rsidR="00B50E1A" w:rsidRPr="00B07435" w14:paraId="582085FA" w14:textId="77777777" w:rsidTr="00F61E63">
        <w:tc>
          <w:tcPr>
            <w:tcW w:w="2518" w:type="dxa"/>
          </w:tcPr>
          <w:p w14:paraId="6E06492C" w14:textId="77777777" w:rsidR="0032003C" w:rsidRPr="0092418D" w:rsidRDefault="00D027DC" w:rsidP="00F647DB">
            <w:pPr>
              <w:pStyle w:val="Heading1"/>
              <w:spacing w:after="122"/>
              <w:jc w:val="left"/>
              <w:rPr>
                <w:noProof/>
                <w:lang w:val="en-US"/>
              </w:rPr>
            </w:pPr>
            <w:bookmarkStart w:id="30" w:name="_Toc24535041"/>
            <w:r w:rsidRPr="0092418D">
              <w:rPr>
                <w:noProof/>
                <w:lang w:val="en-US"/>
              </w:rPr>
              <w:t>B</w:t>
            </w:r>
            <w:r w:rsidR="00380AE3" w:rsidRPr="0092418D">
              <w:rPr>
                <w:noProof/>
                <w:lang w:val="en-US"/>
              </w:rPr>
              <w:t>id</w:t>
            </w:r>
            <w:r w:rsidRPr="0092418D">
              <w:rPr>
                <w:noProof/>
                <w:lang w:val="en-US"/>
              </w:rPr>
              <w:t xml:space="preserve"> Submission Forms</w:t>
            </w:r>
            <w:r w:rsidR="00380AE3" w:rsidRPr="0092418D">
              <w:rPr>
                <w:noProof/>
                <w:lang w:val="en-US"/>
              </w:rPr>
              <w:t>, Statement of Integrity, Bidding Forms and Schedules</w:t>
            </w:r>
            <w:bookmarkEnd w:id="30"/>
          </w:p>
        </w:tc>
        <w:tc>
          <w:tcPr>
            <w:tcW w:w="6804" w:type="dxa"/>
          </w:tcPr>
          <w:p w14:paraId="023220CA" w14:textId="77777777" w:rsidR="0032003C" w:rsidRPr="0092418D" w:rsidRDefault="00F12266" w:rsidP="00F647DB">
            <w:pPr>
              <w:pStyle w:val="Heading2"/>
              <w:spacing w:after="122"/>
              <w:rPr>
                <w:noProof/>
                <w:lang w:val="en-US"/>
              </w:rPr>
            </w:pPr>
            <w:r w:rsidRPr="0092418D">
              <w:rPr>
                <w:noProof/>
                <w:lang w:val="en-US"/>
              </w:rPr>
              <w:t xml:space="preserve">The </w:t>
            </w:r>
            <w:r w:rsidR="00EF3003" w:rsidRPr="0092418D">
              <w:rPr>
                <w:noProof/>
                <w:lang w:val="en-US"/>
              </w:rPr>
              <w:t xml:space="preserve">Technical </w:t>
            </w:r>
            <w:r w:rsidRPr="0092418D">
              <w:rPr>
                <w:noProof/>
                <w:lang w:val="en-US"/>
              </w:rPr>
              <w:t xml:space="preserve">Bid </w:t>
            </w:r>
            <w:r w:rsidR="00EF3003" w:rsidRPr="0092418D">
              <w:rPr>
                <w:noProof/>
                <w:lang w:val="en-US"/>
              </w:rPr>
              <w:t xml:space="preserve">and the </w:t>
            </w:r>
            <w:r w:rsidR="003704D4" w:rsidRPr="0092418D">
              <w:rPr>
                <w:noProof/>
                <w:lang w:val="en-US"/>
              </w:rPr>
              <w:t>Financial</w:t>
            </w:r>
            <w:r w:rsidR="00EF3003" w:rsidRPr="0092418D">
              <w:rPr>
                <w:noProof/>
                <w:lang w:val="en-US"/>
              </w:rPr>
              <w:t xml:space="preserve"> Bid should be prepared using t</w:t>
            </w:r>
            <w:r w:rsidRPr="0092418D">
              <w:rPr>
                <w:noProof/>
                <w:lang w:val="en-US"/>
              </w:rPr>
              <w:t>he Bid Submission Forms (both Technical and Price) and the Statement of Integrity must be completed without any alterations to the text, and no substitutes shall be accepted except as provided under ITB 2</w:t>
            </w:r>
            <w:r w:rsidR="00302E2C" w:rsidRPr="0092418D">
              <w:rPr>
                <w:noProof/>
                <w:lang w:val="en-US"/>
              </w:rPr>
              <w:t>1</w:t>
            </w:r>
            <w:r w:rsidRPr="0092418D">
              <w:rPr>
                <w:noProof/>
                <w:lang w:val="en-US"/>
              </w:rPr>
              <w:t>.4. All blank spaces shall be filled in with the information requested.</w:t>
            </w:r>
          </w:p>
        </w:tc>
      </w:tr>
      <w:tr w:rsidR="00B50E1A" w:rsidRPr="00B07435" w14:paraId="3CFC9F1C" w14:textId="77777777" w:rsidTr="00F61E63">
        <w:tc>
          <w:tcPr>
            <w:tcW w:w="2518" w:type="dxa"/>
          </w:tcPr>
          <w:p w14:paraId="72C0A22F" w14:textId="77777777" w:rsidR="0032003C" w:rsidRPr="0092418D" w:rsidRDefault="00531E8F" w:rsidP="00F647DB">
            <w:pPr>
              <w:pStyle w:val="Heading1"/>
              <w:spacing w:after="122"/>
              <w:jc w:val="left"/>
              <w:rPr>
                <w:noProof/>
                <w:lang w:val="en-US"/>
              </w:rPr>
            </w:pPr>
            <w:bookmarkStart w:id="31" w:name="_Toc24535042"/>
            <w:r w:rsidRPr="0092418D">
              <w:rPr>
                <w:noProof/>
                <w:lang w:val="en-US"/>
              </w:rPr>
              <w:t>Alternative Bids</w:t>
            </w:r>
            <w:r w:rsidR="00F12266" w:rsidRPr="0092418D">
              <w:rPr>
                <w:noProof/>
                <w:lang w:val="en-US"/>
              </w:rPr>
              <w:t>, Alternative Technical Solutions and Alternative Times for Completion</w:t>
            </w:r>
            <w:bookmarkEnd w:id="31"/>
          </w:p>
        </w:tc>
        <w:tc>
          <w:tcPr>
            <w:tcW w:w="6804" w:type="dxa"/>
          </w:tcPr>
          <w:p w14:paraId="631AD82A" w14:textId="77777777" w:rsidR="0054705A" w:rsidRPr="0092418D" w:rsidRDefault="00672D34" w:rsidP="00F647DB">
            <w:pPr>
              <w:pStyle w:val="Heading2"/>
              <w:spacing w:after="122"/>
              <w:rPr>
                <w:noProof/>
                <w:lang w:val="en-US"/>
              </w:rPr>
            </w:pPr>
            <w:r w:rsidRPr="0092418D">
              <w:rPr>
                <w:b/>
                <w:noProof/>
                <w:lang w:val="en-US"/>
              </w:rPr>
              <w:t>Unless otherwise specified in the BDS</w:t>
            </w:r>
            <w:r w:rsidRPr="0092418D">
              <w:rPr>
                <w:noProof/>
                <w:lang w:val="en-US"/>
              </w:rPr>
              <w:t>, alternative bids shall not be considered. If permitted, the method for their evaluation shall be described in Section III, Evaluation and Qualification Criteria.</w:t>
            </w:r>
          </w:p>
          <w:p w14:paraId="17E39D19" w14:textId="7FE8A9D1" w:rsidR="0054705A" w:rsidRPr="0092418D" w:rsidRDefault="00672D34" w:rsidP="00F647DB">
            <w:pPr>
              <w:pStyle w:val="Heading2"/>
              <w:spacing w:after="122"/>
              <w:rPr>
                <w:noProof/>
                <w:lang w:val="en-US"/>
              </w:rPr>
            </w:pPr>
            <w:r w:rsidRPr="0092418D">
              <w:rPr>
                <w:b/>
                <w:noProof/>
                <w:lang w:val="en-US"/>
              </w:rPr>
              <w:t>Unless otherwise specified in the BDS</w:t>
            </w:r>
            <w:r w:rsidRPr="0092418D">
              <w:rPr>
                <w:noProof/>
                <w:lang w:val="en-US"/>
              </w:rPr>
              <w:t xml:space="preserve">, alternative technical solutions shall not be considered. If Bidders are permitted to submit alternative technical solutions and only for specified parts of the </w:t>
            </w:r>
            <w:r w:rsidR="006F7049" w:rsidRPr="0092418D">
              <w:rPr>
                <w:noProof/>
                <w:lang w:val="en-US"/>
              </w:rPr>
              <w:t>Works</w:t>
            </w:r>
            <w:r w:rsidRPr="0092418D">
              <w:rPr>
                <w:noProof/>
                <w:lang w:val="en-US"/>
              </w:rPr>
              <w:t>, such parts shall be identified in Section VII, Employer’s Requirements. The methods for their evaluation shall be described in Section III, Evaluation and Qualification Criteria.</w:t>
            </w:r>
          </w:p>
          <w:p w14:paraId="120E99C2" w14:textId="51D1ADC7" w:rsidR="0054705A" w:rsidRPr="0092418D" w:rsidRDefault="00672D34" w:rsidP="00F647DB">
            <w:pPr>
              <w:pStyle w:val="Heading2"/>
              <w:spacing w:after="122"/>
              <w:rPr>
                <w:noProof/>
                <w:lang w:val="en-US"/>
              </w:rPr>
            </w:pPr>
            <w:r w:rsidRPr="0092418D">
              <w:rPr>
                <w:noProof/>
                <w:lang w:val="en-US"/>
              </w:rPr>
              <w:t>Bidders wishing to submit alternative bids and/or alternative technical solutions, substantially compliant with the requirements of the Bidding Documents, if permitted under ITB 13.1 and/or ITB 13.2 shall provide all information necessary for a complete evaluation by the Employer of the alternative bid and/or alternative technical solutions, including but not limited to, drawings, design calculations, technical specifications, breakdown of prices, proposed construction methodology, and other relevant details.</w:t>
            </w:r>
          </w:p>
          <w:p w14:paraId="552D5A80" w14:textId="74048654" w:rsidR="0032003C" w:rsidRPr="0092418D" w:rsidRDefault="00672D34" w:rsidP="00F647DB">
            <w:pPr>
              <w:pStyle w:val="Heading2"/>
              <w:spacing w:after="122"/>
              <w:rPr>
                <w:noProof/>
                <w:lang w:val="en-US"/>
              </w:rPr>
            </w:pPr>
            <w:r w:rsidRPr="0092418D">
              <w:rPr>
                <w:noProof/>
                <w:lang w:val="en-US"/>
              </w:rPr>
              <w:t xml:space="preserve">Only one (1) alternative bid per Bidder may be submitted and only one (1) alternative technical solution for each permitted part of the </w:t>
            </w:r>
            <w:r w:rsidR="006F7049" w:rsidRPr="0092418D">
              <w:rPr>
                <w:noProof/>
                <w:lang w:val="en-US"/>
              </w:rPr>
              <w:t>Works</w:t>
            </w:r>
            <w:r w:rsidRPr="0092418D">
              <w:rPr>
                <w:noProof/>
                <w:lang w:val="en-US"/>
              </w:rPr>
              <w:t xml:space="preserve"> may be submitted.</w:t>
            </w:r>
          </w:p>
          <w:p w14:paraId="47F5D517" w14:textId="6CA238F4" w:rsidR="00672D34" w:rsidRPr="0092418D" w:rsidRDefault="00672D34" w:rsidP="00F647DB">
            <w:pPr>
              <w:pStyle w:val="Heading2"/>
              <w:spacing w:after="122"/>
              <w:rPr>
                <w:noProof/>
                <w:lang w:val="en-US"/>
              </w:rPr>
            </w:pPr>
            <w:r w:rsidRPr="0092418D">
              <w:rPr>
                <w:b/>
                <w:noProof/>
                <w:lang w:val="en-US"/>
              </w:rPr>
              <w:t>Unless otherwise specified in the BDS</w:t>
            </w:r>
            <w:r w:rsidRPr="0092418D">
              <w:rPr>
                <w:noProof/>
                <w:lang w:val="en-US"/>
              </w:rPr>
              <w:t xml:space="preserve">, alternative times for completion of the </w:t>
            </w:r>
            <w:r w:rsidR="006F7049" w:rsidRPr="0092418D">
              <w:rPr>
                <w:noProof/>
                <w:lang w:val="en-US"/>
              </w:rPr>
              <w:t>Works</w:t>
            </w:r>
            <w:r w:rsidRPr="0092418D">
              <w:rPr>
                <w:noProof/>
                <w:lang w:val="en-US"/>
              </w:rPr>
              <w:t xml:space="preserve"> shall not be considered. If permitted the method for their evaluation shall be described in Section III, Evaluation and Qualification Criteria</w:t>
            </w:r>
          </w:p>
        </w:tc>
      </w:tr>
      <w:tr w:rsidR="00B50E1A" w:rsidRPr="00B07435" w14:paraId="215BE1E3" w14:textId="77777777" w:rsidTr="00F61E63">
        <w:tc>
          <w:tcPr>
            <w:tcW w:w="2518" w:type="dxa"/>
          </w:tcPr>
          <w:p w14:paraId="4270C126" w14:textId="77777777" w:rsidR="0032003C" w:rsidRPr="0092418D" w:rsidRDefault="00672D34" w:rsidP="00F647DB">
            <w:pPr>
              <w:pStyle w:val="Heading1"/>
              <w:spacing w:after="122"/>
              <w:jc w:val="left"/>
              <w:rPr>
                <w:noProof/>
                <w:lang w:val="en-US"/>
              </w:rPr>
            </w:pPr>
            <w:bookmarkStart w:id="32" w:name="_Toc24535043"/>
            <w:r w:rsidRPr="0092418D">
              <w:rPr>
                <w:noProof/>
                <w:lang w:val="en-US"/>
              </w:rPr>
              <w:t>Documents Establishing the Qualifications of the Bidder</w:t>
            </w:r>
            <w:bookmarkEnd w:id="32"/>
          </w:p>
        </w:tc>
        <w:tc>
          <w:tcPr>
            <w:tcW w:w="6804" w:type="dxa"/>
          </w:tcPr>
          <w:p w14:paraId="7AAEAFAF" w14:textId="77777777" w:rsidR="0054705A" w:rsidRPr="0092418D" w:rsidRDefault="00672D34" w:rsidP="00F647DB">
            <w:pPr>
              <w:pStyle w:val="Heading2"/>
              <w:spacing w:after="122"/>
              <w:rPr>
                <w:noProof/>
                <w:lang w:val="en-US"/>
              </w:rPr>
            </w:pPr>
            <w:r w:rsidRPr="0092418D">
              <w:rPr>
                <w:noProof/>
                <w:lang w:val="en-US"/>
              </w:rPr>
              <w:t xml:space="preserve">In accordance with Section III, Evaluation and Qualification Criteria, to establish that the Bidder continues to meet the criteria used at the time of </w:t>
            </w:r>
            <w:r w:rsidR="00EF3003" w:rsidRPr="0092418D">
              <w:rPr>
                <w:noProof/>
                <w:lang w:val="en-US"/>
              </w:rPr>
              <w:t>Initial Selection</w:t>
            </w:r>
            <w:r w:rsidRPr="0092418D">
              <w:rPr>
                <w:noProof/>
                <w:lang w:val="en-US"/>
              </w:rPr>
              <w:t>, the Bidder shall provide in the corresponding information sheets included in Section IV, Bidding Forms, updated information on any assessed aspect that changed from that time.</w:t>
            </w:r>
          </w:p>
          <w:p w14:paraId="1A96C776" w14:textId="77777777" w:rsidR="0054705A" w:rsidRPr="0092418D" w:rsidRDefault="00672D34" w:rsidP="00F647DB">
            <w:pPr>
              <w:pStyle w:val="Heading2"/>
              <w:spacing w:after="122"/>
              <w:rPr>
                <w:noProof/>
                <w:lang w:val="en-US"/>
              </w:rPr>
            </w:pPr>
            <w:r w:rsidRPr="0092418D">
              <w:rPr>
                <w:noProof/>
                <w:lang w:val="en-US"/>
              </w:rPr>
              <w:t xml:space="preserve">Any change in the structure or formation of a Bidder after being </w:t>
            </w:r>
            <w:r w:rsidR="00EF3003" w:rsidRPr="0092418D">
              <w:rPr>
                <w:noProof/>
                <w:lang w:val="en-US"/>
              </w:rPr>
              <w:t>initially selected</w:t>
            </w:r>
            <w:r w:rsidRPr="0092418D">
              <w:rPr>
                <w:noProof/>
                <w:lang w:val="en-US"/>
              </w:rPr>
              <w:t xml:space="preserve"> and invited to Bid (including, in the case of a JV, any change in the structure or formation of any member thereto) shall be subject to the written approval of the Employer prior to the deadline for submission of Bids. Such approval shall be denied if (i) as a consequence of the change, the Bidder no longer meets the qualification criteria set forth in the Initial Selection Documents; or (ii) in the opinion of the Employer, the change may result in a substantial reduction in competition; or (iii) a Bidder proposes to associate with a disqualified Bidder or in case of a disqualified joint venture, any of its members; or (iv) as a consequence of the change, the Bidder no longer continues to be on the list of Initially Selected Bidders as a result of the Employer’s re-evaluation of the Application in accordance with criteria specified in the Initial Selection Documents. Any such change should be submitted to the Employer not later than fourteen (14) days after the date of the Invitation for Bids.</w:t>
            </w:r>
          </w:p>
          <w:p w14:paraId="256EA926" w14:textId="2EBAD266" w:rsidR="00EF3003" w:rsidRPr="0092418D" w:rsidRDefault="00EF3003" w:rsidP="00F647DB">
            <w:pPr>
              <w:pStyle w:val="Heading2"/>
              <w:spacing w:after="122"/>
              <w:rPr>
                <w:noProof/>
                <w:lang w:val="en-US"/>
              </w:rPr>
            </w:pPr>
            <w:r w:rsidRPr="0092418D">
              <w:rPr>
                <w:noProof/>
                <w:lang w:val="en-US"/>
              </w:rPr>
              <w:t xml:space="preserve">The Bidder shall be responsible for ensuring that any proposed </w:t>
            </w:r>
            <w:r w:rsidR="00183693" w:rsidRPr="0092418D">
              <w:rPr>
                <w:noProof/>
                <w:lang w:val="en-US"/>
              </w:rPr>
              <w:t>Subcontractor</w:t>
            </w:r>
            <w:r w:rsidRPr="0092418D">
              <w:rPr>
                <w:noProof/>
                <w:lang w:val="en-US"/>
              </w:rPr>
              <w:t xml:space="preserve"> compl</w:t>
            </w:r>
            <w:r w:rsidR="00555EA1" w:rsidRPr="0092418D">
              <w:rPr>
                <w:noProof/>
                <w:lang w:val="en-US"/>
              </w:rPr>
              <w:t>ies with the requirements of ITB </w:t>
            </w:r>
            <w:r w:rsidRPr="0092418D">
              <w:rPr>
                <w:noProof/>
                <w:lang w:val="en-US"/>
              </w:rPr>
              <w:t xml:space="preserve">4 and </w:t>
            </w:r>
            <w:r w:rsidR="00555EA1" w:rsidRPr="0092418D">
              <w:rPr>
                <w:noProof/>
                <w:lang w:val="en-US"/>
              </w:rPr>
              <w:t>ITB 5</w:t>
            </w:r>
            <w:r w:rsidRPr="0092418D">
              <w:rPr>
                <w:noProof/>
                <w:lang w:val="en-US"/>
              </w:rPr>
              <w:t xml:space="preserve">. </w:t>
            </w:r>
            <w:r w:rsidR="00F45B86" w:rsidRPr="0092418D">
              <w:rPr>
                <w:noProof/>
                <w:lang w:val="en-US"/>
              </w:rPr>
              <w:t>Bidders</w:t>
            </w:r>
            <w:r w:rsidRPr="0092418D">
              <w:rPr>
                <w:noProof/>
                <w:lang w:val="en-US"/>
              </w:rPr>
              <w:t xml:space="preserve"> shall submit an undertaking from each proposed </w:t>
            </w:r>
            <w:r w:rsidR="00183693" w:rsidRPr="0092418D">
              <w:rPr>
                <w:noProof/>
                <w:lang w:val="en-US"/>
              </w:rPr>
              <w:t>Subcontractor</w:t>
            </w:r>
            <w:r w:rsidRPr="0092418D">
              <w:rPr>
                <w:noProof/>
                <w:lang w:val="en-US"/>
              </w:rPr>
              <w:t xml:space="preserve"> to confirm that they have read, understand and will comply with the ESHS obligations. </w:t>
            </w:r>
            <w:r w:rsidR="00F45B86" w:rsidRPr="0092418D">
              <w:rPr>
                <w:noProof/>
                <w:lang w:val="en-US"/>
              </w:rPr>
              <w:t>The Bidder</w:t>
            </w:r>
            <w:r w:rsidRPr="0092418D">
              <w:rPr>
                <w:noProof/>
                <w:lang w:val="en-US"/>
              </w:rPr>
              <w:t xml:space="preserve"> shall provide information in accordance with the requirements in Section III.</w:t>
            </w:r>
          </w:p>
        </w:tc>
      </w:tr>
      <w:tr w:rsidR="00B50E1A" w:rsidRPr="00B07435" w14:paraId="6C14B9EE" w14:textId="77777777" w:rsidTr="00F61E63">
        <w:tc>
          <w:tcPr>
            <w:tcW w:w="2518" w:type="dxa"/>
          </w:tcPr>
          <w:p w14:paraId="5CF57517" w14:textId="266FCCD2" w:rsidR="0032003C" w:rsidRPr="0092418D" w:rsidRDefault="00672D34" w:rsidP="00F647DB">
            <w:pPr>
              <w:pStyle w:val="Heading1"/>
              <w:spacing w:after="122"/>
              <w:jc w:val="left"/>
              <w:rPr>
                <w:noProof/>
                <w:lang w:val="en-US"/>
              </w:rPr>
            </w:pPr>
            <w:bookmarkStart w:id="33" w:name="_Toc24535044"/>
            <w:r w:rsidRPr="0092418D">
              <w:rPr>
                <w:noProof/>
                <w:lang w:val="en-US"/>
              </w:rPr>
              <w:t xml:space="preserve">Documents Establishing Conformity of the </w:t>
            </w:r>
            <w:r w:rsidR="006F7049" w:rsidRPr="0092418D">
              <w:rPr>
                <w:noProof/>
                <w:lang w:val="en-US"/>
              </w:rPr>
              <w:t>Works</w:t>
            </w:r>
            <w:bookmarkEnd w:id="33"/>
          </w:p>
        </w:tc>
        <w:tc>
          <w:tcPr>
            <w:tcW w:w="6804" w:type="dxa"/>
          </w:tcPr>
          <w:p w14:paraId="4F99D2F7" w14:textId="63735E50" w:rsidR="0054705A" w:rsidRPr="0092418D" w:rsidRDefault="00672D34" w:rsidP="00F647DB">
            <w:pPr>
              <w:pStyle w:val="Heading2"/>
              <w:spacing w:after="122"/>
              <w:rPr>
                <w:noProof/>
                <w:lang w:val="en-US"/>
              </w:rPr>
            </w:pPr>
            <w:r w:rsidRPr="0092418D">
              <w:rPr>
                <w:noProof/>
                <w:lang w:val="en-US"/>
              </w:rPr>
              <w:t xml:space="preserve">The documentary evidence of the conformity of the </w:t>
            </w:r>
            <w:r w:rsidR="006F7049" w:rsidRPr="0092418D">
              <w:rPr>
                <w:noProof/>
                <w:lang w:val="en-US"/>
              </w:rPr>
              <w:t>Works</w:t>
            </w:r>
            <w:r w:rsidR="00F45B86" w:rsidRPr="0092418D">
              <w:rPr>
                <w:noProof/>
                <w:lang w:val="en-US"/>
              </w:rPr>
              <w:t xml:space="preserve"> </w:t>
            </w:r>
            <w:r w:rsidRPr="0092418D">
              <w:rPr>
                <w:noProof/>
                <w:lang w:val="en-US"/>
              </w:rPr>
              <w:t>to the Bidding Documents may be in the form of literature, drawings and data, and shall furnish:</w:t>
            </w:r>
          </w:p>
          <w:p w14:paraId="5B3F1EE0" w14:textId="3AEBBF0C" w:rsidR="00672D34" w:rsidRPr="0092418D" w:rsidRDefault="00672D34" w:rsidP="00F647DB">
            <w:pPr>
              <w:pStyle w:val="Paragraphedeliste"/>
              <w:numPr>
                <w:ilvl w:val="0"/>
                <w:numId w:val="33"/>
              </w:numPr>
              <w:spacing w:after="122"/>
              <w:ind w:left="1026" w:hanging="425"/>
              <w:contextualSpacing w:val="0"/>
              <w:rPr>
                <w:noProof/>
                <w:lang w:val="en-US"/>
              </w:rPr>
            </w:pPr>
            <w:r w:rsidRPr="0092418D">
              <w:rPr>
                <w:noProof/>
                <w:lang w:val="en-US"/>
              </w:rPr>
              <w:t xml:space="preserve">a detailed description of the essential technical and performance characteristics of the </w:t>
            </w:r>
            <w:r w:rsidR="006F7049" w:rsidRPr="0092418D">
              <w:rPr>
                <w:noProof/>
                <w:lang w:val="en-US"/>
              </w:rPr>
              <w:t>Works</w:t>
            </w:r>
            <w:r w:rsidRPr="0092418D">
              <w:rPr>
                <w:noProof/>
                <w:lang w:val="en-US"/>
              </w:rPr>
              <w:t xml:space="preserve">, including the </w:t>
            </w:r>
            <w:r w:rsidR="002E7B5C" w:rsidRPr="0092418D">
              <w:rPr>
                <w:noProof/>
                <w:lang w:val="en-US"/>
              </w:rPr>
              <w:t xml:space="preserve">Contractor's </w:t>
            </w:r>
            <w:r w:rsidR="00C63C79" w:rsidRPr="0092418D">
              <w:rPr>
                <w:noProof/>
                <w:lang w:val="en-US"/>
              </w:rPr>
              <w:t>P</w:t>
            </w:r>
            <w:r w:rsidR="00FA641B" w:rsidRPr="0092418D">
              <w:rPr>
                <w:noProof/>
                <w:lang w:val="en-US"/>
              </w:rPr>
              <w:t xml:space="preserve">erformance </w:t>
            </w:r>
            <w:r w:rsidR="00C63C79" w:rsidRPr="0092418D">
              <w:rPr>
                <w:noProof/>
                <w:lang w:val="en-US"/>
              </w:rPr>
              <w:t>G</w:t>
            </w:r>
            <w:r w:rsidR="00FA641B" w:rsidRPr="0092418D">
              <w:rPr>
                <w:noProof/>
                <w:lang w:val="en-US"/>
              </w:rPr>
              <w:t>uarantees under</w:t>
            </w:r>
            <w:r w:rsidR="00BF41F3" w:rsidRPr="0092418D">
              <w:rPr>
                <w:noProof/>
                <w:lang w:val="en-US"/>
              </w:rPr>
              <w:t xml:space="preserve"> the </w:t>
            </w:r>
            <w:r w:rsidR="008C5FAD" w:rsidRPr="0092418D">
              <w:rPr>
                <w:noProof/>
                <w:lang w:val="en-US"/>
              </w:rPr>
              <w:t xml:space="preserve">Schedule of Performance Guarantees </w:t>
            </w:r>
            <w:r w:rsidRPr="0092418D">
              <w:rPr>
                <w:noProof/>
                <w:lang w:val="en-US"/>
              </w:rPr>
              <w:t xml:space="preserve">of the proposed </w:t>
            </w:r>
            <w:r w:rsidR="006F7049" w:rsidRPr="0092418D">
              <w:rPr>
                <w:noProof/>
                <w:lang w:val="en-US"/>
              </w:rPr>
              <w:t>Works</w:t>
            </w:r>
            <w:r w:rsidRPr="0092418D">
              <w:rPr>
                <w:noProof/>
                <w:lang w:val="en-US"/>
              </w:rPr>
              <w:t>, in response to the Employer’s Requirements;</w:t>
            </w:r>
          </w:p>
          <w:p w14:paraId="1F906CB7" w14:textId="010CEFF4" w:rsidR="00672D34" w:rsidRPr="0092418D" w:rsidRDefault="00672D34" w:rsidP="00F647DB">
            <w:pPr>
              <w:pStyle w:val="Paragraphedeliste"/>
              <w:numPr>
                <w:ilvl w:val="0"/>
                <w:numId w:val="33"/>
              </w:numPr>
              <w:spacing w:after="122"/>
              <w:ind w:left="1026" w:hanging="425"/>
              <w:contextualSpacing w:val="0"/>
              <w:rPr>
                <w:noProof/>
                <w:lang w:val="en-US"/>
              </w:rPr>
            </w:pPr>
            <w:r w:rsidRPr="0092418D">
              <w:rPr>
                <w:noProof/>
                <w:lang w:val="en-US"/>
              </w:rPr>
              <w:t xml:space="preserve">a list giving full particulars, including available sources, of all spare parts and special tools necessary for the proper and continuing operation of the </w:t>
            </w:r>
            <w:r w:rsidR="006F7049" w:rsidRPr="0092418D">
              <w:rPr>
                <w:noProof/>
                <w:lang w:val="en-US"/>
              </w:rPr>
              <w:t>Works</w:t>
            </w:r>
            <w:r w:rsidR="00F51566" w:rsidRPr="0092418D">
              <w:rPr>
                <w:noProof/>
                <w:lang w:val="en-US"/>
              </w:rPr>
              <w:t xml:space="preserve"> </w:t>
            </w:r>
            <w:r w:rsidR="00540E00" w:rsidRPr="0092418D">
              <w:rPr>
                <w:noProof/>
                <w:lang w:val="en-US"/>
              </w:rPr>
              <w:t>during the Operation Service Period</w:t>
            </w:r>
            <w:r w:rsidRPr="0092418D">
              <w:rPr>
                <w:noProof/>
                <w:lang w:val="en-US"/>
              </w:rPr>
              <w:t>; and</w:t>
            </w:r>
          </w:p>
          <w:p w14:paraId="02A76D32" w14:textId="685E06C8" w:rsidR="0032003C" w:rsidRPr="0092418D" w:rsidRDefault="00672D34" w:rsidP="00F647DB">
            <w:pPr>
              <w:pStyle w:val="Paragraphedeliste"/>
              <w:numPr>
                <w:ilvl w:val="0"/>
                <w:numId w:val="33"/>
              </w:numPr>
              <w:spacing w:after="122"/>
              <w:ind w:left="1026" w:hanging="425"/>
              <w:contextualSpacing w:val="0"/>
              <w:rPr>
                <w:noProof/>
                <w:lang w:val="en-US"/>
              </w:rPr>
            </w:pPr>
            <w:r w:rsidRPr="0092418D">
              <w:rPr>
                <w:noProof/>
                <w:lang w:val="en-US"/>
              </w:rPr>
              <w:t>a commentary on the Employer’s Requirements and ad</w:t>
            </w:r>
            <w:r w:rsidR="00E35BCE" w:rsidRPr="0092418D">
              <w:rPr>
                <w:noProof/>
                <w:lang w:val="en-US"/>
              </w:rPr>
              <w:t xml:space="preserve">equate evidence demonstrating </w:t>
            </w:r>
            <w:r w:rsidRPr="0092418D">
              <w:rPr>
                <w:noProof/>
                <w:lang w:val="en-US"/>
              </w:rPr>
              <w:t xml:space="preserve">the substantial responsiveness of the </w:t>
            </w:r>
            <w:r w:rsidR="006F7049" w:rsidRPr="0092418D">
              <w:rPr>
                <w:noProof/>
                <w:lang w:val="en-US"/>
              </w:rPr>
              <w:t>Works</w:t>
            </w:r>
            <w:r w:rsidRPr="0092418D">
              <w:rPr>
                <w:noProof/>
                <w:lang w:val="en-US"/>
              </w:rPr>
              <w:t>, to those Employer’s Requirements. Bidders shall note that standards for workmanship, materials and equipment designated by the Employer in the Bidding Documents are intended to</w:t>
            </w:r>
            <w:r w:rsidR="00E35BCE" w:rsidRPr="0092418D">
              <w:rPr>
                <w:noProof/>
                <w:lang w:val="en-US"/>
              </w:rPr>
              <w:t xml:space="preserve"> be descriptive (establishing standards </w:t>
            </w:r>
            <w:r w:rsidRPr="0092418D">
              <w:rPr>
                <w:noProof/>
                <w:lang w:val="en-US"/>
              </w:rPr>
              <w:t>of quality) only and not restrictive. The Bid</w:t>
            </w:r>
            <w:r w:rsidR="00F45B86" w:rsidRPr="0092418D">
              <w:rPr>
                <w:noProof/>
                <w:lang w:val="en-US"/>
              </w:rPr>
              <w:t>der may substitute alternative</w:t>
            </w:r>
            <w:r w:rsidRPr="0092418D">
              <w:rPr>
                <w:noProof/>
                <w:lang w:val="en-US"/>
              </w:rPr>
              <w:t xml:space="preserve"> standards, brand names and/or catalog</w:t>
            </w:r>
            <w:r w:rsidR="002F0948" w:rsidRPr="0092418D">
              <w:rPr>
                <w:noProof/>
                <w:lang w:val="en-US"/>
              </w:rPr>
              <w:t>ue</w:t>
            </w:r>
            <w:r w:rsidRPr="0092418D">
              <w:rPr>
                <w:noProof/>
                <w:lang w:val="en-US"/>
              </w:rPr>
              <w:t xml:space="preserve"> numbers in its Bid, provided that it demonstrates to the Employer’s satisfaction that the substitutions are substantially equivalent or superior to the standards designated in the Employer’s Requirements.</w:t>
            </w:r>
          </w:p>
        </w:tc>
      </w:tr>
      <w:tr w:rsidR="00B50E1A" w:rsidRPr="00B07435" w14:paraId="629A4ED6" w14:textId="77777777" w:rsidTr="00F61E63">
        <w:tc>
          <w:tcPr>
            <w:tcW w:w="2518" w:type="dxa"/>
          </w:tcPr>
          <w:p w14:paraId="722DC417" w14:textId="6ABE99BD" w:rsidR="0032003C" w:rsidRPr="0092418D" w:rsidRDefault="00EC289A" w:rsidP="00F647DB">
            <w:pPr>
              <w:pStyle w:val="Heading1"/>
              <w:spacing w:after="122"/>
              <w:jc w:val="left"/>
              <w:rPr>
                <w:noProof/>
                <w:lang w:val="en-US"/>
              </w:rPr>
            </w:pPr>
            <w:bookmarkStart w:id="34" w:name="_Toc24535045"/>
            <w:r w:rsidRPr="0092418D">
              <w:rPr>
                <w:noProof/>
                <w:lang w:val="en-US"/>
              </w:rPr>
              <w:t xml:space="preserve">Technical </w:t>
            </w:r>
            <w:r w:rsidR="00851E2D" w:rsidRPr="0092418D">
              <w:rPr>
                <w:noProof/>
                <w:lang w:val="en-US"/>
              </w:rPr>
              <w:t>proposal</w:t>
            </w:r>
            <w:bookmarkEnd w:id="34"/>
          </w:p>
        </w:tc>
        <w:tc>
          <w:tcPr>
            <w:tcW w:w="6804" w:type="dxa"/>
          </w:tcPr>
          <w:p w14:paraId="60C89506" w14:textId="5157B933" w:rsidR="0032003C" w:rsidRPr="0092418D" w:rsidRDefault="005B4850" w:rsidP="00F647DB">
            <w:pPr>
              <w:pStyle w:val="Heading2"/>
              <w:spacing w:after="122"/>
              <w:rPr>
                <w:noProof/>
                <w:lang w:val="en-US"/>
              </w:rPr>
            </w:pPr>
            <w:r w:rsidRPr="0092418D">
              <w:rPr>
                <w:noProof/>
                <w:lang w:val="en-US"/>
              </w:rPr>
              <w:t>The Bidder shall furnish a t</w:t>
            </w:r>
            <w:r w:rsidR="00E35BCE" w:rsidRPr="0092418D">
              <w:rPr>
                <w:noProof/>
                <w:lang w:val="en-US"/>
              </w:rPr>
              <w:t xml:space="preserve">echnical </w:t>
            </w:r>
            <w:r w:rsidR="00851E2D" w:rsidRPr="0092418D">
              <w:rPr>
                <w:noProof/>
                <w:lang w:val="en-US"/>
              </w:rPr>
              <w:t>proposal</w:t>
            </w:r>
            <w:r w:rsidR="00E35BCE" w:rsidRPr="0092418D">
              <w:rPr>
                <w:noProof/>
                <w:lang w:val="en-US"/>
              </w:rPr>
              <w:t xml:space="preserve"> including method statements for the</w:t>
            </w:r>
            <w:r w:rsidR="00F45B86" w:rsidRPr="0092418D">
              <w:rPr>
                <w:noProof/>
                <w:lang w:val="en-US"/>
              </w:rPr>
              <w:t xml:space="preserve"> Design, Build and Operation of the</w:t>
            </w:r>
            <w:r w:rsidR="00E35BCE" w:rsidRPr="0092418D">
              <w:rPr>
                <w:noProof/>
                <w:lang w:val="en-US"/>
              </w:rPr>
              <w:t xml:space="preserve"> </w:t>
            </w:r>
            <w:r w:rsidR="006F7049" w:rsidRPr="0092418D">
              <w:rPr>
                <w:noProof/>
                <w:lang w:val="en-US"/>
              </w:rPr>
              <w:t>Works</w:t>
            </w:r>
            <w:r w:rsidR="00E35BCE" w:rsidRPr="0092418D">
              <w:rPr>
                <w:noProof/>
                <w:lang w:val="en-US"/>
              </w:rPr>
              <w:t xml:space="preserve">, work </w:t>
            </w:r>
            <w:r w:rsidR="00F45B86" w:rsidRPr="0092418D">
              <w:rPr>
                <w:noProof/>
                <w:lang w:val="en-US"/>
              </w:rPr>
              <w:t>methods, k</w:t>
            </w:r>
            <w:r w:rsidR="00E35BCE" w:rsidRPr="0092418D">
              <w:rPr>
                <w:noProof/>
                <w:lang w:val="en-US"/>
              </w:rPr>
              <w:t xml:space="preserve">ey </w:t>
            </w:r>
            <w:r w:rsidR="00F45B86" w:rsidRPr="0092418D">
              <w:rPr>
                <w:noProof/>
                <w:lang w:val="en-US"/>
              </w:rPr>
              <w:t>a</w:t>
            </w:r>
            <w:r w:rsidR="00E35BCE" w:rsidRPr="0092418D">
              <w:rPr>
                <w:noProof/>
                <w:lang w:val="en-US"/>
              </w:rPr>
              <w:t xml:space="preserve">ctivities listing any Subcontractor that will do the work, Key Contractor’s equipment, Key Contractor’s Personnel, </w:t>
            </w:r>
            <w:r w:rsidR="002E7B5C" w:rsidRPr="0092418D">
              <w:rPr>
                <w:noProof/>
                <w:lang w:val="en-US"/>
              </w:rPr>
              <w:t xml:space="preserve">Contractor's </w:t>
            </w:r>
            <w:r w:rsidR="00C63C79" w:rsidRPr="0092418D">
              <w:rPr>
                <w:noProof/>
                <w:lang w:val="en-US"/>
              </w:rPr>
              <w:t>Performance G</w:t>
            </w:r>
            <w:r w:rsidR="00FA641B" w:rsidRPr="0092418D">
              <w:rPr>
                <w:noProof/>
                <w:lang w:val="en-US"/>
              </w:rPr>
              <w:t xml:space="preserve">uarantees under </w:t>
            </w:r>
            <w:r w:rsidR="00BF41F3" w:rsidRPr="0092418D">
              <w:rPr>
                <w:noProof/>
                <w:lang w:val="en-US"/>
              </w:rPr>
              <w:t xml:space="preserve">the </w:t>
            </w:r>
            <w:r w:rsidR="00E35BCE" w:rsidRPr="0092418D">
              <w:rPr>
                <w:noProof/>
                <w:lang w:val="en-US"/>
              </w:rPr>
              <w:t>Schedule</w:t>
            </w:r>
            <w:r w:rsidR="00F45B86" w:rsidRPr="0092418D">
              <w:rPr>
                <w:noProof/>
                <w:lang w:val="en-US"/>
              </w:rPr>
              <w:t xml:space="preserve"> of Performance Guarantees</w:t>
            </w:r>
            <w:r w:rsidR="00E35BCE" w:rsidRPr="0092418D">
              <w:rPr>
                <w:noProof/>
                <w:lang w:val="en-US"/>
              </w:rPr>
              <w:t xml:space="preserve"> and any other information as stipulated in Section IV, Bidding Forms, in su</w:t>
            </w:r>
            <w:r w:rsidR="004A2E97" w:rsidRPr="0092418D">
              <w:rPr>
                <w:noProof/>
                <w:lang w:val="en-US"/>
              </w:rPr>
              <w:t xml:space="preserve">fficient detail to demonstrate the </w:t>
            </w:r>
            <w:r w:rsidRPr="0092418D">
              <w:rPr>
                <w:noProof/>
                <w:lang w:val="en-US"/>
              </w:rPr>
              <w:t>adequacy of the Bidder's t</w:t>
            </w:r>
            <w:r w:rsidR="00E35BCE" w:rsidRPr="0092418D">
              <w:rPr>
                <w:noProof/>
                <w:lang w:val="en-US"/>
              </w:rPr>
              <w:t xml:space="preserve">echnical </w:t>
            </w:r>
            <w:r w:rsidR="00851E2D" w:rsidRPr="0092418D">
              <w:rPr>
                <w:noProof/>
                <w:lang w:val="en-US"/>
              </w:rPr>
              <w:t>proposal</w:t>
            </w:r>
            <w:r w:rsidR="00E35BCE" w:rsidRPr="0092418D">
              <w:rPr>
                <w:noProof/>
                <w:lang w:val="en-US"/>
              </w:rPr>
              <w:t xml:space="preserve"> to meet the requirements of Section VII, Employer’s Requirements and Section</w:t>
            </w:r>
            <w:r w:rsidRPr="0092418D">
              <w:rPr>
                <w:noProof/>
                <w:lang w:val="en-US"/>
              </w:rPr>
              <w:t> </w:t>
            </w:r>
            <w:r w:rsidR="00E35BCE" w:rsidRPr="0092418D">
              <w:rPr>
                <w:noProof/>
                <w:lang w:val="en-US"/>
              </w:rPr>
              <w:t>III, Evaluation and Qualification Criteria.</w:t>
            </w:r>
          </w:p>
          <w:p w14:paraId="0A09EBF6" w14:textId="3B5C5933" w:rsidR="00E35BCE" w:rsidRPr="0092418D" w:rsidRDefault="00F45B86" w:rsidP="00F647DB">
            <w:pPr>
              <w:pStyle w:val="Heading2"/>
              <w:spacing w:after="122"/>
              <w:rPr>
                <w:noProof/>
                <w:lang w:val="en-US"/>
              </w:rPr>
            </w:pPr>
            <w:r w:rsidRPr="0092418D">
              <w:rPr>
                <w:noProof/>
                <w:lang w:val="en-US"/>
              </w:rPr>
              <w:t>For key a</w:t>
            </w:r>
            <w:r w:rsidR="00E35BCE" w:rsidRPr="0092418D">
              <w:rPr>
                <w:noProof/>
                <w:lang w:val="en-US"/>
              </w:rPr>
              <w:t xml:space="preserve">ctivities of the </w:t>
            </w:r>
            <w:r w:rsidR="001749E1" w:rsidRPr="0092418D">
              <w:rPr>
                <w:noProof/>
                <w:lang w:val="en-US"/>
              </w:rPr>
              <w:t xml:space="preserve">Works </w:t>
            </w:r>
            <w:r w:rsidR="00E43633" w:rsidRPr="0092418D">
              <w:rPr>
                <w:noProof/>
                <w:lang w:val="en-US"/>
              </w:rPr>
              <w:t>which the Bidder intends to subcontract</w:t>
            </w:r>
            <w:r w:rsidR="00E35BCE" w:rsidRPr="0092418D">
              <w:rPr>
                <w:noProof/>
                <w:lang w:val="en-US"/>
              </w:rPr>
              <w:t>, Bidders shall complete the information requested in Criterion 2.</w:t>
            </w:r>
            <w:r w:rsidR="00E43633" w:rsidRPr="0092418D">
              <w:rPr>
                <w:noProof/>
                <w:lang w:val="en-US"/>
              </w:rPr>
              <w:t>1</w:t>
            </w:r>
            <w:r w:rsidR="00E35BCE" w:rsidRPr="0092418D">
              <w:rPr>
                <w:noProof/>
                <w:lang w:val="en-US"/>
              </w:rPr>
              <w:t xml:space="preserve"> of Section III, Evaluation and Qualification Criteria. The Bidder shall provide the information requested in Section IV, Bidding Forms for each of the proposed </w:t>
            </w:r>
            <w:r w:rsidR="00183693" w:rsidRPr="0092418D">
              <w:rPr>
                <w:noProof/>
                <w:lang w:val="en-US"/>
              </w:rPr>
              <w:t>Subcontractor</w:t>
            </w:r>
            <w:r w:rsidR="00E35BCE" w:rsidRPr="0092418D">
              <w:rPr>
                <w:noProof/>
                <w:lang w:val="en-US"/>
              </w:rPr>
              <w:t xml:space="preserve">s, including </w:t>
            </w:r>
            <w:r w:rsidR="00E43633" w:rsidRPr="0092418D">
              <w:rPr>
                <w:noProof/>
                <w:lang w:val="en-US"/>
              </w:rPr>
              <w:t>m</w:t>
            </w:r>
            <w:r w:rsidR="00E35BCE" w:rsidRPr="0092418D">
              <w:rPr>
                <w:noProof/>
                <w:lang w:val="en-US"/>
              </w:rPr>
              <w:t xml:space="preserve">anufacturers of </w:t>
            </w:r>
            <w:r w:rsidR="00E43633" w:rsidRPr="0092418D">
              <w:rPr>
                <w:noProof/>
                <w:lang w:val="en-US"/>
              </w:rPr>
              <w:t>key equipment or m</w:t>
            </w:r>
            <w:r w:rsidR="00E35BCE" w:rsidRPr="0092418D">
              <w:rPr>
                <w:noProof/>
                <w:lang w:val="en-US"/>
              </w:rPr>
              <w:t>aterials. Bidders are free to list more than on</w:t>
            </w:r>
            <w:r w:rsidR="00E43633" w:rsidRPr="0092418D">
              <w:rPr>
                <w:noProof/>
                <w:lang w:val="en-US"/>
              </w:rPr>
              <w:t>e</w:t>
            </w:r>
            <w:r w:rsidR="00E35BCE" w:rsidRPr="0092418D">
              <w:rPr>
                <w:noProof/>
                <w:lang w:val="en-US"/>
              </w:rPr>
              <w:t xml:space="preserve"> </w:t>
            </w:r>
            <w:r w:rsidR="00183693" w:rsidRPr="0092418D">
              <w:rPr>
                <w:noProof/>
                <w:lang w:val="en-US"/>
              </w:rPr>
              <w:t>Subcontractor</w:t>
            </w:r>
            <w:r w:rsidR="00E35BCE" w:rsidRPr="0092418D">
              <w:rPr>
                <w:noProof/>
                <w:lang w:val="en-US"/>
              </w:rPr>
              <w:t xml:space="preserve"> or </w:t>
            </w:r>
            <w:r w:rsidR="00E43633" w:rsidRPr="0092418D">
              <w:rPr>
                <w:noProof/>
                <w:lang w:val="en-US"/>
              </w:rPr>
              <w:t>manufacturer against each k</w:t>
            </w:r>
            <w:r w:rsidR="00E35BCE" w:rsidRPr="0092418D">
              <w:rPr>
                <w:noProof/>
                <w:lang w:val="en-US"/>
              </w:rPr>
              <w:t xml:space="preserve">ey </w:t>
            </w:r>
            <w:r w:rsidR="00E43633" w:rsidRPr="0092418D">
              <w:rPr>
                <w:noProof/>
                <w:lang w:val="en-US"/>
              </w:rPr>
              <w:t>a</w:t>
            </w:r>
            <w:r w:rsidR="00E35BCE" w:rsidRPr="0092418D">
              <w:rPr>
                <w:noProof/>
                <w:lang w:val="en-US"/>
              </w:rPr>
              <w:t xml:space="preserve">ctivities of the </w:t>
            </w:r>
            <w:r w:rsidR="001749E1" w:rsidRPr="0092418D">
              <w:rPr>
                <w:noProof/>
                <w:lang w:val="en-US"/>
              </w:rPr>
              <w:t>Works</w:t>
            </w:r>
            <w:r w:rsidR="00E35BCE" w:rsidRPr="0092418D">
              <w:rPr>
                <w:noProof/>
                <w:lang w:val="en-US"/>
              </w:rPr>
              <w:t xml:space="preserve">. Quoted prices will be deemed to apply to whichever </w:t>
            </w:r>
            <w:r w:rsidR="00183693" w:rsidRPr="0092418D">
              <w:rPr>
                <w:noProof/>
                <w:lang w:val="en-US"/>
              </w:rPr>
              <w:t>Subcontractor</w:t>
            </w:r>
            <w:r w:rsidR="00E35BCE" w:rsidRPr="0092418D">
              <w:rPr>
                <w:noProof/>
                <w:lang w:val="en-US"/>
              </w:rPr>
              <w:t xml:space="preserve"> or </w:t>
            </w:r>
            <w:r w:rsidR="00E43633" w:rsidRPr="0092418D">
              <w:rPr>
                <w:noProof/>
                <w:lang w:val="en-US"/>
              </w:rPr>
              <w:t>m</w:t>
            </w:r>
            <w:r w:rsidR="00E35BCE" w:rsidRPr="0092418D">
              <w:rPr>
                <w:noProof/>
                <w:lang w:val="en-US"/>
              </w:rPr>
              <w:t xml:space="preserve">anufacturer is appointed, and no adjustment of the prices will be permitted in case of a change of a </w:t>
            </w:r>
            <w:r w:rsidR="00183693" w:rsidRPr="0092418D">
              <w:rPr>
                <w:noProof/>
                <w:lang w:val="en-US"/>
              </w:rPr>
              <w:t>Subcontractor</w:t>
            </w:r>
            <w:r w:rsidR="00E43633" w:rsidRPr="0092418D">
              <w:rPr>
                <w:noProof/>
                <w:lang w:val="en-US"/>
              </w:rPr>
              <w:t xml:space="preserve"> or m</w:t>
            </w:r>
            <w:r w:rsidR="00E35BCE" w:rsidRPr="0092418D">
              <w:rPr>
                <w:noProof/>
                <w:lang w:val="en-US"/>
              </w:rPr>
              <w:t>anufacturer.</w:t>
            </w:r>
          </w:p>
          <w:p w14:paraId="39ADFB9B" w14:textId="6409F071" w:rsidR="00E35BCE" w:rsidRPr="0092418D" w:rsidRDefault="00E35BCE" w:rsidP="00F647DB">
            <w:pPr>
              <w:pStyle w:val="Heading2"/>
              <w:spacing w:after="122"/>
              <w:rPr>
                <w:noProof/>
                <w:lang w:val="en-US"/>
              </w:rPr>
            </w:pPr>
            <w:r w:rsidRPr="0092418D">
              <w:rPr>
                <w:noProof/>
                <w:lang w:val="en-US"/>
              </w:rPr>
              <w:t xml:space="preserve">The Bidder shall be responsible for ensuring that any </w:t>
            </w:r>
            <w:r w:rsidR="00183693" w:rsidRPr="0092418D">
              <w:rPr>
                <w:noProof/>
                <w:lang w:val="en-US"/>
              </w:rPr>
              <w:t>Subcontractor</w:t>
            </w:r>
            <w:r w:rsidR="00E43633" w:rsidRPr="0092418D">
              <w:rPr>
                <w:noProof/>
                <w:lang w:val="en-US"/>
              </w:rPr>
              <w:t xml:space="preserve"> or m</w:t>
            </w:r>
            <w:r w:rsidRPr="0092418D">
              <w:rPr>
                <w:noProof/>
                <w:lang w:val="en-US"/>
              </w:rPr>
              <w:t xml:space="preserve">anufacturer proposed complies with the requirements of ITB 4, and that any </w:t>
            </w:r>
            <w:r w:rsidR="00E43633" w:rsidRPr="0092418D">
              <w:rPr>
                <w:noProof/>
                <w:lang w:val="en-US"/>
              </w:rPr>
              <w:t>m</w:t>
            </w:r>
            <w:r w:rsidRPr="0092418D">
              <w:rPr>
                <w:noProof/>
                <w:lang w:val="en-US"/>
              </w:rPr>
              <w:t xml:space="preserve">aterial or </w:t>
            </w:r>
            <w:r w:rsidR="00E43633" w:rsidRPr="0092418D">
              <w:rPr>
                <w:noProof/>
                <w:lang w:val="en-US"/>
              </w:rPr>
              <w:t>s</w:t>
            </w:r>
            <w:r w:rsidRPr="0092418D">
              <w:rPr>
                <w:noProof/>
                <w:lang w:val="en-US"/>
              </w:rPr>
              <w:t xml:space="preserve">ervices to be provided by the </w:t>
            </w:r>
            <w:r w:rsidR="00183693" w:rsidRPr="0092418D">
              <w:rPr>
                <w:noProof/>
                <w:lang w:val="en-US"/>
              </w:rPr>
              <w:t>Subcontractor</w:t>
            </w:r>
            <w:r w:rsidR="00E43633" w:rsidRPr="0092418D">
              <w:rPr>
                <w:noProof/>
                <w:lang w:val="en-US"/>
              </w:rPr>
              <w:t xml:space="preserve"> or m</w:t>
            </w:r>
            <w:r w:rsidRPr="0092418D">
              <w:rPr>
                <w:noProof/>
                <w:lang w:val="en-US"/>
              </w:rPr>
              <w:t>anufacturer comply with the requirements of ITB 5</w:t>
            </w:r>
            <w:r w:rsidR="00BF41F3" w:rsidRPr="0092418D">
              <w:rPr>
                <w:noProof/>
                <w:lang w:val="en-US"/>
              </w:rPr>
              <w:t xml:space="preserve"> and Sub</w:t>
            </w:r>
            <w:r w:rsidR="00BF41F3" w:rsidRPr="0092418D">
              <w:rPr>
                <w:noProof/>
                <w:lang w:val="en-US"/>
              </w:rPr>
              <w:noBreakHyphen/>
            </w:r>
            <w:r w:rsidR="007E7879" w:rsidRPr="0092418D">
              <w:rPr>
                <w:noProof/>
                <w:lang w:val="en-US"/>
              </w:rPr>
              <w:t>C</w:t>
            </w:r>
            <w:r w:rsidR="00BF41F3" w:rsidRPr="0092418D">
              <w:rPr>
                <w:noProof/>
                <w:lang w:val="en-US"/>
              </w:rPr>
              <w:t>lause 2.1 of Section III, Evalu</w:t>
            </w:r>
            <w:r w:rsidR="007E7879" w:rsidRPr="0092418D">
              <w:rPr>
                <w:noProof/>
                <w:lang w:val="en-US"/>
              </w:rPr>
              <w:t>ation and Qualification Criteria</w:t>
            </w:r>
            <w:r w:rsidRPr="0092418D">
              <w:rPr>
                <w:noProof/>
                <w:lang w:val="en-US"/>
              </w:rPr>
              <w:t>.</w:t>
            </w:r>
          </w:p>
        </w:tc>
      </w:tr>
      <w:tr w:rsidR="00B50E1A" w:rsidRPr="00B07435" w14:paraId="3F279CB2" w14:textId="77777777" w:rsidTr="00F61E63">
        <w:tc>
          <w:tcPr>
            <w:tcW w:w="2518" w:type="dxa"/>
          </w:tcPr>
          <w:p w14:paraId="54CF464D" w14:textId="77777777" w:rsidR="0054705A" w:rsidRPr="0092418D" w:rsidRDefault="00E35BCE" w:rsidP="00F647DB">
            <w:pPr>
              <w:pStyle w:val="Heading1"/>
              <w:spacing w:after="122"/>
              <w:jc w:val="left"/>
              <w:rPr>
                <w:noProof/>
                <w:lang w:val="en-US"/>
              </w:rPr>
            </w:pPr>
            <w:bookmarkStart w:id="35" w:name="_Toc24535046"/>
            <w:r w:rsidRPr="0092418D">
              <w:rPr>
                <w:noProof/>
                <w:lang w:val="en-US"/>
              </w:rPr>
              <w:t>Bid Prices and Discounts</w:t>
            </w:r>
            <w:bookmarkEnd w:id="35"/>
          </w:p>
        </w:tc>
        <w:tc>
          <w:tcPr>
            <w:tcW w:w="6804" w:type="dxa"/>
          </w:tcPr>
          <w:p w14:paraId="2EC8DAA8" w14:textId="7071C5FE" w:rsidR="00F073BB" w:rsidRPr="0092418D" w:rsidRDefault="00E35BCE" w:rsidP="00F647DB">
            <w:pPr>
              <w:pStyle w:val="Heading2"/>
              <w:spacing w:after="122"/>
              <w:rPr>
                <w:noProof/>
                <w:lang w:val="en-US"/>
              </w:rPr>
            </w:pPr>
            <w:r w:rsidRPr="0092418D">
              <w:rPr>
                <w:b/>
                <w:noProof/>
                <w:lang w:val="en-US"/>
              </w:rPr>
              <w:t>Unless otherwise specified in the BDS</w:t>
            </w:r>
            <w:r w:rsidRPr="0092418D">
              <w:rPr>
                <w:noProof/>
                <w:lang w:val="en-US"/>
              </w:rPr>
              <w:t xml:space="preserve">, Bidders shall quote for the entire </w:t>
            </w:r>
            <w:r w:rsidR="001749E1" w:rsidRPr="0092418D">
              <w:rPr>
                <w:noProof/>
                <w:lang w:val="en-US"/>
              </w:rPr>
              <w:t>Works</w:t>
            </w:r>
            <w:r w:rsidR="00E43633" w:rsidRPr="0092418D">
              <w:rPr>
                <w:noProof/>
                <w:lang w:val="en-US"/>
              </w:rPr>
              <w:t xml:space="preserve"> </w:t>
            </w:r>
            <w:r w:rsidRPr="0092418D">
              <w:rPr>
                <w:noProof/>
                <w:lang w:val="en-US"/>
              </w:rPr>
              <w:t xml:space="preserve">on a "single responsibility" basis such that the total lump sum Bid </w:t>
            </w:r>
            <w:r w:rsidR="006E4D0E" w:rsidRPr="0092418D">
              <w:rPr>
                <w:noProof/>
                <w:lang w:val="en-US"/>
              </w:rPr>
              <w:t xml:space="preserve">Price, subject to any adjustments in accordance with the Contract, </w:t>
            </w:r>
            <w:r w:rsidRPr="0092418D">
              <w:rPr>
                <w:noProof/>
                <w:lang w:val="en-US"/>
              </w:rPr>
              <w:t xml:space="preserve">covers all the Contractor’s obligations mentioned in or to be reasonably inferred from the Bidding Documents in respect of the design, build (construction and installation), and operation and maintenance of the </w:t>
            </w:r>
            <w:r w:rsidR="001749E1" w:rsidRPr="0092418D">
              <w:rPr>
                <w:noProof/>
                <w:lang w:val="en-US"/>
              </w:rPr>
              <w:t>Works</w:t>
            </w:r>
            <w:r w:rsidR="006E4D0E" w:rsidRPr="0092418D">
              <w:rPr>
                <w:noProof/>
                <w:lang w:val="en-US"/>
              </w:rPr>
              <w:t>,</w:t>
            </w:r>
            <w:r w:rsidRPr="0092418D">
              <w:rPr>
                <w:noProof/>
                <w:lang w:val="en-US"/>
              </w:rPr>
              <w:t xml:space="preserve"> as required in Section VII, Employer’s Requirements. Items against which no price is entered by the Bidder will not be paid for by the Employer when executed and shall be deemed to be covered by the Prices for other items.</w:t>
            </w:r>
          </w:p>
          <w:p w14:paraId="6A791AF9" w14:textId="77777777" w:rsidR="006E4D0E" w:rsidRPr="0092418D" w:rsidRDefault="00E35BCE" w:rsidP="00F647DB">
            <w:pPr>
              <w:pStyle w:val="Heading2"/>
              <w:spacing w:after="122"/>
              <w:rPr>
                <w:noProof/>
                <w:lang w:val="en-US"/>
              </w:rPr>
            </w:pPr>
            <w:r w:rsidRPr="0092418D">
              <w:rPr>
                <w:noProof/>
                <w:lang w:val="en-US"/>
              </w:rPr>
              <w:t>Bidders shall give a breakdown of the Prices in the manner and detail called for in the Price Schedules include</w:t>
            </w:r>
            <w:r w:rsidR="006E4D0E" w:rsidRPr="0092418D">
              <w:rPr>
                <w:noProof/>
                <w:lang w:val="en-US"/>
              </w:rPr>
              <w:t>d in Section IV, Bidding Forms.</w:t>
            </w:r>
          </w:p>
          <w:p w14:paraId="430CA849" w14:textId="77777777" w:rsidR="00F073BB" w:rsidRPr="0092418D" w:rsidRDefault="00E35BCE" w:rsidP="00F647DB">
            <w:pPr>
              <w:pStyle w:val="Heading2"/>
              <w:spacing w:after="122"/>
              <w:rPr>
                <w:noProof/>
                <w:lang w:val="en-US"/>
              </w:rPr>
            </w:pPr>
            <w:r w:rsidRPr="0092418D">
              <w:rPr>
                <w:noProof/>
                <w:lang w:val="en-US"/>
              </w:rPr>
              <w:t xml:space="preserve">Where no different Price Schedules are included in the Bidding Documents, Bidders shall present their Prices in the following manner: Separately numbered Schedules included in Section IV, Bidding Forms, shall be used for each of the following elements listed below. The total amount from each Schedule (Nos. 1 to </w:t>
            </w:r>
            <w:r w:rsidR="007E7879" w:rsidRPr="0092418D">
              <w:rPr>
                <w:noProof/>
                <w:lang w:val="en-US"/>
              </w:rPr>
              <w:t>5</w:t>
            </w:r>
            <w:r w:rsidRPr="0092418D">
              <w:rPr>
                <w:noProof/>
                <w:lang w:val="en-US"/>
              </w:rPr>
              <w:t xml:space="preserve">) shall be summarized in a Grand Summary (Schedule No. </w:t>
            </w:r>
            <w:r w:rsidR="007E7879" w:rsidRPr="0092418D">
              <w:rPr>
                <w:noProof/>
                <w:lang w:val="en-US"/>
              </w:rPr>
              <w:t>6</w:t>
            </w:r>
            <w:r w:rsidRPr="0092418D">
              <w:rPr>
                <w:noProof/>
                <w:lang w:val="en-US"/>
              </w:rPr>
              <w:t>) giving the total Bid Price to be entered in the Bid Submission Form</w:t>
            </w:r>
            <w:r w:rsidR="002F7297" w:rsidRPr="0092418D">
              <w:rPr>
                <w:noProof/>
                <w:lang w:val="en-US"/>
              </w:rPr>
              <w:t> </w:t>
            </w:r>
            <w:r w:rsidR="002F7297" w:rsidRPr="0092418D">
              <w:rPr>
                <w:noProof/>
                <w:lang w:val="en-US"/>
              </w:rPr>
              <w:noBreakHyphen/>
              <w:t> </w:t>
            </w:r>
            <w:r w:rsidRPr="0092418D">
              <w:rPr>
                <w:noProof/>
                <w:lang w:val="en-US"/>
              </w:rPr>
              <w:t>Bid Price. Absence of the total Bid Price in the Bid Submission Form</w:t>
            </w:r>
            <w:r w:rsidR="002F7297" w:rsidRPr="0092418D">
              <w:rPr>
                <w:noProof/>
                <w:lang w:val="en-US"/>
              </w:rPr>
              <w:t> </w:t>
            </w:r>
            <w:r w:rsidR="002F7297" w:rsidRPr="0092418D">
              <w:rPr>
                <w:noProof/>
                <w:lang w:val="en-US"/>
              </w:rPr>
              <w:noBreakHyphen/>
              <w:t> </w:t>
            </w:r>
            <w:r w:rsidRPr="0092418D">
              <w:rPr>
                <w:noProof/>
                <w:lang w:val="en-US"/>
              </w:rPr>
              <w:t>Bid Price may result in the rejection of the Bid.</w:t>
            </w:r>
          </w:p>
          <w:p w14:paraId="57A0CC97" w14:textId="77777777" w:rsidR="00FC64F0" w:rsidRPr="0092418D" w:rsidRDefault="00FC64F0" w:rsidP="00F647DB">
            <w:pPr>
              <w:pStyle w:val="Paragraphedeliste"/>
              <w:numPr>
                <w:ilvl w:val="0"/>
                <w:numId w:val="34"/>
              </w:numPr>
              <w:tabs>
                <w:tab w:val="left" w:pos="2727"/>
              </w:tabs>
              <w:spacing w:after="122"/>
              <w:ind w:left="1026" w:hanging="425"/>
              <w:rPr>
                <w:noProof/>
                <w:lang w:val="en-US"/>
              </w:rPr>
            </w:pPr>
            <w:r w:rsidRPr="0092418D">
              <w:rPr>
                <w:noProof/>
                <w:lang w:val="en-US"/>
              </w:rPr>
              <w:t xml:space="preserve">Schedule No. 1: </w:t>
            </w:r>
            <w:r w:rsidRPr="0092418D">
              <w:rPr>
                <w:noProof/>
                <w:lang w:val="en-US"/>
              </w:rPr>
              <w:tab/>
              <w:t>Design Services;</w:t>
            </w:r>
          </w:p>
          <w:p w14:paraId="4ED58F0D" w14:textId="4D135A5C" w:rsidR="00FC64F0" w:rsidRPr="0092418D" w:rsidRDefault="00FC64F0" w:rsidP="00F647DB">
            <w:pPr>
              <w:pStyle w:val="Paragraphedeliste"/>
              <w:numPr>
                <w:ilvl w:val="0"/>
                <w:numId w:val="34"/>
              </w:numPr>
              <w:tabs>
                <w:tab w:val="left" w:pos="2727"/>
              </w:tabs>
              <w:spacing w:after="122"/>
              <w:ind w:left="1026" w:hanging="425"/>
              <w:rPr>
                <w:noProof/>
                <w:lang w:val="en-US"/>
              </w:rPr>
            </w:pPr>
            <w:r w:rsidRPr="0092418D">
              <w:rPr>
                <w:noProof/>
                <w:lang w:val="en-US"/>
              </w:rPr>
              <w:t xml:space="preserve">Schedule No. 2: </w:t>
            </w:r>
            <w:r w:rsidRPr="0092418D">
              <w:rPr>
                <w:noProof/>
                <w:lang w:val="en-US"/>
              </w:rPr>
              <w:tab/>
            </w:r>
            <w:r w:rsidR="00851E2D" w:rsidRPr="0092418D">
              <w:rPr>
                <w:noProof/>
                <w:lang w:val="en-US"/>
              </w:rPr>
              <w:t>Equipment</w:t>
            </w:r>
            <w:r w:rsidRPr="0092418D">
              <w:rPr>
                <w:noProof/>
                <w:lang w:val="en-US"/>
              </w:rPr>
              <w:t>, Materials</w:t>
            </w:r>
            <w:r w:rsidR="009615F9" w:rsidRPr="0092418D">
              <w:rPr>
                <w:noProof/>
                <w:lang w:val="en-US"/>
              </w:rPr>
              <w:t>, Tools</w:t>
            </w:r>
            <w:r w:rsidRPr="0092418D">
              <w:rPr>
                <w:noProof/>
                <w:lang w:val="en-US"/>
              </w:rPr>
              <w:t xml:space="preserve"> and </w:t>
            </w:r>
            <w:r w:rsidR="00E15D2C" w:rsidRPr="0092418D">
              <w:rPr>
                <w:noProof/>
                <w:lang w:val="en-US"/>
              </w:rPr>
              <w:tab/>
            </w:r>
            <w:r w:rsidRPr="0092418D">
              <w:rPr>
                <w:noProof/>
                <w:lang w:val="en-US"/>
              </w:rPr>
              <w:t xml:space="preserve">mandatory Spare </w:t>
            </w:r>
            <w:r w:rsidR="00EB7F19" w:rsidRPr="0092418D">
              <w:rPr>
                <w:noProof/>
                <w:lang w:val="en-US"/>
              </w:rPr>
              <w:t>P</w:t>
            </w:r>
            <w:r w:rsidR="0003525F" w:rsidRPr="0092418D">
              <w:rPr>
                <w:noProof/>
                <w:lang w:val="en-US"/>
              </w:rPr>
              <w:t xml:space="preserve">arts </w:t>
            </w:r>
            <w:r w:rsidRPr="0092418D">
              <w:rPr>
                <w:noProof/>
                <w:lang w:val="en-US"/>
              </w:rPr>
              <w:t xml:space="preserve">supplied from </w:t>
            </w:r>
            <w:r w:rsidR="00E15D2C" w:rsidRPr="0092418D">
              <w:rPr>
                <w:noProof/>
                <w:lang w:val="en-US"/>
              </w:rPr>
              <w:tab/>
            </w:r>
            <w:r w:rsidRPr="0092418D">
              <w:rPr>
                <w:noProof/>
                <w:lang w:val="en-US"/>
              </w:rPr>
              <w:t>abroad;</w:t>
            </w:r>
          </w:p>
          <w:p w14:paraId="648917C8" w14:textId="60EA9604" w:rsidR="00FC64F0" w:rsidRPr="0092418D" w:rsidRDefault="00FC64F0" w:rsidP="00F647DB">
            <w:pPr>
              <w:pStyle w:val="Paragraphedeliste"/>
              <w:numPr>
                <w:ilvl w:val="0"/>
                <w:numId w:val="34"/>
              </w:numPr>
              <w:tabs>
                <w:tab w:val="left" w:pos="2727"/>
              </w:tabs>
              <w:spacing w:after="122"/>
              <w:ind w:left="1026" w:hanging="425"/>
              <w:rPr>
                <w:noProof/>
                <w:lang w:val="en-US"/>
              </w:rPr>
            </w:pPr>
            <w:r w:rsidRPr="0092418D">
              <w:rPr>
                <w:noProof/>
                <w:lang w:val="en-US"/>
              </w:rPr>
              <w:t>Schedule No. 3:</w:t>
            </w:r>
            <w:r w:rsidRPr="0092418D">
              <w:rPr>
                <w:noProof/>
                <w:lang w:val="en-US"/>
              </w:rPr>
              <w:tab/>
            </w:r>
            <w:r w:rsidR="00851E2D" w:rsidRPr="0092418D">
              <w:rPr>
                <w:noProof/>
                <w:lang w:val="en-US"/>
              </w:rPr>
              <w:t>Equipment</w:t>
            </w:r>
            <w:r w:rsidRPr="0092418D">
              <w:rPr>
                <w:noProof/>
                <w:lang w:val="en-US"/>
              </w:rPr>
              <w:t>, Materials</w:t>
            </w:r>
            <w:r w:rsidR="009615F9" w:rsidRPr="0092418D">
              <w:rPr>
                <w:noProof/>
                <w:lang w:val="en-US"/>
              </w:rPr>
              <w:t>, Tools</w:t>
            </w:r>
            <w:r w:rsidR="00E15D2C" w:rsidRPr="0092418D">
              <w:rPr>
                <w:noProof/>
                <w:lang w:val="en-US"/>
              </w:rPr>
              <w:t xml:space="preserve"> and </w:t>
            </w:r>
            <w:r w:rsidR="00E15D2C" w:rsidRPr="0092418D">
              <w:rPr>
                <w:noProof/>
                <w:lang w:val="en-US"/>
              </w:rPr>
              <w:tab/>
              <w:t xml:space="preserve">mandatory </w:t>
            </w:r>
            <w:r w:rsidR="00584974" w:rsidRPr="0092418D">
              <w:rPr>
                <w:noProof/>
                <w:lang w:val="en-US"/>
              </w:rPr>
              <w:t xml:space="preserve">Spare </w:t>
            </w:r>
            <w:r w:rsidRPr="0092418D">
              <w:rPr>
                <w:noProof/>
                <w:lang w:val="en-US"/>
              </w:rPr>
              <w:t>Parts suppl</w:t>
            </w:r>
            <w:r w:rsidR="00E15D2C" w:rsidRPr="0092418D">
              <w:rPr>
                <w:noProof/>
                <w:lang w:val="en-US"/>
              </w:rPr>
              <w:t xml:space="preserve">ied from </w:t>
            </w:r>
            <w:r w:rsidR="00E15D2C" w:rsidRPr="0092418D">
              <w:rPr>
                <w:noProof/>
                <w:lang w:val="en-US"/>
              </w:rPr>
              <w:tab/>
              <w:t xml:space="preserve">within the </w:t>
            </w:r>
            <w:r w:rsidR="00584974" w:rsidRPr="0092418D">
              <w:rPr>
                <w:noProof/>
                <w:lang w:val="en-US"/>
              </w:rPr>
              <w:t xml:space="preserve">Employer's </w:t>
            </w:r>
            <w:r w:rsidRPr="0092418D">
              <w:rPr>
                <w:noProof/>
                <w:lang w:val="en-US"/>
              </w:rPr>
              <w:t>country;</w:t>
            </w:r>
          </w:p>
          <w:p w14:paraId="7A624877" w14:textId="77777777" w:rsidR="00FC64F0" w:rsidRPr="0092418D" w:rsidRDefault="00FC64F0" w:rsidP="00F647DB">
            <w:pPr>
              <w:pStyle w:val="Paragraphedeliste"/>
              <w:numPr>
                <w:ilvl w:val="0"/>
                <w:numId w:val="34"/>
              </w:numPr>
              <w:tabs>
                <w:tab w:val="left" w:pos="2727"/>
              </w:tabs>
              <w:spacing w:after="122"/>
              <w:ind w:left="1026" w:hanging="425"/>
              <w:rPr>
                <w:noProof/>
                <w:lang w:val="en-US"/>
              </w:rPr>
            </w:pPr>
            <w:r w:rsidRPr="0092418D">
              <w:rPr>
                <w:noProof/>
                <w:lang w:val="en-US"/>
              </w:rPr>
              <w:t>Schedule No. 4:</w:t>
            </w:r>
            <w:r w:rsidRPr="0092418D">
              <w:rPr>
                <w:noProof/>
                <w:lang w:val="en-US"/>
              </w:rPr>
              <w:tab/>
            </w:r>
            <w:r w:rsidR="006E4D0E" w:rsidRPr="0092418D">
              <w:rPr>
                <w:noProof/>
                <w:lang w:val="en-US"/>
              </w:rPr>
              <w:t xml:space="preserve">Construction Works and </w:t>
            </w:r>
            <w:r w:rsidRPr="0092418D">
              <w:rPr>
                <w:noProof/>
                <w:lang w:val="en-US"/>
              </w:rPr>
              <w:t xml:space="preserve">Installation </w:t>
            </w:r>
            <w:r w:rsidR="006E4D0E" w:rsidRPr="0092418D">
              <w:rPr>
                <w:noProof/>
                <w:lang w:val="en-US"/>
              </w:rPr>
              <w:tab/>
            </w:r>
            <w:r w:rsidRPr="0092418D">
              <w:rPr>
                <w:noProof/>
                <w:lang w:val="en-US"/>
              </w:rPr>
              <w:t>Services;</w:t>
            </w:r>
          </w:p>
          <w:p w14:paraId="27830441" w14:textId="38C4F452" w:rsidR="00FC64F0" w:rsidRPr="0092418D" w:rsidRDefault="00FC64F0" w:rsidP="00F647DB">
            <w:pPr>
              <w:pStyle w:val="Paragraphedeliste"/>
              <w:numPr>
                <w:ilvl w:val="0"/>
                <w:numId w:val="34"/>
              </w:numPr>
              <w:tabs>
                <w:tab w:val="left" w:pos="2727"/>
              </w:tabs>
              <w:spacing w:after="122"/>
              <w:ind w:left="1026" w:hanging="425"/>
              <w:rPr>
                <w:noProof/>
                <w:lang w:val="en-US"/>
              </w:rPr>
            </w:pPr>
            <w:r w:rsidRPr="0092418D">
              <w:rPr>
                <w:noProof/>
                <w:lang w:val="en-US"/>
              </w:rPr>
              <w:t>Schedule No. 5:</w:t>
            </w:r>
            <w:r w:rsidRPr="0092418D">
              <w:rPr>
                <w:noProof/>
                <w:lang w:val="en-US"/>
              </w:rPr>
              <w:tab/>
              <w:t>Operation Service;</w:t>
            </w:r>
          </w:p>
          <w:p w14:paraId="6846F160" w14:textId="77882D08" w:rsidR="00FC64F0" w:rsidRPr="0092418D" w:rsidRDefault="00FC64F0" w:rsidP="00F647DB">
            <w:pPr>
              <w:pStyle w:val="Paragraphedeliste"/>
              <w:numPr>
                <w:ilvl w:val="0"/>
                <w:numId w:val="34"/>
              </w:numPr>
              <w:tabs>
                <w:tab w:val="left" w:pos="2727"/>
              </w:tabs>
              <w:spacing w:after="122"/>
              <w:ind w:left="1026" w:hanging="425"/>
              <w:rPr>
                <w:noProof/>
                <w:lang w:val="en-US"/>
              </w:rPr>
            </w:pPr>
            <w:r w:rsidRPr="0092418D">
              <w:rPr>
                <w:noProof/>
                <w:lang w:val="en-US"/>
              </w:rPr>
              <w:t>Schedule No. </w:t>
            </w:r>
            <w:r w:rsidR="006E4D0E" w:rsidRPr="0092418D">
              <w:rPr>
                <w:noProof/>
                <w:lang w:val="en-US"/>
              </w:rPr>
              <w:t>6</w:t>
            </w:r>
            <w:r w:rsidRPr="0092418D">
              <w:rPr>
                <w:noProof/>
                <w:lang w:val="en-US"/>
              </w:rPr>
              <w:t>:</w:t>
            </w:r>
            <w:r w:rsidRPr="0092418D">
              <w:rPr>
                <w:noProof/>
                <w:lang w:val="en-US"/>
              </w:rPr>
              <w:tab/>
              <w:t>Grand Summary; and</w:t>
            </w:r>
          </w:p>
          <w:p w14:paraId="04A6DFD2" w14:textId="77777777" w:rsidR="00FC64F0" w:rsidRPr="0092418D" w:rsidRDefault="006E4D0E" w:rsidP="00F647DB">
            <w:pPr>
              <w:pStyle w:val="Paragraphedeliste"/>
              <w:numPr>
                <w:ilvl w:val="0"/>
                <w:numId w:val="34"/>
              </w:numPr>
              <w:tabs>
                <w:tab w:val="left" w:pos="2727"/>
              </w:tabs>
              <w:spacing w:after="122"/>
              <w:ind w:left="1026" w:hanging="425"/>
              <w:rPr>
                <w:noProof/>
                <w:lang w:val="en-US"/>
              </w:rPr>
            </w:pPr>
            <w:r w:rsidRPr="0092418D">
              <w:rPr>
                <w:noProof/>
                <w:lang w:val="en-US"/>
              </w:rPr>
              <w:t>Schedule No. 7</w:t>
            </w:r>
            <w:r w:rsidR="00FC64F0" w:rsidRPr="0092418D">
              <w:rPr>
                <w:noProof/>
                <w:lang w:val="en-US"/>
              </w:rPr>
              <w:t>:</w:t>
            </w:r>
            <w:r w:rsidR="00FC64F0" w:rsidRPr="0092418D">
              <w:rPr>
                <w:noProof/>
                <w:lang w:val="en-US"/>
              </w:rPr>
              <w:tab/>
              <w:t>Recommended Spare Parts.</w:t>
            </w:r>
          </w:p>
          <w:p w14:paraId="10E53D01" w14:textId="228A0201" w:rsidR="0054705A" w:rsidRPr="0092418D" w:rsidRDefault="002F7297" w:rsidP="00F647DB">
            <w:pPr>
              <w:pStyle w:val="Heading2"/>
              <w:spacing w:after="122"/>
              <w:rPr>
                <w:noProof/>
                <w:lang w:val="en-US"/>
              </w:rPr>
            </w:pPr>
            <w:r w:rsidRPr="0092418D">
              <w:rPr>
                <w:noProof/>
                <w:lang w:val="en-US"/>
              </w:rPr>
              <w:t xml:space="preserve">Bidders shall note that the </w:t>
            </w:r>
            <w:r w:rsidR="007219D9" w:rsidRPr="0092418D">
              <w:rPr>
                <w:noProof/>
                <w:lang w:val="en-US"/>
              </w:rPr>
              <w:t xml:space="preserve">equipment </w:t>
            </w:r>
            <w:r w:rsidRPr="0092418D">
              <w:rPr>
                <w:noProof/>
                <w:lang w:val="en-US"/>
              </w:rPr>
              <w:t xml:space="preserve">and mandatory Spare Parts included in Schedule Nos. 2 and 3 above exclude materials used for civil, building, and other construction works. All such materials shall be included and priced under Schedule No. 4, </w:t>
            </w:r>
            <w:r w:rsidR="006E4D0E" w:rsidRPr="0092418D">
              <w:rPr>
                <w:noProof/>
                <w:lang w:val="en-US"/>
              </w:rPr>
              <w:t xml:space="preserve">Construction Works and </w:t>
            </w:r>
            <w:r w:rsidRPr="0092418D">
              <w:rPr>
                <w:noProof/>
                <w:lang w:val="en-US"/>
              </w:rPr>
              <w:t>Installation Services.</w:t>
            </w:r>
          </w:p>
          <w:p w14:paraId="45620E4E" w14:textId="77777777" w:rsidR="00FC64F0" w:rsidRPr="0092418D" w:rsidRDefault="00FC64F0" w:rsidP="00F647DB">
            <w:pPr>
              <w:pStyle w:val="Heading2"/>
              <w:spacing w:after="122"/>
              <w:rPr>
                <w:noProof/>
                <w:lang w:val="en-US"/>
              </w:rPr>
            </w:pPr>
            <w:r w:rsidRPr="0092418D">
              <w:rPr>
                <w:noProof/>
                <w:lang w:val="en-US"/>
              </w:rPr>
              <w:t>In the Schedules, Bidders shall give the required details and a breakdown of their Prices as follows:</w:t>
            </w:r>
          </w:p>
          <w:p w14:paraId="5DCB8FFD" w14:textId="77777777" w:rsidR="00FC64F0" w:rsidRPr="0092418D" w:rsidRDefault="00FC64F0" w:rsidP="00F647DB">
            <w:pPr>
              <w:pStyle w:val="Paragraphedeliste"/>
              <w:keepNext/>
              <w:keepLines/>
              <w:numPr>
                <w:ilvl w:val="0"/>
                <w:numId w:val="35"/>
              </w:numPr>
              <w:spacing w:after="122"/>
              <w:ind w:left="1026" w:hanging="425"/>
              <w:contextualSpacing w:val="0"/>
              <w:rPr>
                <w:noProof/>
                <w:u w:val="single"/>
                <w:lang w:val="en-US"/>
              </w:rPr>
            </w:pPr>
            <w:r w:rsidRPr="0092418D">
              <w:rPr>
                <w:noProof/>
                <w:u w:val="single"/>
                <w:lang w:val="en-US"/>
              </w:rPr>
              <w:t>Schedule No. 1: Design Services:</w:t>
            </w:r>
          </w:p>
          <w:p w14:paraId="655FCBF4" w14:textId="77777777" w:rsidR="00FC64F0" w:rsidRPr="0092418D" w:rsidRDefault="00FC64F0" w:rsidP="00F647DB">
            <w:pPr>
              <w:pStyle w:val="Paragraphedeliste"/>
              <w:numPr>
                <w:ilvl w:val="1"/>
                <w:numId w:val="35"/>
              </w:numPr>
              <w:spacing w:after="122"/>
              <w:ind w:hanging="414"/>
              <w:contextualSpacing w:val="0"/>
              <w:rPr>
                <w:noProof/>
                <w:lang w:val="en-US"/>
              </w:rPr>
            </w:pPr>
            <w:r w:rsidRPr="0092418D">
              <w:rPr>
                <w:noProof/>
                <w:lang w:val="en-US"/>
              </w:rPr>
              <w:t>Prices shall include all taxes, duties, levies and Charges payable in the Employer’s country up to twenty-eight (28) days prior to the deadline for Bid submission except for VAT which will be quoted separately.</w:t>
            </w:r>
          </w:p>
          <w:p w14:paraId="272030D3" w14:textId="237B9F15" w:rsidR="00FC64F0" w:rsidRPr="0092418D" w:rsidRDefault="00FC64F0" w:rsidP="00F647DB">
            <w:pPr>
              <w:pStyle w:val="Paragraphedeliste"/>
              <w:numPr>
                <w:ilvl w:val="0"/>
                <w:numId w:val="35"/>
              </w:numPr>
              <w:spacing w:after="122"/>
              <w:ind w:left="1026" w:hanging="425"/>
              <w:contextualSpacing w:val="0"/>
              <w:rPr>
                <w:noProof/>
                <w:u w:val="single"/>
                <w:lang w:val="en-US"/>
              </w:rPr>
            </w:pPr>
            <w:r w:rsidRPr="0092418D">
              <w:rPr>
                <w:noProof/>
                <w:u w:val="single"/>
                <w:lang w:val="en-US"/>
              </w:rPr>
              <w:t xml:space="preserve">Schedules No. 2 and 3: </w:t>
            </w:r>
            <w:r w:rsidR="007219D9" w:rsidRPr="0092418D">
              <w:rPr>
                <w:noProof/>
                <w:u w:val="single"/>
                <w:lang w:val="en-US"/>
              </w:rPr>
              <w:t>Equipment</w:t>
            </w:r>
            <w:r w:rsidR="009615F9" w:rsidRPr="0092418D">
              <w:rPr>
                <w:noProof/>
                <w:u w:val="single"/>
                <w:lang w:val="en-US"/>
              </w:rPr>
              <w:t>,</w:t>
            </w:r>
            <w:r w:rsidRPr="0092418D">
              <w:rPr>
                <w:noProof/>
                <w:u w:val="single"/>
                <w:lang w:val="en-US"/>
              </w:rPr>
              <w:t xml:space="preserve"> Materials</w:t>
            </w:r>
            <w:r w:rsidR="009615F9" w:rsidRPr="0092418D">
              <w:rPr>
                <w:noProof/>
                <w:u w:val="single"/>
                <w:lang w:val="en-US"/>
              </w:rPr>
              <w:t xml:space="preserve"> and Tools</w:t>
            </w:r>
            <w:r w:rsidRPr="0092418D">
              <w:rPr>
                <w:noProof/>
                <w:u w:val="single"/>
                <w:lang w:val="en-US"/>
              </w:rPr>
              <w:t xml:space="preserve"> to be supplied from abroad and from within the Employer’s country:</w:t>
            </w:r>
          </w:p>
          <w:p w14:paraId="18FDD8AF" w14:textId="70031536" w:rsidR="00FC64F0" w:rsidRPr="0092418D" w:rsidRDefault="00FC64F0" w:rsidP="00F647DB">
            <w:pPr>
              <w:pStyle w:val="Paragraphedeliste"/>
              <w:numPr>
                <w:ilvl w:val="1"/>
                <w:numId w:val="35"/>
              </w:numPr>
              <w:spacing w:after="122"/>
              <w:ind w:hanging="414"/>
              <w:contextualSpacing w:val="0"/>
              <w:rPr>
                <w:noProof/>
                <w:lang w:val="en-US"/>
              </w:rPr>
            </w:pPr>
            <w:r w:rsidRPr="0092418D">
              <w:rPr>
                <w:noProof/>
                <w:lang w:val="en-US"/>
              </w:rPr>
              <w:t xml:space="preserve">The Price of the </w:t>
            </w:r>
            <w:r w:rsidR="007219D9" w:rsidRPr="0092418D">
              <w:rPr>
                <w:noProof/>
                <w:lang w:val="en-US"/>
              </w:rPr>
              <w:t>equipment</w:t>
            </w:r>
            <w:r w:rsidR="009615F9" w:rsidRPr="0092418D">
              <w:rPr>
                <w:noProof/>
                <w:lang w:val="en-US"/>
              </w:rPr>
              <w:t>,</w:t>
            </w:r>
            <w:r w:rsidRPr="0092418D">
              <w:rPr>
                <w:noProof/>
                <w:lang w:val="en-US"/>
              </w:rPr>
              <w:t xml:space="preserve"> </w:t>
            </w:r>
            <w:r w:rsidR="007219D9" w:rsidRPr="0092418D">
              <w:rPr>
                <w:noProof/>
                <w:lang w:val="en-US"/>
              </w:rPr>
              <w:t>m</w:t>
            </w:r>
            <w:r w:rsidRPr="0092418D">
              <w:rPr>
                <w:noProof/>
                <w:lang w:val="en-US"/>
              </w:rPr>
              <w:t xml:space="preserve">aterials </w:t>
            </w:r>
            <w:r w:rsidR="009615F9" w:rsidRPr="0092418D">
              <w:rPr>
                <w:noProof/>
                <w:lang w:val="en-US"/>
              </w:rPr>
              <w:t xml:space="preserve">and </w:t>
            </w:r>
            <w:r w:rsidR="007219D9" w:rsidRPr="0092418D">
              <w:rPr>
                <w:noProof/>
                <w:lang w:val="en-US"/>
              </w:rPr>
              <w:t>t</w:t>
            </w:r>
            <w:r w:rsidR="009615F9" w:rsidRPr="0092418D">
              <w:rPr>
                <w:noProof/>
                <w:lang w:val="en-US"/>
              </w:rPr>
              <w:t xml:space="preserve">ools </w:t>
            </w:r>
            <w:r w:rsidRPr="0092418D">
              <w:rPr>
                <w:noProof/>
                <w:lang w:val="en-US"/>
              </w:rPr>
              <w:t>shall be quoted using the Incoterm CIP; and</w:t>
            </w:r>
          </w:p>
          <w:p w14:paraId="5D6E76BB" w14:textId="77777777" w:rsidR="00FC64F0" w:rsidRPr="0092418D" w:rsidRDefault="00FC64F0" w:rsidP="00F647DB">
            <w:pPr>
              <w:pStyle w:val="Paragraphedeliste"/>
              <w:numPr>
                <w:ilvl w:val="1"/>
                <w:numId w:val="35"/>
              </w:numPr>
              <w:spacing w:after="122"/>
              <w:ind w:hanging="414"/>
              <w:contextualSpacing w:val="0"/>
              <w:rPr>
                <w:noProof/>
                <w:lang w:val="en-US"/>
              </w:rPr>
            </w:pPr>
            <w:r w:rsidRPr="0092418D">
              <w:rPr>
                <w:noProof/>
                <w:lang w:val="en-US"/>
              </w:rPr>
              <w:t>All customs duties and VAT paid or payable in the E</w:t>
            </w:r>
            <w:r w:rsidR="00362C1E" w:rsidRPr="0092418D">
              <w:rPr>
                <w:noProof/>
                <w:lang w:val="en-US"/>
              </w:rPr>
              <w:t>mployer’s country, up to twenty</w:t>
            </w:r>
            <w:r w:rsidR="00362C1E" w:rsidRPr="0092418D">
              <w:rPr>
                <w:noProof/>
                <w:lang w:val="en-US"/>
              </w:rPr>
              <w:noBreakHyphen/>
            </w:r>
            <w:r w:rsidRPr="0092418D">
              <w:rPr>
                <w:noProof/>
                <w:lang w:val="en-US"/>
              </w:rPr>
              <w:t>eight (28) days prior to the deadline for Bid submission shall be quoted separately.</w:t>
            </w:r>
          </w:p>
          <w:p w14:paraId="71CDD6DF" w14:textId="77777777" w:rsidR="00FC64F0" w:rsidRPr="0092418D" w:rsidRDefault="00FC64F0" w:rsidP="00F647DB">
            <w:pPr>
              <w:pStyle w:val="Paragraphedeliste"/>
              <w:numPr>
                <w:ilvl w:val="0"/>
                <w:numId w:val="35"/>
              </w:numPr>
              <w:spacing w:after="122"/>
              <w:ind w:left="1026" w:hanging="425"/>
              <w:contextualSpacing w:val="0"/>
              <w:rPr>
                <w:noProof/>
                <w:u w:val="single"/>
                <w:lang w:val="en-US"/>
              </w:rPr>
            </w:pPr>
            <w:r w:rsidRPr="0092418D">
              <w:rPr>
                <w:noProof/>
                <w:u w:val="single"/>
                <w:lang w:val="en-US"/>
              </w:rPr>
              <w:t xml:space="preserve">Schedule No. 4: </w:t>
            </w:r>
            <w:r w:rsidR="006E4D0E" w:rsidRPr="0092418D">
              <w:rPr>
                <w:noProof/>
                <w:u w:val="single"/>
                <w:lang w:val="en-US"/>
              </w:rPr>
              <w:t xml:space="preserve">Construction Works and </w:t>
            </w:r>
            <w:r w:rsidRPr="0092418D">
              <w:rPr>
                <w:noProof/>
                <w:u w:val="single"/>
                <w:lang w:val="en-US"/>
              </w:rPr>
              <w:t>Installation Services:</w:t>
            </w:r>
          </w:p>
          <w:p w14:paraId="00B91B48" w14:textId="4151B393" w:rsidR="00FC64F0" w:rsidRPr="0092418D" w:rsidRDefault="00FC64F0" w:rsidP="00F647DB">
            <w:pPr>
              <w:pStyle w:val="Paragraphedeliste"/>
              <w:numPr>
                <w:ilvl w:val="1"/>
                <w:numId w:val="35"/>
              </w:numPr>
              <w:spacing w:after="122"/>
              <w:ind w:hanging="414"/>
              <w:contextualSpacing w:val="0"/>
              <w:rPr>
                <w:noProof/>
                <w:lang w:val="en-US"/>
              </w:rPr>
            </w:pPr>
            <w:r w:rsidRPr="0092418D">
              <w:rPr>
                <w:noProof/>
                <w:lang w:val="en-US"/>
              </w:rPr>
              <w:t xml:space="preserve">Prices shall include prices for transportation, insurance and other services incidental to the installation of the </w:t>
            </w:r>
            <w:r w:rsidR="004B4A5E" w:rsidRPr="0092418D">
              <w:rPr>
                <w:noProof/>
                <w:lang w:val="en-US"/>
              </w:rPr>
              <w:t>Works</w:t>
            </w:r>
            <w:r w:rsidRPr="0092418D">
              <w:rPr>
                <w:noProof/>
                <w:lang w:val="en-US"/>
              </w:rPr>
              <w:t xml:space="preserve">, all </w:t>
            </w:r>
            <w:r w:rsidR="00726156" w:rsidRPr="0092418D">
              <w:rPr>
                <w:noProof/>
                <w:lang w:val="en-US"/>
              </w:rPr>
              <w:t>labour</w:t>
            </w:r>
            <w:r w:rsidR="001A2B96" w:rsidRPr="0092418D">
              <w:rPr>
                <w:noProof/>
                <w:lang w:val="en-US"/>
              </w:rPr>
              <w:t>, C</w:t>
            </w:r>
            <w:r w:rsidRPr="0092418D">
              <w:rPr>
                <w:noProof/>
                <w:lang w:val="en-US"/>
              </w:rPr>
              <w:t xml:space="preserve">ontractor’s equipment, </w:t>
            </w:r>
            <w:r w:rsidR="006E4D0E" w:rsidRPr="0092418D">
              <w:rPr>
                <w:noProof/>
                <w:lang w:val="en-US"/>
              </w:rPr>
              <w:t>construction</w:t>
            </w:r>
            <w:r w:rsidRPr="0092418D">
              <w:rPr>
                <w:noProof/>
                <w:lang w:val="en-US"/>
              </w:rPr>
              <w:t xml:space="preserve"> works, materials, consumables and all matters and things of whatsoever nature, training, etc., where identified in the Bidding Documents, as necessary for the proper execution of the installation and other services, including all taxes, duties, levies and charges payable in the </w:t>
            </w:r>
            <w:r w:rsidR="00362C1E" w:rsidRPr="0092418D">
              <w:rPr>
                <w:noProof/>
                <w:lang w:val="en-US"/>
              </w:rPr>
              <w:t>Employer’s country as of twenty</w:t>
            </w:r>
            <w:r w:rsidR="00362C1E" w:rsidRPr="0092418D">
              <w:rPr>
                <w:noProof/>
                <w:lang w:val="en-US"/>
              </w:rPr>
              <w:noBreakHyphen/>
            </w:r>
            <w:r w:rsidRPr="0092418D">
              <w:rPr>
                <w:noProof/>
                <w:lang w:val="en-US"/>
              </w:rPr>
              <w:t>eight (28) days prior to the deadline for submission of bids to the exception of VAT which will be quoted separately.</w:t>
            </w:r>
          </w:p>
          <w:p w14:paraId="58584CC8" w14:textId="76DDBEEF" w:rsidR="00FC64F0" w:rsidRPr="0092418D" w:rsidRDefault="006E4D0E" w:rsidP="00F647DB">
            <w:pPr>
              <w:pStyle w:val="Paragraphedeliste"/>
              <w:keepNext/>
              <w:keepLines/>
              <w:numPr>
                <w:ilvl w:val="0"/>
                <w:numId w:val="35"/>
              </w:numPr>
              <w:spacing w:after="122"/>
              <w:ind w:left="1026" w:hanging="425"/>
              <w:contextualSpacing w:val="0"/>
              <w:rPr>
                <w:noProof/>
                <w:u w:val="single"/>
                <w:lang w:val="en-US"/>
              </w:rPr>
            </w:pPr>
            <w:r w:rsidRPr="0092418D">
              <w:rPr>
                <w:noProof/>
                <w:u w:val="single"/>
                <w:lang w:val="en-US"/>
              </w:rPr>
              <w:t>Schedules No. 5</w:t>
            </w:r>
            <w:r w:rsidR="00FC64F0" w:rsidRPr="0092418D">
              <w:rPr>
                <w:noProof/>
                <w:u w:val="single"/>
                <w:lang w:val="en-US"/>
              </w:rPr>
              <w:t>: Operation Service:</w:t>
            </w:r>
          </w:p>
          <w:p w14:paraId="4E867444" w14:textId="77777777" w:rsidR="00FC64F0" w:rsidRPr="0092418D" w:rsidRDefault="00FC64F0" w:rsidP="00F647DB">
            <w:pPr>
              <w:pStyle w:val="Paragraphedeliste"/>
              <w:numPr>
                <w:ilvl w:val="1"/>
                <w:numId w:val="35"/>
              </w:numPr>
              <w:spacing w:after="122"/>
              <w:ind w:left="1434" w:hanging="408"/>
              <w:contextualSpacing w:val="0"/>
              <w:rPr>
                <w:noProof/>
                <w:lang w:val="en-US"/>
              </w:rPr>
            </w:pPr>
            <w:r w:rsidRPr="0092418D">
              <w:rPr>
                <w:noProof/>
                <w:lang w:val="en-US"/>
              </w:rPr>
              <w:t xml:space="preserve">Prices shall include </w:t>
            </w:r>
            <w:r w:rsidR="009615F9" w:rsidRPr="0092418D">
              <w:rPr>
                <w:noProof/>
                <w:lang w:val="en-US"/>
              </w:rPr>
              <w:t xml:space="preserve">operation, maintenance &amp; knowledge transfer, as well as </w:t>
            </w:r>
            <w:r w:rsidRPr="0092418D">
              <w:rPr>
                <w:noProof/>
                <w:lang w:val="en-US"/>
              </w:rPr>
              <w:t>all taxes, duties, levies and other charges payable in the Employer’s country as of twenty</w:t>
            </w:r>
            <w:r w:rsidRPr="0092418D">
              <w:rPr>
                <w:noProof/>
                <w:lang w:val="en-US"/>
              </w:rPr>
              <w:noBreakHyphen/>
              <w:t>eight (28) days prior to the deadline for submission of bids to the exception of VAT which will quoted separately.</w:t>
            </w:r>
          </w:p>
          <w:p w14:paraId="17273151" w14:textId="77777777" w:rsidR="00FC64F0" w:rsidRPr="0092418D" w:rsidRDefault="00FC64F0" w:rsidP="00F647DB">
            <w:pPr>
              <w:pStyle w:val="Paragraphedeliste"/>
              <w:numPr>
                <w:ilvl w:val="0"/>
                <w:numId w:val="35"/>
              </w:numPr>
              <w:spacing w:after="122"/>
              <w:ind w:left="1026" w:hanging="425"/>
              <w:contextualSpacing w:val="0"/>
              <w:rPr>
                <w:noProof/>
                <w:u w:val="single"/>
                <w:lang w:val="en-US"/>
              </w:rPr>
            </w:pPr>
            <w:r w:rsidRPr="0092418D">
              <w:rPr>
                <w:noProof/>
                <w:u w:val="single"/>
                <w:lang w:val="en-US"/>
              </w:rPr>
              <w:t>Schedule No. </w:t>
            </w:r>
            <w:r w:rsidR="006E4D0E" w:rsidRPr="0092418D">
              <w:rPr>
                <w:noProof/>
                <w:u w:val="single"/>
                <w:lang w:val="en-US"/>
              </w:rPr>
              <w:t>7</w:t>
            </w:r>
            <w:r w:rsidR="00E51918" w:rsidRPr="0092418D">
              <w:rPr>
                <w:noProof/>
                <w:u w:val="single"/>
                <w:lang w:val="en-US"/>
              </w:rPr>
              <w:t>: Recommended Spare Parts:</w:t>
            </w:r>
          </w:p>
          <w:p w14:paraId="559BB762" w14:textId="77777777" w:rsidR="00E51918" w:rsidRPr="0092418D" w:rsidRDefault="00E51918" w:rsidP="00F647DB">
            <w:pPr>
              <w:pStyle w:val="Paragraphedeliste"/>
              <w:numPr>
                <w:ilvl w:val="1"/>
                <w:numId w:val="35"/>
              </w:numPr>
              <w:spacing w:after="122"/>
              <w:ind w:left="1451" w:hanging="425"/>
              <w:contextualSpacing w:val="0"/>
              <w:rPr>
                <w:noProof/>
                <w:lang w:val="en-US"/>
              </w:rPr>
            </w:pPr>
            <w:r w:rsidRPr="0092418D">
              <w:rPr>
                <w:noProof/>
                <w:lang w:val="en-US"/>
              </w:rPr>
              <w:t>Prices shall be quoted using the Incoterm CIP;</w:t>
            </w:r>
          </w:p>
          <w:p w14:paraId="51D704F7" w14:textId="77777777" w:rsidR="00E51918" w:rsidRPr="0092418D" w:rsidRDefault="006E4D0E" w:rsidP="00F647DB">
            <w:pPr>
              <w:pStyle w:val="Paragraphedeliste"/>
              <w:numPr>
                <w:ilvl w:val="1"/>
                <w:numId w:val="35"/>
              </w:numPr>
              <w:spacing w:after="122"/>
              <w:ind w:left="1451" w:hanging="425"/>
              <w:contextualSpacing w:val="0"/>
              <w:rPr>
                <w:noProof/>
                <w:lang w:val="en-US"/>
              </w:rPr>
            </w:pPr>
            <w:r w:rsidRPr="0092418D">
              <w:rPr>
                <w:noProof/>
                <w:lang w:val="en-US"/>
              </w:rPr>
              <w:t>All customs duties and VAT paid or payable in the Employer’s country, up to twenty-eight (28) days prior to the deadline for Bid submission shall be quoted separately.</w:t>
            </w:r>
          </w:p>
          <w:p w14:paraId="40E653D1" w14:textId="77777777" w:rsidR="00E51918" w:rsidRPr="0092418D" w:rsidRDefault="00E51918" w:rsidP="00F647DB">
            <w:pPr>
              <w:pStyle w:val="Heading2"/>
              <w:spacing w:after="122"/>
              <w:rPr>
                <w:noProof/>
                <w:lang w:val="en-US"/>
              </w:rPr>
            </w:pPr>
            <w:r w:rsidRPr="0092418D">
              <w:rPr>
                <w:noProof/>
                <w:lang w:val="en-US"/>
              </w:rPr>
              <w:t xml:space="preserve">The </w:t>
            </w:r>
            <w:r w:rsidR="00540E00" w:rsidRPr="0092418D">
              <w:rPr>
                <w:noProof/>
                <w:lang w:val="en-US"/>
              </w:rPr>
              <w:t xml:space="preserve">latest </w:t>
            </w:r>
            <w:r w:rsidRPr="0092418D">
              <w:rPr>
                <w:noProof/>
                <w:lang w:val="en-US"/>
              </w:rPr>
              <w:t>edition of Incoterms, published by the International Chamber of Commerce shall govern.</w:t>
            </w:r>
          </w:p>
          <w:p w14:paraId="5F2A5BD4" w14:textId="77777777" w:rsidR="00E51918" w:rsidRPr="0092418D" w:rsidRDefault="00E51918" w:rsidP="00F647DB">
            <w:pPr>
              <w:pStyle w:val="Paragraphedeliste"/>
              <w:numPr>
                <w:ilvl w:val="0"/>
                <w:numId w:val="36"/>
              </w:numPr>
              <w:spacing w:after="122"/>
              <w:ind w:left="1026" w:hanging="425"/>
              <w:contextualSpacing w:val="0"/>
              <w:rPr>
                <w:noProof/>
                <w:lang w:val="en-US"/>
              </w:rPr>
            </w:pPr>
            <w:r w:rsidRPr="0092418D">
              <w:rPr>
                <w:noProof/>
                <w:lang w:val="en-US"/>
              </w:rPr>
              <w:t>Under "CIP" Incoterms defines "delivery" as the place and date where risk transfers from the seller to the buyer.</w:t>
            </w:r>
          </w:p>
          <w:p w14:paraId="7711CB39" w14:textId="2406232A" w:rsidR="00E51918" w:rsidRPr="0092418D" w:rsidRDefault="00E51918" w:rsidP="00F647DB">
            <w:pPr>
              <w:pStyle w:val="Paragraphedeliste"/>
              <w:numPr>
                <w:ilvl w:val="0"/>
                <w:numId w:val="36"/>
              </w:numPr>
              <w:spacing w:after="122"/>
              <w:ind w:left="1026" w:hanging="425"/>
              <w:contextualSpacing w:val="0"/>
              <w:rPr>
                <w:noProof/>
                <w:lang w:val="en-US"/>
              </w:rPr>
            </w:pPr>
            <w:r w:rsidRPr="0092418D">
              <w:rPr>
                <w:noProof/>
                <w:lang w:val="en-US"/>
              </w:rPr>
              <w:t xml:space="preserve">In these Bidding Documents, when using "CIP" and not referring to the transfer of risk, the term "delivery" shall be interpreted as the date and place where the </w:t>
            </w:r>
            <w:r w:rsidR="001454F4" w:rsidRPr="0092418D">
              <w:rPr>
                <w:noProof/>
                <w:lang w:val="en-US"/>
              </w:rPr>
              <w:t>equipment</w:t>
            </w:r>
            <w:r w:rsidRPr="0092418D">
              <w:rPr>
                <w:noProof/>
                <w:lang w:val="en-US"/>
              </w:rPr>
              <w:t xml:space="preserve">, </w:t>
            </w:r>
            <w:r w:rsidR="00750A9A" w:rsidRPr="0092418D">
              <w:rPr>
                <w:noProof/>
                <w:lang w:val="en-US"/>
              </w:rPr>
              <w:t>m</w:t>
            </w:r>
            <w:r w:rsidRPr="0092418D">
              <w:rPr>
                <w:noProof/>
                <w:lang w:val="en-US"/>
              </w:rPr>
              <w:t xml:space="preserve">aterials and </w:t>
            </w:r>
            <w:r w:rsidR="00750A9A" w:rsidRPr="0092418D">
              <w:rPr>
                <w:noProof/>
                <w:lang w:val="en-US"/>
              </w:rPr>
              <w:t>s</w:t>
            </w:r>
            <w:r w:rsidRPr="0092418D">
              <w:rPr>
                <w:noProof/>
                <w:lang w:val="en-US"/>
              </w:rPr>
              <w:t>ervices arrive at the named place of destination, and this date shall be reflected in the Delivery and Completion Schedules.</w:t>
            </w:r>
          </w:p>
          <w:p w14:paraId="00AE498A" w14:textId="77777777" w:rsidR="00E51918" w:rsidRPr="0092418D" w:rsidRDefault="00E51918" w:rsidP="00F647DB">
            <w:pPr>
              <w:pStyle w:val="Heading2"/>
              <w:spacing w:after="122"/>
              <w:rPr>
                <w:noProof/>
                <w:lang w:val="en-US"/>
              </w:rPr>
            </w:pPr>
            <w:r w:rsidRPr="0092418D">
              <w:rPr>
                <w:noProof/>
                <w:lang w:val="en-US"/>
              </w:rPr>
              <w:t>The price to be quoted in the Bid Submission Form – Bid Price shall be the total price of the Bid, excluding any discounts offered.</w:t>
            </w:r>
          </w:p>
          <w:p w14:paraId="3947E21D" w14:textId="77777777" w:rsidR="008C0727" w:rsidRPr="0092418D" w:rsidRDefault="008C0727" w:rsidP="00F647DB">
            <w:pPr>
              <w:pStyle w:val="Heading2"/>
              <w:spacing w:after="122"/>
              <w:rPr>
                <w:noProof/>
                <w:lang w:val="en-US"/>
              </w:rPr>
            </w:pPr>
            <w:r w:rsidRPr="0092418D">
              <w:rPr>
                <w:noProof/>
                <w:lang w:val="en-US"/>
              </w:rPr>
              <w:t>The Bidder shall quote separately any discounts and the methodology for their application in the Bid Submission Form – Bid Price.</w:t>
            </w:r>
          </w:p>
          <w:p w14:paraId="15BA481B" w14:textId="3BEE2BC1" w:rsidR="008C0727" w:rsidRPr="0092418D" w:rsidRDefault="008C0727" w:rsidP="00F647DB">
            <w:pPr>
              <w:pStyle w:val="Heading2"/>
              <w:spacing w:after="122"/>
              <w:rPr>
                <w:noProof/>
                <w:lang w:val="en-US"/>
              </w:rPr>
            </w:pPr>
            <w:r w:rsidRPr="0092418D">
              <w:rPr>
                <w:b/>
                <w:noProof/>
                <w:lang w:val="en-US"/>
              </w:rPr>
              <w:t>Unless otherwise specified in the BDS</w:t>
            </w:r>
            <w:r w:rsidRPr="0092418D">
              <w:rPr>
                <w:noProof/>
                <w:lang w:val="en-US"/>
              </w:rPr>
              <w:t>, the Prices quoted by the Bidder are subject to adjustment during the performance of the Contract in accordance with the provisions of</w:t>
            </w:r>
            <w:r w:rsidR="009F2DF1" w:rsidRPr="0092418D">
              <w:rPr>
                <w:noProof/>
                <w:lang w:val="en-US"/>
              </w:rPr>
              <w:t xml:space="preserve"> Appendix </w:t>
            </w:r>
            <w:r w:rsidR="00B66564" w:rsidRPr="0092418D">
              <w:rPr>
                <w:noProof/>
                <w:lang w:val="en-US"/>
              </w:rPr>
              <w:t>1 to</w:t>
            </w:r>
            <w:r w:rsidR="009F2DF1" w:rsidRPr="0092418D">
              <w:rPr>
                <w:noProof/>
                <w:lang w:val="en-US"/>
              </w:rPr>
              <w:t xml:space="preserve"> </w:t>
            </w:r>
            <w:r w:rsidRPr="0092418D">
              <w:rPr>
                <w:noProof/>
                <w:lang w:val="en-US"/>
              </w:rPr>
              <w:t xml:space="preserve">the </w:t>
            </w:r>
            <w:r w:rsidR="00FC4449" w:rsidRPr="0092418D">
              <w:rPr>
                <w:noProof/>
                <w:lang w:val="en-US"/>
              </w:rPr>
              <w:t>Contract Agreement</w:t>
            </w:r>
            <w:r w:rsidRPr="0092418D">
              <w:rPr>
                <w:noProof/>
                <w:lang w:val="en-US"/>
              </w:rPr>
              <w:t xml:space="preserve">. In such a case, the Bidder shall furnish the indices and weightings for the price adjustment formulae in the Schedule of </w:t>
            </w:r>
            <w:r w:rsidR="00A97F29" w:rsidRPr="0092418D">
              <w:rPr>
                <w:noProof/>
                <w:lang w:val="en-US"/>
              </w:rPr>
              <w:t>Cost Indexation,</w:t>
            </w:r>
            <w:r w:rsidR="009F2DF1" w:rsidRPr="0092418D">
              <w:rPr>
                <w:noProof/>
                <w:lang w:val="en-US"/>
              </w:rPr>
              <w:t xml:space="preserve"> Appendix to </w:t>
            </w:r>
            <w:r w:rsidR="003704D4" w:rsidRPr="0092418D">
              <w:rPr>
                <w:noProof/>
                <w:lang w:val="en-US"/>
              </w:rPr>
              <w:t>Financial</w:t>
            </w:r>
            <w:r w:rsidR="007E7879" w:rsidRPr="0092418D">
              <w:rPr>
                <w:noProof/>
                <w:lang w:val="en-US"/>
              </w:rPr>
              <w:t xml:space="preserve"> </w:t>
            </w:r>
            <w:r w:rsidR="009F2DF1" w:rsidRPr="0092418D">
              <w:rPr>
                <w:noProof/>
                <w:lang w:val="en-US"/>
              </w:rPr>
              <w:t>Bid, Section IV,</w:t>
            </w:r>
            <w:r w:rsidRPr="0092418D">
              <w:rPr>
                <w:noProof/>
                <w:lang w:val="en-US"/>
              </w:rPr>
              <w:t xml:space="preserve"> and the Employer may require the Bidder to justify its proposed indices and weightings.</w:t>
            </w:r>
          </w:p>
          <w:p w14:paraId="266D0362" w14:textId="0DAB395E" w:rsidR="008C0727" w:rsidRPr="0092418D" w:rsidRDefault="008C0727" w:rsidP="00F647DB">
            <w:pPr>
              <w:pStyle w:val="Heading2"/>
              <w:spacing w:after="122"/>
              <w:rPr>
                <w:noProof/>
                <w:lang w:val="en-US"/>
              </w:rPr>
            </w:pPr>
            <w:r w:rsidRPr="0092418D">
              <w:rPr>
                <w:b/>
                <w:noProof/>
                <w:lang w:val="en-US"/>
              </w:rPr>
              <w:t>Unless otherwise specified in the BDS</w:t>
            </w:r>
            <w:r w:rsidRPr="0092418D">
              <w:rPr>
                <w:noProof/>
                <w:lang w:val="en-US"/>
              </w:rPr>
              <w:t>, all duties, taxes, and other levies payable by the C</w:t>
            </w:r>
            <w:r w:rsidR="007E3822">
              <w:rPr>
                <w:noProof/>
                <w:lang w:val="en-US"/>
              </w:rPr>
              <w:t xml:space="preserve">ontractor under the Contract, </w:t>
            </w:r>
            <w:r w:rsidRPr="0092418D">
              <w:rPr>
                <w:noProof/>
                <w:lang w:val="en-US"/>
              </w:rPr>
              <w:t>as of the date twenty-eight (28) days prior to the deadline for submission of bids, shall be included in the rates and prices and the total Bid Price submitted by the Bidder</w:t>
            </w:r>
            <w:r w:rsidR="009F2DF1" w:rsidRPr="0092418D">
              <w:rPr>
                <w:noProof/>
                <w:lang w:val="en-US"/>
              </w:rPr>
              <w:t>, in accordance to ITB 17.</w:t>
            </w:r>
            <w:r w:rsidR="007E7879" w:rsidRPr="0092418D">
              <w:rPr>
                <w:noProof/>
                <w:lang w:val="en-US"/>
              </w:rPr>
              <w:t>5</w:t>
            </w:r>
            <w:r w:rsidRPr="0092418D">
              <w:rPr>
                <w:noProof/>
                <w:lang w:val="en-US"/>
              </w:rPr>
              <w:t>.</w:t>
            </w:r>
          </w:p>
        </w:tc>
      </w:tr>
      <w:tr w:rsidR="00B50E1A" w:rsidRPr="00B07435" w14:paraId="34749160" w14:textId="77777777" w:rsidTr="00F61E63">
        <w:tc>
          <w:tcPr>
            <w:tcW w:w="2518" w:type="dxa"/>
          </w:tcPr>
          <w:p w14:paraId="6DB32730" w14:textId="77777777" w:rsidR="0054705A" w:rsidRPr="0092418D" w:rsidRDefault="008C0727" w:rsidP="00F647DB">
            <w:pPr>
              <w:pStyle w:val="Heading1"/>
              <w:spacing w:after="122"/>
              <w:jc w:val="left"/>
              <w:rPr>
                <w:noProof/>
                <w:lang w:val="en-US"/>
              </w:rPr>
            </w:pPr>
            <w:bookmarkStart w:id="36" w:name="_Toc24535047"/>
            <w:r w:rsidRPr="0092418D">
              <w:rPr>
                <w:noProof/>
                <w:lang w:val="en-US"/>
              </w:rPr>
              <w:t>Currencies of Bid and Payment</w:t>
            </w:r>
            <w:bookmarkEnd w:id="36"/>
          </w:p>
        </w:tc>
        <w:tc>
          <w:tcPr>
            <w:tcW w:w="6804" w:type="dxa"/>
          </w:tcPr>
          <w:p w14:paraId="0CF34411" w14:textId="77777777" w:rsidR="0054705A" w:rsidRPr="0092418D" w:rsidRDefault="008C0727" w:rsidP="00F647DB">
            <w:pPr>
              <w:pStyle w:val="Heading2"/>
              <w:spacing w:after="122"/>
              <w:rPr>
                <w:noProof/>
                <w:lang w:val="en-US"/>
              </w:rPr>
            </w:pPr>
            <w:r w:rsidRPr="0092418D">
              <w:rPr>
                <w:noProof/>
                <w:lang w:val="en-US"/>
              </w:rPr>
              <w:t xml:space="preserve">The currency(ies) of the Bid and the currency(ies) of payments shall be </w:t>
            </w:r>
            <w:r w:rsidRPr="0092418D">
              <w:rPr>
                <w:b/>
                <w:noProof/>
                <w:lang w:val="en-US"/>
              </w:rPr>
              <w:t>as specified in the BDS</w:t>
            </w:r>
            <w:r w:rsidRPr="0092418D">
              <w:rPr>
                <w:noProof/>
                <w:lang w:val="en-US"/>
              </w:rPr>
              <w:t>.</w:t>
            </w:r>
          </w:p>
          <w:p w14:paraId="6B86FBBE" w14:textId="36E72731" w:rsidR="00F073BB" w:rsidRPr="0092418D" w:rsidRDefault="008C0727" w:rsidP="00F647DB">
            <w:pPr>
              <w:pStyle w:val="Heading2"/>
              <w:spacing w:after="122"/>
              <w:rPr>
                <w:noProof/>
                <w:lang w:val="en-US"/>
              </w:rPr>
            </w:pPr>
            <w:r w:rsidRPr="0092418D">
              <w:rPr>
                <w:noProof/>
                <w:lang w:val="en-US"/>
              </w:rPr>
              <w:t xml:space="preserve">Bidders may be required by the Employer to justify, to the Employer’s satisfaction, their local and foreign currency requirements, and to substantiate that the amounts included in the prices shown in the Schedule of </w:t>
            </w:r>
            <w:r w:rsidR="00A97F29" w:rsidRPr="0092418D">
              <w:rPr>
                <w:noProof/>
                <w:lang w:val="en-US"/>
              </w:rPr>
              <w:t xml:space="preserve">Cost Indexation </w:t>
            </w:r>
            <w:r w:rsidR="00E633F7" w:rsidRPr="0092418D">
              <w:rPr>
                <w:noProof/>
                <w:lang w:val="en-US"/>
              </w:rPr>
              <w:t xml:space="preserve">in the Appendix 1 </w:t>
            </w:r>
            <w:r w:rsidRPr="0092418D">
              <w:rPr>
                <w:noProof/>
                <w:lang w:val="en-US"/>
              </w:rPr>
              <w:t xml:space="preserve">to </w:t>
            </w:r>
            <w:r w:rsidR="00E633F7" w:rsidRPr="0092418D">
              <w:rPr>
                <w:noProof/>
                <w:lang w:val="en-US"/>
              </w:rPr>
              <w:t xml:space="preserve">Financial Bid </w:t>
            </w:r>
            <w:r w:rsidRPr="0092418D">
              <w:rPr>
                <w:noProof/>
                <w:lang w:val="en-US"/>
              </w:rPr>
              <w:t>are reasonable, in which case a detailed breakdown of the foreign currency requirements shall be provided by Bidders.</w:t>
            </w:r>
          </w:p>
        </w:tc>
      </w:tr>
      <w:tr w:rsidR="00B50E1A" w:rsidRPr="00B07435" w14:paraId="7BC19838" w14:textId="77777777" w:rsidTr="00F61E63">
        <w:tc>
          <w:tcPr>
            <w:tcW w:w="2518" w:type="dxa"/>
          </w:tcPr>
          <w:p w14:paraId="76F9D255" w14:textId="77777777" w:rsidR="0054705A" w:rsidRPr="0092418D" w:rsidRDefault="008C0727" w:rsidP="00F647DB">
            <w:pPr>
              <w:pStyle w:val="Heading1"/>
              <w:spacing w:after="122"/>
              <w:jc w:val="left"/>
              <w:rPr>
                <w:noProof/>
                <w:lang w:val="en-US"/>
              </w:rPr>
            </w:pPr>
            <w:bookmarkStart w:id="37" w:name="_Toc24535048"/>
            <w:r w:rsidRPr="0092418D">
              <w:rPr>
                <w:noProof/>
                <w:lang w:val="en-US"/>
              </w:rPr>
              <w:t>Period of Validity of Bids</w:t>
            </w:r>
            <w:bookmarkEnd w:id="37"/>
          </w:p>
        </w:tc>
        <w:tc>
          <w:tcPr>
            <w:tcW w:w="6804" w:type="dxa"/>
          </w:tcPr>
          <w:p w14:paraId="69070B80" w14:textId="77777777" w:rsidR="0054705A" w:rsidRPr="0092418D" w:rsidRDefault="008C0727" w:rsidP="00F647DB">
            <w:pPr>
              <w:pStyle w:val="Heading2"/>
              <w:spacing w:after="122"/>
              <w:rPr>
                <w:noProof/>
                <w:lang w:val="en-US"/>
              </w:rPr>
            </w:pPr>
            <w:r w:rsidRPr="0092418D">
              <w:rPr>
                <w:noProof/>
                <w:lang w:val="en-US"/>
              </w:rPr>
              <w:t xml:space="preserve">Bids shall remain valid for the period </w:t>
            </w:r>
            <w:r w:rsidRPr="0092418D">
              <w:rPr>
                <w:b/>
                <w:noProof/>
                <w:lang w:val="en-US"/>
              </w:rPr>
              <w:t>specified in the BDS</w:t>
            </w:r>
            <w:r w:rsidRPr="0092418D">
              <w:rPr>
                <w:noProof/>
                <w:lang w:val="en-US"/>
              </w:rPr>
              <w:t xml:space="preserve"> after the Bid submission deadline date prescribed by the Employer in accordance with ITB 23.1. A Bid valid for a shorter period shall be rejected by the Employer as non-responsive.</w:t>
            </w:r>
          </w:p>
          <w:p w14:paraId="4E511AD2" w14:textId="77777777" w:rsidR="00F073BB" w:rsidRPr="0092418D" w:rsidRDefault="008C0727" w:rsidP="00F647DB">
            <w:pPr>
              <w:pStyle w:val="Heading2"/>
              <w:spacing w:after="122"/>
              <w:rPr>
                <w:noProof/>
                <w:lang w:val="en-US"/>
              </w:rPr>
            </w:pPr>
            <w:r w:rsidRPr="0092418D">
              <w:rPr>
                <w:noProof/>
                <w:lang w:val="en-US"/>
              </w:rPr>
              <w:t>In exceptional circumstances, prior to the expiration of the Bid validity period, the Employer may request Bidders to extend the period of validity of their bids for a specific additional period. The request and the responses shall be made in writing. A Bidder may refuse the request without forfeiting its bid security or without risking execution of the bid-securing declaration. Except as provided in ITB 19.3, a Bidder agreeing to the request shall not be required or permitted to modify its bid, but will be required to ensure that the bid security is extended f</w:t>
            </w:r>
            <w:r w:rsidR="00FB6725" w:rsidRPr="0092418D">
              <w:rPr>
                <w:noProof/>
                <w:lang w:val="en-US"/>
              </w:rPr>
              <w:t xml:space="preserve">or twenty </w:t>
            </w:r>
            <w:r w:rsidRPr="0092418D">
              <w:rPr>
                <w:noProof/>
                <w:lang w:val="en-US"/>
              </w:rPr>
              <w:t>eight (28) days beyond the deadline of the extended validity period.</w:t>
            </w:r>
          </w:p>
          <w:p w14:paraId="187EC4A8" w14:textId="77777777" w:rsidR="00F073BB" w:rsidRPr="0092418D" w:rsidRDefault="008C0727" w:rsidP="00F647DB">
            <w:pPr>
              <w:pStyle w:val="Heading2"/>
              <w:spacing w:after="122"/>
              <w:rPr>
                <w:noProof/>
                <w:lang w:val="en-US"/>
              </w:rPr>
            </w:pPr>
            <w:r w:rsidRPr="0092418D">
              <w:rPr>
                <w:noProof/>
                <w:lang w:val="en-US"/>
              </w:rPr>
              <w:t>If the award is dela</w:t>
            </w:r>
            <w:r w:rsidR="00FB6725" w:rsidRPr="0092418D">
              <w:rPr>
                <w:noProof/>
                <w:lang w:val="en-US"/>
              </w:rPr>
              <w:t xml:space="preserve">yed by a period exceeding fifty </w:t>
            </w:r>
            <w:r w:rsidRPr="0092418D">
              <w:rPr>
                <w:noProof/>
                <w:lang w:val="en-US"/>
              </w:rPr>
              <w:t>six (56) days beyond the expiry of the initial bid validity, the Contract price shall be determined as follows:</w:t>
            </w:r>
          </w:p>
          <w:p w14:paraId="524B16C1" w14:textId="77777777" w:rsidR="00BC79E8" w:rsidRPr="0092418D" w:rsidRDefault="008C0727" w:rsidP="00F647DB">
            <w:pPr>
              <w:pStyle w:val="Paragraphedeliste"/>
              <w:numPr>
                <w:ilvl w:val="0"/>
                <w:numId w:val="7"/>
              </w:numPr>
              <w:spacing w:after="122"/>
              <w:ind w:left="1026" w:hanging="425"/>
              <w:contextualSpacing w:val="0"/>
              <w:rPr>
                <w:noProof/>
                <w:lang w:val="en-US"/>
              </w:rPr>
            </w:pPr>
            <w:r w:rsidRPr="0092418D">
              <w:rPr>
                <w:noProof/>
                <w:lang w:val="en-US"/>
              </w:rPr>
              <w:t xml:space="preserve">In the case of fixed price contracts, the Contract price shall be the </w:t>
            </w:r>
            <w:r w:rsidR="008978FA" w:rsidRPr="0092418D">
              <w:rPr>
                <w:noProof/>
                <w:lang w:val="en-US"/>
              </w:rPr>
              <w:t xml:space="preserve">Bid Price </w:t>
            </w:r>
            <w:r w:rsidRPr="0092418D">
              <w:rPr>
                <w:noProof/>
                <w:lang w:val="en-US"/>
              </w:rPr>
              <w:t xml:space="preserve">adjusted by the factor </w:t>
            </w:r>
            <w:r w:rsidRPr="0092418D">
              <w:rPr>
                <w:b/>
                <w:noProof/>
                <w:lang w:val="en-US"/>
              </w:rPr>
              <w:t>specified in the BDS</w:t>
            </w:r>
            <w:r w:rsidRPr="0092418D">
              <w:rPr>
                <w:noProof/>
                <w:lang w:val="en-US"/>
              </w:rPr>
              <w:t>;</w:t>
            </w:r>
          </w:p>
          <w:p w14:paraId="25B4CD05" w14:textId="77777777" w:rsidR="00BC79E8" w:rsidRPr="0092418D" w:rsidRDefault="008C0727" w:rsidP="00F647DB">
            <w:pPr>
              <w:pStyle w:val="Paragraphedeliste"/>
              <w:numPr>
                <w:ilvl w:val="0"/>
                <w:numId w:val="7"/>
              </w:numPr>
              <w:spacing w:after="122"/>
              <w:ind w:left="1026" w:hanging="425"/>
              <w:contextualSpacing w:val="0"/>
              <w:rPr>
                <w:noProof/>
                <w:lang w:val="en-US"/>
              </w:rPr>
            </w:pPr>
            <w:r w:rsidRPr="0092418D">
              <w:rPr>
                <w:noProof/>
                <w:lang w:val="en-US"/>
              </w:rPr>
              <w:t>In the case of adjustable price contracts, no adjustment shall be made;</w:t>
            </w:r>
          </w:p>
          <w:p w14:paraId="242A09AB" w14:textId="77777777" w:rsidR="00610F74" w:rsidRPr="0092418D" w:rsidRDefault="008C0727" w:rsidP="00F647DB">
            <w:pPr>
              <w:pStyle w:val="Paragraphedeliste"/>
              <w:numPr>
                <w:ilvl w:val="0"/>
                <w:numId w:val="7"/>
              </w:numPr>
              <w:spacing w:after="122"/>
              <w:ind w:left="1026" w:hanging="425"/>
              <w:contextualSpacing w:val="0"/>
              <w:rPr>
                <w:noProof/>
                <w:lang w:val="en-US"/>
              </w:rPr>
            </w:pPr>
            <w:r w:rsidRPr="0092418D">
              <w:rPr>
                <w:noProof/>
                <w:lang w:val="en-US"/>
              </w:rPr>
              <w:t xml:space="preserve">In any case, bid evaluation shall be based on the </w:t>
            </w:r>
            <w:r w:rsidR="008978FA" w:rsidRPr="0092418D">
              <w:rPr>
                <w:noProof/>
                <w:lang w:val="en-US"/>
              </w:rPr>
              <w:t xml:space="preserve">Bid Price </w:t>
            </w:r>
            <w:r w:rsidRPr="0092418D">
              <w:rPr>
                <w:noProof/>
                <w:lang w:val="en-US"/>
              </w:rPr>
              <w:t>without taking into consideration the applicable correction from those indicated above.</w:t>
            </w:r>
          </w:p>
        </w:tc>
      </w:tr>
      <w:tr w:rsidR="00B50E1A" w:rsidRPr="00B07435" w14:paraId="6AA06F11" w14:textId="77777777" w:rsidTr="00F61E63">
        <w:tc>
          <w:tcPr>
            <w:tcW w:w="2518" w:type="dxa"/>
          </w:tcPr>
          <w:p w14:paraId="4CF997E6" w14:textId="77777777" w:rsidR="0054705A" w:rsidRPr="0092418D" w:rsidRDefault="004B09DF" w:rsidP="00F647DB">
            <w:pPr>
              <w:pStyle w:val="Heading1"/>
              <w:spacing w:after="122"/>
              <w:jc w:val="left"/>
              <w:rPr>
                <w:noProof/>
                <w:lang w:val="en-US"/>
              </w:rPr>
            </w:pPr>
            <w:bookmarkStart w:id="38" w:name="_Toc24535049"/>
            <w:r w:rsidRPr="0092418D">
              <w:rPr>
                <w:noProof/>
                <w:lang w:val="en-US"/>
              </w:rPr>
              <w:t>Bid Security/Bid Securing Declaration</w:t>
            </w:r>
            <w:bookmarkEnd w:id="38"/>
          </w:p>
        </w:tc>
        <w:tc>
          <w:tcPr>
            <w:tcW w:w="6804" w:type="dxa"/>
          </w:tcPr>
          <w:p w14:paraId="1E4540A0" w14:textId="77777777" w:rsidR="0054705A" w:rsidRPr="0092418D" w:rsidRDefault="004B09DF" w:rsidP="00F647DB">
            <w:pPr>
              <w:pStyle w:val="Heading2"/>
              <w:spacing w:after="122"/>
              <w:rPr>
                <w:noProof/>
                <w:lang w:val="en-US"/>
              </w:rPr>
            </w:pPr>
            <w:r w:rsidRPr="0092418D">
              <w:rPr>
                <w:noProof/>
                <w:lang w:val="en-US"/>
              </w:rPr>
              <w:t xml:space="preserve">The Bidder shall furnish as part of its bid, either a Bid-Securing Declaration or a Bid Security </w:t>
            </w:r>
            <w:r w:rsidRPr="0092418D">
              <w:rPr>
                <w:b/>
                <w:noProof/>
                <w:lang w:val="en-US"/>
              </w:rPr>
              <w:t>as specified in the BDS</w:t>
            </w:r>
            <w:r w:rsidRPr="0092418D">
              <w:rPr>
                <w:noProof/>
                <w:lang w:val="en-US"/>
              </w:rPr>
              <w:t xml:space="preserve">, in original form and, in the case of a Bid Security, in the amount and currency </w:t>
            </w:r>
            <w:r w:rsidRPr="0092418D">
              <w:rPr>
                <w:b/>
                <w:noProof/>
                <w:lang w:val="en-US"/>
              </w:rPr>
              <w:t>specified in the BDS</w:t>
            </w:r>
            <w:r w:rsidRPr="0092418D">
              <w:rPr>
                <w:noProof/>
                <w:lang w:val="en-US"/>
              </w:rPr>
              <w:t>.</w:t>
            </w:r>
          </w:p>
          <w:p w14:paraId="61CD0D72" w14:textId="77777777" w:rsidR="00DE11E6" w:rsidRPr="0092418D" w:rsidRDefault="004B09DF" w:rsidP="00F647DB">
            <w:pPr>
              <w:pStyle w:val="Heading2"/>
              <w:spacing w:after="122"/>
              <w:rPr>
                <w:noProof/>
                <w:lang w:val="en-US"/>
              </w:rPr>
            </w:pPr>
            <w:r w:rsidRPr="0092418D">
              <w:rPr>
                <w:noProof/>
                <w:lang w:val="en-US"/>
              </w:rPr>
              <w:t>A Bid-Securing Declaration shall use the form included in Section IV, Bidding Forms.</w:t>
            </w:r>
          </w:p>
          <w:p w14:paraId="1289A7A8" w14:textId="77777777" w:rsidR="00DE11E6" w:rsidRPr="0092418D" w:rsidRDefault="004B09DF" w:rsidP="00F647DB">
            <w:pPr>
              <w:pStyle w:val="Heading2"/>
              <w:spacing w:after="122"/>
              <w:rPr>
                <w:noProof/>
                <w:lang w:val="en-US"/>
              </w:rPr>
            </w:pPr>
            <w:r w:rsidRPr="0092418D">
              <w:rPr>
                <w:noProof/>
                <w:lang w:val="en-US"/>
              </w:rPr>
              <w:t>If a Bid Security is specified pursuant to ITB 20.1, the Bid Security shall be a demand guarantee in any of the following forms at the Bidder’s option:</w:t>
            </w:r>
          </w:p>
          <w:p w14:paraId="45F19852" w14:textId="77777777" w:rsidR="004B09DF" w:rsidRPr="0092418D" w:rsidRDefault="004B09DF" w:rsidP="00F647DB">
            <w:pPr>
              <w:pStyle w:val="Paragraphedeliste"/>
              <w:numPr>
                <w:ilvl w:val="0"/>
                <w:numId w:val="37"/>
              </w:numPr>
              <w:spacing w:after="122"/>
              <w:ind w:left="1026" w:hanging="425"/>
              <w:contextualSpacing w:val="0"/>
              <w:rPr>
                <w:noProof/>
                <w:lang w:val="en-US"/>
              </w:rPr>
            </w:pPr>
            <w:r w:rsidRPr="0092418D">
              <w:rPr>
                <w:noProof/>
                <w:lang w:val="en-US"/>
              </w:rPr>
              <w:t xml:space="preserve">An unconditional guarantee issued by a bank or financial institution (such as an insurance, bonding or surety company); </w:t>
            </w:r>
          </w:p>
          <w:p w14:paraId="606D55C8" w14:textId="77777777" w:rsidR="004B09DF" w:rsidRPr="0092418D" w:rsidRDefault="004B09DF" w:rsidP="00F647DB">
            <w:pPr>
              <w:pStyle w:val="Paragraphedeliste"/>
              <w:numPr>
                <w:ilvl w:val="0"/>
                <w:numId w:val="37"/>
              </w:numPr>
              <w:spacing w:after="122"/>
              <w:ind w:left="1026" w:hanging="425"/>
              <w:contextualSpacing w:val="0"/>
              <w:rPr>
                <w:noProof/>
                <w:lang w:val="en-US"/>
              </w:rPr>
            </w:pPr>
            <w:r w:rsidRPr="0092418D">
              <w:rPr>
                <w:noProof/>
                <w:lang w:val="en-US"/>
              </w:rPr>
              <w:t xml:space="preserve">An irrevocable letter of credit; </w:t>
            </w:r>
          </w:p>
          <w:p w14:paraId="5D80CB3F" w14:textId="77777777" w:rsidR="004B09DF" w:rsidRPr="0092418D" w:rsidRDefault="004B09DF" w:rsidP="00F647DB">
            <w:pPr>
              <w:pStyle w:val="Paragraphedeliste"/>
              <w:numPr>
                <w:ilvl w:val="0"/>
                <w:numId w:val="37"/>
              </w:numPr>
              <w:spacing w:after="122"/>
              <w:ind w:left="1026" w:hanging="425"/>
              <w:contextualSpacing w:val="0"/>
              <w:rPr>
                <w:noProof/>
                <w:lang w:val="en-US"/>
              </w:rPr>
            </w:pPr>
            <w:r w:rsidRPr="0092418D">
              <w:rPr>
                <w:noProof/>
                <w:lang w:val="en-US"/>
              </w:rPr>
              <w:t>A cashier’s or certified check; or</w:t>
            </w:r>
          </w:p>
          <w:p w14:paraId="310217D0" w14:textId="77777777" w:rsidR="004B09DF" w:rsidRPr="0092418D" w:rsidRDefault="004B09DF" w:rsidP="00F647DB">
            <w:pPr>
              <w:pStyle w:val="Paragraphedeliste"/>
              <w:numPr>
                <w:ilvl w:val="0"/>
                <w:numId w:val="37"/>
              </w:numPr>
              <w:spacing w:after="122"/>
              <w:ind w:left="1026" w:hanging="425"/>
              <w:contextualSpacing w:val="0"/>
              <w:rPr>
                <w:noProof/>
                <w:lang w:val="en-US"/>
              </w:rPr>
            </w:pPr>
            <w:r w:rsidRPr="0092418D">
              <w:rPr>
                <w:noProof/>
                <w:lang w:val="en-US"/>
              </w:rPr>
              <w:t xml:space="preserve">Another security </w:t>
            </w:r>
            <w:r w:rsidRPr="0092418D">
              <w:rPr>
                <w:b/>
                <w:noProof/>
                <w:lang w:val="en-US"/>
              </w:rPr>
              <w:t>specified in the BDS</w:t>
            </w:r>
            <w:r w:rsidRPr="0092418D">
              <w:rPr>
                <w:noProof/>
                <w:lang w:val="en-US"/>
              </w:rPr>
              <w:t>;</w:t>
            </w:r>
          </w:p>
          <w:p w14:paraId="38585DEE" w14:textId="77777777" w:rsidR="009F2DF1" w:rsidRPr="0092418D" w:rsidRDefault="004B09DF" w:rsidP="00F647DB">
            <w:pPr>
              <w:spacing w:after="122"/>
              <w:ind w:left="601"/>
              <w:rPr>
                <w:noProof/>
                <w:lang w:val="en-US"/>
              </w:rPr>
            </w:pPr>
            <w:r w:rsidRPr="0092418D">
              <w:rPr>
                <w:noProof/>
                <w:lang w:val="en-US"/>
              </w:rPr>
              <w:t>from a reputable source from an eligible country as specified in Section V, Eligibility Criteria. If the unconditional guarantee is issued by a financial institution located outside the Employer’s Country, the issuing financial institution shall have a correspondent financial institution located in the Employer’s Country to make it enforceable</w:t>
            </w:r>
            <w:r w:rsidR="009F2DF1" w:rsidRPr="0092418D">
              <w:rPr>
                <w:noProof/>
                <w:lang w:val="en-US"/>
              </w:rPr>
              <w:t xml:space="preserve"> unless the Employer has agreed in writing, prior to Bid submission, that a correspondent financial institution is not required.</w:t>
            </w:r>
          </w:p>
          <w:p w14:paraId="3118455C" w14:textId="77777777" w:rsidR="004B09DF" w:rsidRPr="0092418D" w:rsidRDefault="004B09DF" w:rsidP="00F647DB">
            <w:pPr>
              <w:pStyle w:val="Heading2"/>
              <w:spacing w:after="122"/>
              <w:rPr>
                <w:noProof/>
                <w:lang w:val="en-US"/>
              </w:rPr>
            </w:pPr>
            <w:r w:rsidRPr="0092418D">
              <w:rPr>
                <w:noProof/>
                <w:lang w:val="en-US"/>
              </w:rPr>
              <w:t xml:space="preserve">In the case of a bank guarantee, the </w:t>
            </w:r>
            <w:r w:rsidR="00FF0091" w:rsidRPr="0092418D">
              <w:rPr>
                <w:noProof/>
                <w:lang w:val="en-US"/>
              </w:rPr>
              <w:t xml:space="preserve">Bid Security </w:t>
            </w:r>
            <w:r w:rsidRPr="0092418D">
              <w:rPr>
                <w:noProof/>
                <w:lang w:val="en-US"/>
              </w:rPr>
              <w:t>shall be submitted either using the Bid Security Form included in Section IV, Bidding Forms, or in another substantially similar format approved by the Employer prior to bid submission. In either case, the form must include the complete name of the Bidder. The Bid Sec</w:t>
            </w:r>
            <w:r w:rsidR="00362C1E" w:rsidRPr="0092418D">
              <w:rPr>
                <w:noProof/>
                <w:lang w:val="en-US"/>
              </w:rPr>
              <w:t>urity shall be valid for twenty</w:t>
            </w:r>
            <w:r w:rsidR="00362C1E" w:rsidRPr="0092418D">
              <w:rPr>
                <w:noProof/>
                <w:lang w:val="en-US"/>
              </w:rPr>
              <w:noBreakHyphen/>
            </w:r>
            <w:r w:rsidRPr="0092418D">
              <w:rPr>
                <w:noProof/>
                <w:lang w:val="en-US"/>
              </w:rPr>
              <w:t>eight (28) days beyond the original validity period of the bid, or beyond any period of extension if requested under ITB 19.2.</w:t>
            </w:r>
          </w:p>
          <w:p w14:paraId="0B29A25B" w14:textId="77777777" w:rsidR="00DE11E6" w:rsidRPr="0092418D" w:rsidRDefault="004B09DF" w:rsidP="00F647DB">
            <w:pPr>
              <w:pStyle w:val="Heading2"/>
              <w:spacing w:after="122"/>
              <w:rPr>
                <w:noProof/>
                <w:lang w:val="en-US"/>
              </w:rPr>
            </w:pPr>
            <w:r w:rsidRPr="0092418D">
              <w:rPr>
                <w:noProof/>
                <w:lang w:val="en-US"/>
              </w:rPr>
              <w:t>Any bid not accompanied by a substantially responsive Bid Security or Bid-Securing Declaration shall be rejected by the Employer as non-responsive.</w:t>
            </w:r>
          </w:p>
          <w:p w14:paraId="57463EEB" w14:textId="77777777" w:rsidR="004B09DF" w:rsidRPr="0092418D" w:rsidRDefault="004B09DF" w:rsidP="00F647DB">
            <w:pPr>
              <w:pStyle w:val="Heading2"/>
              <w:spacing w:after="122"/>
              <w:rPr>
                <w:noProof/>
                <w:lang w:val="en-US"/>
              </w:rPr>
            </w:pPr>
            <w:r w:rsidRPr="0092418D">
              <w:rPr>
                <w:noProof/>
                <w:lang w:val="en-US"/>
              </w:rPr>
              <w:t xml:space="preserve">The Bid Security of unsuccessful Bidders as well as of the successful Bidder shall be returned as promptly as possible upon the successful Bidder’s signing the Contract and furnishing the Performance Security pursuant to </w:t>
            </w:r>
            <w:r w:rsidR="007B0B14" w:rsidRPr="0092418D">
              <w:rPr>
                <w:noProof/>
                <w:lang w:val="en-US"/>
              </w:rPr>
              <w:t>4</w:t>
            </w:r>
            <w:r w:rsidRPr="0092418D">
              <w:rPr>
                <w:noProof/>
                <w:lang w:val="en-US"/>
              </w:rPr>
              <w:t>4.</w:t>
            </w:r>
          </w:p>
          <w:p w14:paraId="3CE8B09C" w14:textId="77777777" w:rsidR="004B09DF" w:rsidRPr="0092418D" w:rsidRDefault="004B09DF" w:rsidP="00F647DB">
            <w:pPr>
              <w:pStyle w:val="Heading2"/>
              <w:spacing w:after="122"/>
              <w:rPr>
                <w:noProof/>
                <w:lang w:val="en-US"/>
              </w:rPr>
            </w:pPr>
            <w:r w:rsidRPr="0092418D">
              <w:rPr>
                <w:noProof/>
                <w:lang w:val="en-US"/>
              </w:rPr>
              <w:t>The Bid Security may be forfeited or the Bid-Securing Declaration executed:</w:t>
            </w:r>
          </w:p>
          <w:p w14:paraId="45CC3873" w14:textId="77777777" w:rsidR="004B09DF" w:rsidRPr="0092418D" w:rsidRDefault="004B09DF" w:rsidP="00F647DB">
            <w:pPr>
              <w:pStyle w:val="Paragraphedeliste"/>
              <w:numPr>
                <w:ilvl w:val="0"/>
                <w:numId w:val="38"/>
              </w:numPr>
              <w:spacing w:after="122"/>
              <w:ind w:left="1026" w:hanging="425"/>
              <w:contextualSpacing w:val="0"/>
              <w:rPr>
                <w:noProof/>
                <w:lang w:val="en-US"/>
              </w:rPr>
            </w:pPr>
            <w:r w:rsidRPr="0092418D">
              <w:rPr>
                <w:noProof/>
                <w:lang w:val="en-US"/>
              </w:rPr>
              <w:t>If a Bidder withdraws its bid during the period of bid validity specified by the Bidder on the Letter of Bid, or any extension thereto provided by the Bidder; or</w:t>
            </w:r>
          </w:p>
          <w:p w14:paraId="469E5D35" w14:textId="77777777" w:rsidR="004B09DF" w:rsidRPr="0092418D" w:rsidRDefault="004B09DF" w:rsidP="00F647DB">
            <w:pPr>
              <w:pStyle w:val="Paragraphedeliste"/>
              <w:numPr>
                <w:ilvl w:val="0"/>
                <w:numId w:val="38"/>
              </w:numPr>
              <w:spacing w:after="122"/>
              <w:ind w:left="1026" w:hanging="425"/>
              <w:contextualSpacing w:val="0"/>
              <w:rPr>
                <w:noProof/>
                <w:lang w:val="en-US"/>
              </w:rPr>
            </w:pPr>
            <w:r w:rsidRPr="0092418D">
              <w:rPr>
                <w:noProof/>
                <w:lang w:val="en-US"/>
              </w:rPr>
              <w:t xml:space="preserve">If the successful Bidder fails to: </w:t>
            </w:r>
          </w:p>
          <w:p w14:paraId="446A9465" w14:textId="77777777" w:rsidR="004B09DF" w:rsidRPr="0092418D" w:rsidRDefault="004B09DF" w:rsidP="00F647DB">
            <w:pPr>
              <w:pStyle w:val="Paragraphedeliste"/>
              <w:numPr>
                <w:ilvl w:val="0"/>
                <w:numId w:val="39"/>
              </w:numPr>
              <w:spacing w:after="122"/>
              <w:ind w:left="1451" w:hanging="425"/>
              <w:contextualSpacing w:val="0"/>
              <w:rPr>
                <w:noProof/>
                <w:lang w:val="en-US"/>
              </w:rPr>
            </w:pPr>
            <w:r w:rsidRPr="0092418D">
              <w:rPr>
                <w:noProof/>
                <w:lang w:val="en-US"/>
              </w:rPr>
              <w:t>Sign the Contract in accordance with ITB 4</w:t>
            </w:r>
            <w:r w:rsidR="007B0B14" w:rsidRPr="0092418D">
              <w:rPr>
                <w:noProof/>
                <w:lang w:val="en-US"/>
              </w:rPr>
              <w:t>3</w:t>
            </w:r>
            <w:r w:rsidRPr="0092418D">
              <w:rPr>
                <w:noProof/>
                <w:lang w:val="en-US"/>
              </w:rPr>
              <w:t>; or</w:t>
            </w:r>
          </w:p>
          <w:p w14:paraId="47CBADE0" w14:textId="77777777" w:rsidR="004B09DF" w:rsidRPr="0092418D" w:rsidRDefault="004B09DF" w:rsidP="00F647DB">
            <w:pPr>
              <w:pStyle w:val="Paragraphedeliste"/>
              <w:numPr>
                <w:ilvl w:val="0"/>
                <w:numId w:val="39"/>
              </w:numPr>
              <w:spacing w:after="122"/>
              <w:ind w:left="1451" w:hanging="425"/>
              <w:contextualSpacing w:val="0"/>
              <w:rPr>
                <w:noProof/>
                <w:lang w:val="en-US"/>
              </w:rPr>
            </w:pPr>
            <w:r w:rsidRPr="0092418D">
              <w:rPr>
                <w:noProof/>
                <w:lang w:val="en-US"/>
              </w:rPr>
              <w:t>Furnish a Performance Security in accordance with ITB 4</w:t>
            </w:r>
            <w:r w:rsidR="007B0B14" w:rsidRPr="0092418D">
              <w:rPr>
                <w:noProof/>
                <w:lang w:val="en-US"/>
              </w:rPr>
              <w:t>4</w:t>
            </w:r>
            <w:r w:rsidRPr="0092418D">
              <w:rPr>
                <w:noProof/>
                <w:lang w:val="en-US"/>
              </w:rPr>
              <w:t>.</w:t>
            </w:r>
          </w:p>
          <w:p w14:paraId="6BDA3347" w14:textId="77777777" w:rsidR="004B09DF" w:rsidRPr="0092418D" w:rsidRDefault="004B09DF" w:rsidP="00F647DB">
            <w:pPr>
              <w:pStyle w:val="Heading2"/>
              <w:spacing w:after="122"/>
              <w:rPr>
                <w:noProof/>
                <w:lang w:val="en-US"/>
              </w:rPr>
            </w:pPr>
            <w:r w:rsidRPr="0092418D">
              <w:rPr>
                <w:noProof/>
                <w:lang w:val="en-US"/>
              </w:rPr>
              <w:t>The Bid Security or the Bid-Securing Declaration of a JV shall be in the name of the JV that submits the bid. If the JV has not been legally constituted into a legally enforceable JV at the time of bidding, the Bid Security or the Bid-Securing Declaration shall be in the names of all future members as named in the letter of intent referred to in ITB 4.1 and ITB 11.4.</w:t>
            </w:r>
          </w:p>
          <w:p w14:paraId="2CEE20E2" w14:textId="77777777" w:rsidR="004B09DF" w:rsidRPr="0092418D" w:rsidRDefault="004B09DF" w:rsidP="00F647DB">
            <w:pPr>
              <w:pStyle w:val="Heading2"/>
              <w:spacing w:after="122"/>
              <w:rPr>
                <w:noProof/>
                <w:lang w:val="en-US"/>
              </w:rPr>
            </w:pPr>
            <w:r w:rsidRPr="0092418D">
              <w:rPr>
                <w:noProof/>
                <w:lang w:val="en-US"/>
              </w:rPr>
              <w:t xml:space="preserve">If a Bid Security is not </w:t>
            </w:r>
            <w:r w:rsidRPr="0092418D">
              <w:rPr>
                <w:b/>
                <w:noProof/>
                <w:lang w:val="en-US"/>
              </w:rPr>
              <w:t>required</w:t>
            </w:r>
            <w:r w:rsidRPr="0092418D">
              <w:rPr>
                <w:noProof/>
                <w:lang w:val="en-US"/>
              </w:rPr>
              <w:t xml:space="preserve"> </w:t>
            </w:r>
            <w:r w:rsidRPr="0092418D">
              <w:rPr>
                <w:b/>
                <w:noProof/>
                <w:lang w:val="en-US"/>
              </w:rPr>
              <w:t>in the BDS</w:t>
            </w:r>
            <w:r w:rsidRPr="0092418D">
              <w:rPr>
                <w:noProof/>
                <w:lang w:val="en-US"/>
              </w:rPr>
              <w:t xml:space="preserve"> pursuant to ITB 2</w:t>
            </w:r>
            <w:r w:rsidR="007B0B14" w:rsidRPr="0092418D">
              <w:rPr>
                <w:noProof/>
                <w:lang w:val="en-US"/>
              </w:rPr>
              <w:t>0</w:t>
            </w:r>
            <w:r w:rsidRPr="0092418D">
              <w:rPr>
                <w:noProof/>
                <w:lang w:val="en-US"/>
              </w:rPr>
              <w:t>.1, and:</w:t>
            </w:r>
          </w:p>
          <w:p w14:paraId="46703BC4" w14:textId="77777777" w:rsidR="004B09DF" w:rsidRPr="0092418D" w:rsidRDefault="004B09DF" w:rsidP="00F647DB">
            <w:pPr>
              <w:pStyle w:val="Paragraphedeliste"/>
              <w:numPr>
                <w:ilvl w:val="0"/>
                <w:numId w:val="40"/>
              </w:numPr>
              <w:spacing w:after="122"/>
              <w:ind w:left="1026" w:hanging="425"/>
              <w:contextualSpacing w:val="0"/>
              <w:rPr>
                <w:noProof/>
                <w:lang w:val="en-US"/>
              </w:rPr>
            </w:pPr>
            <w:r w:rsidRPr="0092418D">
              <w:rPr>
                <w:noProof/>
                <w:lang w:val="en-US"/>
              </w:rPr>
              <w:t>If a Bidder withdraws its bid during the period of bid validity specified by the Bidder on the Letter of Bid or any extension thereto provided by the Bidder, or</w:t>
            </w:r>
          </w:p>
          <w:p w14:paraId="5AB1BAD9" w14:textId="77777777" w:rsidR="004B09DF" w:rsidRPr="0092418D" w:rsidRDefault="004B09DF" w:rsidP="00F647DB">
            <w:pPr>
              <w:pStyle w:val="Paragraphedeliste"/>
              <w:numPr>
                <w:ilvl w:val="0"/>
                <w:numId w:val="40"/>
              </w:numPr>
              <w:spacing w:after="122"/>
              <w:ind w:left="1026" w:hanging="425"/>
              <w:contextualSpacing w:val="0"/>
              <w:rPr>
                <w:noProof/>
                <w:lang w:val="en-US"/>
              </w:rPr>
            </w:pPr>
            <w:r w:rsidRPr="0092418D">
              <w:rPr>
                <w:noProof/>
                <w:lang w:val="en-US"/>
              </w:rPr>
              <w:t>If the successful Bidder fails to sign the Contract in accordance with ITB 4</w:t>
            </w:r>
            <w:r w:rsidR="007B0B14" w:rsidRPr="0092418D">
              <w:rPr>
                <w:noProof/>
                <w:lang w:val="en-US"/>
              </w:rPr>
              <w:t>3</w:t>
            </w:r>
            <w:r w:rsidRPr="0092418D">
              <w:rPr>
                <w:noProof/>
                <w:lang w:val="en-US"/>
              </w:rPr>
              <w:t>; or furnish a Performance Security in accordance with ITB 4</w:t>
            </w:r>
            <w:r w:rsidR="007B0B14" w:rsidRPr="0092418D">
              <w:rPr>
                <w:noProof/>
                <w:lang w:val="en-US"/>
              </w:rPr>
              <w:t>4</w:t>
            </w:r>
            <w:r w:rsidRPr="0092418D">
              <w:rPr>
                <w:noProof/>
                <w:lang w:val="en-US"/>
              </w:rPr>
              <w:t>;</w:t>
            </w:r>
          </w:p>
          <w:p w14:paraId="6F59FF34" w14:textId="77777777" w:rsidR="004B09DF" w:rsidRPr="0092418D" w:rsidRDefault="004B09DF" w:rsidP="00F647DB">
            <w:pPr>
              <w:spacing w:after="122"/>
              <w:ind w:left="601"/>
              <w:rPr>
                <w:noProof/>
                <w:lang w:val="en-US"/>
              </w:rPr>
            </w:pPr>
            <w:r w:rsidRPr="0092418D">
              <w:rPr>
                <w:noProof/>
                <w:lang w:val="en-US"/>
              </w:rPr>
              <w:t xml:space="preserve">the Employer may, </w:t>
            </w:r>
            <w:r w:rsidRPr="0092418D">
              <w:rPr>
                <w:b/>
                <w:noProof/>
                <w:lang w:val="en-US"/>
              </w:rPr>
              <w:t>if provided for in the BDS</w:t>
            </w:r>
            <w:r w:rsidRPr="0092418D">
              <w:rPr>
                <w:noProof/>
                <w:lang w:val="en-US"/>
              </w:rPr>
              <w:t xml:space="preserve">, declare the Bidder ineligible to be awarded a contract by the Employer for a period of time </w:t>
            </w:r>
            <w:r w:rsidRPr="0092418D">
              <w:rPr>
                <w:b/>
                <w:noProof/>
                <w:lang w:val="en-US"/>
              </w:rPr>
              <w:t>as stated in the BDS</w:t>
            </w:r>
            <w:r w:rsidRPr="0092418D">
              <w:rPr>
                <w:noProof/>
                <w:lang w:val="en-US"/>
              </w:rPr>
              <w:t>.</w:t>
            </w:r>
          </w:p>
        </w:tc>
      </w:tr>
      <w:tr w:rsidR="008D5B4B" w:rsidRPr="00B07435" w14:paraId="01770A9A" w14:textId="77777777" w:rsidTr="00F61E63">
        <w:tc>
          <w:tcPr>
            <w:tcW w:w="2518" w:type="dxa"/>
          </w:tcPr>
          <w:p w14:paraId="27D1BEB6" w14:textId="77777777" w:rsidR="008D5B4B" w:rsidRPr="0092418D" w:rsidRDefault="008D5B4B" w:rsidP="00F647DB">
            <w:pPr>
              <w:pStyle w:val="Heading1"/>
              <w:spacing w:after="122"/>
              <w:jc w:val="left"/>
              <w:rPr>
                <w:noProof/>
                <w:lang w:val="en-US"/>
              </w:rPr>
            </w:pPr>
            <w:bookmarkStart w:id="39" w:name="_Toc24535050"/>
            <w:r w:rsidRPr="0092418D">
              <w:rPr>
                <w:noProof/>
                <w:lang w:val="en-US"/>
              </w:rPr>
              <w:t>Format and Signing of Bid (Technical and Price)</w:t>
            </w:r>
            <w:bookmarkEnd w:id="39"/>
          </w:p>
        </w:tc>
        <w:tc>
          <w:tcPr>
            <w:tcW w:w="6804" w:type="dxa"/>
          </w:tcPr>
          <w:p w14:paraId="348E164C" w14:textId="77777777" w:rsidR="008D5B4B" w:rsidRPr="0092418D" w:rsidRDefault="008D5B4B" w:rsidP="00F647DB">
            <w:pPr>
              <w:pStyle w:val="Heading2"/>
              <w:spacing w:after="122"/>
              <w:rPr>
                <w:noProof/>
                <w:lang w:val="en-US"/>
              </w:rPr>
            </w:pPr>
            <w:r w:rsidRPr="0092418D">
              <w:rPr>
                <w:noProof/>
                <w:lang w:val="en-US"/>
              </w:rPr>
              <w:t xml:space="preserve">The Bidder shall prepare one original of the documents comprising the </w:t>
            </w:r>
            <w:r w:rsidR="00FF0091" w:rsidRPr="0092418D">
              <w:rPr>
                <w:noProof/>
                <w:lang w:val="en-US"/>
              </w:rPr>
              <w:t>B</w:t>
            </w:r>
            <w:r w:rsidRPr="0092418D">
              <w:rPr>
                <w:noProof/>
                <w:lang w:val="en-US"/>
              </w:rPr>
              <w:t xml:space="preserve">id as described in ITB 11 and clearly mark it "ORIGINAL". Alternative </w:t>
            </w:r>
            <w:r w:rsidR="00FF0091" w:rsidRPr="0092418D">
              <w:rPr>
                <w:noProof/>
                <w:lang w:val="en-US"/>
              </w:rPr>
              <w:t>B</w:t>
            </w:r>
            <w:r w:rsidRPr="0092418D">
              <w:rPr>
                <w:noProof/>
                <w:lang w:val="en-US"/>
              </w:rPr>
              <w:t xml:space="preserve">ids, if permitted in accordance with ITB 13, shall be clearly marked "ALTERNATIVE". In addition, the Bidder shall submit copies of the bid, in the number </w:t>
            </w:r>
            <w:r w:rsidRPr="0092418D">
              <w:rPr>
                <w:b/>
                <w:noProof/>
                <w:lang w:val="en-US"/>
              </w:rPr>
              <w:t>specified in the BDS</w:t>
            </w:r>
            <w:r w:rsidRPr="0092418D">
              <w:rPr>
                <w:noProof/>
                <w:lang w:val="en-US"/>
              </w:rPr>
              <w:t xml:space="preserve"> and clearly mark them "COPY". In the event of any discrepancy between the original and the copies, the original shall prevail.</w:t>
            </w:r>
          </w:p>
          <w:p w14:paraId="49FA34B4" w14:textId="77777777" w:rsidR="008D5B4B" w:rsidRPr="0092418D" w:rsidRDefault="008D5B4B" w:rsidP="00F647DB">
            <w:pPr>
              <w:pStyle w:val="Heading2"/>
              <w:spacing w:after="122"/>
              <w:rPr>
                <w:noProof/>
                <w:lang w:val="en-US"/>
              </w:rPr>
            </w:pPr>
            <w:r w:rsidRPr="0092418D">
              <w:rPr>
                <w:noProof/>
                <w:lang w:val="en-US"/>
              </w:rPr>
              <w:t xml:space="preserve">The original and all copies of the bid shall be typed or written in indelible ink and shall be signed by a person duly authorized to sign on behalf of the Bidder. This authorization shall consist of a written confirmation </w:t>
            </w:r>
            <w:r w:rsidRPr="0092418D">
              <w:rPr>
                <w:b/>
                <w:noProof/>
                <w:lang w:val="en-US"/>
              </w:rPr>
              <w:t>as specified in the BDS</w:t>
            </w:r>
            <w:r w:rsidRPr="0092418D">
              <w:rPr>
                <w:noProof/>
                <w:lang w:val="en-US"/>
              </w:rPr>
              <w:t xml:space="preserve"> and shall be attached to the bid. The name and position held by each person signing the authorization must be typed or printed below the signature. All pages of the bid where entries or amendments have been made shall be signed or </w:t>
            </w:r>
            <w:r w:rsidR="00661F87" w:rsidRPr="0092418D">
              <w:rPr>
                <w:noProof/>
                <w:lang w:val="en-US"/>
              </w:rPr>
              <w:t>initialled</w:t>
            </w:r>
            <w:r w:rsidRPr="0092418D">
              <w:rPr>
                <w:noProof/>
                <w:lang w:val="en-US"/>
              </w:rPr>
              <w:t xml:space="preserve"> by the person signing the bid.</w:t>
            </w:r>
          </w:p>
          <w:p w14:paraId="1EC4C817" w14:textId="77777777" w:rsidR="008D5B4B" w:rsidRPr="0092418D" w:rsidRDefault="008D5B4B" w:rsidP="00F647DB">
            <w:pPr>
              <w:pStyle w:val="Heading2"/>
              <w:spacing w:after="122"/>
              <w:rPr>
                <w:noProof/>
                <w:lang w:val="en-US"/>
              </w:rPr>
            </w:pPr>
            <w:r w:rsidRPr="0092418D">
              <w:rPr>
                <w:noProof/>
                <w:lang w:val="en-US"/>
              </w:rPr>
              <w:t>In case the Bidder is a JV, the Bid shall be signed by an authorized representative of the JV on behalf of the JV, and so as to be legally binding on all the members as evidenced by a power of attorney signed by their lega</w:t>
            </w:r>
            <w:r w:rsidR="00FF0091" w:rsidRPr="0092418D">
              <w:rPr>
                <w:noProof/>
                <w:lang w:val="en-US"/>
              </w:rPr>
              <w:t>lly authorized representatives.</w:t>
            </w:r>
          </w:p>
          <w:p w14:paraId="7E3CE701" w14:textId="77777777" w:rsidR="008D5B4B" w:rsidRPr="0092418D" w:rsidRDefault="008D5B4B" w:rsidP="00F647DB">
            <w:pPr>
              <w:pStyle w:val="Heading2"/>
              <w:spacing w:after="122"/>
              <w:rPr>
                <w:noProof/>
                <w:lang w:val="en-US"/>
              </w:rPr>
            </w:pPr>
            <w:r w:rsidRPr="0092418D">
              <w:rPr>
                <w:noProof/>
                <w:lang w:val="en-US"/>
              </w:rPr>
              <w:t xml:space="preserve">Any inter-lineation, erasures, or overwriting shall be valid only if they are signed or </w:t>
            </w:r>
            <w:r w:rsidR="00661F87" w:rsidRPr="0092418D">
              <w:rPr>
                <w:noProof/>
                <w:lang w:val="en-US"/>
              </w:rPr>
              <w:t>initialled</w:t>
            </w:r>
            <w:r w:rsidRPr="0092418D">
              <w:rPr>
                <w:noProof/>
                <w:lang w:val="en-US"/>
              </w:rPr>
              <w:t xml:space="preserve"> by the person signing the bid.</w:t>
            </w:r>
          </w:p>
        </w:tc>
      </w:tr>
      <w:tr w:rsidR="00B50E1A" w:rsidRPr="00B07435" w14:paraId="539097D2" w14:textId="77777777" w:rsidTr="00F61E63">
        <w:tc>
          <w:tcPr>
            <w:tcW w:w="2518" w:type="dxa"/>
          </w:tcPr>
          <w:p w14:paraId="4EDE6586" w14:textId="77777777" w:rsidR="0054705A" w:rsidRPr="0092418D" w:rsidRDefault="0054705A" w:rsidP="00F647DB">
            <w:pPr>
              <w:spacing w:after="122"/>
              <w:rPr>
                <w:noProof/>
                <w:lang w:val="en-US"/>
              </w:rPr>
            </w:pPr>
          </w:p>
        </w:tc>
        <w:tc>
          <w:tcPr>
            <w:tcW w:w="6804" w:type="dxa"/>
          </w:tcPr>
          <w:p w14:paraId="44E9ACA2" w14:textId="77777777" w:rsidR="0054705A" w:rsidRPr="0092418D" w:rsidRDefault="00D80944" w:rsidP="00F647DB">
            <w:pPr>
              <w:pStyle w:val="HeadingA"/>
              <w:spacing w:after="122"/>
              <w:rPr>
                <w:noProof/>
                <w:lang w:val="en-US"/>
              </w:rPr>
            </w:pPr>
            <w:bookmarkStart w:id="40" w:name="_Toc24535051"/>
            <w:r w:rsidRPr="0092418D">
              <w:rPr>
                <w:noProof/>
                <w:lang w:val="en-US"/>
              </w:rPr>
              <w:t>Submission and Opening of Bids</w:t>
            </w:r>
            <w:bookmarkEnd w:id="40"/>
          </w:p>
        </w:tc>
      </w:tr>
      <w:tr w:rsidR="00B50E1A" w:rsidRPr="00B07435" w14:paraId="67500459" w14:textId="77777777" w:rsidTr="00F61E63">
        <w:tc>
          <w:tcPr>
            <w:tcW w:w="2518" w:type="dxa"/>
          </w:tcPr>
          <w:p w14:paraId="6D1D2C60" w14:textId="77777777" w:rsidR="0054705A" w:rsidRPr="0092418D" w:rsidRDefault="00D80944" w:rsidP="00F647DB">
            <w:pPr>
              <w:pStyle w:val="Heading1"/>
              <w:spacing w:after="122"/>
              <w:jc w:val="left"/>
              <w:rPr>
                <w:noProof/>
                <w:lang w:val="en-US"/>
              </w:rPr>
            </w:pPr>
            <w:bookmarkStart w:id="41" w:name="_Toc24535052"/>
            <w:r w:rsidRPr="0092418D">
              <w:rPr>
                <w:noProof/>
                <w:lang w:val="en-US"/>
              </w:rPr>
              <w:t>Sealing and Marking of Bids</w:t>
            </w:r>
            <w:bookmarkEnd w:id="41"/>
          </w:p>
        </w:tc>
        <w:tc>
          <w:tcPr>
            <w:tcW w:w="6804" w:type="dxa"/>
          </w:tcPr>
          <w:p w14:paraId="133C5DF5" w14:textId="77777777" w:rsidR="0054705A" w:rsidRPr="0092418D" w:rsidRDefault="00DF3F1C" w:rsidP="00F647DB">
            <w:pPr>
              <w:pStyle w:val="Heading2"/>
              <w:spacing w:after="122"/>
              <w:rPr>
                <w:noProof/>
                <w:lang w:val="en-US"/>
              </w:rPr>
            </w:pPr>
            <w:r w:rsidRPr="0092418D">
              <w:rPr>
                <w:noProof/>
                <w:lang w:val="en-US"/>
              </w:rPr>
              <w:t xml:space="preserve">The Bidder shall enclose the original and all copies of the </w:t>
            </w:r>
            <w:r w:rsidR="00FF0091" w:rsidRPr="0092418D">
              <w:rPr>
                <w:noProof/>
                <w:lang w:val="en-US"/>
              </w:rPr>
              <w:t>B</w:t>
            </w:r>
            <w:r w:rsidRPr="0092418D">
              <w:rPr>
                <w:noProof/>
                <w:lang w:val="en-US"/>
              </w:rPr>
              <w:t>id, including alternative bids, if permitted in accordance with ITB 13, in separate sealed envelopes</w:t>
            </w:r>
            <w:r w:rsidR="00FF0091" w:rsidRPr="0092418D">
              <w:rPr>
                <w:noProof/>
                <w:lang w:val="en-US"/>
              </w:rPr>
              <w:t xml:space="preserve"> marked "Technical Bid</w:t>
            </w:r>
            <w:r w:rsidR="00BF4506" w:rsidRPr="0092418D">
              <w:rPr>
                <w:noProof/>
                <w:lang w:val="en-US"/>
              </w:rPr>
              <w:t>s</w:t>
            </w:r>
            <w:r w:rsidR="00FF0091" w:rsidRPr="0092418D">
              <w:rPr>
                <w:noProof/>
                <w:lang w:val="en-US"/>
              </w:rPr>
              <w:t>" and "</w:t>
            </w:r>
            <w:r w:rsidR="003704D4" w:rsidRPr="0092418D">
              <w:rPr>
                <w:noProof/>
                <w:lang w:val="en-US"/>
              </w:rPr>
              <w:t>Financial</w:t>
            </w:r>
            <w:r w:rsidR="00FF0091" w:rsidRPr="0092418D">
              <w:rPr>
                <w:noProof/>
                <w:lang w:val="en-US"/>
              </w:rPr>
              <w:t xml:space="preserve"> Bid</w:t>
            </w:r>
            <w:r w:rsidR="00BF4506" w:rsidRPr="0092418D">
              <w:rPr>
                <w:noProof/>
                <w:lang w:val="en-US"/>
              </w:rPr>
              <w:t>s</w:t>
            </w:r>
            <w:r w:rsidR="00FF0091" w:rsidRPr="0092418D">
              <w:rPr>
                <w:noProof/>
                <w:lang w:val="en-US"/>
              </w:rPr>
              <w:t>"</w:t>
            </w:r>
            <w:r w:rsidRPr="0092418D">
              <w:rPr>
                <w:noProof/>
                <w:lang w:val="en-US"/>
              </w:rPr>
              <w:t>, duly marking the envelopes as "ORIGINAL", "ALTERNATIVE" and "COPY". These envelopes containing the original and the copies shall then be enclosed in one single envelope.</w:t>
            </w:r>
          </w:p>
          <w:p w14:paraId="0DED35E1" w14:textId="77777777" w:rsidR="00DE11E6" w:rsidRPr="0092418D" w:rsidRDefault="00D80944" w:rsidP="00F647DB">
            <w:pPr>
              <w:pStyle w:val="Heading2"/>
              <w:spacing w:after="122"/>
              <w:rPr>
                <w:noProof/>
                <w:lang w:val="en-US"/>
              </w:rPr>
            </w:pPr>
            <w:r w:rsidRPr="0092418D">
              <w:rPr>
                <w:noProof/>
                <w:lang w:val="en-US"/>
              </w:rPr>
              <w:t>The inner and outer envelopes shall:</w:t>
            </w:r>
          </w:p>
          <w:p w14:paraId="6038C337" w14:textId="77777777" w:rsidR="00D80944" w:rsidRPr="0092418D" w:rsidRDefault="00D80944" w:rsidP="00F647DB">
            <w:pPr>
              <w:pStyle w:val="Paragraphedeliste"/>
              <w:numPr>
                <w:ilvl w:val="0"/>
                <w:numId w:val="8"/>
              </w:numPr>
              <w:spacing w:after="122"/>
              <w:ind w:left="1026" w:hanging="425"/>
              <w:contextualSpacing w:val="0"/>
              <w:rPr>
                <w:noProof/>
                <w:lang w:val="en-US"/>
              </w:rPr>
            </w:pPr>
            <w:r w:rsidRPr="0092418D">
              <w:rPr>
                <w:noProof/>
                <w:lang w:val="en-US"/>
              </w:rPr>
              <w:t>Bear the name and address of the Bidder;</w:t>
            </w:r>
          </w:p>
          <w:p w14:paraId="7CA603F2" w14:textId="77777777" w:rsidR="00D80944" w:rsidRPr="0092418D" w:rsidRDefault="00D80944" w:rsidP="00F647DB">
            <w:pPr>
              <w:pStyle w:val="Paragraphedeliste"/>
              <w:numPr>
                <w:ilvl w:val="0"/>
                <w:numId w:val="8"/>
              </w:numPr>
              <w:spacing w:after="122"/>
              <w:ind w:left="1026" w:hanging="425"/>
              <w:contextualSpacing w:val="0"/>
              <w:rPr>
                <w:noProof/>
                <w:lang w:val="en-US"/>
              </w:rPr>
            </w:pPr>
            <w:r w:rsidRPr="0092418D">
              <w:rPr>
                <w:noProof/>
                <w:lang w:val="en-US"/>
              </w:rPr>
              <w:t xml:space="preserve">Be addressed to the </w:t>
            </w:r>
            <w:r w:rsidR="00F52FBD" w:rsidRPr="0092418D">
              <w:rPr>
                <w:noProof/>
                <w:lang w:val="en-US"/>
              </w:rPr>
              <w:t>Employer in accordance with ITB </w:t>
            </w:r>
            <w:r w:rsidRPr="0092418D">
              <w:rPr>
                <w:noProof/>
                <w:lang w:val="en-US"/>
              </w:rPr>
              <w:t>2</w:t>
            </w:r>
            <w:r w:rsidR="00F52FBD" w:rsidRPr="0092418D">
              <w:rPr>
                <w:noProof/>
                <w:lang w:val="en-US"/>
              </w:rPr>
              <w:t>1</w:t>
            </w:r>
            <w:r w:rsidRPr="0092418D">
              <w:rPr>
                <w:noProof/>
                <w:lang w:val="en-US"/>
              </w:rPr>
              <w:t>.1;</w:t>
            </w:r>
          </w:p>
          <w:p w14:paraId="07F25B7F" w14:textId="77777777" w:rsidR="00D80944" w:rsidRPr="0092418D" w:rsidRDefault="00D80944" w:rsidP="00F647DB">
            <w:pPr>
              <w:pStyle w:val="Paragraphedeliste"/>
              <w:numPr>
                <w:ilvl w:val="0"/>
                <w:numId w:val="8"/>
              </w:numPr>
              <w:spacing w:after="122"/>
              <w:ind w:left="1026" w:hanging="425"/>
              <w:contextualSpacing w:val="0"/>
              <w:rPr>
                <w:noProof/>
                <w:lang w:val="en-US"/>
              </w:rPr>
            </w:pPr>
            <w:r w:rsidRPr="0092418D">
              <w:rPr>
                <w:noProof/>
                <w:lang w:val="en-US"/>
              </w:rPr>
              <w:t>Bear the specific identification of this biddi</w:t>
            </w:r>
            <w:r w:rsidR="0051783A" w:rsidRPr="0092418D">
              <w:rPr>
                <w:noProof/>
                <w:lang w:val="en-US"/>
              </w:rPr>
              <w:t xml:space="preserve">ng process </w:t>
            </w:r>
            <w:r w:rsidR="0051783A" w:rsidRPr="0092418D">
              <w:rPr>
                <w:b/>
                <w:noProof/>
                <w:lang w:val="en-US"/>
              </w:rPr>
              <w:t xml:space="preserve">specified in the </w:t>
            </w:r>
            <w:r w:rsidR="004E6DAB" w:rsidRPr="0092418D">
              <w:rPr>
                <w:b/>
                <w:noProof/>
                <w:lang w:val="en-US"/>
              </w:rPr>
              <w:t>BDS</w:t>
            </w:r>
            <w:r w:rsidRPr="0092418D">
              <w:rPr>
                <w:noProof/>
                <w:lang w:val="en-US"/>
              </w:rPr>
              <w:t>; and</w:t>
            </w:r>
          </w:p>
          <w:p w14:paraId="77ACBEEC" w14:textId="77777777" w:rsidR="00DE11E6" w:rsidRPr="0092418D" w:rsidRDefault="00D80944" w:rsidP="00F647DB">
            <w:pPr>
              <w:pStyle w:val="Paragraphedeliste"/>
              <w:numPr>
                <w:ilvl w:val="0"/>
                <w:numId w:val="8"/>
              </w:numPr>
              <w:spacing w:after="122"/>
              <w:ind w:left="1026" w:hanging="425"/>
              <w:contextualSpacing w:val="0"/>
              <w:rPr>
                <w:noProof/>
                <w:lang w:val="en-US"/>
              </w:rPr>
            </w:pPr>
            <w:r w:rsidRPr="0092418D">
              <w:rPr>
                <w:noProof/>
                <w:lang w:val="en-US"/>
              </w:rPr>
              <w:t>Bear a warning not to open before the time and date for bid opening.</w:t>
            </w:r>
          </w:p>
          <w:p w14:paraId="39254EE2" w14:textId="77777777" w:rsidR="00DE11E6" w:rsidRPr="0092418D" w:rsidRDefault="00F52FBD" w:rsidP="00F647DB">
            <w:pPr>
              <w:pStyle w:val="Heading2"/>
              <w:spacing w:after="122"/>
              <w:rPr>
                <w:noProof/>
                <w:lang w:val="en-US"/>
              </w:rPr>
            </w:pPr>
            <w:r w:rsidRPr="0092418D">
              <w:rPr>
                <w:noProof/>
                <w:lang w:val="en-US"/>
              </w:rPr>
              <w:t xml:space="preserve">If all envelopes are not sealed and marked as required, the Employer will assume no responsibility for the misplacement or premature opening of the bid. </w:t>
            </w:r>
            <w:r w:rsidRPr="0092418D">
              <w:rPr>
                <w:b/>
                <w:noProof/>
                <w:lang w:val="en-US"/>
              </w:rPr>
              <w:t>When so specified in the BDS</w:t>
            </w:r>
            <w:r w:rsidRPr="0092418D">
              <w:rPr>
                <w:noProof/>
                <w:lang w:val="en-US"/>
              </w:rPr>
              <w:t xml:space="preserve">, bidders shall have the option of submitting their bids electronically. Bidders submitting bids electronically shall follow the electronic bid submission procedures </w:t>
            </w:r>
            <w:r w:rsidRPr="0092418D">
              <w:rPr>
                <w:b/>
                <w:noProof/>
                <w:lang w:val="en-US"/>
              </w:rPr>
              <w:t>specified in the BDS</w:t>
            </w:r>
            <w:r w:rsidRPr="0092418D">
              <w:rPr>
                <w:noProof/>
                <w:lang w:val="en-US"/>
              </w:rPr>
              <w:t>.</w:t>
            </w:r>
          </w:p>
        </w:tc>
      </w:tr>
      <w:tr w:rsidR="00B50E1A" w:rsidRPr="00B07435" w14:paraId="2C7FF839" w14:textId="77777777" w:rsidTr="00F61E63">
        <w:tc>
          <w:tcPr>
            <w:tcW w:w="2518" w:type="dxa"/>
          </w:tcPr>
          <w:p w14:paraId="03C3B8C8" w14:textId="77777777" w:rsidR="0054705A" w:rsidRPr="0092418D" w:rsidRDefault="00DE11E6" w:rsidP="00F647DB">
            <w:pPr>
              <w:pStyle w:val="Heading1"/>
              <w:spacing w:after="122"/>
              <w:jc w:val="left"/>
              <w:rPr>
                <w:noProof/>
                <w:lang w:val="en-US"/>
              </w:rPr>
            </w:pPr>
            <w:bookmarkStart w:id="42" w:name="_Toc24535053"/>
            <w:r w:rsidRPr="0092418D">
              <w:rPr>
                <w:noProof/>
                <w:lang w:val="en-US"/>
              </w:rPr>
              <w:t>D</w:t>
            </w:r>
            <w:r w:rsidR="00DC7399" w:rsidRPr="0092418D">
              <w:rPr>
                <w:noProof/>
                <w:lang w:val="en-US"/>
              </w:rPr>
              <w:t>eadline for Submission of Bids</w:t>
            </w:r>
            <w:bookmarkEnd w:id="42"/>
          </w:p>
        </w:tc>
        <w:tc>
          <w:tcPr>
            <w:tcW w:w="6804" w:type="dxa"/>
          </w:tcPr>
          <w:p w14:paraId="06947A18" w14:textId="77777777" w:rsidR="0054705A" w:rsidRPr="0092418D" w:rsidRDefault="00BA5CCA" w:rsidP="00F647DB">
            <w:pPr>
              <w:pStyle w:val="Heading2"/>
              <w:spacing w:after="122"/>
              <w:rPr>
                <w:noProof/>
                <w:lang w:val="en-US"/>
              </w:rPr>
            </w:pPr>
            <w:r w:rsidRPr="0092418D">
              <w:rPr>
                <w:noProof/>
                <w:lang w:val="en-US"/>
              </w:rPr>
              <w:t xml:space="preserve">Bids must be received by the Employer at the address and no later than the date and time </w:t>
            </w:r>
            <w:r w:rsidRPr="0092418D">
              <w:rPr>
                <w:b/>
                <w:noProof/>
                <w:lang w:val="en-US"/>
              </w:rPr>
              <w:t>specified in the BDS</w:t>
            </w:r>
            <w:r w:rsidRPr="0092418D">
              <w:rPr>
                <w:noProof/>
                <w:lang w:val="en-US"/>
              </w:rPr>
              <w:t>.</w:t>
            </w:r>
          </w:p>
          <w:p w14:paraId="091CAF5B" w14:textId="77777777" w:rsidR="00DE11E6" w:rsidRPr="0092418D" w:rsidRDefault="00BA5CCA" w:rsidP="00F647DB">
            <w:pPr>
              <w:pStyle w:val="Heading2"/>
              <w:spacing w:after="122"/>
              <w:rPr>
                <w:noProof/>
                <w:lang w:val="en-US"/>
              </w:rPr>
            </w:pPr>
            <w:r w:rsidRPr="0092418D">
              <w:rPr>
                <w:noProof/>
                <w:lang w:val="en-US"/>
              </w:rPr>
              <w:t>The Employer may, at its discretion, extend the deadline for the submission of bids by amending the Bidding Documents in accordance with ITB 8, in which case all rights and obligations of the Employer and Bidders previously subject to the deadline shall thereafter be subject to the deadline as extended.</w:t>
            </w:r>
          </w:p>
        </w:tc>
      </w:tr>
      <w:tr w:rsidR="00B50E1A" w:rsidRPr="00B07435" w14:paraId="11783B05" w14:textId="77777777" w:rsidTr="00F61E63">
        <w:tc>
          <w:tcPr>
            <w:tcW w:w="2518" w:type="dxa"/>
          </w:tcPr>
          <w:p w14:paraId="44626518" w14:textId="77777777" w:rsidR="0054705A" w:rsidRPr="0092418D" w:rsidRDefault="00DC7399" w:rsidP="00F647DB">
            <w:pPr>
              <w:pStyle w:val="Heading1"/>
              <w:spacing w:after="122"/>
              <w:jc w:val="left"/>
              <w:rPr>
                <w:noProof/>
                <w:lang w:val="en-US"/>
              </w:rPr>
            </w:pPr>
            <w:bookmarkStart w:id="43" w:name="_Toc24535054"/>
            <w:r w:rsidRPr="0092418D">
              <w:rPr>
                <w:noProof/>
                <w:lang w:val="en-US"/>
              </w:rPr>
              <w:t>Late Bids</w:t>
            </w:r>
            <w:bookmarkEnd w:id="43"/>
          </w:p>
        </w:tc>
        <w:tc>
          <w:tcPr>
            <w:tcW w:w="6804" w:type="dxa"/>
          </w:tcPr>
          <w:p w14:paraId="0DCD2103" w14:textId="77777777" w:rsidR="0054705A" w:rsidRPr="0092418D" w:rsidRDefault="00BA5CCA" w:rsidP="00F647DB">
            <w:pPr>
              <w:pStyle w:val="Heading2"/>
              <w:spacing w:after="122"/>
              <w:rPr>
                <w:noProof/>
                <w:lang w:val="en-US"/>
              </w:rPr>
            </w:pPr>
            <w:r w:rsidRPr="0092418D">
              <w:rPr>
                <w:noProof/>
                <w:lang w:val="en-US"/>
              </w:rPr>
              <w:t>The Employer shall not consider any bid that arrives after the deadline for submission of bids, in accordance with ITB 2</w:t>
            </w:r>
            <w:r w:rsidR="007B0B14" w:rsidRPr="0092418D">
              <w:rPr>
                <w:noProof/>
                <w:lang w:val="en-US"/>
              </w:rPr>
              <w:t>4</w:t>
            </w:r>
            <w:r w:rsidRPr="0092418D">
              <w:rPr>
                <w:noProof/>
                <w:lang w:val="en-US"/>
              </w:rPr>
              <w:t>. Any bid received by the Employer after the deadline for submission of bids shall be declared late, rejected, and returned unopened to the Bidder.</w:t>
            </w:r>
          </w:p>
        </w:tc>
      </w:tr>
      <w:tr w:rsidR="00B50E1A" w:rsidRPr="00B07435" w14:paraId="26BB9470" w14:textId="77777777" w:rsidTr="00F61E63">
        <w:tc>
          <w:tcPr>
            <w:tcW w:w="2518" w:type="dxa"/>
          </w:tcPr>
          <w:p w14:paraId="4C7CFADE" w14:textId="77777777" w:rsidR="0054705A" w:rsidRPr="0092418D" w:rsidRDefault="001D3D1A" w:rsidP="00F647DB">
            <w:pPr>
              <w:pStyle w:val="Heading1"/>
              <w:spacing w:after="122"/>
              <w:jc w:val="left"/>
              <w:rPr>
                <w:noProof/>
                <w:lang w:val="en-US"/>
              </w:rPr>
            </w:pPr>
            <w:bookmarkStart w:id="44" w:name="_Toc24535055"/>
            <w:r w:rsidRPr="0092418D">
              <w:rPr>
                <w:noProof/>
                <w:lang w:val="en-US"/>
              </w:rPr>
              <w:t>Withdrawal, Substitution and Modification of Bids</w:t>
            </w:r>
            <w:bookmarkEnd w:id="44"/>
          </w:p>
        </w:tc>
        <w:tc>
          <w:tcPr>
            <w:tcW w:w="6804" w:type="dxa"/>
          </w:tcPr>
          <w:p w14:paraId="71B0FE7F" w14:textId="77777777" w:rsidR="0054705A" w:rsidRPr="0092418D" w:rsidRDefault="00BA5CCA" w:rsidP="00F647DB">
            <w:pPr>
              <w:pStyle w:val="Heading2"/>
              <w:spacing w:after="122"/>
              <w:rPr>
                <w:noProof/>
                <w:lang w:val="en-US"/>
              </w:rPr>
            </w:pPr>
            <w:r w:rsidRPr="0092418D">
              <w:rPr>
                <w:noProof/>
                <w:lang w:val="en-US"/>
              </w:rPr>
              <w:t>A Bidder may withd</w:t>
            </w:r>
            <w:r w:rsidR="00BF4506" w:rsidRPr="0092418D">
              <w:rPr>
                <w:noProof/>
                <w:lang w:val="en-US"/>
              </w:rPr>
              <w:t>raw, substitute, or modify its B</w:t>
            </w:r>
            <w:r w:rsidRPr="0092418D">
              <w:rPr>
                <w:noProof/>
                <w:lang w:val="en-US"/>
              </w:rPr>
              <w:t>id after it has been submitted</w:t>
            </w:r>
            <w:r w:rsidR="00BF4506" w:rsidRPr="0092418D">
              <w:rPr>
                <w:noProof/>
                <w:lang w:val="en-US"/>
              </w:rPr>
              <w:t>,</w:t>
            </w:r>
            <w:r w:rsidRPr="0092418D">
              <w:rPr>
                <w:noProof/>
                <w:lang w:val="en-US"/>
              </w:rPr>
              <w:t xml:space="preserve"> </w:t>
            </w:r>
            <w:r w:rsidR="00BF4506" w:rsidRPr="0092418D">
              <w:rPr>
                <w:noProof/>
                <w:lang w:val="en-US"/>
              </w:rPr>
              <w:t xml:space="preserve">and before the deadline for submission of Bids, </w:t>
            </w:r>
            <w:r w:rsidRPr="0092418D">
              <w:rPr>
                <w:noProof/>
                <w:lang w:val="en-US"/>
              </w:rPr>
              <w:t>by sending a written notice, duly signed by an authorized representative, and shall include a copy of the authorization in accordance with ITB 21.2. The corresponding substitution or modification of the bid must accompany the respective written notice. All notices must be:</w:t>
            </w:r>
          </w:p>
          <w:p w14:paraId="2E2044E6" w14:textId="77777777" w:rsidR="001D3D1A" w:rsidRPr="0092418D" w:rsidRDefault="00BA5CCA" w:rsidP="00F647DB">
            <w:pPr>
              <w:pStyle w:val="Paragraphedeliste"/>
              <w:numPr>
                <w:ilvl w:val="0"/>
                <w:numId w:val="9"/>
              </w:numPr>
              <w:spacing w:after="122"/>
              <w:ind w:left="1026" w:hanging="425"/>
              <w:contextualSpacing w:val="0"/>
              <w:rPr>
                <w:noProof/>
                <w:lang w:val="en-US"/>
              </w:rPr>
            </w:pPr>
            <w:r w:rsidRPr="0092418D">
              <w:rPr>
                <w:noProof/>
                <w:lang w:val="en-US"/>
              </w:rPr>
              <w:t>Prepared and submitted in accordance with ITB 21 and ITB 22 (except that withdrawals notices do not require copies), and in addition, the respective envelopes shall be clearly marked "WITHDRAWAL", "SUBSTITUTION", "MODIFICATION"; and</w:t>
            </w:r>
          </w:p>
          <w:p w14:paraId="270001A6" w14:textId="77777777" w:rsidR="00DE11E6" w:rsidRPr="0092418D" w:rsidRDefault="00BA5CCA" w:rsidP="00F647DB">
            <w:pPr>
              <w:pStyle w:val="Paragraphedeliste"/>
              <w:numPr>
                <w:ilvl w:val="0"/>
                <w:numId w:val="9"/>
              </w:numPr>
              <w:spacing w:after="122"/>
              <w:ind w:left="1026" w:hanging="425"/>
              <w:contextualSpacing w:val="0"/>
              <w:rPr>
                <w:noProof/>
                <w:lang w:val="en-US"/>
              </w:rPr>
            </w:pPr>
            <w:r w:rsidRPr="0092418D">
              <w:rPr>
                <w:noProof/>
                <w:lang w:val="en-US"/>
              </w:rPr>
              <w:t>Received by the Employer prior to the deadline prescribed for submission of bids, in accordance with ITB 23.</w:t>
            </w:r>
          </w:p>
          <w:p w14:paraId="464C0BD4" w14:textId="77777777" w:rsidR="00DE11E6" w:rsidRPr="0092418D" w:rsidRDefault="0099048D" w:rsidP="00F647DB">
            <w:pPr>
              <w:pStyle w:val="Heading2"/>
              <w:spacing w:after="122"/>
              <w:rPr>
                <w:noProof/>
                <w:lang w:val="en-US"/>
              </w:rPr>
            </w:pPr>
            <w:r w:rsidRPr="0092418D">
              <w:rPr>
                <w:noProof/>
                <w:lang w:val="en-US"/>
              </w:rPr>
              <w:t>Bids requested to be withdrawn in accordance with ITB 25.1 shall be returned unopened to the Bidders.</w:t>
            </w:r>
          </w:p>
          <w:p w14:paraId="6E6EABA4" w14:textId="77777777" w:rsidR="00DE11E6" w:rsidRPr="0092418D" w:rsidRDefault="0099048D" w:rsidP="00F647DB">
            <w:pPr>
              <w:pStyle w:val="Heading2"/>
              <w:spacing w:after="122"/>
              <w:rPr>
                <w:noProof/>
                <w:lang w:val="en-US"/>
              </w:rPr>
            </w:pPr>
            <w:r w:rsidRPr="0092418D">
              <w:rPr>
                <w:noProof/>
                <w:lang w:val="en-US"/>
              </w:rPr>
              <w:t>No bid may be withdrawn, substituted, or modified in the interval between the deadline for submission of bids and the expiration of the period of bid validity specified by the Bidder on the Letter of Bid or any extension thereof.</w:t>
            </w:r>
          </w:p>
        </w:tc>
      </w:tr>
      <w:tr w:rsidR="00B50E1A" w:rsidRPr="00B07435" w14:paraId="4C8F4055" w14:textId="77777777" w:rsidTr="00F61E63">
        <w:tc>
          <w:tcPr>
            <w:tcW w:w="2518" w:type="dxa"/>
          </w:tcPr>
          <w:p w14:paraId="053A48DC" w14:textId="77777777" w:rsidR="0054705A" w:rsidRPr="0092418D" w:rsidRDefault="001D3D1A" w:rsidP="00F647DB">
            <w:pPr>
              <w:pStyle w:val="Heading1"/>
              <w:spacing w:after="122"/>
              <w:jc w:val="left"/>
              <w:rPr>
                <w:noProof/>
                <w:lang w:val="en-US"/>
              </w:rPr>
            </w:pPr>
            <w:bookmarkStart w:id="45" w:name="_Toc24535056"/>
            <w:r w:rsidRPr="0092418D">
              <w:rPr>
                <w:noProof/>
                <w:lang w:val="en-US"/>
              </w:rPr>
              <w:t>Bid</w:t>
            </w:r>
            <w:r w:rsidR="00BF4506" w:rsidRPr="0092418D">
              <w:rPr>
                <w:noProof/>
                <w:lang w:val="en-US"/>
              </w:rPr>
              <w:t>s</w:t>
            </w:r>
            <w:r w:rsidRPr="0092418D">
              <w:rPr>
                <w:noProof/>
                <w:lang w:val="en-US"/>
              </w:rPr>
              <w:t xml:space="preserve"> Opening</w:t>
            </w:r>
            <w:bookmarkEnd w:id="45"/>
          </w:p>
        </w:tc>
        <w:tc>
          <w:tcPr>
            <w:tcW w:w="6804" w:type="dxa"/>
          </w:tcPr>
          <w:p w14:paraId="2809CDEE" w14:textId="77777777" w:rsidR="0054705A" w:rsidRPr="0092418D" w:rsidRDefault="0099048D" w:rsidP="00F647DB">
            <w:pPr>
              <w:pStyle w:val="Heading2"/>
              <w:spacing w:after="122"/>
              <w:rPr>
                <w:noProof/>
                <w:lang w:val="en-US"/>
              </w:rPr>
            </w:pPr>
            <w:r w:rsidRPr="0092418D">
              <w:rPr>
                <w:noProof/>
                <w:lang w:val="en-US"/>
              </w:rPr>
              <w:t>The Employer shall open the Technical Bids in public at the address, on the date, and time</w:t>
            </w:r>
            <w:r w:rsidRPr="0092418D">
              <w:rPr>
                <w:b/>
                <w:noProof/>
                <w:lang w:val="en-US"/>
              </w:rPr>
              <w:t xml:space="preserve"> specified in the BDS</w:t>
            </w:r>
            <w:r w:rsidRPr="0092418D">
              <w:rPr>
                <w:noProof/>
                <w:lang w:val="en-US"/>
              </w:rPr>
              <w:t xml:space="preserve"> in the presence of Bidder’s designated representatives and anyone who chooses to attend. Any specific electronic bid opening procedures required if electronic bidding is permitted in accordance with ITB 2</w:t>
            </w:r>
            <w:r w:rsidR="00F51809" w:rsidRPr="0092418D">
              <w:rPr>
                <w:noProof/>
                <w:lang w:val="en-US"/>
              </w:rPr>
              <w:t>2</w:t>
            </w:r>
            <w:r w:rsidR="00F14CF3" w:rsidRPr="0092418D">
              <w:rPr>
                <w:noProof/>
                <w:lang w:val="en-US"/>
              </w:rPr>
              <w:t>.</w:t>
            </w:r>
            <w:r w:rsidR="00F51809" w:rsidRPr="0092418D">
              <w:rPr>
                <w:noProof/>
                <w:lang w:val="en-US"/>
              </w:rPr>
              <w:t>3,</w:t>
            </w:r>
            <w:r w:rsidRPr="0092418D">
              <w:rPr>
                <w:noProof/>
                <w:lang w:val="en-US"/>
              </w:rPr>
              <w:t xml:space="preserve"> shall be </w:t>
            </w:r>
            <w:r w:rsidRPr="0092418D">
              <w:rPr>
                <w:b/>
                <w:noProof/>
                <w:lang w:val="en-US"/>
              </w:rPr>
              <w:t>as</w:t>
            </w:r>
            <w:r w:rsidRPr="0092418D">
              <w:rPr>
                <w:noProof/>
                <w:lang w:val="en-US"/>
              </w:rPr>
              <w:t xml:space="preserve"> </w:t>
            </w:r>
            <w:r w:rsidRPr="0092418D">
              <w:rPr>
                <w:b/>
                <w:noProof/>
                <w:lang w:val="en-US"/>
              </w:rPr>
              <w:t>specified in the BDS</w:t>
            </w:r>
            <w:r w:rsidRPr="0092418D">
              <w:rPr>
                <w:noProof/>
                <w:lang w:val="en-US"/>
              </w:rPr>
              <w:t xml:space="preserve">. The </w:t>
            </w:r>
            <w:r w:rsidR="003704D4" w:rsidRPr="0092418D">
              <w:rPr>
                <w:noProof/>
                <w:lang w:val="en-US"/>
              </w:rPr>
              <w:t>Financial</w:t>
            </w:r>
            <w:r w:rsidR="00133785" w:rsidRPr="0092418D">
              <w:rPr>
                <w:noProof/>
                <w:lang w:val="en-US"/>
              </w:rPr>
              <w:t xml:space="preserve"> Bids will remain unopened </w:t>
            </w:r>
            <w:r w:rsidRPr="0092418D">
              <w:rPr>
                <w:noProof/>
                <w:lang w:val="en-US"/>
              </w:rPr>
              <w:t xml:space="preserve">and will be held in custody of the Employer until the specified time of their opening. If the Technical Bid and the </w:t>
            </w:r>
            <w:r w:rsidR="003704D4" w:rsidRPr="0092418D">
              <w:rPr>
                <w:noProof/>
                <w:lang w:val="en-US"/>
              </w:rPr>
              <w:t>Financial</w:t>
            </w:r>
            <w:r w:rsidRPr="0092418D">
              <w:rPr>
                <w:noProof/>
                <w:lang w:val="en-US"/>
              </w:rPr>
              <w:t xml:space="preserve"> Bid are submitted together in one envelope, the Employer may reject the entire Bid.</w:t>
            </w:r>
          </w:p>
          <w:p w14:paraId="1B2DEB2B" w14:textId="77777777" w:rsidR="00DE11E6" w:rsidRPr="0092418D" w:rsidRDefault="0099048D" w:rsidP="00F647DB">
            <w:pPr>
              <w:pStyle w:val="Heading2"/>
              <w:spacing w:after="122"/>
              <w:rPr>
                <w:noProof/>
                <w:lang w:val="en-US"/>
              </w:rPr>
            </w:pPr>
            <w:r w:rsidRPr="0092418D">
              <w:rPr>
                <w:noProof/>
                <w:lang w:val="en-US"/>
              </w:rPr>
              <w:t>First,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w:t>
            </w:r>
          </w:p>
          <w:p w14:paraId="4BA3A3F1" w14:textId="77777777" w:rsidR="00DE11E6" w:rsidRPr="0092418D" w:rsidRDefault="0099048D" w:rsidP="00F647DB">
            <w:pPr>
              <w:pStyle w:val="Heading2"/>
              <w:spacing w:after="122"/>
              <w:rPr>
                <w:noProof/>
                <w:lang w:val="en-US"/>
              </w:rPr>
            </w:pPr>
            <w:r w:rsidRPr="0092418D">
              <w:rPr>
                <w:noProof/>
                <w:lang w:val="en-US"/>
              </w:rPr>
              <w:t>All other envelopes holding the Technical Bid shall be opened one at a time, reading out: the name of the Bidder and whether there is a modification; the presence or absence of a bid security or bid-securing declaration, if required; and any other details as the Employer may consider appropriate. Only Technical Bids and alternative Technical Bids read out at bid opening shall be considered for evaluation. At Technical Bid opening, the Employer shall neither discuss the merits of any Bid nor reject any Bid (except for late bids, in accordance with ITB 24.1).</w:t>
            </w:r>
          </w:p>
          <w:p w14:paraId="5FD52DCA" w14:textId="77777777" w:rsidR="00DE11E6" w:rsidRPr="0092418D" w:rsidRDefault="0099048D" w:rsidP="00F647DB">
            <w:pPr>
              <w:pStyle w:val="Heading2"/>
              <w:spacing w:after="122"/>
              <w:rPr>
                <w:noProof/>
                <w:lang w:val="en-US"/>
              </w:rPr>
            </w:pPr>
            <w:r w:rsidRPr="0092418D">
              <w:rPr>
                <w:noProof/>
                <w:lang w:val="en-US"/>
              </w:rPr>
              <w:t>The Employer shall prepare a record of the bid opening that shall include, as a minimum: the name of the Bidder and whether there is a withdrawal, substitution, or modification; alternative bids; and the presence or absence of a bid security or bid-securing declaration, if one was required. The Bidders’ representatives who are present shall be requested to sign the record. The omission of a Bidder’s signature on the record shall not invalidate the contents and effect of the record. A copy of the record shall be distributed to all Bidders.</w:t>
            </w:r>
          </w:p>
          <w:p w14:paraId="104A850A" w14:textId="77777777" w:rsidR="0099048D" w:rsidRPr="0092418D" w:rsidRDefault="0099048D" w:rsidP="00F647DB">
            <w:pPr>
              <w:pStyle w:val="Heading2"/>
              <w:spacing w:after="122"/>
              <w:rPr>
                <w:noProof/>
                <w:lang w:val="en-US"/>
              </w:rPr>
            </w:pPr>
            <w:r w:rsidRPr="0092418D">
              <w:rPr>
                <w:noProof/>
                <w:lang w:val="en-US"/>
              </w:rPr>
              <w:t xml:space="preserve">At the end of the evaluation of the Technical Bids, the Employer will invite Bidders who have submitted substantially responsive Technical Bids and who have been determined as being qualified for award to attend the opening of the </w:t>
            </w:r>
            <w:r w:rsidR="003704D4" w:rsidRPr="0092418D">
              <w:rPr>
                <w:noProof/>
                <w:lang w:val="en-US"/>
              </w:rPr>
              <w:t>Financial</w:t>
            </w:r>
            <w:r w:rsidRPr="0092418D">
              <w:rPr>
                <w:noProof/>
                <w:lang w:val="en-US"/>
              </w:rPr>
              <w:t xml:space="preserve"> Bids. The date, time, and location of the public opening of </w:t>
            </w:r>
            <w:r w:rsidR="003704D4" w:rsidRPr="0092418D">
              <w:rPr>
                <w:noProof/>
                <w:lang w:val="en-US"/>
              </w:rPr>
              <w:t>Financial</w:t>
            </w:r>
            <w:r w:rsidRPr="0092418D">
              <w:rPr>
                <w:noProof/>
                <w:lang w:val="en-US"/>
              </w:rPr>
              <w:t xml:space="preserve"> Bids will be advised in writing by the Employer and published at the Employer’s web page </w:t>
            </w:r>
            <w:r w:rsidRPr="0092418D">
              <w:rPr>
                <w:b/>
                <w:noProof/>
                <w:lang w:val="en-US"/>
              </w:rPr>
              <w:t>identified</w:t>
            </w:r>
            <w:r w:rsidRPr="0092418D">
              <w:rPr>
                <w:noProof/>
                <w:lang w:val="en-US"/>
              </w:rPr>
              <w:t xml:space="preserve"> </w:t>
            </w:r>
            <w:r w:rsidRPr="0092418D">
              <w:rPr>
                <w:b/>
                <w:noProof/>
                <w:lang w:val="en-US"/>
              </w:rPr>
              <w:t xml:space="preserve">in </w:t>
            </w:r>
            <w:r w:rsidR="004E6DAB" w:rsidRPr="0092418D">
              <w:rPr>
                <w:b/>
                <w:noProof/>
                <w:lang w:val="en-US"/>
              </w:rPr>
              <w:t>the BDS</w:t>
            </w:r>
            <w:r w:rsidRPr="0092418D">
              <w:rPr>
                <w:noProof/>
                <w:lang w:val="en-US"/>
              </w:rPr>
              <w:t xml:space="preserve">. Bidders shall be given reasonable notice of the opening of </w:t>
            </w:r>
            <w:r w:rsidR="003704D4" w:rsidRPr="0092418D">
              <w:rPr>
                <w:noProof/>
                <w:lang w:val="en-US"/>
              </w:rPr>
              <w:t>Financial</w:t>
            </w:r>
            <w:r w:rsidRPr="0092418D">
              <w:rPr>
                <w:noProof/>
                <w:lang w:val="en-US"/>
              </w:rPr>
              <w:t xml:space="preserve"> Bids.</w:t>
            </w:r>
          </w:p>
          <w:p w14:paraId="15DE7E44" w14:textId="77777777" w:rsidR="0099048D" w:rsidRPr="0092418D" w:rsidRDefault="0099048D" w:rsidP="00F647DB">
            <w:pPr>
              <w:pStyle w:val="Heading2"/>
              <w:spacing w:after="122"/>
              <w:rPr>
                <w:noProof/>
                <w:lang w:val="en-US"/>
              </w:rPr>
            </w:pPr>
            <w:r w:rsidRPr="0092418D">
              <w:rPr>
                <w:noProof/>
                <w:lang w:val="en-US"/>
              </w:rPr>
              <w:t xml:space="preserve">The Employer will notify Bidders in writing </w:t>
            </w:r>
            <w:r w:rsidR="00BF4506" w:rsidRPr="0092418D">
              <w:rPr>
                <w:noProof/>
                <w:lang w:val="en-US"/>
              </w:rPr>
              <w:t>w</w:t>
            </w:r>
            <w:r w:rsidRPr="0092418D">
              <w:rPr>
                <w:noProof/>
                <w:lang w:val="en-US"/>
              </w:rPr>
              <w:t xml:space="preserve">ho have been rejected on the grounds of their Technical Bids being substantially nonresponsive to the requirements of the Bidding Documents, and return their </w:t>
            </w:r>
            <w:r w:rsidR="003704D4" w:rsidRPr="0092418D">
              <w:rPr>
                <w:noProof/>
                <w:lang w:val="en-US"/>
              </w:rPr>
              <w:t>Financial</w:t>
            </w:r>
            <w:r w:rsidRPr="0092418D">
              <w:rPr>
                <w:noProof/>
                <w:lang w:val="en-US"/>
              </w:rPr>
              <w:t xml:space="preserve"> Bids unopened.</w:t>
            </w:r>
          </w:p>
          <w:p w14:paraId="139EC1EF" w14:textId="77777777" w:rsidR="0099048D" w:rsidRPr="0092418D" w:rsidRDefault="0099048D" w:rsidP="00F647DB">
            <w:pPr>
              <w:pStyle w:val="Heading2"/>
              <w:spacing w:after="122"/>
              <w:rPr>
                <w:noProof/>
                <w:lang w:val="en-US"/>
              </w:rPr>
            </w:pPr>
            <w:r w:rsidRPr="0092418D">
              <w:rPr>
                <w:noProof/>
                <w:lang w:val="en-US"/>
              </w:rPr>
              <w:t xml:space="preserve">The Employer shall conduct the opening of </w:t>
            </w:r>
            <w:r w:rsidR="003704D4" w:rsidRPr="0092418D">
              <w:rPr>
                <w:noProof/>
                <w:lang w:val="en-US"/>
              </w:rPr>
              <w:t>Financial</w:t>
            </w:r>
            <w:r w:rsidRPr="0092418D">
              <w:rPr>
                <w:noProof/>
                <w:lang w:val="en-US"/>
              </w:rPr>
              <w:t xml:space="preserve"> Bids of all Bidders </w:t>
            </w:r>
            <w:r w:rsidR="00F14CF3" w:rsidRPr="0092418D">
              <w:rPr>
                <w:noProof/>
                <w:lang w:val="en-US"/>
              </w:rPr>
              <w:t xml:space="preserve">who </w:t>
            </w:r>
            <w:r w:rsidRPr="0092418D">
              <w:rPr>
                <w:noProof/>
                <w:lang w:val="en-US"/>
              </w:rPr>
              <w:t xml:space="preserve">submitted substantially responsive Technical Bids, in public one at a time and in the presence of Bidders' representatives who choose to attend at the address, on the date, and time specified by the Employer in accordance with ITB 26.5, and the following read out and recorded: the name of the Bidder and whether there is a withdrawal, substitution, or modification; the Bid Price including any discounts and alternative Bids and any other details as the Employer may consider appropriate. Only </w:t>
            </w:r>
            <w:r w:rsidR="003704D4" w:rsidRPr="0092418D">
              <w:rPr>
                <w:noProof/>
                <w:lang w:val="en-US"/>
              </w:rPr>
              <w:t>Financial</w:t>
            </w:r>
            <w:r w:rsidRPr="0092418D">
              <w:rPr>
                <w:noProof/>
                <w:lang w:val="en-US"/>
              </w:rPr>
              <w:t xml:space="preserve"> Bids, discounts and alternative Bids read out and recorded during the opening of </w:t>
            </w:r>
            <w:r w:rsidR="003704D4" w:rsidRPr="0092418D">
              <w:rPr>
                <w:noProof/>
                <w:lang w:val="en-US"/>
              </w:rPr>
              <w:t>Financial</w:t>
            </w:r>
            <w:r w:rsidRPr="0092418D">
              <w:rPr>
                <w:noProof/>
                <w:lang w:val="en-US"/>
              </w:rPr>
              <w:t xml:space="preserve"> Bids shall be considered for evaluation. </w:t>
            </w:r>
            <w:r w:rsidRPr="0092418D">
              <w:rPr>
                <w:b/>
                <w:noProof/>
                <w:lang w:val="en-US"/>
              </w:rPr>
              <w:t>Unless otherwise specified in the BDS</w:t>
            </w:r>
            <w:r w:rsidRPr="0092418D">
              <w:rPr>
                <w:noProof/>
                <w:lang w:val="en-US"/>
              </w:rPr>
              <w:t xml:space="preserve">, the Bid Submission Forms – </w:t>
            </w:r>
            <w:r w:rsidR="003704D4" w:rsidRPr="0092418D">
              <w:rPr>
                <w:noProof/>
                <w:lang w:val="en-US"/>
              </w:rPr>
              <w:t xml:space="preserve">Bid </w:t>
            </w:r>
            <w:r w:rsidRPr="0092418D">
              <w:rPr>
                <w:noProof/>
                <w:lang w:val="en-US"/>
              </w:rPr>
              <w:t xml:space="preserve">Price are to be </w:t>
            </w:r>
            <w:r w:rsidR="003704D4" w:rsidRPr="0092418D">
              <w:rPr>
                <w:noProof/>
                <w:lang w:val="en-US"/>
              </w:rPr>
              <w:t>initialled</w:t>
            </w:r>
            <w:r w:rsidRPr="0092418D">
              <w:rPr>
                <w:noProof/>
                <w:lang w:val="en-US"/>
              </w:rPr>
              <w:t xml:space="preserve"> by a minimum of three representatives of the Employer attending </w:t>
            </w:r>
            <w:r w:rsidR="003704D4" w:rsidRPr="0092418D">
              <w:rPr>
                <w:noProof/>
                <w:lang w:val="en-US"/>
              </w:rPr>
              <w:t>Financial</w:t>
            </w:r>
            <w:r w:rsidRPr="0092418D">
              <w:rPr>
                <w:noProof/>
                <w:lang w:val="en-US"/>
              </w:rPr>
              <w:t xml:space="preserve"> Bid opening. At </w:t>
            </w:r>
            <w:r w:rsidR="003704D4" w:rsidRPr="0092418D">
              <w:rPr>
                <w:noProof/>
                <w:lang w:val="en-US"/>
              </w:rPr>
              <w:t>Financial</w:t>
            </w:r>
            <w:r w:rsidRPr="0092418D">
              <w:rPr>
                <w:noProof/>
                <w:lang w:val="en-US"/>
              </w:rPr>
              <w:t xml:space="preserve"> Bid opening, the Employer shall neither discuss the merits of any Bid nor reject any Bid</w:t>
            </w:r>
            <w:r w:rsidR="00F14CF3" w:rsidRPr="0092418D">
              <w:rPr>
                <w:noProof/>
                <w:lang w:val="en-US"/>
              </w:rPr>
              <w:t>.</w:t>
            </w:r>
          </w:p>
          <w:p w14:paraId="4C82AF63" w14:textId="77777777" w:rsidR="00F14CF3" w:rsidRPr="0092418D" w:rsidRDefault="00F14CF3" w:rsidP="00F647DB">
            <w:pPr>
              <w:pStyle w:val="Heading2"/>
              <w:spacing w:after="122"/>
              <w:rPr>
                <w:noProof/>
                <w:lang w:val="en-US"/>
              </w:rPr>
            </w:pPr>
            <w:r w:rsidRPr="0092418D">
              <w:rPr>
                <w:noProof/>
                <w:lang w:val="en-US"/>
              </w:rPr>
              <w:t xml:space="preserve">The Employer shall prepare a record of the opening of </w:t>
            </w:r>
            <w:r w:rsidR="003704D4" w:rsidRPr="0092418D">
              <w:rPr>
                <w:noProof/>
                <w:lang w:val="en-US"/>
              </w:rPr>
              <w:t>Financial</w:t>
            </w:r>
            <w:r w:rsidRPr="0092418D">
              <w:rPr>
                <w:noProof/>
                <w:lang w:val="en-US"/>
              </w:rPr>
              <w:t xml:space="preserve"> Bids that shall include, as a minimum: the name of the Bidder, the Price, any discounts, and alternative Bids. The Bidders’ representatives who are present shall be requested to sign the record. The omission of a Bidder’s signature on the record shall not invalidate the contents and effect of the record. A copy of the record shall be distributed to all Bidders who submitted Bids on time, and posted online when electronic bidding is permitted.</w:t>
            </w:r>
          </w:p>
        </w:tc>
      </w:tr>
      <w:tr w:rsidR="00B50E1A" w:rsidRPr="00B07435" w14:paraId="0C1E22F0" w14:textId="77777777" w:rsidTr="00F61E63">
        <w:tc>
          <w:tcPr>
            <w:tcW w:w="2518" w:type="dxa"/>
          </w:tcPr>
          <w:p w14:paraId="2EA3CEC7" w14:textId="77777777" w:rsidR="0054705A" w:rsidRPr="0092418D" w:rsidRDefault="0054705A" w:rsidP="00F647DB">
            <w:pPr>
              <w:spacing w:after="122"/>
              <w:rPr>
                <w:noProof/>
                <w:lang w:val="en-US"/>
              </w:rPr>
            </w:pPr>
          </w:p>
        </w:tc>
        <w:tc>
          <w:tcPr>
            <w:tcW w:w="6804" w:type="dxa"/>
          </w:tcPr>
          <w:p w14:paraId="5D407039" w14:textId="77777777" w:rsidR="0054705A" w:rsidRPr="0092418D" w:rsidRDefault="00DE11E6" w:rsidP="00F647DB">
            <w:pPr>
              <w:pStyle w:val="HeadingA"/>
              <w:spacing w:after="122"/>
              <w:rPr>
                <w:noProof/>
                <w:lang w:val="en-US"/>
              </w:rPr>
            </w:pPr>
            <w:bookmarkStart w:id="46" w:name="_Toc24535057"/>
            <w:r w:rsidRPr="0092418D">
              <w:rPr>
                <w:noProof/>
                <w:lang w:val="en-US"/>
              </w:rPr>
              <w:t xml:space="preserve">Evaluation </w:t>
            </w:r>
            <w:r w:rsidR="008E33F4" w:rsidRPr="0092418D">
              <w:rPr>
                <w:noProof/>
                <w:lang w:val="en-US"/>
              </w:rPr>
              <w:t>and Comparison of Bids</w:t>
            </w:r>
            <w:bookmarkEnd w:id="46"/>
          </w:p>
        </w:tc>
      </w:tr>
      <w:tr w:rsidR="00B50E1A" w:rsidRPr="00B07435" w14:paraId="6A6C628A" w14:textId="77777777" w:rsidTr="00F61E63">
        <w:tc>
          <w:tcPr>
            <w:tcW w:w="2518" w:type="dxa"/>
          </w:tcPr>
          <w:p w14:paraId="7B2EF7B3" w14:textId="77777777" w:rsidR="0054705A" w:rsidRPr="0092418D" w:rsidRDefault="00DE11E6" w:rsidP="00F647DB">
            <w:pPr>
              <w:pStyle w:val="Heading1"/>
              <w:spacing w:after="122"/>
              <w:jc w:val="left"/>
              <w:rPr>
                <w:noProof/>
                <w:lang w:val="en-US"/>
              </w:rPr>
            </w:pPr>
            <w:bookmarkStart w:id="47" w:name="_Toc24535058"/>
            <w:r w:rsidRPr="0092418D">
              <w:rPr>
                <w:noProof/>
                <w:lang w:val="en-US"/>
              </w:rPr>
              <w:t>Confidentialit</w:t>
            </w:r>
            <w:r w:rsidR="008E33F4" w:rsidRPr="0092418D">
              <w:rPr>
                <w:noProof/>
                <w:lang w:val="en-US"/>
              </w:rPr>
              <w:t>y</w:t>
            </w:r>
            <w:bookmarkEnd w:id="47"/>
          </w:p>
        </w:tc>
        <w:tc>
          <w:tcPr>
            <w:tcW w:w="6804" w:type="dxa"/>
          </w:tcPr>
          <w:p w14:paraId="53E175CD" w14:textId="77777777" w:rsidR="0054705A" w:rsidRPr="0092418D" w:rsidRDefault="00C75A7F" w:rsidP="00F647DB">
            <w:pPr>
              <w:pStyle w:val="Heading2"/>
              <w:spacing w:after="122"/>
              <w:rPr>
                <w:noProof/>
                <w:lang w:val="en-US"/>
              </w:rPr>
            </w:pPr>
            <w:r w:rsidRPr="0092418D">
              <w:rPr>
                <w:noProof/>
                <w:lang w:val="en-US"/>
              </w:rPr>
              <w:t xml:space="preserve">Information relating to the examination, evaluation, and comparison of the </w:t>
            </w:r>
            <w:r w:rsidR="006C0340" w:rsidRPr="0092418D">
              <w:rPr>
                <w:noProof/>
                <w:lang w:val="en-US"/>
              </w:rPr>
              <w:t>Bids,</w:t>
            </w:r>
            <w:r w:rsidRPr="0092418D">
              <w:rPr>
                <w:noProof/>
                <w:lang w:val="en-US"/>
              </w:rPr>
              <w:t xml:space="preserve"> and qualification of the Bidders and recommendation of Contract award shall not be disclosed to Bidders or any other persons not officially concerned with the bidding process until information on Contract award is communicated to all Bidders in accordance with ITB </w:t>
            </w:r>
            <w:r w:rsidR="00F51809" w:rsidRPr="0092418D">
              <w:rPr>
                <w:noProof/>
                <w:lang w:val="en-US"/>
              </w:rPr>
              <w:t>42</w:t>
            </w:r>
            <w:r w:rsidRPr="0092418D">
              <w:rPr>
                <w:noProof/>
                <w:lang w:val="en-US"/>
              </w:rPr>
              <w:t>.</w:t>
            </w:r>
          </w:p>
          <w:p w14:paraId="0B712958" w14:textId="77777777" w:rsidR="00C43896" w:rsidRPr="0092418D" w:rsidRDefault="00C75A7F" w:rsidP="00F647DB">
            <w:pPr>
              <w:pStyle w:val="Heading2"/>
              <w:spacing w:after="122"/>
              <w:rPr>
                <w:noProof/>
                <w:lang w:val="en-US"/>
              </w:rPr>
            </w:pPr>
            <w:r w:rsidRPr="0092418D">
              <w:rPr>
                <w:noProof/>
                <w:lang w:val="en-US"/>
              </w:rPr>
              <w:t>Any attempt by a Bidder to influence the Employer in the examination, evaluation, and comparison of the Bids, and qualification of the Bidders, or Contract award decisions may result in the rejection of its Bid.</w:t>
            </w:r>
          </w:p>
          <w:p w14:paraId="0F4BCFB7" w14:textId="77777777" w:rsidR="00C43896" w:rsidRPr="0092418D" w:rsidRDefault="00C75A7F" w:rsidP="00F647DB">
            <w:pPr>
              <w:pStyle w:val="Heading2"/>
              <w:spacing w:after="122"/>
              <w:rPr>
                <w:noProof/>
                <w:lang w:val="en-US"/>
              </w:rPr>
            </w:pPr>
            <w:r w:rsidRPr="0092418D">
              <w:rPr>
                <w:noProof/>
                <w:lang w:val="en-US"/>
              </w:rPr>
              <w:t>Notwithstanding ITB 2</w:t>
            </w:r>
            <w:r w:rsidR="00F51809" w:rsidRPr="0092418D">
              <w:rPr>
                <w:noProof/>
                <w:lang w:val="en-US"/>
              </w:rPr>
              <w:t>6</w:t>
            </w:r>
            <w:r w:rsidRPr="0092418D">
              <w:rPr>
                <w:noProof/>
                <w:lang w:val="en-US"/>
              </w:rPr>
              <w:t>.2, from the time of Bid opening to the time of Contract award, if a Bidder wishes to contact the Employer on any matter related to the bidding process, it shall do so in writing.</w:t>
            </w:r>
          </w:p>
        </w:tc>
      </w:tr>
      <w:tr w:rsidR="00B50E1A" w:rsidRPr="00B07435" w14:paraId="4BF39878" w14:textId="77777777" w:rsidTr="00F61E63">
        <w:tc>
          <w:tcPr>
            <w:tcW w:w="2518" w:type="dxa"/>
          </w:tcPr>
          <w:p w14:paraId="5B0D37C6" w14:textId="77777777" w:rsidR="0054705A" w:rsidRPr="0092418D" w:rsidRDefault="008E33F4" w:rsidP="00F647DB">
            <w:pPr>
              <w:pStyle w:val="Heading1"/>
              <w:spacing w:after="122"/>
              <w:jc w:val="left"/>
              <w:rPr>
                <w:noProof/>
                <w:lang w:val="en-US"/>
              </w:rPr>
            </w:pPr>
            <w:bookmarkStart w:id="48" w:name="_Toc24535059"/>
            <w:r w:rsidRPr="0092418D">
              <w:rPr>
                <w:noProof/>
                <w:lang w:val="en-US"/>
              </w:rPr>
              <w:t>Clarification of Bids</w:t>
            </w:r>
            <w:bookmarkEnd w:id="48"/>
          </w:p>
        </w:tc>
        <w:tc>
          <w:tcPr>
            <w:tcW w:w="6804" w:type="dxa"/>
          </w:tcPr>
          <w:p w14:paraId="2521997F" w14:textId="77777777" w:rsidR="0054705A" w:rsidRPr="0092418D" w:rsidRDefault="008E33F4" w:rsidP="00F647DB">
            <w:pPr>
              <w:pStyle w:val="Heading2"/>
              <w:spacing w:after="122"/>
              <w:rPr>
                <w:noProof/>
                <w:lang w:val="en-US"/>
              </w:rPr>
            </w:pPr>
            <w:r w:rsidRPr="0092418D">
              <w:rPr>
                <w:noProof/>
                <w:lang w:val="en-US"/>
              </w:rPr>
              <w:t>To assist in the examination, evaluation, and comparison of the bids, and qualification of the Bidders, the Employer may, at its discretion, ask any Bid</w:t>
            </w:r>
            <w:r w:rsidR="00B24315" w:rsidRPr="0092418D">
              <w:rPr>
                <w:noProof/>
                <w:lang w:val="en-US"/>
              </w:rPr>
              <w:t>der for a clarification of its B</w:t>
            </w:r>
            <w:r w:rsidRPr="0092418D">
              <w:rPr>
                <w:noProof/>
                <w:lang w:val="en-US"/>
              </w:rPr>
              <w:t xml:space="preserve">id, given a reasonable time for a response. Any clarification submitted by a Bidder that is not in response to a request by the Employer shall not be considered. The Employer’s request for clarification and the response shall be in writing. No change, including any voluntary increase or decrease, in </w:t>
            </w:r>
            <w:r w:rsidR="00B24315" w:rsidRPr="0092418D">
              <w:rPr>
                <w:noProof/>
                <w:lang w:val="en-US"/>
              </w:rPr>
              <w:t>the prices or substance of the B</w:t>
            </w:r>
            <w:r w:rsidRPr="0092418D">
              <w:rPr>
                <w:noProof/>
                <w:lang w:val="en-US"/>
              </w:rPr>
              <w:t xml:space="preserve">id shall be sought, offered, or permitted, except to confirm the correction of arithmetic errors discovered by the Employer in the evaluation of the </w:t>
            </w:r>
            <w:r w:rsidR="00B24315" w:rsidRPr="0092418D">
              <w:rPr>
                <w:noProof/>
                <w:lang w:val="en-US"/>
              </w:rPr>
              <w:t>B</w:t>
            </w:r>
            <w:r w:rsidRPr="0092418D">
              <w:rPr>
                <w:noProof/>
                <w:lang w:val="en-US"/>
              </w:rPr>
              <w:t>ids, in accordance with ITB 3</w:t>
            </w:r>
            <w:r w:rsidR="00F51809" w:rsidRPr="0092418D">
              <w:rPr>
                <w:noProof/>
                <w:lang w:val="en-US"/>
              </w:rPr>
              <w:t>5</w:t>
            </w:r>
            <w:r w:rsidRPr="0092418D">
              <w:rPr>
                <w:noProof/>
                <w:lang w:val="en-US"/>
              </w:rPr>
              <w:t>.</w:t>
            </w:r>
          </w:p>
          <w:p w14:paraId="150A6C90" w14:textId="77777777" w:rsidR="00C43896" w:rsidRPr="0092418D" w:rsidRDefault="008E33F4" w:rsidP="00F647DB">
            <w:pPr>
              <w:pStyle w:val="Heading2"/>
              <w:spacing w:after="122"/>
              <w:rPr>
                <w:noProof/>
                <w:lang w:val="en-US"/>
              </w:rPr>
            </w:pPr>
            <w:r w:rsidRPr="0092418D">
              <w:rPr>
                <w:noProof/>
                <w:lang w:val="en-US"/>
              </w:rPr>
              <w:t xml:space="preserve">If a Bidder does not provide clarifications of its </w:t>
            </w:r>
            <w:r w:rsidR="00156470" w:rsidRPr="0092418D">
              <w:rPr>
                <w:noProof/>
                <w:lang w:val="en-US"/>
              </w:rPr>
              <w:t>B</w:t>
            </w:r>
            <w:r w:rsidRPr="0092418D">
              <w:rPr>
                <w:noProof/>
                <w:lang w:val="en-US"/>
              </w:rPr>
              <w:t xml:space="preserve">id by the date and time set in the Employer’s request for clarification, its </w:t>
            </w:r>
            <w:r w:rsidR="00156470" w:rsidRPr="0092418D">
              <w:rPr>
                <w:noProof/>
                <w:lang w:val="en-US"/>
              </w:rPr>
              <w:t>B</w:t>
            </w:r>
            <w:r w:rsidRPr="0092418D">
              <w:rPr>
                <w:noProof/>
                <w:lang w:val="en-US"/>
              </w:rPr>
              <w:t>id may be rejected.</w:t>
            </w:r>
          </w:p>
        </w:tc>
      </w:tr>
      <w:tr w:rsidR="00B50E1A" w:rsidRPr="00B07435" w14:paraId="1400319B" w14:textId="77777777" w:rsidTr="00F61E63">
        <w:tc>
          <w:tcPr>
            <w:tcW w:w="2518" w:type="dxa"/>
          </w:tcPr>
          <w:p w14:paraId="5B2D0A5C" w14:textId="77777777" w:rsidR="0054705A" w:rsidRPr="0092418D" w:rsidRDefault="00C43896" w:rsidP="00F647DB">
            <w:pPr>
              <w:pStyle w:val="Heading1"/>
              <w:spacing w:after="122"/>
              <w:jc w:val="left"/>
              <w:rPr>
                <w:noProof/>
                <w:lang w:val="en-US"/>
              </w:rPr>
            </w:pPr>
            <w:bookmarkStart w:id="49" w:name="_Toc24535060"/>
            <w:r w:rsidRPr="0092418D">
              <w:rPr>
                <w:noProof/>
                <w:lang w:val="en-US"/>
              </w:rPr>
              <w:t>D</w:t>
            </w:r>
            <w:r w:rsidR="008E33F4" w:rsidRPr="0092418D">
              <w:rPr>
                <w:noProof/>
                <w:lang w:val="en-US"/>
              </w:rPr>
              <w:t>eviations, Reservations and Omissions</w:t>
            </w:r>
            <w:bookmarkEnd w:id="49"/>
          </w:p>
        </w:tc>
        <w:tc>
          <w:tcPr>
            <w:tcW w:w="6804" w:type="dxa"/>
          </w:tcPr>
          <w:p w14:paraId="69F3524C" w14:textId="77777777" w:rsidR="0054705A" w:rsidRPr="0092418D" w:rsidRDefault="00156470" w:rsidP="00F647DB">
            <w:pPr>
              <w:pStyle w:val="Heading2"/>
              <w:spacing w:after="122"/>
              <w:rPr>
                <w:noProof/>
                <w:lang w:val="en-US"/>
              </w:rPr>
            </w:pPr>
            <w:r w:rsidRPr="0092418D">
              <w:rPr>
                <w:noProof/>
                <w:lang w:val="en-US"/>
              </w:rPr>
              <w:t>During the evaluation of B</w:t>
            </w:r>
            <w:r w:rsidR="008E33F4" w:rsidRPr="0092418D">
              <w:rPr>
                <w:noProof/>
                <w:lang w:val="en-US"/>
              </w:rPr>
              <w:t>ids, the following definitions apply:</w:t>
            </w:r>
          </w:p>
          <w:p w14:paraId="36A91683" w14:textId="77777777" w:rsidR="008E33F4" w:rsidRPr="0092418D" w:rsidRDefault="008E33F4" w:rsidP="00F647DB">
            <w:pPr>
              <w:pStyle w:val="Paragraphedeliste"/>
              <w:numPr>
                <w:ilvl w:val="0"/>
                <w:numId w:val="10"/>
              </w:numPr>
              <w:spacing w:after="122"/>
              <w:ind w:left="1026" w:hanging="425"/>
              <w:contextualSpacing w:val="0"/>
              <w:rPr>
                <w:noProof/>
                <w:lang w:val="en-US"/>
              </w:rPr>
            </w:pPr>
            <w:r w:rsidRPr="0092418D">
              <w:rPr>
                <w:noProof/>
                <w:lang w:val="en-US"/>
              </w:rPr>
              <w:t xml:space="preserve">"Deviation" is a departure from the requirements specified in the Bidding Documents; </w:t>
            </w:r>
          </w:p>
          <w:p w14:paraId="0FD15E75" w14:textId="77777777" w:rsidR="008E33F4" w:rsidRPr="0092418D" w:rsidRDefault="008E33F4" w:rsidP="00F647DB">
            <w:pPr>
              <w:pStyle w:val="Paragraphedeliste"/>
              <w:numPr>
                <w:ilvl w:val="0"/>
                <w:numId w:val="10"/>
              </w:numPr>
              <w:spacing w:after="122"/>
              <w:ind w:left="1026" w:hanging="425"/>
              <w:contextualSpacing w:val="0"/>
              <w:rPr>
                <w:noProof/>
                <w:lang w:val="en-US"/>
              </w:rPr>
            </w:pPr>
            <w:r w:rsidRPr="0092418D">
              <w:rPr>
                <w:noProof/>
                <w:lang w:val="en-US"/>
              </w:rPr>
              <w:t>"Reservation" is the setting of limiting conditions or withholding from complete acceptance of the requirements specified in the Bidding Documents; and</w:t>
            </w:r>
          </w:p>
          <w:p w14:paraId="6E217130" w14:textId="77777777" w:rsidR="00C43896" w:rsidRPr="0092418D" w:rsidRDefault="008E33F4" w:rsidP="00F647DB">
            <w:pPr>
              <w:pStyle w:val="Paragraphedeliste"/>
              <w:numPr>
                <w:ilvl w:val="0"/>
                <w:numId w:val="10"/>
              </w:numPr>
              <w:spacing w:after="122"/>
              <w:ind w:left="1026" w:hanging="425"/>
              <w:contextualSpacing w:val="0"/>
              <w:rPr>
                <w:noProof/>
                <w:lang w:val="en-US"/>
              </w:rPr>
            </w:pPr>
            <w:r w:rsidRPr="0092418D">
              <w:rPr>
                <w:noProof/>
                <w:lang w:val="en-US"/>
              </w:rPr>
              <w:t>"Omission" is the failure to submit part or all of the information or documentation required in the Bidding Documents.</w:t>
            </w:r>
          </w:p>
        </w:tc>
      </w:tr>
      <w:tr w:rsidR="00B50E1A" w:rsidRPr="00B07435" w14:paraId="49547B52" w14:textId="77777777" w:rsidTr="00F61E63">
        <w:tc>
          <w:tcPr>
            <w:tcW w:w="2518" w:type="dxa"/>
          </w:tcPr>
          <w:p w14:paraId="667BC1D3" w14:textId="77777777" w:rsidR="0054705A" w:rsidRPr="0092418D" w:rsidRDefault="008E33F4" w:rsidP="00F647DB">
            <w:pPr>
              <w:pStyle w:val="Heading1"/>
              <w:spacing w:after="122"/>
              <w:jc w:val="left"/>
              <w:rPr>
                <w:noProof/>
                <w:lang w:val="en-US"/>
              </w:rPr>
            </w:pPr>
            <w:bookmarkStart w:id="50" w:name="_Toc24535061"/>
            <w:r w:rsidRPr="0092418D">
              <w:rPr>
                <w:noProof/>
                <w:lang w:val="en-US"/>
              </w:rPr>
              <w:t>Determination of Responsiveness</w:t>
            </w:r>
            <w:bookmarkEnd w:id="50"/>
          </w:p>
        </w:tc>
        <w:tc>
          <w:tcPr>
            <w:tcW w:w="6804" w:type="dxa"/>
          </w:tcPr>
          <w:p w14:paraId="34C7B689" w14:textId="77777777" w:rsidR="0054705A" w:rsidRPr="0092418D" w:rsidRDefault="008E33F4" w:rsidP="00F647DB">
            <w:pPr>
              <w:pStyle w:val="Heading2"/>
              <w:spacing w:after="122"/>
              <w:rPr>
                <w:noProof/>
                <w:lang w:val="en-US"/>
              </w:rPr>
            </w:pPr>
            <w:r w:rsidRPr="0092418D">
              <w:rPr>
                <w:noProof/>
                <w:lang w:val="en-US"/>
              </w:rPr>
              <w:t xml:space="preserve">The Employer’s determination of a </w:t>
            </w:r>
            <w:r w:rsidR="00156470" w:rsidRPr="0092418D">
              <w:rPr>
                <w:noProof/>
                <w:lang w:val="en-US"/>
              </w:rPr>
              <w:t>B</w:t>
            </w:r>
            <w:r w:rsidRPr="0092418D">
              <w:rPr>
                <w:noProof/>
                <w:lang w:val="en-US"/>
              </w:rPr>
              <w:t>id’s responsiveness is to b</w:t>
            </w:r>
            <w:r w:rsidR="00156470" w:rsidRPr="0092418D">
              <w:rPr>
                <w:noProof/>
                <w:lang w:val="en-US"/>
              </w:rPr>
              <w:t>e based on the contents of the B</w:t>
            </w:r>
            <w:r w:rsidRPr="0092418D">
              <w:rPr>
                <w:noProof/>
                <w:lang w:val="en-US"/>
              </w:rPr>
              <w:t>id itself, as defined in ITB 11.</w:t>
            </w:r>
          </w:p>
          <w:p w14:paraId="6CB27B69" w14:textId="0177F41D" w:rsidR="00C43896" w:rsidRPr="0092418D" w:rsidRDefault="008E33F4" w:rsidP="00F647DB">
            <w:pPr>
              <w:pStyle w:val="Heading2"/>
              <w:spacing w:after="122"/>
              <w:rPr>
                <w:noProof/>
                <w:lang w:val="en-US"/>
              </w:rPr>
            </w:pPr>
            <w:r w:rsidRPr="0092418D">
              <w:rPr>
                <w:noProof/>
                <w:lang w:val="en-US"/>
              </w:rPr>
              <w:t xml:space="preserve">A substantially responsive </w:t>
            </w:r>
            <w:r w:rsidR="00156470" w:rsidRPr="0092418D">
              <w:rPr>
                <w:noProof/>
                <w:lang w:val="en-US"/>
              </w:rPr>
              <w:t>B</w:t>
            </w:r>
            <w:r w:rsidRPr="0092418D">
              <w:rPr>
                <w:noProof/>
                <w:lang w:val="en-US"/>
              </w:rPr>
              <w:t xml:space="preserve">id is one that meets the requirements of the Bidding Documents without material </w:t>
            </w:r>
            <w:r w:rsidR="00067802" w:rsidRPr="0092418D">
              <w:rPr>
                <w:noProof/>
                <w:lang w:val="en-US"/>
              </w:rPr>
              <w:t>D</w:t>
            </w:r>
            <w:r w:rsidRPr="0092418D">
              <w:rPr>
                <w:noProof/>
                <w:lang w:val="en-US"/>
              </w:rPr>
              <w:t xml:space="preserve">eviation, </w:t>
            </w:r>
            <w:r w:rsidR="00067802" w:rsidRPr="0092418D">
              <w:rPr>
                <w:noProof/>
                <w:lang w:val="en-US"/>
              </w:rPr>
              <w:t>R</w:t>
            </w:r>
            <w:r w:rsidRPr="0092418D">
              <w:rPr>
                <w:noProof/>
                <w:lang w:val="en-US"/>
              </w:rPr>
              <w:t xml:space="preserve">eservation, or </w:t>
            </w:r>
            <w:r w:rsidR="00067802" w:rsidRPr="0092418D">
              <w:rPr>
                <w:noProof/>
                <w:lang w:val="en-US"/>
              </w:rPr>
              <w:t>O</w:t>
            </w:r>
            <w:r w:rsidRPr="0092418D">
              <w:rPr>
                <w:noProof/>
                <w:lang w:val="en-US"/>
              </w:rPr>
              <w:t xml:space="preserve">mission. A material </w:t>
            </w:r>
            <w:r w:rsidR="00067802" w:rsidRPr="0092418D">
              <w:rPr>
                <w:noProof/>
                <w:lang w:val="en-US"/>
              </w:rPr>
              <w:t>D</w:t>
            </w:r>
            <w:r w:rsidRPr="0092418D">
              <w:rPr>
                <w:noProof/>
                <w:lang w:val="en-US"/>
              </w:rPr>
              <w:t xml:space="preserve">eviation, </w:t>
            </w:r>
            <w:r w:rsidR="00067802" w:rsidRPr="0092418D">
              <w:rPr>
                <w:noProof/>
                <w:lang w:val="en-US"/>
              </w:rPr>
              <w:t>R</w:t>
            </w:r>
            <w:r w:rsidRPr="0092418D">
              <w:rPr>
                <w:noProof/>
                <w:lang w:val="en-US"/>
              </w:rPr>
              <w:t>eser</w:t>
            </w:r>
            <w:r w:rsidR="00B50E1A" w:rsidRPr="0092418D">
              <w:rPr>
                <w:noProof/>
                <w:lang w:val="en-US"/>
              </w:rPr>
              <w:t xml:space="preserve">vation, or </w:t>
            </w:r>
            <w:r w:rsidR="00067802" w:rsidRPr="0092418D">
              <w:rPr>
                <w:noProof/>
                <w:lang w:val="en-US"/>
              </w:rPr>
              <w:t>O</w:t>
            </w:r>
            <w:r w:rsidR="00B50E1A" w:rsidRPr="0092418D">
              <w:rPr>
                <w:noProof/>
                <w:lang w:val="en-US"/>
              </w:rPr>
              <w:t>mission is one that,</w:t>
            </w:r>
          </w:p>
          <w:p w14:paraId="16355C97" w14:textId="77777777" w:rsidR="00C43896" w:rsidRPr="0092418D" w:rsidRDefault="008E33F4" w:rsidP="00F647DB">
            <w:pPr>
              <w:pStyle w:val="Paragraphedeliste"/>
              <w:numPr>
                <w:ilvl w:val="0"/>
                <w:numId w:val="11"/>
              </w:numPr>
              <w:spacing w:after="122"/>
              <w:ind w:left="1026" w:hanging="425"/>
              <w:contextualSpacing w:val="0"/>
              <w:rPr>
                <w:noProof/>
                <w:lang w:val="en-US"/>
              </w:rPr>
            </w:pPr>
            <w:r w:rsidRPr="0092418D">
              <w:rPr>
                <w:noProof/>
                <w:lang w:val="en-US"/>
              </w:rPr>
              <w:t>If accepted, would:</w:t>
            </w:r>
          </w:p>
          <w:p w14:paraId="182DC0A2" w14:textId="72B78E6B" w:rsidR="00C43896" w:rsidRPr="0092418D" w:rsidRDefault="008E33F4" w:rsidP="00F647DB">
            <w:pPr>
              <w:pStyle w:val="Paragraphedeliste"/>
              <w:numPr>
                <w:ilvl w:val="0"/>
                <w:numId w:val="12"/>
              </w:numPr>
              <w:spacing w:after="122"/>
              <w:ind w:left="1451" w:hanging="425"/>
              <w:contextualSpacing w:val="0"/>
              <w:rPr>
                <w:noProof/>
                <w:lang w:val="en-US"/>
              </w:rPr>
            </w:pPr>
            <w:r w:rsidRPr="0092418D">
              <w:rPr>
                <w:noProof/>
                <w:lang w:val="en-US"/>
              </w:rPr>
              <w:t xml:space="preserve">Affect in any substantial way the scope, quality, or performance of the </w:t>
            </w:r>
            <w:r w:rsidR="004B4A5E" w:rsidRPr="0092418D">
              <w:rPr>
                <w:noProof/>
                <w:lang w:val="en-US"/>
              </w:rPr>
              <w:t>Works</w:t>
            </w:r>
            <w:r w:rsidR="00156470" w:rsidRPr="0092418D">
              <w:rPr>
                <w:noProof/>
                <w:lang w:val="en-US"/>
              </w:rPr>
              <w:t xml:space="preserve"> </w:t>
            </w:r>
            <w:r w:rsidRPr="0092418D">
              <w:rPr>
                <w:noProof/>
                <w:lang w:val="en-US"/>
              </w:rPr>
              <w:t>specified in the Contract; or</w:t>
            </w:r>
          </w:p>
          <w:p w14:paraId="2E43CE09" w14:textId="77777777" w:rsidR="00C43896" w:rsidRPr="0092418D" w:rsidRDefault="008E33F4" w:rsidP="00F647DB">
            <w:pPr>
              <w:pStyle w:val="Paragraphedeliste"/>
              <w:numPr>
                <w:ilvl w:val="0"/>
                <w:numId w:val="12"/>
              </w:numPr>
              <w:spacing w:after="122"/>
              <w:ind w:left="1451" w:hanging="425"/>
              <w:contextualSpacing w:val="0"/>
              <w:rPr>
                <w:noProof/>
                <w:lang w:val="en-US"/>
              </w:rPr>
            </w:pPr>
            <w:r w:rsidRPr="0092418D">
              <w:rPr>
                <w:noProof/>
                <w:lang w:val="en-US"/>
              </w:rPr>
              <w:t>L</w:t>
            </w:r>
            <w:r w:rsidR="00C43896" w:rsidRPr="0092418D">
              <w:rPr>
                <w:noProof/>
                <w:lang w:val="en-US"/>
              </w:rPr>
              <w:t>imit</w:t>
            </w:r>
            <w:r w:rsidRPr="0092418D">
              <w:rPr>
                <w:noProof/>
                <w:lang w:val="en-US"/>
              </w:rPr>
              <w:t xml:space="preserve"> in any substantial way, inconsistent with the Bidding Documents, the Employer's rights or the Bidder's obligations under the proposed Contract; or</w:t>
            </w:r>
          </w:p>
          <w:p w14:paraId="7A43F82C" w14:textId="77777777" w:rsidR="00C43896" w:rsidRPr="0092418D" w:rsidRDefault="008E33F4" w:rsidP="00F647DB">
            <w:pPr>
              <w:pStyle w:val="Paragraphedeliste"/>
              <w:numPr>
                <w:ilvl w:val="0"/>
                <w:numId w:val="11"/>
              </w:numPr>
              <w:spacing w:after="122"/>
              <w:ind w:left="1026" w:hanging="425"/>
              <w:contextualSpacing w:val="0"/>
              <w:rPr>
                <w:noProof/>
                <w:lang w:val="en-US"/>
              </w:rPr>
            </w:pPr>
            <w:r w:rsidRPr="0092418D">
              <w:rPr>
                <w:noProof/>
                <w:lang w:val="en-US"/>
              </w:rPr>
              <w:t>If rectified, would unfairly affect the competitive position of other Bidders prese</w:t>
            </w:r>
            <w:r w:rsidR="003D0DCE" w:rsidRPr="0092418D">
              <w:rPr>
                <w:noProof/>
                <w:lang w:val="en-US"/>
              </w:rPr>
              <w:t>nting substantially responsive B</w:t>
            </w:r>
            <w:r w:rsidRPr="0092418D">
              <w:rPr>
                <w:noProof/>
                <w:lang w:val="en-US"/>
              </w:rPr>
              <w:t>id</w:t>
            </w:r>
            <w:r w:rsidR="003D0DCE" w:rsidRPr="0092418D">
              <w:rPr>
                <w:noProof/>
                <w:lang w:val="en-US"/>
              </w:rPr>
              <w:t>s</w:t>
            </w:r>
            <w:r w:rsidR="00B50E1A" w:rsidRPr="0092418D">
              <w:rPr>
                <w:noProof/>
                <w:lang w:val="en-US"/>
              </w:rPr>
              <w:t>.</w:t>
            </w:r>
          </w:p>
          <w:p w14:paraId="1C94A613" w14:textId="528DB173" w:rsidR="00C43896" w:rsidRPr="0092418D" w:rsidRDefault="003D0DCE" w:rsidP="00F647DB">
            <w:pPr>
              <w:pStyle w:val="Heading2"/>
              <w:spacing w:after="122"/>
              <w:rPr>
                <w:noProof/>
                <w:lang w:val="en-US"/>
              </w:rPr>
            </w:pPr>
            <w:r w:rsidRPr="0092418D">
              <w:rPr>
                <w:noProof/>
                <w:lang w:val="en-US"/>
              </w:rPr>
              <w:t>The Employer shall examine all aspects of the Technical Bid sub</w:t>
            </w:r>
            <w:r w:rsidR="007E7879" w:rsidRPr="0092418D">
              <w:rPr>
                <w:noProof/>
                <w:lang w:val="en-US"/>
              </w:rPr>
              <w:t>mitted in accordance with ITB 15</w:t>
            </w:r>
            <w:r w:rsidRPr="0092418D">
              <w:rPr>
                <w:noProof/>
                <w:lang w:val="en-US"/>
              </w:rPr>
              <w:t xml:space="preserve"> and 1</w:t>
            </w:r>
            <w:r w:rsidR="007E7879" w:rsidRPr="0092418D">
              <w:rPr>
                <w:noProof/>
                <w:lang w:val="en-US"/>
              </w:rPr>
              <w:t>6</w:t>
            </w:r>
            <w:r w:rsidRPr="0092418D">
              <w:rPr>
                <w:noProof/>
                <w:lang w:val="en-US"/>
              </w:rPr>
              <w:t xml:space="preserve">, in particular, to confirm that all requirements of Section VII, Employer’s Requirements have been met without any material </w:t>
            </w:r>
            <w:r w:rsidR="00067802" w:rsidRPr="0092418D">
              <w:rPr>
                <w:noProof/>
                <w:lang w:val="en-US"/>
              </w:rPr>
              <w:t>D</w:t>
            </w:r>
            <w:r w:rsidRPr="0092418D">
              <w:rPr>
                <w:noProof/>
                <w:lang w:val="en-US"/>
              </w:rPr>
              <w:t xml:space="preserve">eviation, </w:t>
            </w:r>
            <w:r w:rsidR="00067802" w:rsidRPr="0092418D">
              <w:rPr>
                <w:noProof/>
                <w:lang w:val="en-US"/>
              </w:rPr>
              <w:t>R</w:t>
            </w:r>
            <w:r w:rsidRPr="0092418D">
              <w:rPr>
                <w:noProof/>
                <w:lang w:val="en-US"/>
              </w:rPr>
              <w:t xml:space="preserve">eservation or </w:t>
            </w:r>
            <w:r w:rsidR="00067802" w:rsidRPr="0092418D">
              <w:rPr>
                <w:noProof/>
                <w:lang w:val="en-US"/>
              </w:rPr>
              <w:t>O</w:t>
            </w:r>
            <w:r w:rsidRPr="0092418D">
              <w:rPr>
                <w:noProof/>
                <w:lang w:val="en-US"/>
              </w:rPr>
              <w:t>mission.</w:t>
            </w:r>
          </w:p>
          <w:p w14:paraId="0DB3E492" w14:textId="6E15086C" w:rsidR="003D0DCE" w:rsidRPr="0092418D" w:rsidRDefault="00293D18" w:rsidP="00F647DB">
            <w:pPr>
              <w:pStyle w:val="Heading2"/>
              <w:spacing w:after="122"/>
              <w:rPr>
                <w:noProof/>
                <w:lang w:val="en-US"/>
              </w:rPr>
            </w:pPr>
            <w:r w:rsidRPr="0092418D">
              <w:rPr>
                <w:noProof/>
                <w:lang w:val="en-US"/>
              </w:rPr>
              <w:t xml:space="preserve">If a Technical Bid is not substantially responsive to the requirements of the Bidding Documents, it shall be rejected by the Employer and may not subsequently be made responsive by correction of the material </w:t>
            </w:r>
            <w:r w:rsidR="00067802" w:rsidRPr="0092418D">
              <w:rPr>
                <w:noProof/>
                <w:lang w:val="en-US"/>
              </w:rPr>
              <w:t>D</w:t>
            </w:r>
            <w:r w:rsidRPr="0092418D">
              <w:rPr>
                <w:noProof/>
                <w:lang w:val="en-US"/>
              </w:rPr>
              <w:t xml:space="preserve">eviation, </w:t>
            </w:r>
            <w:r w:rsidR="00067802" w:rsidRPr="0092418D">
              <w:rPr>
                <w:noProof/>
                <w:lang w:val="en-US"/>
              </w:rPr>
              <w:t>R</w:t>
            </w:r>
            <w:r w:rsidRPr="0092418D">
              <w:rPr>
                <w:noProof/>
                <w:lang w:val="en-US"/>
              </w:rPr>
              <w:t xml:space="preserve">eservation, or </w:t>
            </w:r>
            <w:r w:rsidR="00067802" w:rsidRPr="0092418D">
              <w:rPr>
                <w:noProof/>
                <w:lang w:val="en-US"/>
              </w:rPr>
              <w:t>O</w:t>
            </w:r>
            <w:r w:rsidRPr="0092418D">
              <w:rPr>
                <w:noProof/>
                <w:lang w:val="en-US"/>
              </w:rPr>
              <w:t>mission.</w:t>
            </w:r>
          </w:p>
        </w:tc>
      </w:tr>
      <w:tr w:rsidR="00B50E1A" w:rsidRPr="00B07435" w14:paraId="267DE815" w14:textId="77777777" w:rsidTr="00F61E63">
        <w:tc>
          <w:tcPr>
            <w:tcW w:w="2518" w:type="dxa"/>
          </w:tcPr>
          <w:p w14:paraId="490BE12A" w14:textId="61DEBBB9" w:rsidR="00C43896" w:rsidRPr="0092418D" w:rsidRDefault="00C43896" w:rsidP="00F647DB">
            <w:pPr>
              <w:pStyle w:val="Heading1"/>
              <w:spacing w:after="122"/>
              <w:jc w:val="left"/>
              <w:rPr>
                <w:noProof/>
                <w:lang w:val="en-US"/>
              </w:rPr>
            </w:pPr>
            <w:bookmarkStart w:id="51" w:name="_Toc24535062"/>
            <w:r w:rsidRPr="0092418D">
              <w:rPr>
                <w:noProof/>
                <w:lang w:val="en-US"/>
              </w:rPr>
              <w:t>Non</w:t>
            </w:r>
            <w:r w:rsidR="00617A55" w:rsidRPr="0092418D">
              <w:rPr>
                <w:noProof/>
                <w:lang w:val="en-US"/>
              </w:rPr>
              <w:noBreakHyphen/>
            </w:r>
            <w:r w:rsidR="00B50E1A" w:rsidRPr="0092418D">
              <w:rPr>
                <w:noProof/>
                <w:lang w:val="en-US"/>
              </w:rPr>
              <w:t>material Non</w:t>
            </w:r>
            <w:r w:rsidR="00617A55" w:rsidRPr="0092418D">
              <w:rPr>
                <w:noProof/>
                <w:lang w:val="en-US"/>
              </w:rPr>
              <w:noBreakHyphen/>
            </w:r>
            <w:r w:rsidR="00B50E1A" w:rsidRPr="0092418D">
              <w:rPr>
                <w:noProof/>
                <w:lang w:val="en-US"/>
              </w:rPr>
              <w:t>conformities</w:t>
            </w:r>
            <w:bookmarkEnd w:id="51"/>
          </w:p>
        </w:tc>
        <w:tc>
          <w:tcPr>
            <w:tcW w:w="6804" w:type="dxa"/>
          </w:tcPr>
          <w:p w14:paraId="67C9E312" w14:textId="0399DDED" w:rsidR="00C43896" w:rsidRPr="0092418D" w:rsidRDefault="00B50E1A" w:rsidP="00F647DB">
            <w:pPr>
              <w:pStyle w:val="Heading2"/>
              <w:spacing w:after="122"/>
              <w:rPr>
                <w:noProof/>
                <w:lang w:val="en-US"/>
              </w:rPr>
            </w:pPr>
            <w:r w:rsidRPr="0092418D">
              <w:rPr>
                <w:noProof/>
                <w:lang w:val="en-US"/>
              </w:rPr>
              <w:t xml:space="preserve">Provided that a </w:t>
            </w:r>
            <w:r w:rsidR="00A27C97" w:rsidRPr="0092418D">
              <w:rPr>
                <w:noProof/>
                <w:lang w:val="en-US"/>
              </w:rPr>
              <w:t>b</w:t>
            </w:r>
            <w:r w:rsidRPr="0092418D">
              <w:rPr>
                <w:noProof/>
                <w:lang w:val="en-US"/>
              </w:rPr>
              <w:t>id is substantially responsive, the Employer may waive any non</w:t>
            </w:r>
            <w:r w:rsidR="00617A55" w:rsidRPr="0092418D">
              <w:rPr>
                <w:noProof/>
                <w:lang w:val="en-US"/>
              </w:rPr>
              <w:noBreakHyphen/>
            </w:r>
            <w:r w:rsidRPr="0092418D">
              <w:rPr>
                <w:noProof/>
                <w:lang w:val="en-US"/>
              </w:rPr>
              <w:t>material non</w:t>
            </w:r>
            <w:r w:rsidR="00617A55" w:rsidRPr="0092418D">
              <w:rPr>
                <w:noProof/>
                <w:lang w:val="en-US"/>
              </w:rPr>
              <w:noBreakHyphen/>
            </w:r>
            <w:r w:rsidRPr="0092418D">
              <w:rPr>
                <w:noProof/>
                <w:lang w:val="en-US"/>
              </w:rPr>
              <w:t>conformities</w:t>
            </w:r>
            <w:r w:rsidR="006A2F4E" w:rsidRPr="0092418D">
              <w:rPr>
                <w:noProof/>
                <w:lang w:val="en-US"/>
              </w:rPr>
              <w:t xml:space="preserve"> (a non</w:t>
            </w:r>
            <w:r w:rsidR="006A2F4E" w:rsidRPr="0092418D">
              <w:rPr>
                <w:noProof/>
                <w:lang w:val="en-US"/>
              </w:rPr>
              <w:noBreakHyphen/>
              <w:t>conformity being a Deviation, Reservation or Omission)</w:t>
            </w:r>
            <w:r w:rsidRPr="0092418D">
              <w:rPr>
                <w:noProof/>
                <w:lang w:val="en-US"/>
              </w:rPr>
              <w:t xml:space="preserve"> in the Bid.</w:t>
            </w:r>
            <w:r w:rsidR="00BF4506" w:rsidRPr="0092418D">
              <w:rPr>
                <w:noProof/>
                <w:lang w:val="en-US"/>
              </w:rPr>
              <w:t xml:space="preserve"> </w:t>
            </w:r>
            <w:r w:rsidR="00555EA1" w:rsidRPr="0092418D">
              <w:rPr>
                <w:noProof/>
                <w:lang w:val="en-US"/>
              </w:rPr>
              <w:t>Th</w:t>
            </w:r>
            <w:r w:rsidR="00BF4506" w:rsidRPr="0092418D">
              <w:rPr>
                <w:noProof/>
                <w:lang w:val="en-US"/>
              </w:rPr>
              <w:t>e Employer shall rectify quantifiable non</w:t>
            </w:r>
            <w:r w:rsidR="00617A55" w:rsidRPr="0092418D">
              <w:rPr>
                <w:noProof/>
                <w:lang w:val="en-US"/>
              </w:rPr>
              <w:noBreakHyphen/>
            </w:r>
            <w:r w:rsidR="00BF4506" w:rsidRPr="0092418D">
              <w:rPr>
                <w:noProof/>
                <w:lang w:val="en-US"/>
              </w:rPr>
              <w:t>material non</w:t>
            </w:r>
            <w:r w:rsidR="00617A55" w:rsidRPr="0092418D">
              <w:rPr>
                <w:noProof/>
                <w:lang w:val="en-US"/>
              </w:rPr>
              <w:noBreakHyphen/>
            </w:r>
            <w:r w:rsidR="00BF4506" w:rsidRPr="0092418D">
              <w:rPr>
                <w:noProof/>
                <w:lang w:val="en-US"/>
              </w:rPr>
              <w:t>conformities related to the Bid Price. To this effect, the Bid Price shall be adjusted</w:t>
            </w:r>
            <w:r w:rsidR="00A27C97" w:rsidRPr="0092418D">
              <w:rPr>
                <w:noProof/>
                <w:lang w:val="en-US"/>
              </w:rPr>
              <w:t xml:space="preserve"> by adding the highest price of the item or component as quoted in other substantially responsive bids. If the price of the item or component cannot be derived from the price of other substantially responsive bids, the Employer shall use its best estimate.</w:t>
            </w:r>
          </w:p>
          <w:p w14:paraId="47190913" w14:textId="69BED81E" w:rsidR="00C43896" w:rsidRPr="0092418D" w:rsidRDefault="003D0DCE" w:rsidP="00F647DB">
            <w:pPr>
              <w:pStyle w:val="Heading2"/>
              <w:spacing w:after="122"/>
              <w:rPr>
                <w:noProof/>
                <w:lang w:val="en-US"/>
              </w:rPr>
            </w:pPr>
            <w:r w:rsidRPr="0092418D">
              <w:rPr>
                <w:noProof/>
                <w:lang w:val="en-US"/>
              </w:rPr>
              <w:t>Provided that a Bid is substantially responsive, the Employer may request that the Bidder submit the necessary information or documentation, within a reasonable period of time, to rectify non</w:t>
            </w:r>
            <w:r w:rsidR="00617A55" w:rsidRPr="0092418D">
              <w:rPr>
                <w:noProof/>
                <w:lang w:val="en-US"/>
              </w:rPr>
              <w:noBreakHyphen/>
            </w:r>
            <w:r w:rsidRPr="0092418D">
              <w:rPr>
                <w:noProof/>
                <w:lang w:val="en-US"/>
              </w:rPr>
              <w:t>material non</w:t>
            </w:r>
            <w:r w:rsidR="00617A55" w:rsidRPr="0092418D">
              <w:rPr>
                <w:noProof/>
                <w:lang w:val="en-US"/>
              </w:rPr>
              <w:noBreakHyphen/>
            </w:r>
            <w:r w:rsidRPr="0092418D">
              <w:rPr>
                <w:noProof/>
                <w:lang w:val="en-US"/>
              </w:rPr>
              <w:t>conformities in the Bid related to documentation requirements. Requesting information or documentation on such non</w:t>
            </w:r>
            <w:r w:rsidR="00617A55" w:rsidRPr="0092418D">
              <w:rPr>
                <w:noProof/>
                <w:lang w:val="en-US"/>
              </w:rPr>
              <w:noBreakHyphen/>
            </w:r>
            <w:r w:rsidRPr="0092418D">
              <w:rPr>
                <w:noProof/>
                <w:lang w:val="en-US"/>
              </w:rPr>
              <w:t>conformities shall not be related to any aspect of the price of the Bid. Failure of the Bidder to comply with the request may result in the rejection of its Bid.</w:t>
            </w:r>
          </w:p>
        </w:tc>
      </w:tr>
      <w:tr w:rsidR="00B50E1A" w:rsidRPr="00B07435" w14:paraId="07913876" w14:textId="77777777" w:rsidTr="00F61E63">
        <w:tc>
          <w:tcPr>
            <w:tcW w:w="2518" w:type="dxa"/>
          </w:tcPr>
          <w:p w14:paraId="473D40B9" w14:textId="77777777" w:rsidR="00C43896" w:rsidRPr="0092418D" w:rsidRDefault="00302E2C" w:rsidP="00F647DB">
            <w:pPr>
              <w:pStyle w:val="Heading1"/>
              <w:spacing w:after="122"/>
              <w:jc w:val="left"/>
              <w:rPr>
                <w:noProof/>
                <w:lang w:val="en-US"/>
              </w:rPr>
            </w:pPr>
            <w:bookmarkStart w:id="52" w:name="_Toc24535063"/>
            <w:r w:rsidRPr="0092418D">
              <w:rPr>
                <w:noProof/>
                <w:lang w:val="en-US"/>
              </w:rPr>
              <w:t>Sub</w:t>
            </w:r>
            <w:r w:rsidR="007D28BB" w:rsidRPr="0092418D">
              <w:rPr>
                <w:noProof/>
                <w:lang w:val="en-US"/>
              </w:rPr>
              <w:t>contractors</w:t>
            </w:r>
            <w:bookmarkEnd w:id="52"/>
          </w:p>
        </w:tc>
        <w:tc>
          <w:tcPr>
            <w:tcW w:w="6804" w:type="dxa"/>
          </w:tcPr>
          <w:p w14:paraId="13E8E3E8" w14:textId="399BC878" w:rsidR="00C43896" w:rsidRPr="0092418D" w:rsidRDefault="007D28BB" w:rsidP="00F647DB">
            <w:pPr>
              <w:pStyle w:val="Heading2"/>
              <w:spacing w:after="122"/>
              <w:rPr>
                <w:noProof/>
                <w:lang w:val="en-US"/>
              </w:rPr>
            </w:pPr>
            <w:r w:rsidRPr="0092418D">
              <w:rPr>
                <w:b/>
                <w:noProof/>
                <w:lang w:val="en-US"/>
              </w:rPr>
              <w:t>Unless otherwise stated in the BDS</w:t>
            </w:r>
            <w:r w:rsidRPr="0092418D">
              <w:rPr>
                <w:noProof/>
                <w:lang w:val="en-US"/>
              </w:rPr>
              <w:t xml:space="preserve">, the Employer does not intend to execute any specific elements of the </w:t>
            </w:r>
            <w:r w:rsidR="00750A9A" w:rsidRPr="0092418D">
              <w:rPr>
                <w:noProof/>
                <w:lang w:val="en-US"/>
              </w:rPr>
              <w:t>Works</w:t>
            </w:r>
            <w:r w:rsidRPr="0092418D">
              <w:rPr>
                <w:noProof/>
                <w:lang w:val="en-US"/>
              </w:rPr>
              <w:t xml:space="preserve"> by </w:t>
            </w:r>
            <w:r w:rsidR="00183693" w:rsidRPr="0092418D">
              <w:rPr>
                <w:noProof/>
                <w:lang w:val="en-US"/>
              </w:rPr>
              <w:t>Subcontractor</w:t>
            </w:r>
            <w:r w:rsidRPr="0092418D">
              <w:rPr>
                <w:noProof/>
                <w:lang w:val="en-US"/>
              </w:rPr>
              <w:t>s selected in advance</w:t>
            </w:r>
            <w:r w:rsidR="00302E2C" w:rsidRPr="0092418D">
              <w:rPr>
                <w:noProof/>
                <w:lang w:val="en-US"/>
              </w:rPr>
              <w:t xml:space="preserve"> by the Employer (nominated </w:t>
            </w:r>
            <w:r w:rsidR="00183693" w:rsidRPr="0092418D">
              <w:rPr>
                <w:noProof/>
                <w:lang w:val="en-US"/>
              </w:rPr>
              <w:t>Subcontractor</w:t>
            </w:r>
            <w:r w:rsidRPr="0092418D">
              <w:rPr>
                <w:noProof/>
                <w:lang w:val="en-US"/>
              </w:rPr>
              <w:t>s).</w:t>
            </w:r>
          </w:p>
          <w:p w14:paraId="687C07EE" w14:textId="0AA97D1B" w:rsidR="00C43896" w:rsidRPr="0092418D" w:rsidRDefault="00302E2C" w:rsidP="00F647DB">
            <w:pPr>
              <w:pStyle w:val="Heading2"/>
              <w:spacing w:after="122"/>
              <w:rPr>
                <w:noProof/>
                <w:lang w:val="en-US"/>
              </w:rPr>
            </w:pPr>
            <w:r w:rsidRPr="0092418D">
              <w:rPr>
                <w:noProof/>
                <w:lang w:val="en-US"/>
              </w:rPr>
              <w:t xml:space="preserve">A "specialized </w:t>
            </w:r>
            <w:r w:rsidR="00183693" w:rsidRPr="0092418D">
              <w:rPr>
                <w:noProof/>
                <w:lang w:val="en-US"/>
              </w:rPr>
              <w:t>Subcontractor</w:t>
            </w:r>
            <w:r w:rsidR="007D28BB" w:rsidRPr="0092418D">
              <w:rPr>
                <w:noProof/>
                <w:lang w:val="en-US"/>
              </w:rPr>
              <w:t>"</w:t>
            </w:r>
            <w:r w:rsidRPr="0092418D">
              <w:rPr>
                <w:noProof/>
                <w:lang w:val="en-US"/>
              </w:rPr>
              <w:t xml:space="preserve"> is a </w:t>
            </w:r>
            <w:r w:rsidR="00183693" w:rsidRPr="0092418D">
              <w:rPr>
                <w:noProof/>
                <w:lang w:val="en-US"/>
              </w:rPr>
              <w:t>Subcontractor</w:t>
            </w:r>
            <w:r w:rsidR="007D28BB" w:rsidRPr="0092418D">
              <w:rPr>
                <w:noProof/>
                <w:lang w:val="en-US"/>
              </w:rPr>
              <w:t xml:space="preserve"> hired for specialized work as defined by the E</w:t>
            </w:r>
            <w:r w:rsidR="00BF4506" w:rsidRPr="0092418D">
              <w:rPr>
                <w:noProof/>
                <w:lang w:val="en-US"/>
              </w:rPr>
              <w:t>mployer in Section VII.</w:t>
            </w:r>
            <w:r w:rsidR="00861A31" w:rsidRPr="0092418D">
              <w:rPr>
                <w:noProof/>
                <w:lang w:val="en-US"/>
              </w:rPr>
              <w:t xml:space="preserve"> The Bidder’s Bid shall name the same specialized </w:t>
            </w:r>
            <w:r w:rsidR="00183693" w:rsidRPr="0092418D">
              <w:rPr>
                <w:noProof/>
                <w:lang w:val="en-US"/>
              </w:rPr>
              <w:t>Subcontractor</w:t>
            </w:r>
            <w:r w:rsidR="00861A31" w:rsidRPr="0092418D">
              <w:rPr>
                <w:noProof/>
                <w:lang w:val="en-US"/>
              </w:rPr>
              <w:t xml:space="preserve"> as submitted in the initial selection application and approved by the Employer, or may name another specialized </w:t>
            </w:r>
            <w:r w:rsidR="00183693" w:rsidRPr="0092418D">
              <w:rPr>
                <w:noProof/>
                <w:lang w:val="en-US"/>
              </w:rPr>
              <w:t>Subcontractor</w:t>
            </w:r>
            <w:r w:rsidR="00861A31" w:rsidRPr="0092418D">
              <w:rPr>
                <w:noProof/>
                <w:lang w:val="en-US"/>
              </w:rPr>
              <w:t xml:space="preserve"> meeting the requirements specified in the initial selection phase.</w:t>
            </w:r>
          </w:p>
          <w:p w14:paraId="79492EB1" w14:textId="2866842E" w:rsidR="007D28BB" w:rsidRPr="0092418D" w:rsidRDefault="00861A31" w:rsidP="00F647DB">
            <w:pPr>
              <w:pStyle w:val="Heading2"/>
              <w:spacing w:after="122"/>
              <w:rPr>
                <w:noProof/>
                <w:lang w:val="en-US"/>
              </w:rPr>
            </w:pPr>
            <w:r w:rsidRPr="0092418D">
              <w:rPr>
                <w:noProof/>
                <w:lang w:val="en-US"/>
              </w:rPr>
              <w:t xml:space="preserve">If the Bidder proposes to engage any </w:t>
            </w:r>
            <w:r w:rsidR="00183693" w:rsidRPr="0092418D">
              <w:rPr>
                <w:noProof/>
                <w:lang w:val="en-US"/>
              </w:rPr>
              <w:t>Subcontractor</w:t>
            </w:r>
            <w:r w:rsidRPr="0092418D">
              <w:rPr>
                <w:noProof/>
                <w:lang w:val="en-US"/>
              </w:rPr>
              <w:t xml:space="preserve">s additional to or different from those named in its Initial Selection for major items of the </w:t>
            </w:r>
            <w:r w:rsidR="00750A9A" w:rsidRPr="0092418D">
              <w:rPr>
                <w:noProof/>
                <w:lang w:val="en-US"/>
              </w:rPr>
              <w:t>Works</w:t>
            </w:r>
            <w:r w:rsidRPr="0092418D">
              <w:rPr>
                <w:noProof/>
                <w:lang w:val="en-US"/>
              </w:rPr>
              <w:t xml:space="preserve">, the Bidder shall give details of the name and nationality of the proposed </w:t>
            </w:r>
            <w:r w:rsidR="00183693" w:rsidRPr="0092418D">
              <w:rPr>
                <w:noProof/>
                <w:lang w:val="en-US"/>
              </w:rPr>
              <w:t>Subcontractor</w:t>
            </w:r>
            <w:r w:rsidRPr="0092418D">
              <w:rPr>
                <w:noProof/>
                <w:lang w:val="en-US"/>
              </w:rPr>
              <w:t>s for each of those items. In addition, the bidder shall include in its bid information establishing compliance with the requirements specified by the Employer for these items in the Initial Selection Documents or in Clause 2.1 of Section III.</w:t>
            </w:r>
          </w:p>
        </w:tc>
      </w:tr>
      <w:tr w:rsidR="00B50E1A" w:rsidRPr="00B07435" w14:paraId="4488FEC8" w14:textId="77777777" w:rsidTr="00F61E63">
        <w:tc>
          <w:tcPr>
            <w:tcW w:w="2518" w:type="dxa"/>
          </w:tcPr>
          <w:p w14:paraId="692FB997" w14:textId="77777777" w:rsidR="00C43896" w:rsidRPr="0092418D" w:rsidRDefault="00DC3A5D" w:rsidP="00F647DB">
            <w:pPr>
              <w:pStyle w:val="Heading1"/>
              <w:spacing w:after="122"/>
              <w:jc w:val="left"/>
              <w:rPr>
                <w:noProof/>
                <w:lang w:val="en-US"/>
              </w:rPr>
            </w:pPr>
            <w:bookmarkStart w:id="53" w:name="_Toc24535064"/>
            <w:r w:rsidRPr="0092418D">
              <w:rPr>
                <w:noProof/>
                <w:lang w:val="en-US"/>
              </w:rPr>
              <w:t>Technical Bid</w:t>
            </w:r>
            <w:r w:rsidR="00861A31" w:rsidRPr="0092418D">
              <w:rPr>
                <w:noProof/>
                <w:lang w:val="en-US"/>
              </w:rPr>
              <w:t>s</w:t>
            </w:r>
            <w:r w:rsidRPr="0092418D">
              <w:rPr>
                <w:noProof/>
                <w:lang w:val="en-US"/>
              </w:rPr>
              <w:t xml:space="preserve"> Evaluation</w:t>
            </w:r>
            <w:bookmarkEnd w:id="53"/>
          </w:p>
        </w:tc>
        <w:tc>
          <w:tcPr>
            <w:tcW w:w="6804" w:type="dxa"/>
          </w:tcPr>
          <w:p w14:paraId="66EFD4EF" w14:textId="77777777" w:rsidR="00C43896" w:rsidRPr="0092418D" w:rsidRDefault="00DC3A5D" w:rsidP="00F647DB">
            <w:pPr>
              <w:pStyle w:val="Heading2"/>
              <w:spacing w:after="122"/>
              <w:rPr>
                <w:noProof/>
                <w:lang w:val="en-US"/>
              </w:rPr>
            </w:pPr>
            <w:r w:rsidRPr="0092418D">
              <w:rPr>
                <w:noProof/>
                <w:lang w:val="en-US"/>
              </w:rPr>
              <w:t>The Employer shall use the criteria and methodologies listed in this Clause and those indicated in Section III, Evaluation and Qualification Criteria. No other evaluation criteria or methodologies shall be permitted.</w:t>
            </w:r>
          </w:p>
          <w:p w14:paraId="19C8B110" w14:textId="7FE9915A" w:rsidR="00293D18" w:rsidRPr="0092418D" w:rsidRDefault="00293D18" w:rsidP="00F647DB">
            <w:pPr>
              <w:pStyle w:val="Heading2"/>
              <w:spacing w:after="122"/>
              <w:rPr>
                <w:noProof/>
                <w:lang w:val="en-US"/>
              </w:rPr>
            </w:pPr>
            <w:r w:rsidRPr="0092418D">
              <w:rPr>
                <w:noProof/>
                <w:lang w:val="en-US"/>
              </w:rPr>
              <w:t xml:space="preserve">The Employer will carry out a detailed evaluation of the Technical Bids </w:t>
            </w:r>
            <w:r w:rsidR="00861A31" w:rsidRPr="0092418D">
              <w:rPr>
                <w:noProof/>
                <w:lang w:val="en-US"/>
              </w:rPr>
              <w:t>in accordance with ITB 30</w:t>
            </w:r>
            <w:r w:rsidRPr="0092418D">
              <w:rPr>
                <w:noProof/>
                <w:lang w:val="en-US"/>
              </w:rPr>
              <w:t xml:space="preserve"> to determine whether the technical aspects are in compliance with the Bidding Documents. The Bid that does not meet minimum acceptable standards of completeness, consistency and detail, and the specified minimum (or maximum, as the case may be) requirements for specified </w:t>
            </w:r>
            <w:r w:rsidR="00C82C4D" w:rsidRPr="0092418D">
              <w:rPr>
                <w:noProof/>
                <w:lang w:val="en-US"/>
              </w:rPr>
              <w:t>performance requirements</w:t>
            </w:r>
            <w:r w:rsidRPr="0092418D">
              <w:rPr>
                <w:noProof/>
                <w:lang w:val="en-US"/>
              </w:rPr>
              <w:t>, will be rejected for non-responsiveness. In order to reach its determination, the Employer will examine and compare the technical aspects of the Bids on the basis of the information supplied by the Bidders, taking into account the following:</w:t>
            </w:r>
          </w:p>
          <w:p w14:paraId="433D7D4B" w14:textId="33B43AD5" w:rsidR="00293D18" w:rsidRPr="0092418D" w:rsidRDefault="00293D18" w:rsidP="00F647DB">
            <w:pPr>
              <w:pStyle w:val="Paragraphedeliste"/>
              <w:numPr>
                <w:ilvl w:val="0"/>
                <w:numId w:val="41"/>
              </w:numPr>
              <w:spacing w:after="122"/>
              <w:ind w:left="1026" w:hanging="425"/>
              <w:contextualSpacing w:val="0"/>
              <w:rPr>
                <w:noProof/>
                <w:lang w:val="en-US"/>
              </w:rPr>
            </w:pPr>
            <w:r w:rsidRPr="0092418D">
              <w:rPr>
                <w:noProof/>
                <w:lang w:val="en-US"/>
              </w:rPr>
              <w:t xml:space="preserve">overall completeness and compliance with Section VII, Employer’s Requirements; conformity of the </w:t>
            </w:r>
            <w:r w:rsidR="00750A9A" w:rsidRPr="0092418D">
              <w:rPr>
                <w:noProof/>
                <w:lang w:val="en-US"/>
              </w:rPr>
              <w:t>Works</w:t>
            </w:r>
            <w:r w:rsidRPr="0092418D">
              <w:rPr>
                <w:noProof/>
                <w:lang w:val="en-US"/>
              </w:rPr>
              <w:t xml:space="preserve"> offered with </w:t>
            </w:r>
            <w:r w:rsidR="007E7879" w:rsidRPr="0092418D">
              <w:rPr>
                <w:noProof/>
                <w:lang w:val="en-US"/>
              </w:rPr>
              <w:t>values s</w:t>
            </w:r>
            <w:r w:rsidRPr="0092418D">
              <w:rPr>
                <w:noProof/>
                <w:lang w:val="en-US"/>
              </w:rPr>
              <w:t>pe</w:t>
            </w:r>
            <w:r w:rsidR="00123006" w:rsidRPr="0092418D">
              <w:rPr>
                <w:noProof/>
                <w:lang w:val="en-US"/>
              </w:rPr>
              <w:t xml:space="preserve">cified </w:t>
            </w:r>
            <w:r w:rsidR="007E7879" w:rsidRPr="0092418D">
              <w:rPr>
                <w:noProof/>
                <w:lang w:val="en-US"/>
              </w:rPr>
              <w:t xml:space="preserve">in the </w:t>
            </w:r>
            <w:r w:rsidR="00C82C4D" w:rsidRPr="0092418D">
              <w:rPr>
                <w:noProof/>
                <w:lang w:val="en-US"/>
              </w:rPr>
              <w:t>Table of performance requirements</w:t>
            </w:r>
            <w:r w:rsidRPr="0092418D">
              <w:rPr>
                <w:noProof/>
                <w:lang w:val="en-US"/>
              </w:rPr>
              <w:t xml:space="preserve">, including conformity with the specified minimum (or maximum, as the case may be) requirement corresponding to each functional guarantee, as indicated in the </w:t>
            </w:r>
            <w:r w:rsidR="002F4E48" w:rsidRPr="0092418D">
              <w:rPr>
                <w:noProof/>
                <w:lang w:val="en-US"/>
              </w:rPr>
              <w:t>Employer's Requirements</w:t>
            </w:r>
            <w:r w:rsidR="00123006" w:rsidRPr="0092418D">
              <w:rPr>
                <w:noProof/>
                <w:lang w:val="en-US"/>
              </w:rPr>
              <w:t>,</w:t>
            </w:r>
            <w:r w:rsidRPr="0092418D">
              <w:rPr>
                <w:noProof/>
                <w:lang w:val="en-US"/>
              </w:rPr>
              <w:t xml:space="preserve"> suitability of the </w:t>
            </w:r>
            <w:r w:rsidR="00750A9A" w:rsidRPr="0092418D">
              <w:rPr>
                <w:noProof/>
                <w:lang w:val="en-US"/>
              </w:rPr>
              <w:t>Works</w:t>
            </w:r>
            <w:r w:rsidRPr="0092418D">
              <w:rPr>
                <w:noProof/>
                <w:lang w:val="en-US"/>
              </w:rPr>
              <w:t xml:space="preserve"> offered in relation to the environmental and climatic conditions prevailing </w:t>
            </w:r>
            <w:r w:rsidR="0049447A" w:rsidRPr="0092418D">
              <w:rPr>
                <w:noProof/>
                <w:lang w:val="en-US"/>
              </w:rPr>
              <w:t>at the S</w:t>
            </w:r>
            <w:r w:rsidRPr="0092418D">
              <w:rPr>
                <w:noProof/>
                <w:lang w:val="en-US"/>
              </w:rPr>
              <w:t>ite</w:t>
            </w:r>
            <w:r w:rsidR="00123006" w:rsidRPr="0092418D">
              <w:rPr>
                <w:noProof/>
                <w:lang w:val="en-US"/>
              </w:rPr>
              <w:t>,</w:t>
            </w:r>
            <w:r w:rsidRPr="0092418D">
              <w:rPr>
                <w:noProof/>
                <w:lang w:val="en-US"/>
              </w:rPr>
              <w:t xml:space="preserve"> and quality, function and operation of any process cont</w:t>
            </w:r>
            <w:r w:rsidR="00123006" w:rsidRPr="0092418D">
              <w:rPr>
                <w:noProof/>
                <w:lang w:val="en-US"/>
              </w:rPr>
              <w:t>rol concept included in the Bid;</w:t>
            </w:r>
          </w:p>
          <w:p w14:paraId="28FC6EDA" w14:textId="77777777" w:rsidR="00123006" w:rsidRPr="0092418D" w:rsidRDefault="00123006" w:rsidP="00F647DB">
            <w:pPr>
              <w:pStyle w:val="Paragraphedeliste"/>
              <w:numPr>
                <w:ilvl w:val="0"/>
                <w:numId w:val="41"/>
              </w:numPr>
              <w:spacing w:after="122"/>
              <w:ind w:left="1026" w:hanging="425"/>
              <w:contextualSpacing w:val="0"/>
              <w:rPr>
                <w:noProof/>
                <w:lang w:val="en-US"/>
              </w:rPr>
            </w:pPr>
            <w:r w:rsidRPr="0092418D">
              <w:rPr>
                <w:noProof/>
                <w:lang w:val="en-US"/>
              </w:rPr>
              <w:t xml:space="preserve">compliance with the time schedule called for by the Implementation Schedule and any alternative time schedules offered by Bidders, as evidenced by a milestone schedule provided in the Technical </w:t>
            </w:r>
            <w:r w:rsidR="00F719AC" w:rsidRPr="0092418D">
              <w:rPr>
                <w:noProof/>
                <w:lang w:val="en-US"/>
              </w:rPr>
              <w:t>Bid</w:t>
            </w:r>
            <w:r w:rsidRPr="0092418D">
              <w:rPr>
                <w:noProof/>
                <w:lang w:val="en-US"/>
              </w:rPr>
              <w:t>;</w:t>
            </w:r>
          </w:p>
          <w:p w14:paraId="77357B68" w14:textId="77777777" w:rsidR="00293D18" w:rsidRPr="0092418D" w:rsidRDefault="00293D18" w:rsidP="00F647DB">
            <w:pPr>
              <w:pStyle w:val="Paragraphedeliste"/>
              <w:numPr>
                <w:ilvl w:val="0"/>
                <w:numId w:val="41"/>
              </w:numPr>
              <w:spacing w:after="122"/>
              <w:ind w:left="1026" w:hanging="425"/>
              <w:contextualSpacing w:val="0"/>
              <w:rPr>
                <w:noProof/>
                <w:lang w:val="en-US"/>
              </w:rPr>
            </w:pPr>
            <w:r w:rsidRPr="0092418D">
              <w:rPr>
                <w:noProof/>
                <w:lang w:val="en-US"/>
              </w:rPr>
              <w:t xml:space="preserve">type, quantity and long-term availability of mandatory and recommended spare parts and maintenance services; and </w:t>
            </w:r>
          </w:p>
          <w:p w14:paraId="59CC394B" w14:textId="77777777" w:rsidR="00293D18" w:rsidRPr="0092418D" w:rsidRDefault="00293D18" w:rsidP="00F647DB">
            <w:pPr>
              <w:pStyle w:val="Paragraphedeliste"/>
              <w:numPr>
                <w:ilvl w:val="0"/>
                <w:numId w:val="41"/>
              </w:numPr>
              <w:spacing w:after="122"/>
              <w:ind w:left="1026" w:hanging="425"/>
              <w:contextualSpacing w:val="0"/>
              <w:rPr>
                <w:noProof/>
                <w:lang w:val="en-US"/>
              </w:rPr>
            </w:pPr>
            <w:r w:rsidRPr="0092418D">
              <w:rPr>
                <w:noProof/>
                <w:lang w:val="en-US"/>
              </w:rPr>
              <w:t>other relevant factors, if any, listed in Section III, Evaluation and Qualification Criteria.</w:t>
            </w:r>
          </w:p>
          <w:p w14:paraId="0ABEDD79" w14:textId="77777777" w:rsidR="00861A31" w:rsidRPr="0092418D" w:rsidRDefault="00123006" w:rsidP="00F647DB">
            <w:pPr>
              <w:pStyle w:val="Heading2"/>
              <w:spacing w:after="122"/>
              <w:rPr>
                <w:noProof/>
                <w:lang w:val="en-US"/>
              </w:rPr>
            </w:pPr>
            <w:r w:rsidRPr="0092418D">
              <w:rPr>
                <w:noProof/>
                <w:lang w:val="en-US"/>
              </w:rPr>
              <w:t xml:space="preserve">If a Technical Bid is declared not substantially compliant with the requirements of the Bidding Documents, the Bid shall be rejected and shall not be further evaluated. Substantially responsive Technical Bids shall be further evaluated and scored. </w:t>
            </w:r>
            <w:r w:rsidR="00861A31" w:rsidRPr="0092418D">
              <w:rPr>
                <w:noProof/>
                <w:lang w:val="en-US"/>
              </w:rPr>
              <w:t>The scores to be given to technical factors and sub</w:t>
            </w:r>
            <w:r w:rsidR="00861A31" w:rsidRPr="0092418D">
              <w:rPr>
                <w:noProof/>
                <w:lang w:val="en-US"/>
              </w:rPr>
              <w:noBreakHyphen/>
              <w:t>factors are specified in Section III, Evaluation and Qualification Criteria.</w:t>
            </w:r>
          </w:p>
          <w:p w14:paraId="57431BA9" w14:textId="77777777" w:rsidR="00DC3A5D" w:rsidRPr="0092418D" w:rsidRDefault="00293D18" w:rsidP="00F647DB">
            <w:pPr>
              <w:pStyle w:val="Heading2"/>
              <w:spacing w:after="122"/>
              <w:rPr>
                <w:noProof/>
                <w:lang w:val="en-US"/>
              </w:rPr>
            </w:pPr>
            <w:r w:rsidRPr="0092418D">
              <w:rPr>
                <w:noProof/>
                <w:lang w:val="en-US"/>
              </w:rPr>
              <w:t>Where alternative offers or alternative technical solutions have been</w:t>
            </w:r>
            <w:r w:rsidR="00F51809" w:rsidRPr="0092418D">
              <w:rPr>
                <w:noProof/>
                <w:lang w:val="en-US"/>
              </w:rPr>
              <w:t xml:space="preserve"> allowed in accordance with ITB </w:t>
            </w:r>
            <w:r w:rsidRPr="0092418D">
              <w:rPr>
                <w:noProof/>
                <w:lang w:val="en-US"/>
              </w:rPr>
              <w:t>13, and offered by the Bidder, the Employer shall make a similar evaluation of the alternatives. Where alternatives have not been allowed but have been offered, they shall be ignored.</w:t>
            </w:r>
          </w:p>
        </w:tc>
      </w:tr>
      <w:tr w:rsidR="007A39E3" w:rsidRPr="00B07435" w14:paraId="5882FA3A" w14:textId="77777777" w:rsidTr="00F61E63">
        <w:tc>
          <w:tcPr>
            <w:tcW w:w="2518" w:type="dxa"/>
          </w:tcPr>
          <w:p w14:paraId="56A31712" w14:textId="77777777" w:rsidR="007A39E3" w:rsidRPr="0092418D" w:rsidRDefault="007A39E3" w:rsidP="00F647DB">
            <w:pPr>
              <w:pStyle w:val="Heading1"/>
              <w:keepNext/>
              <w:keepLines/>
              <w:spacing w:after="122"/>
              <w:jc w:val="left"/>
              <w:rPr>
                <w:noProof/>
                <w:lang w:val="en-US"/>
              </w:rPr>
            </w:pPr>
            <w:bookmarkStart w:id="54" w:name="_Toc24535065"/>
            <w:r w:rsidRPr="0092418D">
              <w:rPr>
                <w:noProof/>
                <w:lang w:val="en-US"/>
              </w:rPr>
              <w:t>Eligibility and Qualification of the Bidders</w:t>
            </w:r>
            <w:bookmarkEnd w:id="54"/>
          </w:p>
        </w:tc>
        <w:tc>
          <w:tcPr>
            <w:tcW w:w="6804" w:type="dxa"/>
          </w:tcPr>
          <w:p w14:paraId="49B8F444" w14:textId="77777777" w:rsidR="007A39E3" w:rsidRPr="0092418D" w:rsidRDefault="007A39E3" w:rsidP="00F647DB">
            <w:pPr>
              <w:pStyle w:val="Heading2"/>
              <w:keepNext/>
              <w:keepLines/>
              <w:spacing w:after="122"/>
              <w:rPr>
                <w:noProof/>
                <w:lang w:val="en-US"/>
              </w:rPr>
            </w:pPr>
            <w:r w:rsidRPr="0092418D">
              <w:rPr>
                <w:noProof/>
                <w:lang w:val="en-US"/>
              </w:rPr>
              <w:t>The Employer shall determine to its satisfaction during the evaluation of Technical Bids whether a Bidder continues to meet the eligibility and qualifications criteria specified in ITB 3 and 4, and Section III, Evaluation and Qualification Criteria of the Initial Selection Documents.</w:t>
            </w:r>
          </w:p>
          <w:p w14:paraId="577FAFAA" w14:textId="77777777" w:rsidR="007A39E3" w:rsidRPr="0092418D" w:rsidRDefault="007A39E3" w:rsidP="00F647DB">
            <w:pPr>
              <w:pStyle w:val="Heading2"/>
              <w:keepNext/>
              <w:keepLines/>
              <w:spacing w:after="122"/>
              <w:rPr>
                <w:noProof/>
                <w:lang w:val="en-US"/>
              </w:rPr>
            </w:pPr>
            <w:r w:rsidRPr="0092418D">
              <w:rPr>
                <w:noProof/>
                <w:lang w:val="en-US"/>
              </w:rPr>
              <w:t xml:space="preserve">An affirmative determination shall be a prerequisite for the opening and evaluation of a Bidder’s </w:t>
            </w:r>
            <w:r w:rsidR="003704D4" w:rsidRPr="0092418D">
              <w:rPr>
                <w:noProof/>
                <w:lang w:val="en-US"/>
              </w:rPr>
              <w:t>Financial</w:t>
            </w:r>
            <w:r w:rsidRPr="0092418D">
              <w:rPr>
                <w:noProof/>
                <w:lang w:val="en-US"/>
              </w:rPr>
              <w:t xml:space="preserve"> Bid. A negative determination shall result into the disqualification of the Bid, in which event the Employer shall return the unopened </w:t>
            </w:r>
            <w:r w:rsidR="003704D4" w:rsidRPr="0092418D">
              <w:rPr>
                <w:noProof/>
                <w:lang w:val="en-US"/>
              </w:rPr>
              <w:t>Financial</w:t>
            </w:r>
            <w:r w:rsidRPr="0092418D">
              <w:rPr>
                <w:noProof/>
                <w:lang w:val="en-US"/>
              </w:rPr>
              <w:t xml:space="preserve"> Bid to the Bidder.</w:t>
            </w:r>
          </w:p>
        </w:tc>
      </w:tr>
      <w:tr w:rsidR="005158E2" w:rsidRPr="00B07435" w14:paraId="2F7F61E2" w14:textId="77777777" w:rsidTr="00F61E63">
        <w:tc>
          <w:tcPr>
            <w:tcW w:w="2518" w:type="dxa"/>
          </w:tcPr>
          <w:p w14:paraId="33C66B5F" w14:textId="77777777" w:rsidR="005158E2" w:rsidRPr="0092418D" w:rsidRDefault="005158E2" w:rsidP="00F647DB">
            <w:pPr>
              <w:pStyle w:val="Heading1"/>
              <w:spacing w:after="122"/>
              <w:jc w:val="left"/>
              <w:rPr>
                <w:noProof/>
                <w:lang w:val="en-US"/>
              </w:rPr>
            </w:pPr>
            <w:bookmarkStart w:id="55" w:name="_Toc24535066"/>
            <w:r w:rsidRPr="0092418D">
              <w:rPr>
                <w:noProof/>
                <w:lang w:val="en-US"/>
              </w:rPr>
              <w:t>Correction of Arithmetical Errors</w:t>
            </w:r>
            <w:bookmarkEnd w:id="55"/>
          </w:p>
        </w:tc>
        <w:tc>
          <w:tcPr>
            <w:tcW w:w="6804" w:type="dxa"/>
          </w:tcPr>
          <w:p w14:paraId="5E11EF5B" w14:textId="77777777" w:rsidR="005158E2" w:rsidRPr="0092418D" w:rsidRDefault="005158E2" w:rsidP="00F647DB">
            <w:pPr>
              <w:pStyle w:val="Heading2"/>
              <w:spacing w:after="122"/>
              <w:rPr>
                <w:noProof/>
                <w:lang w:val="en-US"/>
              </w:rPr>
            </w:pPr>
            <w:r w:rsidRPr="0092418D">
              <w:rPr>
                <w:noProof/>
                <w:lang w:val="en-US"/>
              </w:rPr>
              <w:t>Provided that the Bid is substantially responsive, the Employer shall correct arithmetical errors on the following basis:</w:t>
            </w:r>
          </w:p>
          <w:p w14:paraId="711859B6" w14:textId="77777777" w:rsidR="005158E2" w:rsidRPr="0092418D" w:rsidRDefault="005158E2" w:rsidP="00F647DB">
            <w:pPr>
              <w:pStyle w:val="Paragraphedeliste"/>
              <w:numPr>
                <w:ilvl w:val="0"/>
                <w:numId w:val="42"/>
              </w:numPr>
              <w:spacing w:after="122"/>
              <w:ind w:left="1026" w:hanging="425"/>
              <w:contextualSpacing w:val="0"/>
              <w:rPr>
                <w:noProof/>
                <w:lang w:val="en-US"/>
              </w:rPr>
            </w:pPr>
            <w:r w:rsidRPr="0092418D">
              <w:rPr>
                <w:noProof/>
                <w:lang w:val="en-US"/>
              </w:rPr>
              <w:t>Where there are errors between the total of the amounts given under the column for the price breakdown and the amount given under the Total Price, the amounts given under the column for the price breakdown shall prevail and the Total Price shall be corrected accordingly;</w:t>
            </w:r>
          </w:p>
          <w:p w14:paraId="4E368B49" w14:textId="77777777" w:rsidR="005158E2" w:rsidRPr="0092418D" w:rsidRDefault="005158E2" w:rsidP="00F647DB">
            <w:pPr>
              <w:pStyle w:val="Paragraphedeliste"/>
              <w:numPr>
                <w:ilvl w:val="0"/>
                <w:numId w:val="42"/>
              </w:numPr>
              <w:spacing w:after="122"/>
              <w:ind w:left="1026" w:hanging="425"/>
              <w:contextualSpacing w:val="0"/>
              <w:rPr>
                <w:noProof/>
                <w:lang w:val="en-US"/>
              </w:rPr>
            </w:pPr>
            <w:r w:rsidRPr="0092418D">
              <w:rPr>
                <w:noProof/>
                <w:lang w:val="en-US"/>
              </w:rPr>
              <w:t>Where there are errors between the total of the amounts given in Price Schedules and the amount given in</w:t>
            </w:r>
            <w:r w:rsidR="00F15F44" w:rsidRPr="0092418D">
              <w:rPr>
                <w:noProof/>
                <w:lang w:val="en-US"/>
              </w:rPr>
              <w:t xml:space="preserve"> Grand Summary</w:t>
            </w:r>
            <w:r w:rsidRPr="0092418D">
              <w:rPr>
                <w:noProof/>
                <w:lang w:val="en-US"/>
              </w:rPr>
              <w:t xml:space="preserve"> Price Schedule, the total of the amounts of Price Schedules shall prevail and</w:t>
            </w:r>
            <w:r w:rsidR="007B4827" w:rsidRPr="0092418D">
              <w:rPr>
                <w:noProof/>
                <w:lang w:val="en-US"/>
              </w:rPr>
              <w:t xml:space="preserve"> the</w:t>
            </w:r>
            <w:r w:rsidRPr="0092418D">
              <w:rPr>
                <w:noProof/>
                <w:lang w:val="en-US"/>
              </w:rPr>
              <w:t xml:space="preserve"> </w:t>
            </w:r>
            <w:r w:rsidR="007B4827" w:rsidRPr="0092418D">
              <w:rPr>
                <w:noProof/>
                <w:lang w:val="en-US"/>
              </w:rPr>
              <w:t xml:space="preserve">Grand Summary </w:t>
            </w:r>
            <w:r w:rsidRPr="0092418D">
              <w:rPr>
                <w:noProof/>
                <w:lang w:val="en-US"/>
              </w:rPr>
              <w:t>Price Schedule shall be corrected accordingly;</w:t>
            </w:r>
          </w:p>
          <w:p w14:paraId="1D8A4637" w14:textId="77777777" w:rsidR="005158E2" w:rsidRPr="0092418D" w:rsidRDefault="005158E2" w:rsidP="00F647DB">
            <w:pPr>
              <w:pStyle w:val="Paragraphedeliste"/>
              <w:numPr>
                <w:ilvl w:val="0"/>
                <w:numId w:val="42"/>
              </w:numPr>
              <w:spacing w:after="122"/>
              <w:ind w:left="1026" w:hanging="425"/>
              <w:contextualSpacing w:val="0"/>
              <w:rPr>
                <w:noProof/>
                <w:lang w:val="en-US"/>
              </w:rPr>
            </w:pPr>
            <w:r w:rsidRPr="0092418D">
              <w:rPr>
                <w:noProof/>
                <w:lang w:val="en-US"/>
              </w:rPr>
              <w:t xml:space="preserve">If there is a discrepancy between the grand total price amount given in </w:t>
            </w:r>
            <w:r w:rsidR="007B4827" w:rsidRPr="0092418D">
              <w:rPr>
                <w:noProof/>
                <w:lang w:val="en-US"/>
              </w:rPr>
              <w:t xml:space="preserve">Grand Summary </w:t>
            </w:r>
            <w:r w:rsidRPr="0092418D">
              <w:rPr>
                <w:noProof/>
                <w:lang w:val="en-US"/>
              </w:rPr>
              <w:t xml:space="preserve">Price Schedule and the Bid </w:t>
            </w:r>
            <w:r w:rsidR="007B4827" w:rsidRPr="0092418D">
              <w:rPr>
                <w:noProof/>
                <w:lang w:val="en-US"/>
              </w:rPr>
              <w:t>P</w:t>
            </w:r>
            <w:r w:rsidRPr="0092418D">
              <w:rPr>
                <w:noProof/>
                <w:lang w:val="en-US"/>
              </w:rPr>
              <w:t xml:space="preserve">rice of the Bid Submission Form, the grand total price given in </w:t>
            </w:r>
            <w:r w:rsidR="007B4827" w:rsidRPr="0092418D">
              <w:rPr>
                <w:noProof/>
                <w:lang w:val="en-US"/>
              </w:rPr>
              <w:t xml:space="preserve">Grand Summary </w:t>
            </w:r>
            <w:r w:rsidRPr="0092418D">
              <w:rPr>
                <w:noProof/>
                <w:lang w:val="en-US"/>
              </w:rPr>
              <w:t xml:space="preserve">Price Schedule </w:t>
            </w:r>
            <w:r w:rsidR="007B4827" w:rsidRPr="0092418D">
              <w:rPr>
                <w:noProof/>
                <w:lang w:val="en-US"/>
              </w:rPr>
              <w:t>shall prevail and the Bid P</w:t>
            </w:r>
            <w:r w:rsidRPr="0092418D">
              <w:rPr>
                <w:noProof/>
                <w:lang w:val="en-US"/>
              </w:rPr>
              <w:t xml:space="preserve">rice of the Bid Submission Form shall be corrected; and </w:t>
            </w:r>
          </w:p>
          <w:p w14:paraId="5CB46586" w14:textId="77777777" w:rsidR="005158E2" w:rsidRPr="0092418D" w:rsidRDefault="005158E2" w:rsidP="00F647DB">
            <w:pPr>
              <w:pStyle w:val="Paragraphedeliste"/>
              <w:numPr>
                <w:ilvl w:val="0"/>
                <w:numId w:val="42"/>
              </w:numPr>
              <w:spacing w:after="122"/>
              <w:ind w:left="1026" w:hanging="425"/>
              <w:contextualSpacing w:val="0"/>
              <w:rPr>
                <w:noProof/>
                <w:lang w:val="en-US"/>
              </w:rPr>
            </w:pPr>
            <w:r w:rsidRPr="0092418D">
              <w:rPr>
                <w:noProof/>
                <w:lang w:val="en-US"/>
              </w:rPr>
              <w:t xml:space="preserve">If there is a discrepancy between words and figures, the amount </w:t>
            </w:r>
            <w:r w:rsidR="007B4827" w:rsidRPr="0092418D">
              <w:rPr>
                <w:noProof/>
                <w:lang w:val="en-US"/>
              </w:rPr>
              <w:t xml:space="preserve">in words shall prevail, unless </w:t>
            </w:r>
            <w:r w:rsidRPr="0092418D">
              <w:rPr>
                <w:noProof/>
                <w:lang w:val="en-US"/>
              </w:rPr>
              <w:t>the amount expressed in words is related to an arithmetic error, in which case the amount in figures shall prevail subject to (a), (b) and (c) above.</w:t>
            </w:r>
          </w:p>
          <w:p w14:paraId="0FA7B2B4" w14:textId="77777777" w:rsidR="005158E2" w:rsidRPr="0092418D" w:rsidRDefault="005158E2" w:rsidP="00F647DB">
            <w:pPr>
              <w:pStyle w:val="Heading2"/>
              <w:spacing w:after="122"/>
              <w:rPr>
                <w:noProof/>
                <w:lang w:val="en-US"/>
              </w:rPr>
            </w:pPr>
            <w:r w:rsidRPr="0092418D">
              <w:rPr>
                <w:noProof/>
                <w:lang w:val="en-US"/>
              </w:rPr>
              <w:t>Bidders shall be requested to accept correction of arithmetical errors. Failure to accept the correction in accordance with ITB </w:t>
            </w:r>
            <w:r w:rsidR="00F51809" w:rsidRPr="0092418D">
              <w:rPr>
                <w:noProof/>
                <w:lang w:val="en-US"/>
              </w:rPr>
              <w:t>35</w:t>
            </w:r>
            <w:r w:rsidRPr="0092418D">
              <w:rPr>
                <w:noProof/>
                <w:lang w:val="en-US"/>
              </w:rPr>
              <w:t>.1 shall result in the rejection of the Bid and the Bid Security may be executed.</w:t>
            </w:r>
          </w:p>
        </w:tc>
      </w:tr>
      <w:tr w:rsidR="007A39E3" w:rsidRPr="00B07435" w14:paraId="25536BBF" w14:textId="77777777" w:rsidTr="00F61E63">
        <w:tc>
          <w:tcPr>
            <w:tcW w:w="2518" w:type="dxa"/>
          </w:tcPr>
          <w:p w14:paraId="44DAE14F" w14:textId="77777777" w:rsidR="007A39E3" w:rsidRPr="0092418D" w:rsidRDefault="007A39E3" w:rsidP="00F647DB">
            <w:pPr>
              <w:pStyle w:val="Heading1"/>
              <w:spacing w:after="122"/>
              <w:jc w:val="left"/>
              <w:rPr>
                <w:noProof/>
                <w:lang w:val="en-US"/>
              </w:rPr>
            </w:pPr>
            <w:bookmarkStart w:id="56" w:name="_Toc24535067"/>
            <w:r w:rsidRPr="0092418D">
              <w:rPr>
                <w:noProof/>
                <w:lang w:val="en-US"/>
              </w:rPr>
              <w:t>Conversion to Single Currency</w:t>
            </w:r>
            <w:bookmarkEnd w:id="56"/>
          </w:p>
        </w:tc>
        <w:tc>
          <w:tcPr>
            <w:tcW w:w="6804" w:type="dxa"/>
          </w:tcPr>
          <w:p w14:paraId="1C02751C" w14:textId="77777777" w:rsidR="007A39E3" w:rsidRPr="0092418D" w:rsidRDefault="007A39E3" w:rsidP="00F647DB">
            <w:pPr>
              <w:pStyle w:val="Heading2"/>
              <w:spacing w:after="122"/>
              <w:rPr>
                <w:noProof/>
                <w:lang w:val="en-US"/>
              </w:rPr>
            </w:pPr>
            <w:r w:rsidRPr="0092418D">
              <w:rPr>
                <w:noProof/>
                <w:lang w:val="en-US"/>
              </w:rPr>
              <w:t xml:space="preserve">For evaluation and comparison purposes, the currency(ies) of the Bid shall be converted into a single currency </w:t>
            </w:r>
            <w:r w:rsidRPr="0092418D">
              <w:rPr>
                <w:b/>
                <w:noProof/>
                <w:lang w:val="en-US"/>
              </w:rPr>
              <w:t>as specified in the BDS.</w:t>
            </w:r>
          </w:p>
        </w:tc>
      </w:tr>
      <w:tr w:rsidR="007A39E3" w:rsidRPr="00B07435" w14:paraId="426B77F4" w14:textId="77777777" w:rsidTr="00F61E63">
        <w:tc>
          <w:tcPr>
            <w:tcW w:w="2518" w:type="dxa"/>
          </w:tcPr>
          <w:p w14:paraId="0C593730" w14:textId="77777777" w:rsidR="007A39E3" w:rsidRPr="0092418D" w:rsidRDefault="009443DB" w:rsidP="00F647DB">
            <w:pPr>
              <w:pStyle w:val="Heading1"/>
              <w:spacing w:after="122"/>
              <w:jc w:val="left"/>
              <w:rPr>
                <w:noProof/>
                <w:lang w:val="en-US"/>
              </w:rPr>
            </w:pPr>
            <w:bookmarkStart w:id="57" w:name="_Toc24535068"/>
            <w:r w:rsidRPr="0092418D">
              <w:rPr>
                <w:noProof/>
                <w:lang w:val="en-US"/>
              </w:rPr>
              <w:t>Financial</w:t>
            </w:r>
            <w:r w:rsidR="007A39E3" w:rsidRPr="0092418D">
              <w:rPr>
                <w:noProof/>
                <w:lang w:val="en-US"/>
              </w:rPr>
              <w:t xml:space="preserve"> Bid Evaluation</w:t>
            </w:r>
            <w:bookmarkEnd w:id="57"/>
          </w:p>
        </w:tc>
        <w:tc>
          <w:tcPr>
            <w:tcW w:w="6804" w:type="dxa"/>
          </w:tcPr>
          <w:p w14:paraId="55A6D3C6" w14:textId="77777777" w:rsidR="007A39E3" w:rsidRPr="0092418D" w:rsidRDefault="007A39E3" w:rsidP="00F647DB">
            <w:pPr>
              <w:pStyle w:val="Heading2"/>
              <w:spacing w:after="122"/>
              <w:rPr>
                <w:noProof/>
                <w:lang w:val="en-US"/>
              </w:rPr>
            </w:pPr>
            <w:r w:rsidRPr="0092418D">
              <w:rPr>
                <w:noProof/>
                <w:lang w:val="en-US"/>
              </w:rPr>
              <w:t>The Employer shall use the criteria and methodologies listed in this Clause and those indicated in Section III, Evaluation and Qualification Criteria. No other evaluation criteria or methodologies shall be permitted.</w:t>
            </w:r>
          </w:p>
          <w:p w14:paraId="7C173AA1" w14:textId="77777777" w:rsidR="007A39E3" w:rsidRPr="0092418D" w:rsidRDefault="007A39E3" w:rsidP="00F647DB">
            <w:pPr>
              <w:pStyle w:val="Heading2"/>
              <w:spacing w:after="122"/>
              <w:rPr>
                <w:noProof/>
                <w:lang w:val="en-US"/>
              </w:rPr>
            </w:pPr>
            <w:r w:rsidRPr="0092418D">
              <w:rPr>
                <w:noProof/>
                <w:lang w:val="en-US"/>
              </w:rPr>
              <w:t xml:space="preserve">To evaluate the </w:t>
            </w:r>
            <w:r w:rsidR="009443DB" w:rsidRPr="0092418D">
              <w:rPr>
                <w:noProof/>
                <w:lang w:val="en-US"/>
              </w:rPr>
              <w:t>Financial</w:t>
            </w:r>
            <w:r w:rsidRPr="0092418D">
              <w:rPr>
                <w:noProof/>
                <w:lang w:val="en-US"/>
              </w:rPr>
              <w:t xml:space="preserve"> Bid, the Employer shall consider the following:</w:t>
            </w:r>
          </w:p>
          <w:p w14:paraId="22311B51" w14:textId="77777777" w:rsidR="007A39E3" w:rsidRPr="0092418D" w:rsidRDefault="007A39E3" w:rsidP="00F647DB">
            <w:pPr>
              <w:pStyle w:val="Paragraphedeliste"/>
              <w:numPr>
                <w:ilvl w:val="0"/>
                <w:numId w:val="43"/>
              </w:numPr>
              <w:spacing w:after="122"/>
              <w:ind w:left="1026" w:hanging="425"/>
              <w:contextualSpacing w:val="0"/>
              <w:rPr>
                <w:noProof/>
                <w:lang w:val="en-US"/>
              </w:rPr>
            </w:pPr>
            <w:r w:rsidRPr="0092418D">
              <w:rPr>
                <w:noProof/>
                <w:lang w:val="en-US"/>
              </w:rPr>
              <w:t>The Bid price, excluding Provisional Sums unless priced competitively and the provision, if any, for contingencies in the Schedules, but including Daywork items, where priced competitively;</w:t>
            </w:r>
          </w:p>
          <w:p w14:paraId="50F1AA66" w14:textId="77777777" w:rsidR="007A39E3" w:rsidRPr="0092418D" w:rsidRDefault="007A39E3" w:rsidP="00F647DB">
            <w:pPr>
              <w:pStyle w:val="Paragraphedeliste"/>
              <w:numPr>
                <w:ilvl w:val="0"/>
                <w:numId w:val="43"/>
              </w:numPr>
              <w:spacing w:after="122"/>
              <w:ind w:left="1026" w:hanging="425"/>
              <w:contextualSpacing w:val="0"/>
              <w:rPr>
                <w:noProof/>
                <w:lang w:val="en-US"/>
              </w:rPr>
            </w:pPr>
            <w:r w:rsidRPr="0092418D">
              <w:rPr>
                <w:noProof/>
                <w:lang w:val="en-US"/>
              </w:rPr>
              <w:t>Price adjustment for correction of arithmeti</w:t>
            </w:r>
            <w:r w:rsidR="00F51809" w:rsidRPr="0092418D">
              <w:rPr>
                <w:noProof/>
                <w:lang w:val="en-US"/>
              </w:rPr>
              <w:t>c errors in accordance with ITB </w:t>
            </w:r>
            <w:r w:rsidRPr="0092418D">
              <w:rPr>
                <w:noProof/>
                <w:lang w:val="en-US"/>
              </w:rPr>
              <w:t>3</w:t>
            </w:r>
            <w:r w:rsidR="00F51809" w:rsidRPr="0092418D">
              <w:rPr>
                <w:noProof/>
                <w:lang w:val="en-US"/>
              </w:rPr>
              <w:t>5</w:t>
            </w:r>
            <w:r w:rsidRPr="0092418D">
              <w:rPr>
                <w:noProof/>
                <w:lang w:val="en-US"/>
              </w:rPr>
              <w:t>.1;</w:t>
            </w:r>
          </w:p>
          <w:p w14:paraId="6222D8D4" w14:textId="77777777" w:rsidR="007A39E3" w:rsidRPr="0092418D" w:rsidRDefault="007A39E3" w:rsidP="00F647DB">
            <w:pPr>
              <w:pStyle w:val="Paragraphedeliste"/>
              <w:numPr>
                <w:ilvl w:val="0"/>
                <w:numId w:val="43"/>
              </w:numPr>
              <w:spacing w:after="122"/>
              <w:ind w:left="1026" w:hanging="425"/>
              <w:contextualSpacing w:val="0"/>
              <w:rPr>
                <w:noProof/>
                <w:lang w:val="en-US"/>
              </w:rPr>
            </w:pPr>
            <w:r w:rsidRPr="0092418D">
              <w:rPr>
                <w:noProof/>
                <w:lang w:val="en-US"/>
              </w:rPr>
              <w:t>Price adjustment due to discounts offered in acc</w:t>
            </w:r>
            <w:r w:rsidR="007B4827" w:rsidRPr="0092418D">
              <w:rPr>
                <w:noProof/>
                <w:lang w:val="en-US"/>
              </w:rPr>
              <w:t>ordance with ITB </w:t>
            </w:r>
            <w:r w:rsidRPr="0092418D">
              <w:rPr>
                <w:noProof/>
                <w:lang w:val="en-US"/>
              </w:rPr>
              <w:t>1</w:t>
            </w:r>
            <w:r w:rsidR="00F51809" w:rsidRPr="0092418D">
              <w:rPr>
                <w:noProof/>
                <w:lang w:val="en-US"/>
              </w:rPr>
              <w:t>7</w:t>
            </w:r>
            <w:r w:rsidRPr="0092418D">
              <w:rPr>
                <w:noProof/>
                <w:lang w:val="en-US"/>
              </w:rPr>
              <w:t>.7;</w:t>
            </w:r>
          </w:p>
          <w:p w14:paraId="6DE52BAF" w14:textId="5975F201" w:rsidR="007A39E3" w:rsidRPr="0092418D" w:rsidRDefault="007A39E3" w:rsidP="00F647DB">
            <w:pPr>
              <w:pStyle w:val="Paragraphedeliste"/>
              <w:numPr>
                <w:ilvl w:val="0"/>
                <w:numId w:val="43"/>
              </w:numPr>
              <w:spacing w:after="122"/>
              <w:ind w:left="1026" w:hanging="425"/>
              <w:contextualSpacing w:val="0"/>
              <w:rPr>
                <w:noProof/>
                <w:lang w:val="en-US"/>
              </w:rPr>
            </w:pPr>
            <w:r w:rsidRPr="0092418D">
              <w:rPr>
                <w:noProof/>
                <w:lang w:val="en-US"/>
              </w:rPr>
              <w:t>Price adjustment due to quantifiable non</w:t>
            </w:r>
            <w:r w:rsidR="00617A55" w:rsidRPr="0092418D">
              <w:rPr>
                <w:noProof/>
                <w:lang w:val="en-US"/>
              </w:rPr>
              <w:noBreakHyphen/>
            </w:r>
            <w:r w:rsidRPr="0092418D">
              <w:rPr>
                <w:noProof/>
                <w:lang w:val="en-US"/>
              </w:rPr>
              <w:t>material non</w:t>
            </w:r>
            <w:r w:rsidR="00617A55" w:rsidRPr="0092418D">
              <w:rPr>
                <w:noProof/>
                <w:lang w:val="en-US"/>
              </w:rPr>
              <w:noBreakHyphen/>
            </w:r>
            <w:r w:rsidRPr="0092418D">
              <w:rPr>
                <w:noProof/>
                <w:lang w:val="en-US"/>
              </w:rPr>
              <w:t>conformities in accordance with ITB 3</w:t>
            </w:r>
            <w:r w:rsidR="00F51809" w:rsidRPr="0092418D">
              <w:rPr>
                <w:noProof/>
                <w:lang w:val="en-US"/>
              </w:rPr>
              <w:t>1</w:t>
            </w:r>
            <w:r w:rsidRPr="0092418D">
              <w:rPr>
                <w:noProof/>
                <w:lang w:val="en-US"/>
              </w:rPr>
              <w:t>;</w:t>
            </w:r>
          </w:p>
          <w:p w14:paraId="0BC9BD48" w14:textId="77777777" w:rsidR="007E7879" w:rsidRPr="0092418D" w:rsidRDefault="007E7879" w:rsidP="00F647DB">
            <w:pPr>
              <w:pStyle w:val="Paragraphedeliste"/>
              <w:numPr>
                <w:ilvl w:val="0"/>
                <w:numId w:val="43"/>
              </w:numPr>
              <w:spacing w:after="122"/>
              <w:ind w:left="1026" w:hanging="425"/>
              <w:contextualSpacing w:val="0"/>
              <w:rPr>
                <w:noProof/>
                <w:lang w:val="en-US"/>
              </w:rPr>
            </w:pPr>
            <w:r w:rsidRPr="0092418D">
              <w:rPr>
                <w:noProof/>
                <w:lang w:val="en-US"/>
              </w:rPr>
              <w:t>Converting the amount resulting from applying (a) to (</w:t>
            </w:r>
            <w:r w:rsidR="002F0948" w:rsidRPr="0092418D">
              <w:rPr>
                <w:noProof/>
                <w:lang w:val="en-US"/>
              </w:rPr>
              <w:t>d</w:t>
            </w:r>
            <w:r w:rsidRPr="0092418D">
              <w:rPr>
                <w:noProof/>
                <w:lang w:val="en-US"/>
              </w:rPr>
              <w:t>) above, if relevant, to a single currency in accordance with ITB 36; and</w:t>
            </w:r>
          </w:p>
          <w:p w14:paraId="556F2B6D" w14:textId="1CD1FAEA" w:rsidR="007A39E3" w:rsidRPr="0092418D" w:rsidRDefault="007E7879" w:rsidP="00F647DB">
            <w:pPr>
              <w:pStyle w:val="Paragraphedeliste"/>
              <w:numPr>
                <w:ilvl w:val="0"/>
                <w:numId w:val="43"/>
              </w:numPr>
              <w:spacing w:after="122"/>
              <w:ind w:left="1026" w:hanging="425"/>
              <w:contextualSpacing w:val="0"/>
              <w:rPr>
                <w:noProof/>
                <w:lang w:val="en-US"/>
              </w:rPr>
            </w:pPr>
            <w:r w:rsidRPr="0092418D">
              <w:rPr>
                <w:noProof/>
                <w:lang w:val="en-US"/>
              </w:rPr>
              <w:t>The discou</w:t>
            </w:r>
            <w:r w:rsidR="004141B5" w:rsidRPr="0092418D">
              <w:rPr>
                <w:noProof/>
                <w:lang w:val="en-US"/>
              </w:rPr>
              <w:t>nted operation and maintenance c</w:t>
            </w:r>
            <w:r w:rsidRPr="0092418D">
              <w:rPr>
                <w:noProof/>
                <w:lang w:val="en-US"/>
              </w:rPr>
              <w:t xml:space="preserve">osts over the life cycle of the </w:t>
            </w:r>
            <w:r w:rsidR="00750A9A" w:rsidRPr="0092418D">
              <w:rPr>
                <w:noProof/>
                <w:lang w:val="en-US"/>
              </w:rPr>
              <w:t>Works</w:t>
            </w:r>
            <w:r w:rsidRPr="0092418D">
              <w:rPr>
                <w:noProof/>
                <w:lang w:val="en-US"/>
              </w:rPr>
              <w:t xml:space="preserve"> as</w:t>
            </w:r>
            <w:r w:rsidR="007A39E3" w:rsidRPr="0092418D">
              <w:rPr>
                <w:noProof/>
                <w:lang w:val="en-US"/>
              </w:rPr>
              <w:t xml:space="preserve"> specified in Section III, Evaluation and Qualification</w:t>
            </w:r>
            <w:r w:rsidRPr="0092418D">
              <w:rPr>
                <w:noProof/>
                <w:lang w:val="en-US"/>
              </w:rPr>
              <w:t xml:space="preserve"> Criteria.</w:t>
            </w:r>
          </w:p>
          <w:p w14:paraId="24E1DE40" w14:textId="77777777" w:rsidR="007A39E3" w:rsidRPr="0092418D" w:rsidRDefault="007A39E3" w:rsidP="00F647DB">
            <w:pPr>
              <w:pStyle w:val="Heading2"/>
              <w:spacing w:after="122"/>
              <w:rPr>
                <w:noProof/>
                <w:lang w:val="en-US"/>
              </w:rPr>
            </w:pPr>
            <w:r w:rsidRPr="0092418D">
              <w:rPr>
                <w:noProof/>
                <w:lang w:val="en-US"/>
              </w:rPr>
              <w:t xml:space="preserve">The Employer’s evaluation of the </w:t>
            </w:r>
            <w:r w:rsidR="009443DB" w:rsidRPr="0092418D">
              <w:rPr>
                <w:noProof/>
                <w:lang w:val="en-US"/>
              </w:rPr>
              <w:t>Financial</w:t>
            </w:r>
            <w:r w:rsidRPr="0092418D">
              <w:rPr>
                <w:noProof/>
                <w:lang w:val="en-US"/>
              </w:rPr>
              <w:t xml:space="preserve"> Bid shall exclude and not take into account:</w:t>
            </w:r>
          </w:p>
          <w:p w14:paraId="0817F513" w14:textId="6B5FAE15" w:rsidR="007A39E3" w:rsidRPr="0092418D" w:rsidRDefault="007A39E3" w:rsidP="00F647DB">
            <w:pPr>
              <w:pStyle w:val="Paragraphedeliste"/>
              <w:numPr>
                <w:ilvl w:val="0"/>
                <w:numId w:val="44"/>
              </w:numPr>
              <w:spacing w:after="122"/>
              <w:ind w:left="1026" w:hanging="425"/>
              <w:contextualSpacing w:val="0"/>
              <w:rPr>
                <w:noProof/>
                <w:lang w:val="en-US"/>
              </w:rPr>
            </w:pPr>
            <w:r w:rsidRPr="0092418D">
              <w:rPr>
                <w:noProof/>
                <w:lang w:val="en-US"/>
              </w:rPr>
              <w:t xml:space="preserve">In the case of </w:t>
            </w:r>
            <w:r w:rsidR="00A96E4B" w:rsidRPr="0092418D">
              <w:rPr>
                <w:noProof/>
                <w:lang w:val="en-US"/>
              </w:rPr>
              <w:t>equipment</w:t>
            </w:r>
            <w:r w:rsidRPr="0092418D">
              <w:rPr>
                <w:noProof/>
                <w:lang w:val="en-US"/>
              </w:rPr>
              <w:t xml:space="preserve">, </w:t>
            </w:r>
            <w:r w:rsidR="00A96E4B" w:rsidRPr="0092418D">
              <w:rPr>
                <w:noProof/>
                <w:lang w:val="en-US"/>
              </w:rPr>
              <w:t>m</w:t>
            </w:r>
            <w:r w:rsidRPr="0092418D">
              <w:rPr>
                <w:noProof/>
                <w:lang w:val="en-US"/>
              </w:rPr>
              <w:t xml:space="preserve">aterials and </w:t>
            </w:r>
            <w:r w:rsidR="00A96E4B" w:rsidRPr="0092418D">
              <w:rPr>
                <w:noProof/>
                <w:lang w:val="en-US"/>
              </w:rPr>
              <w:t>m</w:t>
            </w:r>
            <w:r w:rsidRPr="0092418D">
              <w:rPr>
                <w:noProof/>
                <w:lang w:val="en-US"/>
              </w:rPr>
              <w:t xml:space="preserve">andatory </w:t>
            </w:r>
            <w:r w:rsidR="00A96E4B" w:rsidRPr="0092418D">
              <w:rPr>
                <w:noProof/>
                <w:lang w:val="en-US"/>
              </w:rPr>
              <w:t>s</w:t>
            </w:r>
            <w:r w:rsidRPr="0092418D">
              <w:rPr>
                <w:noProof/>
                <w:lang w:val="en-US"/>
              </w:rPr>
              <w:t xml:space="preserve">pare </w:t>
            </w:r>
            <w:r w:rsidR="00A96E4B" w:rsidRPr="0092418D">
              <w:rPr>
                <w:noProof/>
                <w:lang w:val="en-US"/>
              </w:rPr>
              <w:t>p</w:t>
            </w:r>
            <w:r w:rsidRPr="0092418D">
              <w:rPr>
                <w:noProof/>
                <w:lang w:val="en-US"/>
              </w:rPr>
              <w:t>arts (Schedule No. </w:t>
            </w:r>
            <w:r w:rsidR="004141B5" w:rsidRPr="0092418D">
              <w:rPr>
                <w:noProof/>
                <w:lang w:val="en-US"/>
              </w:rPr>
              <w:t>2 and 3</w:t>
            </w:r>
            <w:r w:rsidRPr="0092418D">
              <w:rPr>
                <w:noProof/>
                <w:lang w:val="en-US"/>
              </w:rPr>
              <w:t xml:space="preserve">) supplied from abroad and from the Employer’s country, all taxes and duties, applicable in the Employer’s country and payable on the </w:t>
            </w:r>
            <w:r w:rsidR="00A96E4B" w:rsidRPr="0092418D">
              <w:rPr>
                <w:noProof/>
                <w:lang w:val="en-US"/>
              </w:rPr>
              <w:t xml:space="preserve">equipment </w:t>
            </w:r>
            <w:r w:rsidRPr="0092418D">
              <w:rPr>
                <w:noProof/>
                <w:lang w:val="en-US"/>
              </w:rPr>
              <w:t xml:space="preserve">and </w:t>
            </w:r>
            <w:r w:rsidR="00A96E4B" w:rsidRPr="0092418D">
              <w:rPr>
                <w:noProof/>
                <w:lang w:val="en-US"/>
              </w:rPr>
              <w:t>m</w:t>
            </w:r>
            <w:r w:rsidRPr="0092418D">
              <w:rPr>
                <w:noProof/>
                <w:lang w:val="en-US"/>
              </w:rPr>
              <w:t xml:space="preserve">andatory </w:t>
            </w:r>
            <w:r w:rsidR="00A96E4B" w:rsidRPr="0092418D">
              <w:rPr>
                <w:noProof/>
                <w:lang w:val="en-US"/>
              </w:rPr>
              <w:t>s</w:t>
            </w:r>
            <w:r w:rsidRPr="0092418D">
              <w:rPr>
                <w:noProof/>
                <w:lang w:val="en-US"/>
              </w:rPr>
              <w:t xml:space="preserve">pare </w:t>
            </w:r>
            <w:r w:rsidR="00A96E4B" w:rsidRPr="0092418D">
              <w:rPr>
                <w:noProof/>
                <w:lang w:val="en-US"/>
              </w:rPr>
              <w:t>p</w:t>
            </w:r>
            <w:r w:rsidRPr="0092418D">
              <w:rPr>
                <w:noProof/>
                <w:lang w:val="en-US"/>
              </w:rPr>
              <w:t>arts if the Contract is awarded to the Bidder; and</w:t>
            </w:r>
          </w:p>
          <w:p w14:paraId="1A2199BE" w14:textId="77777777" w:rsidR="007A39E3" w:rsidRPr="0092418D" w:rsidRDefault="007A39E3" w:rsidP="00F647DB">
            <w:pPr>
              <w:pStyle w:val="Paragraphedeliste"/>
              <w:numPr>
                <w:ilvl w:val="0"/>
                <w:numId w:val="44"/>
              </w:numPr>
              <w:spacing w:after="122"/>
              <w:ind w:left="1026" w:hanging="425"/>
              <w:contextualSpacing w:val="0"/>
              <w:rPr>
                <w:noProof/>
                <w:lang w:val="en-US"/>
              </w:rPr>
            </w:pPr>
            <w:r w:rsidRPr="0092418D">
              <w:rPr>
                <w:noProof/>
                <w:lang w:val="en-US"/>
              </w:rPr>
              <w:t>The estimated effect of the price adjustment provisions of the Conditions of Contract, applied over the period of execution of the Contract.</w:t>
            </w:r>
          </w:p>
          <w:p w14:paraId="134E6AFF" w14:textId="77777777" w:rsidR="00293D18" w:rsidRPr="0092418D" w:rsidRDefault="00293D18" w:rsidP="00F647DB">
            <w:pPr>
              <w:pStyle w:val="Heading2"/>
              <w:spacing w:after="122"/>
              <w:rPr>
                <w:noProof/>
                <w:lang w:val="en-US"/>
              </w:rPr>
            </w:pPr>
            <w:r w:rsidRPr="0092418D">
              <w:rPr>
                <w:noProof/>
                <w:lang w:val="en-US"/>
              </w:rPr>
              <w:t xml:space="preserve">If the Bid is seriously unbalanced or front loaded in the opinion of the Employer and after evaluation of the price analyses, taking into consideration the schedule of estimated Contract payments, the Employer may require that the amount of the </w:t>
            </w:r>
            <w:r w:rsidR="00E139C4" w:rsidRPr="0092418D">
              <w:rPr>
                <w:noProof/>
                <w:lang w:val="en-US"/>
              </w:rPr>
              <w:t xml:space="preserve">Performance Security </w:t>
            </w:r>
            <w:r w:rsidRPr="0092418D">
              <w:rPr>
                <w:noProof/>
                <w:lang w:val="en-US"/>
              </w:rPr>
              <w:t>be increased at the expense of the Bidder to a level sufficient to protect the Employer against financial loss in the event of default of the successful Bidder under the Contract.</w:t>
            </w:r>
          </w:p>
        </w:tc>
      </w:tr>
      <w:tr w:rsidR="009318C3" w:rsidRPr="00B07435" w14:paraId="199CF84D" w14:textId="77777777" w:rsidTr="00F61E63">
        <w:tc>
          <w:tcPr>
            <w:tcW w:w="2518" w:type="dxa"/>
          </w:tcPr>
          <w:p w14:paraId="0E476C7B" w14:textId="6B487058" w:rsidR="009318C3" w:rsidRPr="0092418D" w:rsidRDefault="009318C3" w:rsidP="00F647DB">
            <w:pPr>
              <w:pStyle w:val="Heading1"/>
              <w:spacing w:after="122"/>
              <w:jc w:val="left"/>
              <w:rPr>
                <w:noProof/>
                <w:lang w:val="en-US"/>
              </w:rPr>
            </w:pPr>
            <w:bookmarkStart w:id="58" w:name="_Toc24535069"/>
            <w:r w:rsidRPr="0092418D">
              <w:rPr>
                <w:noProof/>
                <w:lang w:val="en-US"/>
              </w:rPr>
              <w:t>Abnormally low Bid</w:t>
            </w:r>
            <w:bookmarkEnd w:id="58"/>
          </w:p>
        </w:tc>
        <w:tc>
          <w:tcPr>
            <w:tcW w:w="6804" w:type="dxa"/>
          </w:tcPr>
          <w:p w14:paraId="651960A1" w14:textId="5A798CB5" w:rsidR="009318C3" w:rsidRPr="0092418D" w:rsidRDefault="009318C3" w:rsidP="00F647DB">
            <w:pPr>
              <w:pStyle w:val="Heading2"/>
              <w:spacing w:after="122"/>
              <w:rPr>
                <w:noProof/>
                <w:lang w:val="en-US"/>
              </w:rPr>
            </w:pPr>
            <w:r w:rsidRPr="0092418D">
              <w:rPr>
                <w:noProof/>
                <w:lang w:val="en-US"/>
              </w:rPr>
              <w:t xml:space="preserve">If the Most Advantageous Bid, </w:t>
            </w:r>
            <w:r w:rsidR="00837ED9" w:rsidRPr="0092418D">
              <w:rPr>
                <w:noProof/>
                <w:lang w:val="en-US"/>
              </w:rPr>
              <w:t xml:space="preserve">as defined </w:t>
            </w:r>
            <w:r w:rsidR="00D049F8" w:rsidRPr="0092418D">
              <w:rPr>
                <w:noProof/>
                <w:lang w:val="en-US"/>
              </w:rPr>
              <w:t>under</w:t>
            </w:r>
            <w:r w:rsidR="00837ED9" w:rsidRPr="0092418D">
              <w:rPr>
                <w:noProof/>
                <w:lang w:val="en-US"/>
              </w:rPr>
              <w:t xml:space="preserve"> Clause 41, </w:t>
            </w:r>
            <w:r w:rsidRPr="0092418D">
              <w:rPr>
                <w:noProof/>
                <w:lang w:val="en-US"/>
              </w:rPr>
              <w:t>is twenty per cent (20%) or more lower than the Employer's estimate, and unless the Employer provides justification that the estimate is inaccurate, the Employer shall require the Bidder to produce detailed price analyses for any or all items of the Schedules, to demonstrate the internal consistency of those prices and priced quantities with the construction methods, resources and schedule proposed as well as with the Employer's Requirements. Notwithstanding the provisions of ITB 31 which shall not be applicable, if one or several inconsistencies are evidenced</w:t>
            </w:r>
            <w:r w:rsidR="00B47B77" w:rsidRPr="0092418D">
              <w:rPr>
                <w:noProof/>
                <w:lang w:val="en-US"/>
              </w:rPr>
              <w:t>, the Bid shall be declared non</w:t>
            </w:r>
            <w:r w:rsidR="00B47B77" w:rsidRPr="0092418D">
              <w:rPr>
                <w:noProof/>
                <w:lang w:val="en-US"/>
              </w:rPr>
              <w:noBreakHyphen/>
            </w:r>
            <w:r w:rsidRPr="0092418D">
              <w:rPr>
                <w:noProof/>
                <w:lang w:val="en-US"/>
              </w:rPr>
              <w:t>compliant and rejected.</w:t>
            </w:r>
          </w:p>
        </w:tc>
      </w:tr>
      <w:tr w:rsidR="006C0340" w:rsidRPr="00B07435" w14:paraId="0FBD8035" w14:textId="77777777" w:rsidTr="00F61E63">
        <w:tc>
          <w:tcPr>
            <w:tcW w:w="2518" w:type="dxa"/>
          </w:tcPr>
          <w:p w14:paraId="2FE591C6" w14:textId="77777777" w:rsidR="006C0340" w:rsidRPr="0092418D" w:rsidRDefault="006C0340" w:rsidP="00F647DB">
            <w:pPr>
              <w:pStyle w:val="Heading1"/>
              <w:spacing w:after="122"/>
              <w:jc w:val="left"/>
              <w:rPr>
                <w:noProof/>
                <w:lang w:val="en-US"/>
              </w:rPr>
            </w:pPr>
            <w:bookmarkStart w:id="59" w:name="_Toc24535070"/>
            <w:r w:rsidRPr="0092418D">
              <w:rPr>
                <w:noProof/>
                <w:lang w:val="en-US"/>
              </w:rPr>
              <w:t xml:space="preserve">Evaluation of Combined Technical and </w:t>
            </w:r>
            <w:r w:rsidR="009443DB" w:rsidRPr="0092418D">
              <w:rPr>
                <w:noProof/>
                <w:lang w:val="en-US"/>
              </w:rPr>
              <w:t>Financial</w:t>
            </w:r>
            <w:r w:rsidRPr="0092418D">
              <w:rPr>
                <w:noProof/>
                <w:lang w:val="en-US"/>
              </w:rPr>
              <w:t xml:space="preserve"> Bids</w:t>
            </w:r>
            <w:bookmarkEnd w:id="59"/>
          </w:p>
        </w:tc>
        <w:tc>
          <w:tcPr>
            <w:tcW w:w="6804" w:type="dxa"/>
          </w:tcPr>
          <w:p w14:paraId="1516335F" w14:textId="77777777" w:rsidR="006C0340" w:rsidRPr="0092418D" w:rsidRDefault="006C0340" w:rsidP="00F647DB">
            <w:pPr>
              <w:pStyle w:val="Heading2"/>
              <w:spacing w:after="122"/>
              <w:rPr>
                <w:noProof/>
                <w:lang w:val="en-US"/>
              </w:rPr>
            </w:pPr>
            <w:r w:rsidRPr="0092418D">
              <w:rPr>
                <w:noProof/>
                <w:lang w:val="en-US"/>
              </w:rPr>
              <w:t xml:space="preserve">The Employer’s evaluation of responsive Bids will take into account technical factors, in addition to cost factors in accordance with Section III, Evaluation and Qualification Criteria. The weights to be assigned for the Technical factors and cost are specified in Section III, Evaluation and Qualification Criteria. The Employer will rank the bids based on the </w:t>
            </w:r>
            <w:r w:rsidR="005A53EA" w:rsidRPr="0092418D">
              <w:rPr>
                <w:noProof/>
                <w:lang w:val="en-US"/>
              </w:rPr>
              <w:t>combined weighted technical and price scores</w:t>
            </w:r>
            <w:r w:rsidRPr="0092418D">
              <w:rPr>
                <w:noProof/>
                <w:lang w:val="en-US"/>
              </w:rPr>
              <w:t>.</w:t>
            </w:r>
          </w:p>
        </w:tc>
      </w:tr>
      <w:tr w:rsidR="00B24315" w:rsidRPr="00B07435" w14:paraId="5478C46E" w14:textId="77777777" w:rsidTr="00F61E63">
        <w:tc>
          <w:tcPr>
            <w:tcW w:w="2518" w:type="dxa"/>
          </w:tcPr>
          <w:p w14:paraId="366A8A07" w14:textId="77777777" w:rsidR="00B24315" w:rsidRPr="0092418D" w:rsidRDefault="00B24315" w:rsidP="00F647DB">
            <w:pPr>
              <w:pStyle w:val="Heading1"/>
              <w:spacing w:after="122"/>
              <w:jc w:val="left"/>
              <w:rPr>
                <w:noProof/>
                <w:lang w:val="en-US"/>
              </w:rPr>
            </w:pPr>
            <w:bookmarkStart w:id="60" w:name="_Toc24535071"/>
            <w:r w:rsidRPr="0092418D">
              <w:rPr>
                <w:noProof/>
                <w:lang w:val="en-US"/>
              </w:rPr>
              <w:t>Employer's Right to Reject all Bids</w:t>
            </w:r>
            <w:bookmarkEnd w:id="60"/>
          </w:p>
        </w:tc>
        <w:tc>
          <w:tcPr>
            <w:tcW w:w="6804" w:type="dxa"/>
          </w:tcPr>
          <w:p w14:paraId="2B89BEEF" w14:textId="77777777" w:rsidR="00B24315" w:rsidRPr="0092418D" w:rsidRDefault="00B24315" w:rsidP="00F647DB">
            <w:pPr>
              <w:pStyle w:val="Heading2"/>
              <w:spacing w:after="122"/>
              <w:rPr>
                <w:noProof/>
                <w:lang w:val="en-US"/>
              </w:rPr>
            </w:pPr>
            <w:r w:rsidRPr="0092418D">
              <w:rPr>
                <w:noProof/>
                <w:lang w:val="en-US"/>
              </w:rPr>
              <w:t>The Employer reserves the right to annul the bidding process and reject all bids at any time prior to contract award, without thereby incurring any liability to Bidders. In case of annulment, all bids s</w:t>
            </w:r>
            <w:r w:rsidR="00274737" w:rsidRPr="0092418D">
              <w:rPr>
                <w:noProof/>
                <w:lang w:val="en-US"/>
              </w:rPr>
              <w:t>ubmitted and specifically, Bid S</w:t>
            </w:r>
            <w:r w:rsidRPr="0092418D">
              <w:rPr>
                <w:noProof/>
                <w:lang w:val="en-US"/>
              </w:rPr>
              <w:t>ecurities, shall be promptly returned to the Bidders.</w:t>
            </w:r>
          </w:p>
          <w:p w14:paraId="303DF8A6" w14:textId="77777777" w:rsidR="00182100" w:rsidRPr="0092418D" w:rsidRDefault="00182100" w:rsidP="00F647DB">
            <w:pPr>
              <w:spacing w:after="122"/>
              <w:rPr>
                <w:noProof/>
                <w:lang w:val="en-US"/>
              </w:rPr>
            </w:pPr>
          </w:p>
        </w:tc>
      </w:tr>
      <w:tr w:rsidR="00B50E1A" w:rsidRPr="0092418D" w14:paraId="75A7E937" w14:textId="77777777" w:rsidTr="00F61E63">
        <w:tc>
          <w:tcPr>
            <w:tcW w:w="2518" w:type="dxa"/>
          </w:tcPr>
          <w:p w14:paraId="38149EC8" w14:textId="77777777" w:rsidR="00C43896" w:rsidRPr="0092418D" w:rsidRDefault="00C43896" w:rsidP="00F647DB">
            <w:pPr>
              <w:spacing w:after="122"/>
              <w:rPr>
                <w:noProof/>
                <w:lang w:val="en-US"/>
              </w:rPr>
            </w:pPr>
          </w:p>
        </w:tc>
        <w:tc>
          <w:tcPr>
            <w:tcW w:w="6804" w:type="dxa"/>
          </w:tcPr>
          <w:p w14:paraId="0A1C2AF0" w14:textId="77777777" w:rsidR="00C43896" w:rsidRPr="0092418D" w:rsidRDefault="00895B1F" w:rsidP="00F647DB">
            <w:pPr>
              <w:pStyle w:val="HeadingA"/>
              <w:keepNext/>
              <w:keepLines/>
              <w:pageBreakBefore/>
              <w:spacing w:after="122"/>
              <w:rPr>
                <w:noProof/>
                <w:lang w:val="en-US"/>
              </w:rPr>
            </w:pPr>
            <w:bookmarkStart w:id="61" w:name="_Toc24535072"/>
            <w:r w:rsidRPr="0092418D">
              <w:rPr>
                <w:noProof/>
                <w:lang w:val="en-US"/>
              </w:rPr>
              <w:t>Award of Contract</w:t>
            </w:r>
            <w:bookmarkEnd w:id="61"/>
          </w:p>
        </w:tc>
      </w:tr>
      <w:tr w:rsidR="00B50E1A" w:rsidRPr="00B07435" w14:paraId="43C14198" w14:textId="77777777" w:rsidTr="00F61E63">
        <w:tc>
          <w:tcPr>
            <w:tcW w:w="2518" w:type="dxa"/>
          </w:tcPr>
          <w:p w14:paraId="45AACD61" w14:textId="6AE2D1E4" w:rsidR="00C37D01" w:rsidRPr="0092418D" w:rsidRDefault="009318C3" w:rsidP="00F647DB">
            <w:pPr>
              <w:pStyle w:val="Heading1"/>
              <w:spacing w:after="122"/>
              <w:jc w:val="left"/>
              <w:rPr>
                <w:noProof/>
                <w:lang w:val="en-US"/>
              </w:rPr>
            </w:pPr>
            <w:bookmarkStart w:id="62" w:name="_Toc24535073"/>
            <w:r w:rsidRPr="0092418D">
              <w:rPr>
                <w:noProof/>
                <w:lang w:val="en-US"/>
              </w:rPr>
              <w:t>Most Advantageous Bid</w:t>
            </w:r>
            <w:bookmarkEnd w:id="62"/>
          </w:p>
        </w:tc>
        <w:tc>
          <w:tcPr>
            <w:tcW w:w="6804" w:type="dxa"/>
          </w:tcPr>
          <w:p w14:paraId="553B985A" w14:textId="1A9B193B" w:rsidR="00C37D01" w:rsidRPr="0092418D" w:rsidRDefault="009318C3" w:rsidP="00F647DB">
            <w:pPr>
              <w:pStyle w:val="Heading2"/>
              <w:keepNext/>
              <w:keepLines/>
              <w:pageBreakBefore/>
              <w:spacing w:after="122"/>
              <w:rPr>
                <w:noProof/>
                <w:lang w:val="en-US"/>
              </w:rPr>
            </w:pPr>
            <w:r w:rsidRPr="0092418D">
              <w:rPr>
                <w:noProof/>
                <w:lang w:val="en-US"/>
              </w:rPr>
              <w:t>T</w:t>
            </w:r>
            <w:r w:rsidR="00363FFC" w:rsidRPr="0092418D">
              <w:rPr>
                <w:noProof/>
                <w:lang w:val="en-US"/>
              </w:rPr>
              <w:t>he Employer shall award the Contract to the Bidder with the Most Advantageous Bid, provided further that the Bidder is determined to be eligible and qualified to perform the Contract satisfactorily.</w:t>
            </w:r>
          </w:p>
          <w:p w14:paraId="6A5085EA" w14:textId="77777777" w:rsidR="00B66564" w:rsidRPr="0092418D" w:rsidRDefault="00B66564" w:rsidP="00F647DB">
            <w:pPr>
              <w:pStyle w:val="Heading2"/>
              <w:keepNext/>
              <w:keepLines/>
              <w:pageBreakBefore/>
              <w:spacing w:after="122"/>
              <w:rPr>
                <w:noProof/>
                <w:lang w:val="en-US"/>
              </w:rPr>
            </w:pPr>
            <w:r w:rsidRPr="0092418D">
              <w:rPr>
                <w:noProof/>
                <w:lang w:val="en-US"/>
              </w:rPr>
              <w:t>The Most Advantageous Bid is the Bid of the Bidder that meets the Qualification Criteria, and whose Bid has been determined to be:</w:t>
            </w:r>
          </w:p>
          <w:p w14:paraId="2E2E5E51" w14:textId="77777777" w:rsidR="00B66564" w:rsidRPr="0092418D" w:rsidRDefault="00B66564" w:rsidP="00F647DB">
            <w:pPr>
              <w:pStyle w:val="Paragraphedeliste"/>
              <w:keepNext/>
              <w:keepLines/>
              <w:pageBreakBefore/>
              <w:numPr>
                <w:ilvl w:val="0"/>
                <w:numId w:val="45"/>
              </w:numPr>
              <w:spacing w:after="122"/>
              <w:ind w:left="1026" w:hanging="425"/>
              <w:contextualSpacing w:val="0"/>
              <w:rPr>
                <w:noProof/>
                <w:lang w:val="en-US"/>
              </w:rPr>
            </w:pPr>
            <w:r w:rsidRPr="0092418D">
              <w:rPr>
                <w:noProof/>
                <w:lang w:val="en-US"/>
              </w:rPr>
              <w:t>substantially responsive to the Bidding Documents;</w:t>
            </w:r>
          </w:p>
          <w:p w14:paraId="4495D961" w14:textId="40BFFD2C" w:rsidR="00B66564" w:rsidRPr="0092418D" w:rsidRDefault="00B66564" w:rsidP="00F647DB">
            <w:pPr>
              <w:pStyle w:val="Paragraphedeliste"/>
              <w:keepNext/>
              <w:keepLines/>
              <w:pageBreakBefore/>
              <w:numPr>
                <w:ilvl w:val="0"/>
                <w:numId w:val="45"/>
              </w:numPr>
              <w:spacing w:after="122"/>
              <w:ind w:left="1026" w:hanging="425"/>
              <w:contextualSpacing w:val="0"/>
              <w:rPr>
                <w:noProof/>
                <w:lang w:val="en-US"/>
              </w:rPr>
            </w:pPr>
            <w:r w:rsidRPr="0092418D">
              <w:rPr>
                <w:noProof/>
                <w:lang w:val="en-US"/>
              </w:rPr>
              <w:t>the best evaluated Bid i.e. the highest scoring bid in the combined technical and financial evaluation, in accordance with ITB 3</w:t>
            </w:r>
            <w:r w:rsidR="00837ED9" w:rsidRPr="0092418D">
              <w:rPr>
                <w:noProof/>
                <w:lang w:val="en-US"/>
              </w:rPr>
              <w:t>9</w:t>
            </w:r>
            <w:r w:rsidRPr="0092418D">
              <w:rPr>
                <w:noProof/>
                <w:lang w:val="en-US"/>
              </w:rPr>
              <w:t>.</w:t>
            </w:r>
          </w:p>
        </w:tc>
      </w:tr>
      <w:tr w:rsidR="00B50E1A" w:rsidRPr="00B07435" w14:paraId="03DEBC49" w14:textId="77777777" w:rsidTr="00F61E63">
        <w:tc>
          <w:tcPr>
            <w:tcW w:w="2518" w:type="dxa"/>
          </w:tcPr>
          <w:p w14:paraId="67FE3883" w14:textId="77777777" w:rsidR="00C37D01" w:rsidRPr="0092418D" w:rsidRDefault="00C37D01" w:rsidP="00F647DB">
            <w:pPr>
              <w:pStyle w:val="Heading1"/>
              <w:spacing w:after="122"/>
              <w:jc w:val="left"/>
              <w:rPr>
                <w:noProof/>
                <w:lang w:val="en-US"/>
              </w:rPr>
            </w:pPr>
            <w:bookmarkStart w:id="63" w:name="_Toc24535074"/>
            <w:r w:rsidRPr="0092418D">
              <w:rPr>
                <w:noProof/>
                <w:lang w:val="en-US"/>
              </w:rPr>
              <w:t xml:space="preserve">Notification </w:t>
            </w:r>
            <w:r w:rsidR="00895B1F" w:rsidRPr="0092418D">
              <w:rPr>
                <w:noProof/>
                <w:lang w:val="en-US"/>
              </w:rPr>
              <w:t>of Award</w:t>
            </w:r>
            <w:bookmarkEnd w:id="63"/>
          </w:p>
        </w:tc>
        <w:tc>
          <w:tcPr>
            <w:tcW w:w="6804" w:type="dxa"/>
          </w:tcPr>
          <w:p w14:paraId="1ECAE0B2" w14:textId="4B23BA95" w:rsidR="00C37D01" w:rsidRPr="0092418D" w:rsidRDefault="00363FFC" w:rsidP="00F647DB">
            <w:pPr>
              <w:pStyle w:val="Heading2"/>
              <w:spacing w:after="122"/>
              <w:rPr>
                <w:noProof/>
                <w:lang w:val="en-US"/>
              </w:rPr>
            </w:pPr>
            <w:r w:rsidRPr="0092418D">
              <w:rPr>
                <w:noProof/>
                <w:lang w:val="en-US"/>
              </w:rPr>
              <w:t xml:space="preserve">Prior to the expiration of the </w:t>
            </w:r>
            <w:r w:rsidR="005A53EA" w:rsidRPr="0092418D">
              <w:rPr>
                <w:noProof/>
                <w:lang w:val="en-US"/>
              </w:rPr>
              <w:t>Period of Validity of Bids or any extension thereof</w:t>
            </w:r>
            <w:r w:rsidRPr="0092418D">
              <w:rPr>
                <w:noProof/>
                <w:lang w:val="en-US"/>
              </w:rPr>
              <w:t>, the Employer shall notify the successful Bidder, in writing, that its Bid has been accepted. The notification letter (hereinafter and in the Conditions of Contract and Contract Forms called the "Letter of Acceptance") shall specify the price that the Employer will pay the Contractor in consideration of the execution</w:t>
            </w:r>
            <w:r w:rsidR="004141B5" w:rsidRPr="0092418D">
              <w:rPr>
                <w:noProof/>
                <w:lang w:val="en-US"/>
              </w:rPr>
              <w:t>,</w:t>
            </w:r>
            <w:r w:rsidRPr="0092418D">
              <w:rPr>
                <w:noProof/>
                <w:lang w:val="en-US"/>
              </w:rPr>
              <w:t xml:space="preserve"> completion</w:t>
            </w:r>
            <w:r w:rsidR="004141B5" w:rsidRPr="0092418D">
              <w:rPr>
                <w:noProof/>
                <w:lang w:val="en-US"/>
              </w:rPr>
              <w:t>,</w:t>
            </w:r>
            <w:r w:rsidRPr="0092418D">
              <w:rPr>
                <w:noProof/>
                <w:lang w:val="en-US"/>
              </w:rPr>
              <w:t xml:space="preserve"> </w:t>
            </w:r>
            <w:r w:rsidR="004141B5" w:rsidRPr="0092418D">
              <w:rPr>
                <w:noProof/>
                <w:lang w:val="en-US"/>
              </w:rPr>
              <w:t xml:space="preserve">and operation of the </w:t>
            </w:r>
            <w:r w:rsidR="00750A9A" w:rsidRPr="0092418D">
              <w:rPr>
                <w:noProof/>
                <w:lang w:val="en-US"/>
              </w:rPr>
              <w:t>Works</w:t>
            </w:r>
            <w:r w:rsidR="004141B5" w:rsidRPr="0092418D">
              <w:rPr>
                <w:noProof/>
                <w:lang w:val="en-US"/>
              </w:rPr>
              <w:t xml:space="preserve">, </w:t>
            </w:r>
            <w:r w:rsidRPr="0092418D">
              <w:rPr>
                <w:noProof/>
                <w:lang w:val="en-US"/>
              </w:rPr>
              <w:t>and the requirement for the Contractor to remedy any defects therein (hereinafter and in the Conditions of Contract and Contract Forms called the "Accepted Contract Amount"). At the same time, the Employer shall also notify all other Bidders of the results of the bidding.</w:t>
            </w:r>
          </w:p>
          <w:p w14:paraId="681ABDBD" w14:textId="4AA75490" w:rsidR="004276DD" w:rsidRPr="0092418D" w:rsidRDefault="00363FFC" w:rsidP="00F647DB">
            <w:pPr>
              <w:pStyle w:val="Heading2"/>
              <w:spacing w:after="122"/>
              <w:rPr>
                <w:noProof/>
                <w:lang w:val="en-US"/>
              </w:rPr>
            </w:pPr>
            <w:r w:rsidRPr="0092418D">
              <w:rPr>
                <w:noProof/>
                <w:lang w:val="en-US"/>
              </w:rPr>
              <w:t>The Employer will publish in an English language newspaper or well-known freely accessible website the results of the bidding process identifying the Bid</w:t>
            </w:r>
            <w:r w:rsidR="00D62918" w:rsidRPr="0092418D">
              <w:rPr>
                <w:noProof/>
                <w:lang w:val="en-US"/>
              </w:rPr>
              <w:t xml:space="preserve">, and the following information: </w:t>
            </w:r>
            <w:r w:rsidRPr="0092418D">
              <w:rPr>
                <w:noProof/>
                <w:lang w:val="en-US"/>
              </w:rPr>
              <w:t>(i) nam</w:t>
            </w:r>
            <w:r w:rsidR="00D62918" w:rsidRPr="0092418D">
              <w:rPr>
                <w:noProof/>
                <w:lang w:val="en-US"/>
              </w:rPr>
              <w:t xml:space="preserve">e of each Bidder who submitted </w:t>
            </w:r>
            <w:r w:rsidRPr="0092418D">
              <w:rPr>
                <w:noProof/>
                <w:lang w:val="en-US"/>
              </w:rPr>
              <w:t xml:space="preserve">a </w:t>
            </w:r>
            <w:r w:rsidR="00D62918" w:rsidRPr="0092418D">
              <w:rPr>
                <w:noProof/>
                <w:lang w:val="en-US"/>
              </w:rPr>
              <w:t>B</w:t>
            </w:r>
            <w:r w:rsidRPr="0092418D">
              <w:rPr>
                <w:noProof/>
                <w:lang w:val="en-US"/>
              </w:rPr>
              <w:t>id; (ii) Bid prices a</w:t>
            </w:r>
            <w:r w:rsidR="00D62918" w:rsidRPr="0092418D">
              <w:rPr>
                <w:noProof/>
                <w:lang w:val="en-US"/>
              </w:rPr>
              <w:t>s read out at bid opening; (iii) name and evaluated prices of each</w:t>
            </w:r>
            <w:r w:rsidRPr="0092418D">
              <w:rPr>
                <w:noProof/>
                <w:lang w:val="en-US"/>
              </w:rPr>
              <w:t xml:space="preserve"> Bid.</w:t>
            </w:r>
          </w:p>
          <w:p w14:paraId="64EDFAE3" w14:textId="346DDEB2" w:rsidR="00D62918" w:rsidRPr="0092418D" w:rsidRDefault="00D62918" w:rsidP="00F647DB">
            <w:pPr>
              <w:pStyle w:val="Heading2"/>
              <w:spacing w:after="122"/>
              <w:rPr>
                <w:noProof/>
                <w:lang w:val="en-US"/>
              </w:rPr>
            </w:pPr>
            <w:r w:rsidRPr="0092418D">
              <w:rPr>
                <w:noProof/>
                <w:lang w:val="en-US"/>
              </w:rPr>
              <w:t xml:space="preserve">Until a formal </w:t>
            </w:r>
            <w:r w:rsidR="00B47B77" w:rsidRPr="0092418D">
              <w:rPr>
                <w:noProof/>
                <w:lang w:val="en-US"/>
              </w:rPr>
              <w:t>C</w:t>
            </w:r>
            <w:r w:rsidRPr="0092418D">
              <w:rPr>
                <w:noProof/>
                <w:lang w:val="en-US"/>
              </w:rPr>
              <w:t xml:space="preserve">ontract </w:t>
            </w:r>
            <w:r w:rsidR="00B47B77" w:rsidRPr="0092418D">
              <w:rPr>
                <w:noProof/>
                <w:lang w:val="en-US"/>
              </w:rPr>
              <w:t xml:space="preserve">Agreement </w:t>
            </w:r>
            <w:r w:rsidRPr="0092418D">
              <w:rPr>
                <w:noProof/>
                <w:lang w:val="en-US"/>
              </w:rPr>
              <w:t xml:space="preserve">is prepared and executed, the </w:t>
            </w:r>
            <w:r w:rsidR="00B66564" w:rsidRPr="0092418D">
              <w:rPr>
                <w:noProof/>
                <w:lang w:val="en-US"/>
              </w:rPr>
              <w:t>Letter of Acceptance</w:t>
            </w:r>
            <w:r w:rsidRPr="0092418D">
              <w:rPr>
                <w:noProof/>
                <w:lang w:val="en-US"/>
              </w:rPr>
              <w:t xml:space="preserve"> shall constitute a binding Contract.</w:t>
            </w:r>
          </w:p>
          <w:p w14:paraId="18BEC0A4" w14:textId="77777777" w:rsidR="004276DD" w:rsidRPr="0092418D" w:rsidRDefault="00944AC3" w:rsidP="00F647DB">
            <w:pPr>
              <w:pStyle w:val="Heading2"/>
              <w:spacing w:after="122"/>
              <w:rPr>
                <w:noProof/>
                <w:lang w:val="en-US"/>
              </w:rPr>
            </w:pPr>
            <w:r w:rsidRPr="0092418D">
              <w:rPr>
                <w:noProof/>
                <w:lang w:val="en-US"/>
              </w:rPr>
              <w:t>The Employer shall promptly respond in writing to any unsuccessful Bidder who, after notification of award in accordance with ITB 42.1, requests in writing the grounds on which its Bid was not selected.</w:t>
            </w:r>
          </w:p>
          <w:p w14:paraId="68F115D0" w14:textId="77777777" w:rsidR="004276DD" w:rsidRPr="0092418D" w:rsidRDefault="00944AC3" w:rsidP="00F647DB">
            <w:pPr>
              <w:pStyle w:val="Heading2"/>
              <w:spacing w:after="122"/>
              <w:rPr>
                <w:noProof/>
                <w:lang w:val="en-US"/>
              </w:rPr>
            </w:pPr>
            <w:r w:rsidRPr="0092418D">
              <w:rPr>
                <w:noProof/>
                <w:lang w:val="en-US"/>
              </w:rPr>
              <w:t>In exceptional circumstances, a contract negotiation may be needed. In such case, the Employer shall send to the successful Bidder a letter of invitation to negotiate which should not be mistaken as a Letter of Acceptance which, under FIDIC Conditions of Contract, triggers contractual obligations from both Parties. The Letter of Acceptance shall be sent once the contract negotiation ends successfully. Minutes of negotiation meetings, and agreements reached therein, shall be attached to the Letter of Acceptance.</w:t>
            </w:r>
          </w:p>
        </w:tc>
      </w:tr>
      <w:tr w:rsidR="00B50E1A" w:rsidRPr="00B07435" w14:paraId="15E3418A" w14:textId="77777777" w:rsidTr="00F61E63">
        <w:tc>
          <w:tcPr>
            <w:tcW w:w="2518" w:type="dxa"/>
          </w:tcPr>
          <w:p w14:paraId="12E9E954" w14:textId="77777777" w:rsidR="00C37D01" w:rsidRPr="0092418D" w:rsidRDefault="004276DD" w:rsidP="00F647DB">
            <w:pPr>
              <w:pStyle w:val="Heading1"/>
              <w:spacing w:after="122"/>
              <w:jc w:val="left"/>
              <w:rPr>
                <w:noProof/>
                <w:lang w:val="en-US"/>
              </w:rPr>
            </w:pPr>
            <w:bookmarkStart w:id="64" w:name="_Toc24535075"/>
            <w:r w:rsidRPr="0092418D">
              <w:rPr>
                <w:noProof/>
                <w:lang w:val="en-US"/>
              </w:rPr>
              <w:t>Sign</w:t>
            </w:r>
            <w:r w:rsidR="00895B1F" w:rsidRPr="0092418D">
              <w:rPr>
                <w:noProof/>
                <w:lang w:val="en-US"/>
              </w:rPr>
              <w:t>ing of Contract</w:t>
            </w:r>
            <w:bookmarkEnd w:id="64"/>
          </w:p>
        </w:tc>
        <w:tc>
          <w:tcPr>
            <w:tcW w:w="6804" w:type="dxa"/>
          </w:tcPr>
          <w:p w14:paraId="32A906D2" w14:textId="47BD5B8E" w:rsidR="004276DD" w:rsidRPr="0092418D" w:rsidRDefault="00895B1F" w:rsidP="00F647DB">
            <w:pPr>
              <w:pStyle w:val="Heading2"/>
              <w:spacing w:after="122"/>
              <w:rPr>
                <w:noProof/>
                <w:lang w:val="en-US"/>
              </w:rPr>
            </w:pPr>
            <w:r w:rsidRPr="0092418D">
              <w:rPr>
                <w:noProof/>
                <w:lang w:val="en-US"/>
              </w:rPr>
              <w:t xml:space="preserve">Promptly upon </w:t>
            </w:r>
            <w:r w:rsidR="00B66564" w:rsidRPr="0092418D">
              <w:rPr>
                <w:noProof/>
                <w:lang w:val="en-US"/>
              </w:rPr>
              <w:t>issuing the Letter of Acceptance</w:t>
            </w:r>
            <w:r w:rsidRPr="0092418D">
              <w:rPr>
                <w:noProof/>
                <w:lang w:val="en-US"/>
              </w:rPr>
              <w:t>, the Employer shall send the successful Bidder the Contract Agreement.</w:t>
            </w:r>
          </w:p>
          <w:p w14:paraId="19776ED3" w14:textId="77777777" w:rsidR="00C37D01" w:rsidRPr="0092418D" w:rsidRDefault="00895B1F" w:rsidP="00F647DB">
            <w:pPr>
              <w:pStyle w:val="Heading2"/>
              <w:spacing w:after="122"/>
              <w:rPr>
                <w:noProof/>
                <w:lang w:val="en-US"/>
              </w:rPr>
            </w:pPr>
            <w:r w:rsidRPr="0092418D">
              <w:rPr>
                <w:noProof/>
                <w:lang w:val="en-US"/>
              </w:rPr>
              <w:t>Within twenty-eight (28) days of receipt of the Contract Agreement, the successful Bidder shall sign, date, and return it to the Employer.</w:t>
            </w:r>
          </w:p>
        </w:tc>
      </w:tr>
      <w:tr w:rsidR="00B50E1A" w:rsidRPr="00B07435" w14:paraId="563D702B" w14:textId="77777777" w:rsidTr="00F61E63">
        <w:tc>
          <w:tcPr>
            <w:tcW w:w="2518" w:type="dxa"/>
          </w:tcPr>
          <w:p w14:paraId="4A55F70A" w14:textId="77777777" w:rsidR="00C37D01" w:rsidRPr="0092418D" w:rsidRDefault="00895B1F" w:rsidP="00F647DB">
            <w:pPr>
              <w:pStyle w:val="Heading1"/>
              <w:spacing w:after="122"/>
              <w:jc w:val="left"/>
              <w:rPr>
                <w:noProof/>
                <w:lang w:val="en-US"/>
              </w:rPr>
            </w:pPr>
            <w:bookmarkStart w:id="65" w:name="_Toc24535076"/>
            <w:r w:rsidRPr="0092418D">
              <w:rPr>
                <w:noProof/>
                <w:lang w:val="en-US"/>
              </w:rPr>
              <w:t>Performance Security</w:t>
            </w:r>
            <w:bookmarkEnd w:id="65"/>
          </w:p>
        </w:tc>
        <w:tc>
          <w:tcPr>
            <w:tcW w:w="6804" w:type="dxa"/>
          </w:tcPr>
          <w:p w14:paraId="5EF32567" w14:textId="466E2F00" w:rsidR="00C37D01" w:rsidRPr="0092418D" w:rsidRDefault="00944AC3" w:rsidP="00F647DB">
            <w:pPr>
              <w:pStyle w:val="Heading2"/>
              <w:spacing w:after="122"/>
              <w:rPr>
                <w:noProof/>
                <w:lang w:val="en-US"/>
              </w:rPr>
            </w:pPr>
            <w:r w:rsidRPr="0092418D">
              <w:rPr>
                <w:noProof/>
                <w:lang w:val="en-US"/>
              </w:rPr>
              <w:t xml:space="preserve">Within twenty-eight (28) days of the receipt of </w:t>
            </w:r>
            <w:r w:rsidR="00B66564" w:rsidRPr="0092418D">
              <w:rPr>
                <w:noProof/>
                <w:lang w:val="en-US"/>
              </w:rPr>
              <w:t xml:space="preserve">the Letter of Acceptance </w:t>
            </w:r>
            <w:r w:rsidRPr="0092418D">
              <w:rPr>
                <w:noProof/>
                <w:lang w:val="en-US"/>
              </w:rPr>
              <w:t xml:space="preserve">from the Employer, the successful Bidder shall furnish the </w:t>
            </w:r>
            <w:r w:rsidR="00E139C4" w:rsidRPr="0092418D">
              <w:rPr>
                <w:noProof/>
                <w:lang w:val="en-US"/>
              </w:rPr>
              <w:t xml:space="preserve">Performance Security </w:t>
            </w:r>
            <w:r w:rsidRPr="0092418D">
              <w:rPr>
                <w:noProof/>
                <w:lang w:val="en-US"/>
              </w:rPr>
              <w:t>in accordance with the General Conditi</w:t>
            </w:r>
            <w:r w:rsidR="00F51809" w:rsidRPr="0092418D">
              <w:rPr>
                <w:noProof/>
                <w:lang w:val="en-US"/>
              </w:rPr>
              <w:t xml:space="preserve">ons of Contract, </w:t>
            </w:r>
            <w:r w:rsidRPr="0092418D">
              <w:rPr>
                <w:noProof/>
                <w:lang w:val="en-US"/>
              </w:rPr>
              <w:t>using for that purpose the Performance Security Form included in Section X, Contract Forms, or another f</w:t>
            </w:r>
            <w:r w:rsidR="006C1FC0" w:rsidRPr="0092418D">
              <w:rPr>
                <w:noProof/>
                <w:lang w:val="en-US"/>
              </w:rPr>
              <w:t>orm acceptable to the Employer.</w:t>
            </w:r>
          </w:p>
          <w:p w14:paraId="30EEDA67" w14:textId="0F322F89" w:rsidR="004276DD" w:rsidRPr="0092418D" w:rsidRDefault="00944AC3" w:rsidP="00F647DB">
            <w:pPr>
              <w:pStyle w:val="Heading2"/>
              <w:spacing w:after="122"/>
              <w:rPr>
                <w:noProof/>
                <w:lang w:val="en-US"/>
              </w:rPr>
            </w:pPr>
            <w:r w:rsidRPr="0092418D">
              <w:rPr>
                <w:noProof/>
                <w:lang w:val="en-US"/>
              </w:rPr>
              <w:t xml:space="preserve">Failure of the successful Bidder to submit the above-mentioned Performance Security or sign the Contract </w:t>
            </w:r>
            <w:r w:rsidR="00B66564" w:rsidRPr="0092418D">
              <w:rPr>
                <w:noProof/>
                <w:lang w:val="en-US"/>
              </w:rPr>
              <w:t xml:space="preserve">Agreement </w:t>
            </w:r>
            <w:r w:rsidRPr="0092418D">
              <w:rPr>
                <w:noProof/>
                <w:lang w:val="en-US"/>
              </w:rPr>
              <w:t>shall constitute sufficient grounds for the annulment of the award</w:t>
            </w:r>
            <w:r w:rsidR="002E7B5C" w:rsidRPr="0092418D">
              <w:rPr>
                <w:noProof/>
                <w:lang w:val="en-US"/>
              </w:rPr>
              <w:t xml:space="preserve">, the Contract termination in accordance with </w:t>
            </w:r>
            <w:r w:rsidR="00B47B77" w:rsidRPr="0092418D">
              <w:rPr>
                <w:noProof/>
                <w:lang w:val="en-US"/>
              </w:rPr>
              <w:t>G</w:t>
            </w:r>
            <w:r w:rsidR="002E7B5C" w:rsidRPr="0092418D">
              <w:rPr>
                <w:noProof/>
                <w:lang w:val="en-US"/>
              </w:rPr>
              <w:t>CC Sub</w:t>
            </w:r>
            <w:r w:rsidR="002E7B5C" w:rsidRPr="0092418D">
              <w:rPr>
                <w:noProof/>
                <w:lang w:val="en-US"/>
              </w:rPr>
              <w:noBreakHyphen/>
              <w:t>Clause 15.2</w:t>
            </w:r>
            <w:r w:rsidRPr="0092418D">
              <w:rPr>
                <w:noProof/>
                <w:lang w:val="en-US"/>
              </w:rPr>
              <w:t xml:space="preserve"> and forfeiture of the Bid security or execution of the Bid-Securing Declaration. In that event</w:t>
            </w:r>
            <w:r w:rsidR="006C1FC0" w:rsidRPr="0092418D">
              <w:rPr>
                <w:noProof/>
                <w:lang w:val="en-US"/>
              </w:rPr>
              <w:t>,</w:t>
            </w:r>
            <w:r w:rsidRPr="0092418D">
              <w:rPr>
                <w:noProof/>
                <w:lang w:val="en-US"/>
              </w:rPr>
              <w:t xml:space="preserve"> the Employer may award the Contract to the next </w:t>
            </w:r>
            <w:r w:rsidR="006C1FC0" w:rsidRPr="0092418D">
              <w:rPr>
                <w:noProof/>
                <w:lang w:val="en-US"/>
              </w:rPr>
              <w:t>Most Advantageous Bid</w:t>
            </w:r>
            <w:r w:rsidRPr="0092418D">
              <w:rPr>
                <w:noProof/>
                <w:lang w:val="en-US"/>
              </w:rPr>
              <w:t>.</w:t>
            </w:r>
          </w:p>
        </w:tc>
      </w:tr>
    </w:tbl>
    <w:p w14:paraId="0E04F7CB" w14:textId="77777777" w:rsidR="006C60EA" w:rsidRPr="0092418D" w:rsidRDefault="006C60EA" w:rsidP="00CF2412">
      <w:pPr>
        <w:rPr>
          <w:noProof/>
          <w:lang w:val="en-US"/>
        </w:rPr>
      </w:pPr>
    </w:p>
    <w:p w14:paraId="6FA2D5E0" w14:textId="77777777" w:rsidR="004B742C" w:rsidRPr="0092418D" w:rsidRDefault="004B742C" w:rsidP="00F61E63">
      <w:pPr>
        <w:pStyle w:val="ANNEXE"/>
        <w:jc w:val="both"/>
        <w:rPr>
          <w:noProof/>
          <w:lang w:val="en-US"/>
        </w:rPr>
      </w:pPr>
    </w:p>
    <w:bookmarkEnd w:id="15"/>
    <w:p w14:paraId="54F3D5E1" w14:textId="77777777" w:rsidR="004B742C" w:rsidRPr="0092418D" w:rsidRDefault="004B742C" w:rsidP="004B742C">
      <w:pPr>
        <w:pStyle w:val="ANNEXE"/>
        <w:rPr>
          <w:noProof/>
          <w:lang w:val="en-US"/>
        </w:rPr>
        <w:sectPr w:rsidR="004B742C" w:rsidRPr="0092418D" w:rsidSect="00CD343B">
          <w:headerReference w:type="default" r:id="rId26"/>
          <w:footnotePr>
            <w:numRestart w:val="eachSect"/>
          </w:footnotePr>
          <w:pgSz w:w="11906" w:h="16838"/>
          <w:pgMar w:top="1417" w:right="1133" w:bottom="1417" w:left="1417" w:header="708" w:footer="708" w:gutter="0"/>
          <w:cols w:space="708"/>
          <w:docGrid w:linePitch="360"/>
        </w:sectPr>
      </w:pPr>
    </w:p>
    <w:p w14:paraId="2960FAF9" w14:textId="77777777" w:rsidR="004B742C" w:rsidRPr="0092418D" w:rsidRDefault="004B742C" w:rsidP="004B742C">
      <w:pPr>
        <w:pStyle w:val="TITLESECTION"/>
        <w:rPr>
          <w:noProof/>
          <w:lang w:val="en-US"/>
        </w:rPr>
      </w:pPr>
      <w:bookmarkStart w:id="66" w:name="_Toc24536464"/>
      <w:r w:rsidRPr="0092418D">
        <w:rPr>
          <w:noProof/>
          <w:lang w:val="en-US"/>
        </w:rPr>
        <w:t xml:space="preserve">Section </w:t>
      </w:r>
      <w:r w:rsidR="00C61CD0" w:rsidRPr="0092418D">
        <w:rPr>
          <w:noProof/>
          <w:lang w:val="en-US"/>
        </w:rPr>
        <w:t>II</w:t>
      </w:r>
      <w:r w:rsidRPr="0092418D">
        <w:rPr>
          <w:noProof/>
          <w:lang w:val="en-US"/>
        </w:rPr>
        <w:t xml:space="preserve"> </w:t>
      </w:r>
      <w:r w:rsidR="00CF595C" w:rsidRPr="0092418D">
        <w:rPr>
          <w:noProof/>
          <w:lang w:val="en-US"/>
        </w:rPr>
        <w:t>–</w:t>
      </w:r>
      <w:r w:rsidRPr="0092418D">
        <w:rPr>
          <w:noProof/>
          <w:lang w:val="en-US"/>
        </w:rPr>
        <w:t xml:space="preserve"> </w:t>
      </w:r>
      <w:r w:rsidR="00CF595C" w:rsidRPr="0092418D">
        <w:rPr>
          <w:noProof/>
          <w:lang w:val="en-US"/>
        </w:rPr>
        <w:t>Bid Data Sheet</w:t>
      </w:r>
      <w:bookmarkEnd w:id="66"/>
    </w:p>
    <w:p w14:paraId="0888DAF5" w14:textId="77777777" w:rsidR="007E48ED" w:rsidRPr="0092418D" w:rsidRDefault="007E48ED" w:rsidP="00C61CD0">
      <w:pPr>
        <w:rPr>
          <w:noProof/>
          <w:lang w:val="en-US"/>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05"/>
        <w:gridCol w:w="7680"/>
      </w:tblGrid>
      <w:tr w:rsidR="00F74685" w:rsidRPr="0092418D" w14:paraId="33F4AF34" w14:textId="77777777" w:rsidTr="00424B7B">
        <w:tc>
          <w:tcPr>
            <w:tcW w:w="9212" w:type="dxa"/>
            <w:gridSpan w:val="2"/>
          </w:tcPr>
          <w:p w14:paraId="05449AD6" w14:textId="77777777" w:rsidR="00F74685" w:rsidRPr="0092418D" w:rsidRDefault="00F74685" w:rsidP="00A32D15">
            <w:pPr>
              <w:pStyle w:val="HeadingA"/>
              <w:numPr>
                <w:ilvl w:val="0"/>
                <w:numId w:val="13"/>
              </w:numPr>
              <w:rPr>
                <w:noProof/>
                <w:lang w:val="en-US"/>
              </w:rPr>
            </w:pPr>
            <w:r w:rsidRPr="0092418D">
              <w:rPr>
                <w:noProof/>
                <w:lang w:val="en-US"/>
              </w:rPr>
              <w:t>Introduction</w:t>
            </w:r>
          </w:p>
        </w:tc>
      </w:tr>
      <w:tr w:rsidR="000D0403" w:rsidRPr="00B07435" w14:paraId="4B5B09FF" w14:textId="77777777" w:rsidTr="00F74685">
        <w:tc>
          <w:tcPr>
            <w:tcW w:w="1526" w:type="dxa"/>
          </w:tcPr>
          <w:p w14:paraId="4CF21EDA" w14:textId="77777777" w:rsidR="00F74685" w:rsidRPr="0092418D" w:rsidRDefault="00F74685" w:rsidP="00CF595C">
            <w:pPr>
              <w:rPr>
                <w:b/>
                <w:noProof/>
                <w:lang w:val="en-US"/>
              </w:rPr>
            </w:pPr>
            <w:r w:rsidRPr="0092418D">
              <w:rPr>
                <w:b/>
                <w:noProof/>
                <w:lang w:val="en-US"/>
              </w:rPr>
              <w:t>I</w:t>
            </w:r>
            <w:r w:rsidR="00CF595C" w:rsidRPr="0092418D">
              <w:rPr>
                <w:b/>
                <w:noProof/>
                <w:lang w:val="en-US"/>
              </w:rPr>
              <w:t>TB </w:t>
            </w:r>
            <w:r w:rsidRPr="0092418D">
              <w:rPr>
                <w:b/>
                <w:noProof/>
                <w:lang w:val="en-US"/>
              </w:rPr>
              <w:t>1.1</w:t>
            </w:r>
          </w:p>
        </w:tc>
        <w:tc>
          <w:tcPr>
            <w:tcW w:w="7686" w:type="dxa"/>
          </w:tcPr>
          <w:p w14:paraId="7F967D8A" w14:textId="77777777" w:rsidR="00F74685" w:rsidRPr="0092418D" w:rsidRDefault="00CF595C" w:rsidP="00CF595C">
            <w:pPr>
              <w:tabs>
                <w:tab w:val="left" w:leader="underscore" w:pos="7405"/>
              </w:tabs>
              <w:rPr>
                <w:noProof/>
                <w:lang w:val="en-US"/>
              </w:rPr>
            </w:pPr>
            <w:r w:rsidRPr="0092418D">
              <w:rPr>
                <w:noProof/>
                <w:lang w:val="en-US"/>
              </w:rPr>
              <w:t>The number of the Invitation for Bids is</w:t>
            </w:r>
            <w:r w:rsidR="00F74685" w:rsidRPr="0092418D">
              <w:rPr>
                <w:noProof/>
                <w:lang w:val="en-US"/>
              </w:rPr>
              <w:t>:</w:t>
            </w:r>
            <w:r w:rsidR="00F74685" w:rsidRPr="0092418D">
              <w:rPr>
                <w:noProof/>
                <w:lang w:val="en-US"/>
              </w:rPr>
              <w:tab/>
            </w:r>
          </w:p>
        </w:tc>
      </w:tr>
      <w:tr w:rsidR="000D0403" w:rsidRPr="0092418D" w14:paraId="60488614" w14:textId="77777777" w:rsidTr="00F74685">
        <w:tc>
          <w:tcPr>
            <w:tcW w:w="1526" w:type="dxa"/>
          </w:tcPr>
          <w:p w14:paraId="7E9B6701" w14:textId="77777777" w:rsidR="00F74685" w:rsidRPr="0092418D" w:rsidRDefault="00F74685" w:rsidP="00D94170">
            <w:pPr>
              <w:jc w:val="left"/>
              <w:rPr>
                <w:b/>
                <w:noProof/>
                <w:lang w:val="en-US"/>
              </w:rPr>
            </w:pPr>
            <w:r w:rsidRPr="0092418D">
              <w:rPr>
                <w:b/>
                <w:noProof/>
                <w:lang w:val="en-US"/>
              </w:rPr>
              <w:t>I</w:t>
            </w:r>
            <w:r w:rsidR="00CF595C" w:rsidRPr="0092418D">
              <w:rPr>
                <w:b/>
                <w:noProof/>
                <w:lang w:val="en-US"/>
              </w:rPr>
              <w:t>TB </w:t>
            </w:r>
            <w:r w:rsidRPr="0092418D">
              <w:rPr>
                <w:b/>
                <w:noProof/>
                <w:lang w:val="en-US"/>
              </w:rPr>
              <w:t>1.1</w:t>
            </w:r>
            <w:r w:rsidR="00D94170" w:rsidRPr="0092418D">
              <w:rPr>
                <w:b/>
                <w:noProof/>
                <w:lang w:val="en-US"/>
              </w:rPr>
              <w:t xml:space="preserve"> &amp; ITB 2.1</w:t>
            </w:r>
          </w:p>
        </w:tc>
        <w:tc>
          <w:tcPr>
            <w:tcW w:w="7686" w:type="dxa"/>
          </w:tcPr>
          <w:p w14:paraId="2ACB9CBB" w14:textId="77777777" w:rsidR="00F74685" w:rsidRPr="0092418D" w:rsidRDefault="00CF595C" w:rsidP="00CF595C">
            <w:pPr>
              <w:tabs>
                <w:tab w:val="left" w:leader="underscore" w:pos="7405"/>
              </w:tabs>
              <w:rPr>
                <w:noProof/>
                <w:lang w:val="en-US"/>
              </w:rPr>
            </w:pPr>
            <w:r w:rsidRPr="0092418D">
              <w:rPr>
                <w:noProof/>
                <w:lang w:val="en-US"/>
              </w:rPr>
              <w:t>The Employer is</w:t>
            </w:r>
            <w:r w:rsidR="00C710B1" w:rsidRPr="0092418D">
              <w:rPr>
                <w:noProof/>
                <w:lang w:val="en-US"/>
              </w:rPr>
              <w:t>:</w:t>
            </w:r>
            <w:r w:rsidR="00C710B1" w:rsidRPr="0092418D">
              <w:rPr>
                <w:noProof/>
                <w:lang w:val="en-US"/>
              </w:rPr>
              <w:tab/>
            </w:r>
          </w:p>
        </w:tc>
      </w:tr>
      <w:tr w:rsidR="000D0403" w:rsidRPr="00B07435" w14:paraId="5FCB254D" w14:textId="77777777" w:rsidTr="00F74685">
        <w:tc>
          <w:tcPr>
            <w:tcW w:w="1526" w:type="dxa"/>
          </w:tcPr>
          <w:p w14:paraId="594C866E" w14:textId="77777777" w:rsidR="00F74685" w:rsidRPr="0092418D" w:rsidRDefault="00F74685" w:rsidP="00CF595C">
            <w:pPr>
              <w:rPr>
                <w:b/>
                <w:noProof/>
                <w:lang w:val="en-US"/>
              </w:rPr>
            </w:pPr>
            <w:r w:rsidRPr="0092418D">
              <w:rPr>
                <w:b/>
                <w:noProof/>
                <w:lang w:val="en-US"/>
              </w:rPr>
              <w:t>I</w:t>
            </w:r>
            <w:r w:rsidR="00CF595C" w:rsidRPr="0092418D">
              <w:rPr>
                <w:b/>
                <w:noProof/>
                <w:lang w:val="en-US"/>
              </w:rPr>
              <w:t>TB </w:t>
            </w:r>
            <w:r w:rsidRPr="0092418D">
              <w:rPr>
                <w:b/>
                <w:noProof/>
                <w:lang w:val="en-US"/>
              </w:rPr>
              <w:t>1.1</w:t>
            </w:r>
          </w:p>
        </w:tc>
        <w:tc>
          <w:tcPr>
            <w:tcW w:w="7686" w:type="dxa"/>
          </w:tcPr>
          <w:p w14:paraId="67CE09A4" w14:textId="77777777" w:rsidR="00C710B1" w:rsidRPr="0092418D" w:rsidRDefault="00CF595C" w:rsidP="00C710B1">
            <w:pPr>
              <w:tabs>
                <w:tab w:val="left" w:leader="underscore" w:pos="7405"/>
              </w:tabs>
              <w:rPr>
                <w:noProof/>
                <w:lang w:val="en-US"/>
              </w:rPr>
            </w:pPr>
            <w:r w:rsidRPr="0092418D">
              <w:rPr>
                <w:noProof/>
                <w:lang w:val="en-US"/>
              </w:rPr>
              <w:t>The name of the IPC is</w:t>
            </w:r>
            <w:r w:rsidR="00C710B1" w:rsidRPr="0092418D">
              <w:rPr>
                <w:noProof/>
                <w:lang w:val="en-US"/>
              </w:rPr>
              <w:t>:</w:t>
            </w:r>
            <w:r w:rsidR="00C710B1" w:rsidRPr="0092418D">
              <w:rPr>
                <w:noProof/>
                <w:lang w:val="en-US"/>
              </w:rPr>
              <w:tab/>
            </w:r>
          </w:p>
          <w:p w14:paraId="6654D70E" w14:textId="77777777" w:rsidR="00F74685" w:rsidRPr="0092418D" w:rsidRDefault="00CF595C" w:rsidP="007E48ED">
            <w:pPr>
              <w:tabs>
                <w:tab w:val="left" w:leader="underscore" w:pos="7405"/>
              </w:tabs>
              <w:rPr>
                <w:noProof/>
                <w:lang w:val="en-US"/>
              </w:rPr>
            </w:pPr>
            <w:r w:rsidRPr="0092418D">
              <w:rPr>
                <w:noProof/>
                <w:lang w:val="en-US"/>
              </w:rPr>
              <w:t>The identification number of the IPC is:</w:t>
            </w:r>
            <w:r w:rsidRPr="0092418D">
              <w:rPr>
                <w:noProof/>
                <w:lang w:val="en-US"/>
              </w:rPr>
              <w:tab/>
            </w:r>
          </w:p>
        </w:tc>
      </w:tr>
      <w:tr w:rsidR="000D0403" w:rsidRPr="00B07435" w14:paraId="735E687D" w14:textId="77777777" w:rsidTr="00F74685">
        <w:tc>
          <w:tcPr>
            <w:tcW w:w="1526" w:type="dxa"/>
          </w:tcPr>
          <w:p w14:paraId="0F62E66C" w14:textId="77777777" w:rsidR="00F74685" w:rsidRPr="0092418D" w:rsidRDefault="00F74685" w:rsidP="00CF595C">
            <w:pPr>
              <w:rPr>
                <w:b/>
                <w:noProof/>
                <w:lang w:val="en-US"/>
              </w:rPr>
            </w:pPr>
            <w:r w:rsidRPr="0092418D">
              <w:rPr>
                <w:b/>
                <w:noProof/>
                <w:lang w:val="en-US"/>
              </w:rPr>
              <w:t>I</w:t>
            </w:r>
            <w:r w:rsidR="00CF595C" w:rsidRPr="0092418D">
              <w:rPr>
                <w:b/>
                <w:noProof/>
                <w:lang w:val="en-US"/>
              </w:rPr>
              <w:t>TB </w:t>
            </w:r>
            <w:r w:rsidRPr="0092418D">
              <w:rPr>
                <w:b/>
                <w:noProof/>
                <w:lang w:val="en-US"/>
              </w:rPr>
              <w:t>2.1</w:t>
            </w:r>
          </w:p>
        </w:tc>
        <w:tc>
          <w:tcPr>
            <w:tcW w:w="7686" w:type="dxa"/>
          </w:tcPr>
          <w:p w14:paraId="602E82D7" w14:textId="77777777" w:rsidR="00F74685" w:rsidRPr="0092418D" w:rsidRDefault="00CF595C" w:rsidP="00CF595C">
            <w:pPr>
              <w:tabs>
                <w:tab w:val="left" w:leader="underscore" w:pos="7405"/>
              </w:tabs>
              <w:rPr>
                <w:noProof/>
                <w:lang w:val="en-US"/>
              </w:rPr>
            </w:pPr>
            <w:r w:rsidRPr="0092418D">
              <w:rPr>
                <w:noProof/>
                <w:lang w:val="en-US"/>
              </w:rPr>
              <w:t>The name of the Project is</w:t>
            </w:r>
            <w:r w:rsidR="00C710B1" w:rsidRPr="0092418D">
              <w:rPr>
                <w:noProof/>
                <w:lang w:val="en-US"/>
              </w:rPr>
              <w:t>:</w:t>
            </w:r>
            <w:r w:rsidR="00C710B1" w:rsidRPr="0092418D">
              <w:rPr>
                <w:noProof/>
                <w:lang w:val="en-US"/>
              </w:rPr>
              <w:tab/>
            </w:r>
          </w:p>
        </w:tc>
      </w:tr>
      <w:tr w:rsidR="000D0403" w:rsidRPr="00B07435" w14:paraId="1B660474" w14:textId="77777777" w:rsidTr="00F74685">
        <w:tc>
          <w:tcPr>
            <w:tcW w:w="1526" w:type="dxa"/>
          </w:tcPr>
          <w:p w14:paraId="07DB8351" w14:textId="77777777" w:rsidR="00F74685" w:rsidRPr="0092418D" w:rsidRDefault="00CF595C" w:rsidP="00CF595C">
            <w:pPr>
              <w:rPr>
                <w:b/>
                <w:noProof/>
                <w:lang w:val="en-US"/>
              </w:rPr>
            </w:pPr>
            <w:r w:rsidRPr="0092418D">
              <w:rPr>
                <w:b/>
                <w:noProof/>
                <w:lang w:val="en-US"/>
              </w:rPr>
              <w:t>ITB </w:t>
            </w:r>
            <w:r w:rsidR="00F74685" w:rsidRPr="0092418D">
              <w:rPr>
                <w:b/>
                <w:noProof/>
                <w:lang w:val="en-US"/>
              </w:rPr>
              <w:t>4.1</w:t>
            </w:r>
          </w:p>
        </w:tc>
        <w:tc>
          <w:tcPr>
            <w:tcW w:w="7686" w:type="dxa"/>
          </w:tcPr>
          <w:p w14:paraId="0B49704E" w14:textId="77777777" w:rsidR="00F74685" w:rsidRPr="0092418D" w:rsidRDefault="00CF595C" w:rsidP="00CF595C">
            <w:pPr>
              <w:rPr>
                <w:noProof/>
                <w:lang w:val="en-US"/>
              </w:rPr>
            </w:pPr>
            <w:r w:rsidRPr="0092418D">
              <w:rPr>
                <w:noProof/>
                <w:lang w:val="en-US"/>
              </w:rPr>
              <w:t>Maximum number of members in the JV shall be:</w:t>
            </w:r>
            <w:r w:rsidR="00C710B1" w:rsidRPr="0092418D">
              <w:rPr>
                <w:noProof/>
                <w:lang w:val="en-US"/>
              </w:rPr>
              <w:t xml:space="preserve"> </w:t>
            </w:r>
            <w:r w:rsidR="00C710B1" w:rsidRPr="0092418D">
              <w:rPr>
                <w:i/>
                <w:noProof/>
                <w:lang w:val="en-US"/>
              </w:rPr>
              <w:t>[</w:t>
            </w:r>
            <w:r w:rsidR="00C710B1" w:rsidRPr="0092418D">
              <w:rPr>
                <w:i/>
                <w:noProof/>
                <w:highlight w:val="yellow"/>
                <w:lang w:val="en-US"/>
              </w:rPr>
              <w:t>ins</w:t>
            </w:r>
            <w:r w:rsidRPr="0092418D">
              <w:rPr>
                <w:i/>
                <w:noProof/>
                <w:highlight w:val="yellow"/>
                <w:lang w:val="en-US"/>
              </w:rPr>
              <w:t>ert a maximum number, e.g. three, or state "not applicable"</w:t>
            </w:r>
            <w:r w:rsidR="00C710B1" w:rsidRPr="0092418D">
              <w:rPr>
                <w:i/>
                <w:noProof/>
                <w:highlight w:val="yellow"/>
                <w:lang w:val="en-US"/>
              </w:rPr>
              <w:t>]</w:t>
            </w:r>
          </w:p>
        </w:tc>
      </w:tr>
      <w:tr w:rsidR="00C710B1" w:rsidRPr="0092418D" w14:paraId="3F67DF9A" w14:textId="77777777" w:rsidTr="00424B7B">
        <w:tc>
          <w:tcPr>
            <w:tcW w:w="9212" w:type="dxa"/>
            <w:gridSpan w:val="2"/>
          </w:tcPr>
          <w:p w14:paraId="33C59EBF" w14:textId="77777777" w:rsidR="00C710B1" w:rsidRPr="0092418D" w:rsidRDefault="00D97556" w:rsidP="00D97556">
            <w:pPr>
              <w:pStyle w:val="HeadingA"/>
              <w:rPr>
                <w:noProof/>
                <w:lang w:val="en-US"/>
              </w:rPr>
            </w:pPr>
            <w:r w:rsidRPr="0092418D">
              <w:rPr>
                <w:noProof/>
                <w:lang w:val="en-US"/>
              </w:rPr>
              <w:t xml:space="preserve">Bidding </w:t>
            </w:r>
            <w:r w:rsidR="00C710B1" w:rsidRPr="0092418D">
              <w:rPr>
                <w:noProof/>
                <w:lang w:val="en-US"/>
              </w:rPr>
              <w:t>Documents</w:t>
            </w:r>
          </w:p>
        </w:tc>
      </w:tr>
      <w:tr w:rsidR="000D0403" w:rsidRPr="0092418D" w14:paraId="0DB194E5" w14:textId="77777777" w:rsidTr="00F74685">
        <w:tc>
          <w:tcPr>
            <w:tcW w:w="1526" w:type="dxa"/>
          </w:tcPr>
          <w:p w14:paraId="0EF9E519" w14:textId="77777777" w:rsidR="00C710B1" w:rsidRPr="0092418D" w:rsidRDefault="00C710B1" w:rsidP="00961B5C">
            <w:pPr>
              <w:rPr>
                <w:b/>
                <w:noProof/>
                <w:lang w:val="en-US"/>
              </w:rPr>
            </w:pPr>
            <w:r w:rsidRPr="0092418D">
              <w:rPr>
                <w:b/>
                <w:noProof/>
                <w:lang w:val="en-US"/>
              </w:rPr>
              <w:t>I</w:t>
            </w:r>
            <w:r w:rsidR="00961B5C" w:rsidRPr="0092418D">
              <w:rPr>
                <w:b/>
                <w:noProof/>
                <w:lang w:val="en-US"/>
              </w:rPr>
              <w:t>TB </w:t>
            </w:r>
            <w:r w:rsidRPr="0092418D">
              <w:rPr>
                <w:b/>
                <w:noProof/>
                <w:lang w:val="en-US"/>
              </w:rPr>
              <w:t>7.1</w:t>
            </w:r>
          </w:p>
        </w:tc>
        <w:tc>
          <w:tcPr>
            <w:tcW w:w="7686" w:type="dxa"/>
          </w:tcPr>
          <w:p w14:paraId="23D6B4DE" w14:textId="77777777" w:rsidR="00C710B1" w:rsidRPr="0092418D" w:rsidRDefault="00961B5C" w:rsidP="00C710B1">
            <w:pPr>
              <w:rPr>
                <w:noProof/>
                <w:lang w:val="en-US"/>
              </w:rPr>
            </w:pPr>
            <w:r w:rsidRPr="0092418D">
              <w:rPr>
                <w:noProof/>
                <w:lang w:val="en-US"/>
              </w:rPr>
              <w:t xml:space="preserve">For </w:t>
            </w:r>
            <w:r w:rsidRPr="0092418D">
              <w:rPr>
                <w:b/>
                <w:noProof/>
                <w:u w:val="single"/>
                <w:lang w:val="en-US"/>
              </w:rPr>
              <w:t>clarification purposes</w:t>
            </w:r>
            <w:r w:rsidRPr="0092418D">
              <w:rPr>
                <w:noProof/>
                <w:lang w:val="en-US"/>
              </w:rPr>
              <w:t xml:space="preserve"> only, the Employer's address is:</w:t>
            </w:r>
          </w:p>
          <w:p w14:paraId="7EE578BE" w14:textId="77777777" w:rsidR="00C710B1" w:rsidRPr="0092418D" w:rsidRDefault="00C710B1" w:rsidP="00C710B1">
            <w:pPr>
              <w:tabs>
                <w:tab w:val="left" w:leader="underscore" w:pos="7405"/>
              </w:tabs>
              <w:rPr>
                <w:noProof/>
                <w:lang w:val="en-US"/>
              </w:rPr>
            </w:pPr>
            <w:r w:rsidRPr="0092418D">
              <w:rPr>
                <w:noProof/>
                <w:lang w:val="en-US"/>
              </w:rPr>
              <w:t>Attention:</w:t>
            </w:r>
            <w:r w:rsidRPr="0092418D">
              <w:rPr>
                <w:noProof/>
                <w:lang w:val="en-US"/>
              </w:rPr>
              <w:tab/>
            </w:r>
          </w:p>
          <w:p w14:paraId="445617E5" w14:textId="77777777" w:rsidR="00C710B1" w:rsidRPr="0092418D" w:rsidRDefault="00C710B1" w:rsidP="00C710B1">
            <w:pPr>
              <w:tabs>
                <w:tab w:val="left" w:leader="underscore" w:pos="7405"/>
              </w:tabs>
              <w:rPr>
                <w:noProof/>
                <w:lang w:val="en-US"/>
              </w:rPr>
            </w:pPr>
            <w:r w:rsidRPr="0092418D">
              <w:rPr>
                <w:noProof/>
                <w:lang w:val="en-US"/>
              </w:rPr>
              <w:t>A</w:t>
            </w:r>
            <w:r w:rsidR="00961B5C" w:rsidRPr="0092418D">
              <w:rPr>
                <w:noProof/>
                <w:lang w:val="en-US"/>
              </w:rPr>
              <w:t>d</w:t>
            </w:r>
            <w:r w:rsidRPr="0092418D">
              <w:rPr>
                <w:noProof/>
                <w:lang w:val="en-US"/>
              </w:rPr>
              <w:t>dress:</w:t>
            </w:r>
            <w:r w:rsidRPr="0092418D">
              <w:rPr>
                <w:noProof/>
                <w:lang w:val="en-US"/>
              </w:rPr>
              <w:tab/>
            </w:r>
          </w:p>
          <w:p w14:paraId="35DF843C" w14:textId="77777777" w:rsidR="00C710B1" w:rsidRPr="0092418D" w:rsidRDefault="00961B5C" w:rsidP="00C710B1">
            <w:pPr>
              <w:tabs>
                <w:tab w:val="left" w:leader="underscore" w:pos="7405"/>
              </w:tabs>
              <w:rPr>
                <w:noProof/>
                <w:lang w:val="en-US"/>
              </w:rPr>
            </w:pPr>
            <w:r w:rsidRPr="0092418D">
              <w:rPr>
                <w:noProof/>
                <w:lang w:val="en-US"/>
              </w:rPr>
              <w:t>Telephone</w:t>
            </w:r>
            <w:r w:rsidR="00C710B1" w:rsidRPr="0092418D">
              <w:rPr>
                <w:noProof/>
                <w:lang w:val="en-US"/>
              </w:rPr>
              <w:t>:</w:t>
            </w:r>
            <w:r w:rsidR="00C710B1" w:rsidRPr="0092418D">
              <w:rPr>
                <w:noProof/>
                <w:lang w:val="en-US"/>
              </w:rPr>
              <w:tab/>
            </w:r>
          </w:p>
          <w:p w14:paraId="5AE0B5AE" w14:textId="77777777" w:rsidR="00C710B1" w:rsidRPr="0092418D" w:rsidRDefault="00961B5C" w:rsidP="00C710B1">
            <w:pPr>
              <w:tabs>
                <w:tab w:val="left" w:leader="underscore" w:pos="7405"/>
              </w:tabs>
              <w:rPr>
                <w:noProof/>
                <w:lang w:val="en-US"/>
              </w:rPr>
            </w:pPr>
            <w:r w:rsidRPr="0092418D">
              <w:rPr>
                <w:noProof/>
                <w:lang w:val="en-US"/>
              </w:rPr>
              <w:t>E</w:t>
            </w:r>
            <w:r w:rsidR="00C710B1" w:rsidRPr="0092418D">
              <w:rPr>
                <w:noProof/>
                <w:lang w:val="en-US"/>
              </w:rPr>
              <w:t>lectroni</w:t>
            </w:r>
            <w:r w:rsidRPr="0092418D">
              <w:rPr>
                <w:noProof/>
                <w:lang w:val="en-US"/>
              </w:rPr>
              <w:t>c mail address</w:t>
            </w:r>
            <w:r w:rsidR="00C710B1" w:rsidRPr="0092418D">
              <w:rPr>
                <w:noProof/>
                <w:lang w:val="en-US"/>
              </w:rPr>
              <w:t>:</w:t>
            </w:r>
            <w:r w:rsidR="00C710B1" w:rsidRPr="0092418D">
              <w:rPr>
                <w:noProof/>
                <w:lang w:val="en-US"/>
              </w:rPr>
              <w:tab/>
            </w:r>
          </w:p>
          <w:p w14:paraId="79A6C3C7" w14:textId="77777777" w:rsidR="00C710B1" w:rsidRPr="0092418D" w:rsidRDefault="00C710B1" w:rsidP="00961B5C">
            <w:pPr>
              <w:tabs>
                <w:tab w:val="left" w:leader="underscore" w:pos="7405"/>
              </w:tabs>
              <w:rPr>
                <w:noProof/>
                <w:lang w:val="en-US"/>
              </w:rPr>
            </w:pPr>
            <w:r w:rsidRPr="0092418D">
              <w:rPr>
                <w:noProof/>
                <w:lang w:val="en-US"/>
              </w:rPr>
              <w:t>Web</w:t>
            </w:r>
            <w:r w:rsidR="00961B5C" w:rsidRPr="0092418D">
              <w:rPr>
                <w:noProof/>
                <w:lang w:val="en-US"/>
              </w:rPr>
              <w:t xml:space="preserve"> page</w:t>
            </w:r>
            <w:r w:rsidRPr="0092418D">
              <w:rPr>
                <w:noProof/>
                <w:lang w:val="en-US"/>
              </w:rPr>
              <w:t>:</w:t>
            </w:r>
            <w:r w:rsidRPr="0092418D">
              <w:rPr>
                <w:noProof/>
                <w:lang w:val="en-US"/>
              </w:rPr>
              <w:tab/>
            </w:r>
          </w:p>
        </w:tc>
      </w:tr>
      <w:tr w:rsidR="000D0403" w:rsidRPr="00B07435" w14:paraId="4EBC49B4" w14:textId="77777777" w:rsidTr="00F74685">
        <w:tc>
          <w:tcPr>
            <w:tcW w:w="1526" w:type="dxa"/>
          </w:tcPr>
          <w:p w14:paraId="70A9C25F" w14:textId="77777777" w:rsidR="00C710B1" w:rsidRPr="0092418D" w:rsidRDefault="00C710B1" w:rsidP="00961B5C">
            <w:pPr>
              <w:rPr>
                <w:b/>
                <w:noProof/>
                <w:lang w:val="en-US"/>
              </w:rPr>
            </w:pPr>
            <w:r w:rsidRPr="0092418D">
              <w:rPr>
                <w:b/>
                <w:noProof/>
                <w:lang w:val="en-US"/>
              </w:rPr>
              <w:t>I</w:t>
            </w:r>
            <w:r w:rsidR="00961B5C" w:rsidRPr="0092418D">
              <w:rPr>
                <w:b/>
                <w:noProof/>
                <w:lang w:val="en-US"/>
              </w:rPr>
              <w:t>TB </w:t>
            </w:r>
            <w:r w:rsidRPr="0092418D">
              <w:rPr>
                <w:b/>
                <w:noProof/>
                <w:lang w:val="en-US"/>
              </w:rPr>
              <w:t>7.4</w:t>
            </w:r>
          </w:p>
        </w:tc>
        <w:tc>
          <w:tcPr>
            <w:tcW w:w="7686" w:type="dxa"/>
          </w:tcPr>
          <w:p w14:paraId="3B92A4A8" w14:textId="77777777" w:rsidR="00C710B1" w:rsidRPr="0092418D" w:rsidRDefault="00961B5C" w:rsidP="00C710B1">
            <w:pPr>
              <w:rPr>
                <w:noProof/>
                <w:lang w:val="en-US"/>
              </w:rPr>
            </w:pPr>
            <w:r w:rsidRPr="0092418D">
              <w:rPr>
                <w:noProof/>
                <w:lang w:val="en-US"/>
              </w:rPr>
              <w:t>A Pre</w:t>
            </w:r>
            <w:r w:rsidRPr="0092418D">
              <w:rPr>
                <w:noProof/>
                <w:lang w:val="en-US"/>
              </w:rPr>
              <w:noBreakHyphen/>
              <w:t>Bid meeting</w:t>
            </w:r>
            <w:r w:rsidR="00C710B1" w:rsidRPr="0092418D">
              <w:rPr>
                <w:noProof/>
                <w:lang w:val="en-US"/>
              </w:rPr>
              <w:t xml:space="preserve"> </w:t>
            </w:r>
            <w:r w:rsidR="00C710B1" w:rsidRPr="0092418D">
              <w:rPr>
                <w:i/>
                <w:noProof/>
                <w:highlight w:val="yellow"/>
                <w:lang w:val="en-US"/>
              </w:rPr>
              <w:t>[</w:t>
            </w:r>
            <w:r w:rsidRPr="0092418D">
              <w:rPr>
                <w:i/>
                <w:noProof/>
                <w:highlight w:val="yellow"/>
                <w:lang w:val="en-US"/>
              </w:rPr>
              <w:t xml:space="preserve">shall </w:t>
            </w:r>
            <w:r w:rsidR="00C710B1" w:rsidRPr="0092418D">
              <w:rPr>
                <w:i/>
                <w:noProof/>
                <w:highlight w:val="yellow"/>
                <w:lang w:val="en-US"/>
              </w:rPr>
              <w:t xml:space="preserve">/ </w:t>
            </w:r>
            <w:r w:rsidRPr="0092418D">
              <w:rPr>
                <w:i/>
                <w:noProof/>
                <w:highlight w:val="yellow"/>
                <w:lang w:val="en-US"/>
              </w:rPr>
              <w:t>shall not</w:t>
            </w:r>
            <w:r w:rsidR="00C710B1" w:rsidRPr="0092418D">
              <w:rPr>
                <w:i/>
                <w:noProof/>
                <w:highlight w:val="yellow"/>
                <w:lang w:val="en-US"/>
              </w:rPr>
              <w:t>]</w:t>
            </w:r>
            <w:r w:rsidR="00C710B1" w:rsidRPr="0092418D">
              <w:rPr>
                <w:noProof/>
                <w:lang w:val="en-US"/>
              </w:rPr>
              <w:t xml:space="preserve"> </w:t>
            </w:r>
            <w:r w:rsidRPr="0092418D">
              <w:rPr>
                <w:noProof/>
                <w:lang w:val="en-US"/>
              </w:rPr>
              <w:t>take place at the following date, time and place</w:t>
            </w:r>
            <w:r w:rsidR="00C710B1" w:rsidRPr="0092418D">
              <w:rPr>
                <w:noProof/>
                <w:lang w:val="en-US"/>
              </w:rPr>
              <w:t>:</w:t>
            </w:r>
            <w:r w:rsidR="00B75DB2" w:rsidRPr="0092418D">
              <w:rPr>
                <w:noProof/>
                <w:lang w:val="en-US"/>
              </w:rPr>
              <w:t xml:space="preserve"> </w:t>
            </w:r>
            <w:r w:rsidR="00B75DB2" w:rsidRPr="0092418D">
              <w:rPr>
                <w:i/>
                <w:noProof/>
                <w:highlight w:val="yellow"/>
                <w:lang w:val="en-US"/>
              </w:rPr>
              <w:t>[select as appropriate]</w:t>
            </w:r>
          </w:p>
          <w:p w14:paraId="03C39B79" w14:textId="77777777" w:rsidR="00C710B1" w:rsidRPr="0092418D" w:rsidRDefault="00961B5C" w:rsidP="00C710B1">
            <w:pPr>
              <w:tabs>
                <w:tab w:val="left" w:leader="underscore" w:pos="7405"/>
              </w:tabs>
              <w:rPr>
                <w:noProof/>
                <w:lang w:val="en-US"/>
              </w:rPr>
            </w:pPr>
            <w:r w:rsidRPr="0092418D">
              <w:rPr>
                <w:noProof/>
                <w:lang w:val="en-US"/>
              </w:rPr>
              <w:t>Date</w:t>
            </w:r>
            <w:r w:rsidR="00C710B1" w:rsidRPr="0092418D">
              <w:rPr>
                <w:noProof/>
                <w:lang w:val="en-US"/>
              </w:rPr>
              <w:t>:</w:t>
            </w:r>
            <w:r w:rsidRPr="0092418D">
              <w:rPr>
                <w:noProof/>
                <w:lang w:val="en-US"/>
              </w:rPr>
              <w:t xml:space="preserve"> </w:t>
            </w:r>
            <w:r w:rsidRPr="0092418D">
              <w:rPr>
                <w:i/>
                <w:noProof/>
                <w:highlight w:val="yellow"/>
                <w:lang w:val="en-US"/>
              </w:rPr>
              <w:t xml:space="preserve">[preferably at mid </w:t>
            </w:r>
            <w:r w:rsidR="00D97556" w:rsidRPr="0092418D">
              <w:rPr>
                <w:i/>
                <w:noProof/>
                <w:highlight w:val="yellow"/>
                <w:lang w:val="en-US"/>
              </w:rPr>
              <w:t>Bid S</w:t>
            </w:r>
            <w:r w:rsidRPr="0092418D">
              <w:rPr>
                <w:i/>
                <w:noProof/>
                <w:highlight w:val="yellow"/>
                <w:lang w:val="en-US"/>
              </w:rPr>
              <w:t>ubmission period of time]</w:t>
            </w:r>
            <w:r w:rsidRPr="0092418D">
              <w:rPr>
                <w:noProof/>
                <w:lang w:val="en-US"/>
              </w:rPr>
              <w:t xml:space="preserve"> </w:t>
            </w:r>
            <w:r w:rsidR="00C710B1" w:rsidRPr="0092418D">
              <w:rPr>
                <w:noProof/>
                <w:lang w:val="en-US"/>
              </w:rPr>
              <w:tab/>
            </w:r>
          </w:p>
          <w:p w14:paraId="02302DA7" w14:textId="77777777" w:rsidR="00C710B1" w:rsidRPr="0092418D" w:rsidRDefault="00961B5C" w:rsidP="00C710B1">
            <w:pPr>
              <w:tabs>
                <w:tab w:val="left" w:leader="underscore" w:pos="7405"/>
              </w:tabs>
              <w:rPr>
                <w:noProof/>
                <w:lang w:val="en-US"/>
              </w:rPr>
            </w:pPr>
            <w:r w:rsidRPr="0092418D">
              <w:rPr>
                <w:noProof/>
                <w:lang w:val="en-US"/>
              </w:rPr>
              <w:t>Time</w:t>
            </w:r>
            <w:r w:rsidR="00C710B1" w:rsidRPr="0092418D">
              <w:rPr>
                <w:noProof/>
                <w:lang w:val="en-US"/>
              </w:rPr>
              <w:t>:</w:t>
            </w:r>
            <w:r w:rsidR="00C710B1" w:rsidRPr="0092418D">
              <w:rPr>
                <w:noProof/>
                <w:lang w:val="en-US"/>
              </w:rPr>
              <w:tab/>
            </w:r>
          </w:p>
          <w:p w14:paraId="0D541818" w14:textId="77777777" w:rsidR="00C710B1" w:rsidRPr="0092418D" w:rsidRDefault="00961B5C" w:rsidP="00C710B1">
            <w:pPr>
              <w:tabs>
                <w:tab w:val="left" w:leader="underscore" w:pos="7405"/>
              </w:tabs>
              <w:rPr>
                <w:noProof/>
                <w:lang w:val="en-US"/>
              </w:rPr>
            </w:pPr>
            <w:r w:rsidRPr="0092418D">
              <w:rPr>
                <w:noProof/>
                <w:lang w:val="en-US"/>
              </w:rPr>
              <w:t>Place</w:t>
            </w:r>
            <w:r w:rsidR="00C710B1" w:rsidRPr="0092418D">
              <w:rPr>
                <w:noProof/>
                <w:lang w:val="en-US"/>
              </w:rPr>
              <w:t>:</w:t>
            </w:r>
            <w:r w:rsidR="00C710B1" w:rsidRPr="0092418D">
              <w:rPr>
                <w:noProof/>
                <w:lang w:val="en-US"/>
              </w:rPr>
              <w:tab/>
            </w:r>
          </w:p>
          <w:p w14:paraId="6E2CFB94" w14:textId="77777777" w:rsidR="00C710B1" w:rsidRPr="0092418D" w:rsidRDefault="00961B5C" w:rsidP="004A2E97">
            <w:pPr>
              <w:tabs>
                <w:tab w:val="left" w:leader="underscore" w:pos="7405"/>
              </w:tabs>
              <w:rPr>
                <w:noProof/>
                <w:lang w:val="en-US"/>
              </w:rPr>
            </w:pPr>
            <w:r w:rsidRPr="0092418D">
              <w:rPr>
                <w:noProof/>
                <w:lang w:val="en-US"/>
              </w:rPr>
              <w:t xml:space="preserve">A </w:t>
            </w:r>
            <w:r w:rsidR="004A2E97" w:rsidRPr="0092418D">
              <w:rPr>
                <w:noProof/>
                <w:lang w:val="en-US"/>
              </w:rPr>
              <w:t>S</w:t>
            </w:r>
            <w:r w:rsidRPr="0092418D">
              <w:rPr>
                <w:noProof/>
                <w:lang w:val="en-US"/>
              </w:rPr>
              <w:t>ite visit conducted by the Employer</w:t>
            </w:r>
            <w:r w:rsidR="00C710B1" w:rsidRPr="0092418D">
              <w:rPr>
                <w:noProof/>
                <w:lang w:val="en-US"/>
              </w:rPr>
              <w:t xml:space="preserve"> </w:t>
            </w:r>
            <w:r w:rsidR="00C710B1" w:rsidRPr="0092418D">
              <w:rPr>
                <w:i/>
                <w:noProof/>
                <w:highlight w:val="yellow"/>
                <w:lang w:val="en-US"/>
              </w:rPr>
              <w:t>[</w:t>
            </w:r>
            <w:r w:rsidRPr="0092418D">
              <w:rPr>
                <w:i/>
                <w:noProof/>
                <w:highlight w:val="yellow"/>
                <w:lang w:val="en-US"/>
              </w:rPr>
              <w:t xml:space="preserve">shall </w:t>
            </w:r>
            <w:r w:rsidR="00C710B1" w:rsidRPr="0092418D">
              <w:rPr>
                <w:i/>
                <w:noProof/>
                <w:highlight w:val="yellow"/>
                <w:lang w:val="en-US"/>
              </w:rPr>
              <w:t>/</w:t>
            </w:r>
            <w:r w:rsidRPr="0092418D">
              <w:rPr>
                <w:i/>
                <w:noProof/>
                <w:highlight w:val="yellow"/>
                <w:lang w:val="en-US"/>
              </w:rPr>
              <w:t xml:space="preserve"> shall not</w:t>
            </w:r>
            <w:r w:rsidR="00C710B1" w:rsidRPr="0092418D">
              <w:rPr>
                <w:i/>
                <w:noProof/>
                <w:highlight w:val="yellow"/>
                <w:lang w:val="en-US"/>
              </w:rPr>
              <w:t>]</w:t>
            </w:r>
            <w:r w:rsidR="00C710B1" w:rsidRPr="0092418D">
              <w:rPr>
                <w:i/>
                <w:noProof/>
                <w:lang w:val="en-US"/>
              </w:rPr>
              <w:t xml:space="preserve"> </w:t>
            </w:r>
            <w:r w:rsidRPr="0092418D">
              <w:rPr>
                <w:noProof/>
                <w:lang w:val="en-US"/>
              </w:rPr>
              <w:t xml:space="preserve">be organized </w:t>
            </w:r>
            <w:r w:rsidR="00C710B1" w:rsidRPr="0092418D">
              <w:rPr>
                <w:i/>
                <w:noProof/>
                <w:highlight w:val="yellow"/>
                <w:lang w:val="en-US"/>
              </w:rPr>
              <w:t>[</w:t>
            </w:r>
            <w:r w:rsidR="00492E6E" w:rsidRPr="0092418D">
              <w:rPr>
                <w:i/>
                <w:noProof/>
                <w:highlight w:val="yellow"/>
                <w:lang w:val="en-US"/>
              </w:rPr>
              <w:t>select as appropriate</w:t>
            </w:r>
            <w:r w:rsidRPr="0092418D">
              <w:rPr>
                <w:i/>
                <w:noProof/>
                <w:highlight w:val="yellow"/>
                <w:lang w:val="en-US"/>
              </w:rPr>
              <w:t>]</w:t>
            </w:r>
          </w:p>
        </w:tc>
      </w:tr>
      <w:tr w:rsidR="00C710B1" w:rsidRPr="0092418D" w14:paraId="2AF0343F" w14:textId="77777777" w:rsidTr="00424B7B">
        <w:tc>
          <w:tcPr>
            <w:tcW w:w="9212" w:type="dxa"/>
            <w:gridSpan w:val="2"/>
          </w:tcPr>
          <w:p w14:paraId="28644D24" w14:textId="77777777" w:rsidR="00C710B1" w:rsidRPr="0092418D" w:rsidRDefault="00D97556" w:rsidP="00D97556">
            <w:pPr>
              <w:pStyle w:val="HeadingA"/>
              <w:rPr>
                <w:noProof/>
                <w:lang w:val="en-US"/>
              </w:rPr>
            </w:pPr>
            <w:r w:rsidRPr="0092418D">
              <w:rPr>
                <w:noProof/>
                <w:lang w:val="en-US"/>
              </w:rPr>
              <w:t>Pre</w:t>
            </w:r>
            <w:r w:rsidR="00C710B1" w:rsidRPr="0092418D">
              <w:rPr>
                <w:noProof/>
                <w:lang w:val="en-US"/>
              </w:rPr>
              <w:t xml:space="preserve">paration </w:t>
            </w:r>
            <w:r w:rsidRPr="0092418D">
              <w:rPr>
                <w:noProof/>
                <w:lang w:val="en-US"/>
              </w:rPr>
              <w:t>of Bids</w:t>
            </w:r>
          </w:p>
        </w:tc>
      </w:tr>
      <w:tr w:rsidR="000D0403" w:rsidRPr="00B07435" w14:paraId="0B08497A" w14:textId="77777777" w:rsidTr="00F74685">
        <w:tc>
          <w:tcPr>
            <w:tcW w:w="1526" w:type="dxa"/>
          </w:tcPr>
          <w:p w14:paraId="5C112A61" w14:textId="77777777" w:rsidR="00C710B1" w:rsidRPr="0092418D" w:rsidRDefault="00C710B1" w:rsidP="00D97556">
            <w:pPr>
              <w:rPr>
                <w:b/>
                <w:noProof/>
                <w:lang w:val="en-US"/>
              </w:rPr>
            </w:pPr>
            <w:r w:rsidRPr="0092418D">
              <w:rPr>
                <w:b/>
                <w:noProof/>
                <w:lang w:val="en-US"/>
              </w:rPr>
              <w:t>I</w:t>
            </w:r>
            <w:r w:rsidR="00D97556" w:rsidRPr="0092418D">
              <w:rPr>
                <w:b/>
                <w:noProof/>
                <w:lang w:val="en-US"/>
              </w:rPr>
              <w:t>TB </w:t>
            </w:r>
            <w:r w:rsidRPr="0092418D">
              <w:rPr>
                <w:b/>
                <w:noProof/>
                <w:lang w:val="en-US"/>
              </w:rPr>
              <w:t>10.1</w:t>
            </w:r>
          </w:p>
        </w:tc>
        <w:tc>
          <w:tcPr>
            <w:tcW w:w="7686" w:type="dxa"/>
          </w:tcPr>
          <w:p w14:paraId="1993AEBF" w14:textId="77777777" w:rsidR="00D97556" w:rsidRPr="0092418D" w:rsidRDefault="00D97556" w:rsidP="00D97556">
            <w:pPr>
              <w:rPr>
                <w:noProof/>
                <w:lang w:val="en-US"/>
              </w:rPr>
            </w:pPr>
            <w:r w:rsidRPr="0092418D">
              <w:rPr>
                <w:noProof/>
                <w:lang w:val="en-US"/>
              </w:rPr>
              <w:t>The language of the Bid is</w:t>
            </w:r>
            <w:r w:rsidR="00424B7B" w:rsidRPr="0092418D">
              <w:rPr>
                <w:noProof/>
                <w:lang w:val="en-US"/>
              </w:rPr>
              <w:t xml:space="preserve">: </w:t>
            </w:r>
            <w:r w:rsidRPr="0092418D">
              <w:rPr>
                <w:noProof/>
                <w:lang w:val="en-US"/>
              </w:rPr>
              <w:t>English</w:t>
            </w:r>
          </w:p>
          <w:p w14:paraId="51A39141" w14:textId="77777777" w:rsidR="00C710B1" w:rsidRPr="0092418D" w:rsidRDefault="00D97556" w:rsidP="00D97556">
            <w:pPr>
              <w:rPr>
                <w:noProof/>
                <w:lang w:val="en-US"/>
              </w:rPr>
            </w:pPr>
            <w:r w:rsidRPr="0092418D">
              <w:rPr>
                <w:noProof/>
                <w:lang w:val="en-US"/>
              </w:rPr>
              <w:t>All corresponde</w:t>
            </w:r>
            <w:r w:rsidR="00424B7B" w:rsidRPr="0092418D">
              <w:rPr>
                <w:noProof/>
                <w:lang w:val="en-US"/>
              </w:rPr>
              <w:t>nce</w:t>
            </w:r>
            <w:r w:rsidRPr="0092418D">
              <w:rPr>
                <w:noProof/>
                <w:lang w:val="en-US"/>
              </w:rPr>
              <w:t xml:space="preserve"> exchange shall be in the English language. Language for translation of supporting documents and printed literature is English.</w:t>
            </w:r>
          </w:p>
        </w:tc>
      </w:tr>
      <w:tr w:rsidR="000D0403" w:rsidRPr="00B07435" w14:paraId="5A373B1F" w14:textId="77777777" w:rsidTr="00F74685">
        <w:tc>
          <w:tcPr>
            <w:tcW w:w="1526" w:type="dxa"/>
          </w:tcPr>
          <w:p w14:paraId="57F77F26" w14:textId="77777777" w:rsidR="00C710B1" w:rsidRPr="0092418D" w:rsidRDefault="007B34D7" w:rsidP="008E2D88">
            <w:pPr>
              <w:rPr>
                <w:b/>
                <w:noProof/>
                <w:lang w:val="en-US"/>
              </w:rPr>
            </w:pPr>
            <w:r w:rsidRPr="0092418D">
              <w:rPr>
                <w:b/>
                <w:noProof/>
                <w:lang w:val="en-US"/>
              </w:rPr>
              <w:t>I</w:t>
            </w:r>
            <w:r w:rsidR="00492E6E" w:rsidRPr="0092418D">
              <w:rPr>
                <w:b/>
                <w:noProof/>
                <w:lang w:val="en-US"/>
              </w:rPr>
              <w:t>TB</w:t>
            </w:r>
            <w:r w:rsidRPr="0092418D">
              <w:rPr>
                <w:b/>
                <w:noProof/>
                <w:lang w:val="en-US"/>
              </w:rPr>
              <w:t xml:space="preserve"> 11.</w:t>
            </w:r>
            <w:r w:rsidR="008E2D88" w:rsidRPr="0092418D">
              <w:rPr>
                <w:b/>
                <w:noProof/>
                <w:lang w:val="en-US"/>
              </w:rPr>
              <w:t>2(l</w:t>
            </w:r>
            <w:r w:rsidR="00D24CEF" w:rsidRPr="0092418D">
              <w:rPr>
                <w:b/>
                <w:noProof/>
                <w:lang w:val="en-US"/>
              </w:rPr>
              <w:t>)</w:t>
            </w:r>
            <w:r w:rsidR="00D94170" w:rsidRPr="0092418D">
              <w:rPr>
                <w:b/>
                <w:noProof/>
                <w:lang w:val="en-US"/>
              </w:rPr>
              <w:t xml:space="preserve"> &amp; ITB 11.3(c)</w:t>
            </w:r>
          </w:p>
        </w:tc>
        <w:tc>
          <w:tcPr>
            <w:tcW w:w="7686" w:type="dxa"/>
          </w:tcPr>
          <w:p w14:paraId="4CD5A6A0" w14:textId="77777777" w:rsidR="00C710B1" w:rsidRPr="0092418D" w:rsidRDefault="00492E6E" w:rsidP="00C710B1">
            <w:pPr>
              <w:rPr>
                <w:noProof/>
                <w:lang w:val="en-US"/>
              </w:rPr>
            </w:pPr>
            <w:r w:rsidRPr="0092418D">
              <w:rPr>
                <w:noProof/>
                <w:lang w:val="en-US"/>
              </w:rPr>
              <w:t>Th</w:t>
            </w:r>
            <w:r w:rsidR="008E2D88" w:rsidRPr="0092418D">
              <w:rPr>
                <w:noProof/>
                <w:lang w:val="en-US"/>
              </w:rPr>
              <w:t>e Bidder shall submit with its B</w:t>
            </w:r>
            <w:r w:rsidRPr="0092418D">
              <w:rPr>
                <w:noProof/>
                <w:lang w:val="en-US"/>
              </w:rPr>
              <w:t>id the following additional documents:</w:t>
            </w:r>
          </w:p>
          <w:p w14:paraId="32FD1345" w14:textId="77777777" w:rsidR="00492E6E" w:rsidRPr="0092418D" w:rsidRDefault="00492E6E" w:rsidP="00492E6E">
            <w:pPr>
              <w:tabs>
                <w:tab w:val="left" w:leader="underscore" w:pos="7405"/>
              </w:tabs>
              <w:rPr>
                <w:i/>
                <w:noProof/>
                <w:lang w:val="en-US"/>
              </w:rPr>
            </w:pPr>
            <w:r w:rsidRPr="0092418D">
              <w:rPr>
                <w:noProof/>
                <w:lang w:val="en-US"/>
              </w:rPr>
              <w:tab/>
            </w:r>
            <w:r w:rsidR="000F4896" w:rsidRPr="0092418D">
              <w:rPr>
                <w:noProof/>
                <w:lang w:val="en-US"/>
              </w:rPr>
              <w:br/>
            </w:r>
            <w:r w:rsidR="000F4896" w:rsidRPr="0092418D">
              <w:rPr>
                <w:i/>
                <w:noProof/>
                <w:highlight w:val="yellow"/>
                <w:lang w:val="en-US"/>
              </w:rPr>
              <w:t>[insert the list of additional documents, if any]</w:t>
            </w:r>
          </w:p>
          <w:p w14:paraId="3B662F74" w14:textId="16286F52" w:rsidR="000F4896" w:rsidRPr="0092418D" w:rsidRDefault="000F4896" w:rsidP="00AB45B0">
            <w:pPr>
              <w:tabs>
                <w:tab w:val="left" w:leader="underscore" w:pos="7405"/>
              </w:tabs>
              <w:rPr>
                <w:noProof/>
                <w:lang w:val="en-US"/>
              </w:rPr>
            </w:pPr>
            <w:r w:rsidRPr="00CF32B9">
              <w:rPr>
                <w:noProof/>
                <w:lang w:val="en-US"/>
              </w:rPr>
              <w:t xml:space="preserve">In the case of Works in an area </w:t>
            </w:r>
            <w:r w:rsidR="00AB45B0">
              <w:rPr>
                <w:noProof/>
                <w:lang w:val="en-US"/>
              </w:rPr>
              <w:t>labelled as</w:t>
            </w:r>
            <w:r w:rsidRPr="00CF32B9">
              <w:rPr>
                <w:noProof/>
                <w:lang w:val="en-US"/>
              </w:rPr>
              <w:t xml:space="preserve"> orange or red by the French Ministry of Europe and Foreign Affairs</w:t>
            </w:r>
            <w:r w:rsidR="00EE5C3D" w:rsidRPr="00CF32B9">
              <w:rPr>
                <w:rStyle w:val="Appelnotedebasdep"/>
                <w:noProof/>
                <w:lang w:val="en-US"/>
              </w:rPr>
              <w:footnoteReference w:id="8"/>
            </w:r>
            <w:r w:rsidRPr="00CF32B9">
              <w:rPr>
                <w:noProof/>
                <w:lang w:val="en-US"/>
              </w:rPr>
              <w:t>, the Bidder shall provide with its Bid a security methodology that meets the requirements of the security specifications.</w:t>
            </w:r>
          </w:p>
        </w:tc>
      </w:tr>
      <w:tr w:rsidR="000D0403" w:rsidRPr="00B07435" w14:paraId="41D7D8C5" w14:textId="77777777" w:rsidTr="00F74685">
        <w:tc>
          <w:tcPr>
            <w:tcW w:w="1526" w:type="dxa"/>
          </w:tcPr>
          <w:p w14:paraId="13E40721" w14:textId="1E6534C8" w:rsidR="00C710B1" w:rsidRPr="0092418D" w:rsidRDefault="00492E6E" w:rsidP="00C61CD0">
            <w:pPr>
              <w:rPr>
                <w:b/>
                <w:noProof/>
                <w:lang w:val="en-US"/>
              </w:rPr>
            </w:pPr>
            <w:r w:rsidRPr="0092418D">
              <w:rPr>
                <w:b/>
                <w:noProof/>
                <w:lang w:val="en-US"/>
              </w:rPr>
              <w:t xml:space="preserve">ITB </w:t>
            </w:r>
            <w:r w:rsidR="00424B7B" w:rsidRPr="0092418D">
              <w:rPr>
                <w:b/>
                <w:noProof/>
                <w:lang w:val="en-US"/>
              </w:rPr>
              <w:t>13.1</w:t>
            </w:r>
            <w:r w:rsidR="00C3495D" w:rsidRPr="0092418D">
              <w:rPr>
                <w:b/>
                <w:noProof/>
                <w:lang w:val="en-US"/>
              </w:rPr>
              <w:t xml:space="preserve"> &amp; ITB 13.2</w:t>
            </w:r>
          </w:p>
        </w:tc>
        <w:tc>
          <w:tcPr>
            <w:tcW w:w="7686" w:type="dxa"/>
          </w:tcPr>
          <w:p w14:paraId="0B822D6E" w14:textId="042BEF7C" w:rsidR="00C710B1" w:rsidRPr="0092418D" w:rsidRDefault="00492E6E" w:rsidP="00376DCA">
            <w:pPr>
              <w:rPr>
                <w:noProof/>
                <w:lang w:val="en-US"/>
              </w:rPr>
            </w:pPr>
            <w:r w:rsidRPr="0092418D">
              <w:rPr>
                <w:noProof/>
                <w:lang w:val="en-US"/>
              </w:rPr>
              <w:t xml:space="preserve">Alternative bids </w:t>
            </w:r>
            <w:r w:rsidR="00C3495D" w:rsidRPr="0092418D">
              <w:rPr>
                <w:noProof/>
                <w:lang w:val="en-US"/>
              </w:rPr>
              <w:t xml:space="preserve">and alternative technical solutions </w:t>
            </w:r>
            <w:r w:rsidR="00376DCA" w:rsidRPr="0092418D">
              <w:rPr>
                <w:noProof/>
                <w:lang w:val="en-US"/>
              </w:rPr>
              <w:t>shall not</w:t>
            </w:r>
            <w:r w:rsidRPr="0092418D">
              <w:rPr>
                <w:i/>
                <w:noProof/>
                <w:lang w:val="en-US"/>
              </w:rPr>
              <w:t xml:space="preserve"> </w:t>
            </w:r>
            <w:r w:rsidR="008E2D88" w:rsidRPr="0092418D">
              <w:rPr>
                <w:noProof/>
                <w:lang w:val="en-US"/>
              </w:rPr>
              <w:t>be permitted.</w:t>
            </w:r>
          </w:p>
          <w:p w14:paraId="537B8DA6" w14:textId="77777777" w:rsidR="00FC4449" w:rsidRPr="0092418D" w:rsidRDefault="00FC4449" w:rsidP="00376DCA">
            <w:pPr>
              <w:rPr>
                <w:noProof/>
                <w:lang w:val="en-US"/>
              </w:rPr>
            </w:pPr>
            <w:r w:rsidRPr="0092418D">
              <w:rPr>
                <w:noProof/>
                <w:lang w:val="en-US"/>
              </w:rPr>
              <w:t>As a "single responsibility contract", the essence of a DBO Contract is that the Contractor designs a solution that meets the Employer’s Requirements and delivers Works which are fit-for-purpose.</w:t>
            </w:r>
          </w:p>
          <w:p w14:paraId="2DF241EC" w14:textId="699D1D94" w:rsidR="00A94C06" w:rsidRPr="0092418D" w:rsidRDefault="00A96E4B" w:rsidP="00E15D2C">
            <w:pPr>
              <w:rPr>
                <w:noProof/>
                <w:lang w:val="en-US"/>
              </w:rPr>
            </w:pPr>
            <w:r w:rsidRPr="0092418D">
              <w:rPr>
                <w:noProof/>
                <w:lang w:val="en-US"/>
              </w:rPr>
              <w:t>Consequently, pursuant</w:t>
            </w:r>
            <w:r w:rsidR="00A94C06" w:rsidRPr="0092418D">
              <w:rPr>
                <w:noProof/>
                <w:lang w:val="en-US"/>
              </w:rPr>
              <w:t xml:space="preserve"> to ITB 33.2, Bidders' design solutions which deviate from any base design solution provided in the Bidding Documents, but which (i) comply with the quality and performance of Works </w:t>
            </w:r>
            <w:r w:rsidR="000227E5" w:rsidRPr="0092418D">
              <w:rPr>
                <w:noProof/>
                <w:lang w:val="en-US"/>
              </w:rPr>
              <w:t>specified</w:t>
            </w:r>
            <w:r w:rsidR="00A94C06" w:rsidRPr="0092418D">
              <w:rPr>
                <w:noProof/>
                <w:lang w:val="en-US"/>
              </w:rPr>
              <w:t xml:space="preserve"> in the </w:t>
            </w:r>
            <w:r w:rsidR="000227E5" w:rsidRPr="0092418D">
              <w:rPr>
                <w:noProof/>
                <w:lang w:val="en-US"/>
              </w:rPr>
              <w:t>Employer's</w:t>
            </w:r>
            <w:r w:rsidR="00A94C06" w:rsidRPr="0092418D">
              <w:rPr>
                <w:noProof/>
                <w:lang w:val="en-US"/>
              </w:rPr>
              <w:t xml:space="preserve"> Requirements, and (ii) do not change the Employer's rights and Contractor's obligations under the proposed Contract, are no</w:t>
            </w:r>
            <w:r w:rsidR="000227E5" w:rsidRPr="0092418D">
              <w:rPr>
                <w:noProof/>
                <w:lang w:val="en-US"/>
              </w:rPr>
              <w:t>t considered as a</w:t>
            </w:r>
            <w:r w:rsidR="00A94C06" w:rsidRPr="0092418D">
              <w:rPr>
                <w:noProof/>
                <w:lang w:val="en-US"/>
              </w:rPr>
              <w:t xml:space="preserve">lternative </w:t>
            </w:r>
            <w:r w:rsidR="000227E5" w:rsidRPr="0092418D">
              <w:rPr>
                <w:noProof/>
                <w:lang w:val="en-US"/>
              </w:rPr>
              <w:t>b</w:t>
            </w:r>
            <w:r w:rsidR="00A94C06" w:rsidRPr="0092418D">
              <w:rPr>
                <w:noProof/>
                <w:lang w:val="en-US"/>
              </w:rPr>
              <w:t>ids and are then allowed.</w:t>
            </w:r>
          </w:p>
        </w:tc>
      </w:tr>
      <w:tr w:rsidR="000D0403" w:rsidRPr="00B07435" w14:paraId="0CA76CD7" w14:textId="77777777" w:rsidTr="00F74685">
        <w:tc>
          <w:tcPr>
            <w:tcW w:w="1526" w:type="dxa"/>
          </w:tcPr>
          <w:p w14:paraId="7787433F" w14:textId="77777777" w:rsidR="00C710B1" w:rsidRPr="0092418D" w:rsidRDefault="000D0403" w:rsidP="00D049F8">
            <w:pPr>
              <w:rPr>
                <w:b/>
                <w:noProof/>
                <w:lang w:val="en-US"/>
              </w:rPr>
            </w:pPr>
            <w:r w:rsidRPr="0092418D">
              <w:rPr>
                <w:b/>
                <w:noProof/>
                <w:lang w:val="en-US"/>
              </w:rPr>
              <w:t>ITB</w:t>
            </w:r>
            <w:r w:rsidR="008E2D88" w:rsidRPr="0092418D">
              <w:rPr>
                <w:b/>
                <w:noProof/>
                <w:lang w:val="en-US"/>
              </w:rPr>
              <w:t xml:space="preserve"> 13.5</w:t>
            </w:r>
          </w:p>
          <w:p w14:paraId="1B2BCE3C" w14:textId="77777777" w:rsidR="00424B7B" w:rsidRPr="0092418D" w:rsidRDefault="008E2D88" w:rsidP="00D049F8">
            <w:pPr>
              <w:jc w:val="left"/>
              <w:rPr>
                <w:b/>
                <w:noProof/>
                <w:lang w:val="en-US"/>
              </w:rPr>
            </w:pPr>
            <w:r w:rsidRPr="0092418D">
              <w:rPr>
                <w:b/>
                <w:noProof/>
                <w:lang w:val="en-US"/>
              </w:rPr>
              <w:t>A</w:t>
            </w:r>
            <w:r w:rsidR="00D24CEF" w:rsidRPr="0092418D">
              <w:rPr>
                <w:b/>
                <w:noProof/>
                <w:lang w:val="en-US"/>
              </w:rPr>
              <w:t>lternative Times for Completion</w:t>
            </w:r>
          </w:p>
        </w:tc>
        <w:tc>
          <w:tcPr>
            <w:tcW w:w="7686" w:type="dxa"/>
          </w:tcPr>
          <w:p w14:paraId="7A93A17F" w14:textId="77777777" w:rsidR="00C710B1" w:rsidRPr="0092418D" w:rsidRDefault="008E2D88" w:rsidP="00D049F8">
            <w:pPr>
              <w:rPr>
                <w:noProof/>
                <w:lang w:val="en-US"/>
              </w:rPr>
            </w:pPr>
            <w:r w:rsidRPr="0092418D">
              <w:rPr>
                <w:noProof/>
                <w:lang w:val="en-US"/>
              </w:rPr>
              <w:t>Alternative times for completion shall not</w:t>
            </w:r>
            <w:r w:rsidRPr="0092418D">
              <w:rPr>
                <w:i/>
                <w:noProof/>
                <w:lang w:val="en-US"/>
              </w:rPr>
              <w:t xml:space="preserve"> </w:t>
            </w:r>
            <w:r w:rsidRPr="0092418D">
              <w:rPr>
                <w:noProof/>
                <w:lang w:val="en-US"/>
              </w:rPr>
              <w:t>be</w:t>
            </w:r>
            <w:r w:rsidRPr="0092418D">
              <w:rPr>
                <w:i/>
                <w:noProof/>
                <w:lang w:val="en-US"/>
              </w:rPr>
              <w:t xml:space="preserve"> </w:t>
            </w:r>
            <w:r w:rsidRPr="0092418D">
              <w:rPr>
                <w:noProof/>
                <w:lang w:val="en-US"/>
              </w:rPr>
              <w:t>permitted.</w:t>
            </w:r>
          </w:p>
        </w:tc>
      </w:tr>
      <w:tr w:rsidR="000D0403" w:rsidRPr="00B07435" w14:paraId="62AB1210" w14:textId="77777777" w:rsidTr="00F74685">
        <w:tc>
          <w:tcPr>
            <w:tcW w:w="1526" w:type="dxa"/>
          </w:tcPr>
          <w:p w14:paraId="0E073692" w14:textId="77777777" w:rsidR="00C710B1" w:rsidRPr="0092418D" w:rsidRDefault="00154540" w:rsidP="00154540">
            <w:pPr>
              <w:jc w:val="left"/>
              <w:rPr>
                <w:b/>
                <w:noProof/>
                <w:lang w:val="en-US"/>
              </w:rPr>
            </w:pPr>
            <w:r w:rsidRPr="0092418D">
              <w:rPr>
                <w:b/>
                <w:noProof/>
                <w:lang w:val="en-US"/>
              </w:rPr>
              <w:t xml:space="preserve">ITB </w:t>
            </w:r>
            <w:r w:rsidR="00424B7B" w:rsidRPr="0092418D">
              <w:rPr>
                <w:b/>
                <w:noProof/>
                <w:lang w:val="en-US"/>
              </w:rPr>
              <w:t>1</w:t>
            </w:r>
            <w:r w:rsidR="008E2D88" w:rsidRPr="0092418D">
              <w:rPr>
                <w:b/>
                <w:noProof/>
                <w:lang w:val="en-US"/>
              </w:rPr>
              <w:t>7</w:t>
            </w:r>
            <w:r w:rsidR="00424B7B" w:rsidRPr="0092418D">
              <w:rPr>
                <w:b/>
                <w:noProof/>
                <w:lang w:val="en-US"/>
              </w:rPr>
              <w:t>.</w:t>
            </w:r>
            <w:r w:rsidR="003673E1" w:rsidRPr="0092418D">
              <w:rPr>
                <w:b/>
                <w:noProof/>
                <w:lang w:val="en-US"/>
              </w:rPr>
              <w:t>9</w:t>
            </w:r>
          </w:p>
        </w:tc>
        <w:tc>
          <w:tcPr>
            <w:tcW w:w="7686" w:type="dxa"/>
          </w:tcPr>
          <w:p w14:paraId="45C536EF" w14:textId="1EFA6348" w:rsidR="004F1C0B" w:rsidRPr="0092418D" w:rsidRDefault="004F1C0B" w:rsidP="00424B7B">
            <w:pPr>
              <w:rPr>
                <w:noProof/>
                <w:lang w:val="en-US"/>
              </w:rPr>
            </w:pPr>
            <w:r w:rsidRPr="0092418D">
              <w:rPr>
                <w:noProof/>
                <w:lang w:val="en-US"/>
              </w:rPr>
              <w:t>Sub</w:t>
            </w:r>
            <w:r w:rsidRPr="0092418D">
              <w:rPr>
                <w:noProof/>
                <w:lang w:val="en-US"/>
              </w:rPr>
              <w:noBreakHyphen/>
              <w:t>Clause 13.8 of the PCC-Table A specify whether price adjustment is applicable to the Contracts.</w:t>
            </w:r>
          </w:p>
          <w:p w14:paraId="39D95BFF" w14:textId="77777777" w:rsidR="00C710B1" w:rsidRPr="0092418D" w:rsidRDefault="004F1C0B" w:rsidP="004F1C0B">
            <w:pPr>
              <w:rPr>
                <w:i/>
                <w:noProof/>
                <w:lang w:val="en-US"/>
              </w:rPr>
            </w:pPr>
            <w:r w:rsidRPr="0092418D">
              <w:rPr>
                <w:i/>
                <w:noProof/>
                <w:highlight w:val="yellow"/>
                <w:lang w:val="en-US"/>
              </w:rPr>
              <w:t>[</w:t>
            </w:r>
            <w:r w:rsidR="000215AA" w:rsidRPr="0092418D">
              <w:rPr>
                <w:i/>
                <w:noProof/>
                <w:highlight w:val="yellow"/>
                <w:lang w:val="en-US"/>
              </w:rPr>
              <w:t>Where prices shall be subject to adjustment during the performance of the Contract, the Bidder is required to furnish the indices and coefficients for the Price Adjustment Formula (Sample) furnished in Section IV </w:t>
            </w:r>
            <w:r w:rsidR="000215AA" w:rsidRPr="0092418D">
              <w:rPr>
                <w:i/>
                <w:noProof/>
                <w:highlight w:val="yellow"/>
                <w:lang w:val="en-US"/>
              </w:rPr>
              <w:noBreakHyphen/>
              <w:t> Bidding Forms.]</w:t>
            </w:r>
          </w:p>
        </w:tc>
      </w:tr>
      <w:tr w:rsidR="000D0403" w:rsidRPr="00B07435" w14:paraId="2050E8B3" w14:textId="77777777" w:rsidTr="00F74685">
        <w:tc>
          <w:tcPr>
            <w:tcW w:w="1526" w:type="dxa"/>
          </w:tcPr>
          <w:p w14:paraId="57E0D424" w14:textId="77777777" w:rsidR="00C710B1" w:rsidRPr="0092418D" w:rsidRDefault="00424B7B" w:rsidP="003673E1">
            <w:pPr>
              <w:rPr>
                <w:b/>
                <w:noProof/>
                <w:lang w:val="en-US"/>
              </w:rPr>
            </w:pPr>
            <w:r w:rsidRPr="0092418D">
              <w:rPr>
                <w:b/>
                <w:noProof/>
                <w:lang w:val="en-US"/>
              </w:rPr>
              <w:t>I</w:t>
            </w:r>
            <w:r w:rsidR="000215AA" w:rsidRPr="0092418D">
              <w:rPr>
                <w:b/>
                <w:noProof/>
                <w:lang w:val="en-US"/>
              </w:rPr>
              <w:t>TB</w:t>
            </w:r>
            <w:r w:rsidRPr="0092418D">
              <w:rPr>
                <w:b/>
                <w:noProof/>
                <w:lang w:val="en-US"/>
              </w:rPr>
              <w:t xml:space="preserve"> 1</w:t>
            </w:r>
            <w:r w:rsidR="008E2D88" w:rsidRPr="0092418D">
              <w:rPr>
                <w:b/>
                <w:noProof/>
                <w:lang w:val="en-US"/>
              </w:rPr>
              <w:t>7</w:t>
            </w:r>
            <w:r w:rsidRPr="0092418D">
              <w:rPr>
                <w:b/>
                <w:noProof/>
                <w:lang w:val="en-US"/>
              </w:rPr>
              <w:t>.</w:t>
            </w:r>
            <w:r w:rsidR="003673E1" w:rsidRPr="0092418D">
              <w:rPr>
                <w:b/>
                <w:noProof/>
                <w:lang w:val="en-US"/>
              </w:rPr>
              <w:t>10</w:t>
            </w:r>
          </w:p>
        </w:tc>
        <w:tc>
          <w:tcPr>
            <w:tcW w:w="7686" w:type="dxa"/>
          </w:tcPr>
          <w:p w14:paraId="017C8041" w14:textId="77777777" w:rsidR="00C710B1" w:rsidRPr="0092418D" w:rsidRDefault="000215AA" w:rsidP="00FB6725">
            <w:pPr>
              <w:rPr>
                <w:noProof/>
                <w:lang w:val="en-US"/>
              </w:rPr>
            </w:pPr>
            <w:r w:rsidRPr="0092418D">
              <w:rPr>
                <w:noProof/>
                <w:lang w:val="en-US"/>
              </w:rPr>
              <w:t>Taxes, duties and fees exemptions, to which payments under the Contract are entitle</w:t>
            </w:r>
            <w:r w:rsidR="0077743A" w:rsidRPr="0092418D">
              <w:rPr>
                <w:noProof/>
                <w:lang w:val="en-US"/>
              </w:rPr>
              <w:t>d, are specified in clause 14.1</w:t>
            </w:r>
            <w:r w:rsidR="00FB6725" w:rsidRPr="0092418D">
              <w:rPr>
                <w:noProof/>
                <w:lang w:val="en-US"/>
              </w:rPr>
              <w:t xml:space="preserve"> </w:t>
            </w:r>
            <w:r w:rsidRPr="0092418D">
              <w:rPr>
                <w:noProof/>
                <w:lang w:val="en-US"/>
              </w:rPr>
              <w:t>of the Particular Conditions of Contract.</w:t>
            </w:r>
          </w:p>
        </w:tc>
      </w:tr>
      <w:tr w:rsidR="000D0403" w:rsidRPr="00B07435" w14:paraId="1D39A27B" w14:textId="77777777" w:rsidTr="00F74685">
        <w:tc>
          <w:tcPr>
            <w:tcW w:w="1526" w:type="dxa"/>
          </w:tcPr>
          <w:p w14:paraId="5AFBDF83" w14:textId="77777777" w:rsidR="00C710B1" w:rsidRPr="0092418D" w:rsidRDefault="000215AA" w:rsidP="0077743A">
            <w:pPr>
              <w:rPr>
                <w:b/>
                <w:noProof/>
                <w:lang w:val="en-US"/>
              </w:rPr>
            </w:pPr>
            <w:r w:rsidRPr="0092418D">
              <w:rPr>
                <w:b/>
                <w:noProof/>
                <w:lang w:val="en-US"/>
              </w:rPr>
              <w:t>ITB</w:t>
            </w:r>
            <w:r w:rsidR="00424B7B" w:rsidRPr="0092418D">
              <w:rPr>
                <w:b/>
                <w:noProof/>
                <w:lang w:val="en-US"/>
              </w:rPr>
              <w:t xml:space="preserve"> 1</w:t>
            </w:r>
            <w:r w:rsidR="0077743A" w:rsidRPr="0092418D">
              <w:rPr>
                <w:b/>
                <w:noProof/>
                <w:lang w:val="en-US"/>
              </w:rPr>
              <w:t>8</w:t>
            </w:r>
            <w:r w:rsidR="00424B7B" w:rsidRPr="0092418D">
              <w:rPr>
                <w:b/>
                <w:noProof/>
                <w:lang w:val="en-US"/>
              </w:rPr>
              <w:t>.1</w:t>
            </w:r>
          </w:p>
        </w:tc>
        <w:tc>
          <w:tcPr>
            <w:tcW w:w="7686" w:type="dxa"/>
          </w:tcPr>
          <w:p w14:paraId="0BBA8AAF" w14:textId="77777777" w:rsidR="00424B7B" w:rsidRPr="0092418D" w:rsidRDefault="000215AA" w:rsidP="00424B7B">
            <w:pPr>
              <w:rPr>
                <w:noProof/>
                <w:lang w:val="en-US"/>
              </w:rPr>
            </w:pPr>
            <w:r w:rsidRPr="0092418D">
              <w:rPr>
                <w:noProof/>
                <w:lang w:val="en-US"/>
              </w:rPr>
              <w:t>The currency(ies) of the bid and the payment currency(ies) shall be in accordance with Option _______ as described below:</w:t>
            </w:r>
          </w:p>
          <w:p w14:paraId="0E670E87" w14:textId="77777777" w:rsidR="00424B7B" w:rsidRPr="0092418D" w:rsidRDefault="00EF303C" w:rsidP="00424B7B">
            <w:pPr>
              <w:rPr>
                <w:i/>
                <w:noProof/>
                <w:lang w:val="en-US"/>
              </w:rPr>
            </w:pPr>
            <w:r w:rsidRPr="0092418D">
              <w:rPr>
                <w:i/>
                <w:noProof/>
                <w:highlight w:val="yellow"/>
                <w:lang w:val="en-US"/>
              </w:rPr>
              <w:t>[The Employer shall select the option which is the most suitable. Option B better meets (in terms of schedule) the Contractor’s needs for various currencies. The Employer must keep only one of the following optional texts.]</w:t>
            </w:r>
          </w:p>
          <w:p w14:paraId="22A5184D" w14:textId="77777777" w:rsidR="00424B7B" w:rsidRPr="0092418D" w:rsidRDefault="00424B7B" w:rsidP="007B34D7">
            <w:pPr>
              <w:ind w:left="459"/>
              <w:rPr>
                <w:b/>
                <w:noProof/>
                <w:lang w:val="en-US"/>
              </w:rPr>
            </w:pPr>
            <w:r w:rsidRPr="0092418D">
              <w:rPr>
                <w:b/>
                <w:noProof/>
                <w:lang w:val="en-US"/>
              </w:rPr>
              <w:t>Option A (</w:t>
            </w:r>
            <w:r w:rsidR="00EF303C" w:rsidRPr="0092418D">
              <w:rPr>
                <w:b/>
                <w:noProof/>
                <w:lang w:val="en-US"/>
              </w:rPr>
              <w:t>Bidders to quote entirely in local currency)</w:t>
            </w:r>
            <w:r w:rsidRPr="0092418D">
              <w:rPr>
                <w:b/>
                <w:noProof/>
                <w:lang w:val="en-US"/>
              </w:rPr>
              <w:t>:</w:t>
            </w:r>
          </w:p>
          <w:p w14:paraId="32A211D9" w14:textId="08B38F06" w:rsidR="00424B7B" w:rsidRPr="0092418D" w:rsidRDefault="00EF303C" w:rsidP="00A32D15">
            <w:pPr>
              <w:pStyle w:val="Paragraphedeliste"/>
              <w:numPr>
                <w:ilvl w:val="0"/>
                <w:numId w:val="14"/>
              </w:numPr>
              <w:ind w:left="884" w:hanging="425"/>
              <w:contextualSpacing w:val="0"/>
              <w:rPr>
                <w:noProof/>
                <w:lang w:val="en-US"/>
              </w:rPr>
            </w:pPr>
            <w:r w:rsidRPr="0092418D">
              <w:rPr>
                <w:noProof/>
                <w:lang w:val="en-US"/>
              </w:rPr>
              <w:t xml:space="preserve">The unit rates and the prices shall be quoted by the Bidder in the Schedules, entirely in __________________, the name of the currency of the Employer’s country, and further referred to as "the local currency". A Bidder expecting to incur expenditures in other currencies for inputs to the </w:t>
            </w:r>
            <w:r w:rsidR="00750A9A" w:rsidRPr="0092418D">
              <w:rPr>
                <w:noProof/>
                <w:lang w:val="en-US"/>
              </w:rPr>
              <w:t>Works</w:t>
            </w:r>
            <w:r w:rsidRPr="0092418D">
              <w:rPr>
                <w:noProof/>
                <w:lang w:val="en-US"/>
              </w:rPr>
              <w:t xml:space="preserve"> supplied from outside the Employer’s country (referred to as </w:t>
            </w:r>
            <w:r w:rsidRPr="00113C56">
              <w:rPr>
                <w:noProof/>
                <w:lang w:val="en-US"/>
              </w:rPr>
              <w:t>"the foreign currency</w:t>
            </w:r>
            <w:r w:rsidR="00B75DB2" w:rsidRPr="00113C56">
              <w:rPr>
                <w:noProof/>
                <w:lang w:val="en-US"/>
              </w:rPr>
              <w:t>"</w:t>
            </w:r>
            <w:r w:rsidRPr="0092418D">
              <w:rPr>
                <w:noProof/>
                <w:lang w:val="en-US"/>
              </w:rPr>
              <w:t>) shall indicate in the Appendix to Bid, the percentage(s) of the Bid Price (excluding Provisional Sums), needed by the Bidder for the payment of such foreign currency requirements, limited to Euros (€) or US Dollars (US$);</w:t>
            </w:r>
            <w:r w:rsidR="00424B7B" w:rsidRPr="0092418D">
              <w:rPr>
                <w:noProof/>
                <w:lang w:val="en-US"/>
              </w:rPr>
              <w:t xml:space="preserve"> </w:t>
            </w:r>
          </w:p>
          <w:p w14:paraId="0E937D70" w14:textId="77777777" w:rsidR="00424B7B" w:rsidRPr="0092418D" w:rsidRDefault="00EF303C" w:rsidP="00A32D15">
            <w:pPr>
              <w:pStyle w:val="Paragraphedeliste"/>
              <w:numPr>
                <w:ilvl w:val="0"/>
                <w:numId w:val="14"/>
              </w:numPr>
              <w:ind w:left="884" w:hanging="425"/>
              <w:contextualSpacing w:val="0"/>
              <w:rPr>
                <w:noProof/>
                <w:lang w:val="en-US"/>
              </w:rPr>
            </w:pPr>
            <w:r w:rsidRPr="0092418D">
              <w:rPr>
                <w:noProof/>
                <w:lang w:val="en-US"/>
              </w:rPr>
              <w:t>The rates of exchange to be used by the Bidder in arriving at the local currency equivalent and the percentage(s) mentioned in (a) above shall be specified by the Bidder in the Appendix to Bid, and shall apply for all payments under the Contract so that no exchange risk will be borne by the successful Bidder.</w:t>
            </w:r>
          </w:p>
          <w:p w14:paraId="4B3FEFBA" w14:textId="77777777" w:rsidR="00424B7B" w:rsidRPr="0092418D" w:rsidRDefault="00424B7B" w:rsidP="007B34D7">
            <w:pPr>
              <w:spacing w:after="0"/>
              <w:ind w:left="459"/>
              <w:rPr>
                <w:i/>
                <w:noProof/>
                <w:lang w:val="en-US"/>
              </w:rPr>
            </w:pPr>
            <w:r w:rsidRPr="0092418D">
              <w:rPr>
                <w:i/>
                <w:noProof/>
                <w:highlight w:val="yellow"/>
                <w:lang w:val="en-US"/>
              </w:rPr>
              <w:t>[</w:t>
            </w:r>
            <w:r w:rsidR="00EF303C" w:rsidRPr="0092418D">
              <w:rPr>
                <w:i/>
                <w:noProof/>
                <w:highlight w:val="yellow"/>
                <w:lang w:val="en-US"/>
              </w:rPr>
              <w:t>Preferable o</w:t>
            </w:r>
            <w:r w:rsidRPr="0092418D">
              <w:rPr>
                <w:i/>
                <w:noProof/>
                <w:highlight w:val="yellow"/>
                <w:lang w:val="en-US"/>
              </w:rPr>
              <w:t>ption]</w:t>
            </w:r>
          </w:p>
          <w:p w14:paraId="6EDC9BB1" w14:textId="77777777" w:rsidR="00424B7B" w:rsidRPr="0092418D" w:rsidRDefault="00EF303C" w:rsidP="007B34D7">
            <w:pPr>
              <w:ind w:left="459"/>
              <w:rPr>
                <w:b/>
                <w:noProof/>
                <w:lang w:val="en-US"/>
              </w:rPr>
            </w:pPr>
            <w:r w:rsidRPr="0092418D">
              <w:rPr>
                <w:b/>
                <w:noProof/>
                <w:lang w:val="en-US"/>
              </w:rPr>
              <w:t>Option B (Bidders allowed to quote in local and foreign currencies)</w:t>
            </w:r>
            <w:r w:rsidR="00424B7B" w:rsidRPr="0092418D">
              <w:rPr>
                <w:b/>
                <w:noProof/>
                <w:lang w:val="en-US"/>
              </w:rPr>
              <w:t>:</w:t>
            </w:r>
          </w:p>
          <w:p w14:paraId="204DCF70" w14:textId="77777777" w:rsidR="00424B7B" w:rsidRPr="0092418D" w:rsidRDefault="00EF303C" w:rsidP="007B34D7">
            <w:pPr>
              <w:ind w:left="459"/>
              <w:rPr>
                <w:noProof/>
                <w:lang w:val="en-US"/>
              </w:rPr>
            </w:pPr>
            <w:r w:rsidRPr="0092418D">
              <w:rPr>
                <w:noProof/>
                <w:lang w:val="en-US"/>
              </w:rPr>
              <w:t>The unit rates and prices shall be quoted by the Bidder in the Schedules separately in the following currencies:</w:t>
            </w:r>
          </w:p>
          <w:p w14:paraId="641BB229" w14:textId="6B829D4A" w:rsidR="00424B7B" w:rsidRPr="0092418D" w:rsidRDefault="00EF303C" w:rsidP="00A32D15">
            <w:pPr>
              <w:pStyle w:val="Paragraphedeliste"/>
              <w:numPr>
                <w:ilvl w:val="0"/>
                <w:numId w:val="15"/>
              </w:numPr>
              <w:ind w:left="884" w:hanging="425"/>
              <w:contextualSpacing w:val="0"/>
              <w:rPr>
                <w:noProof/>
                <w:lang w:val="en-US"/>
              </w:rPr>
            </w:pPr>
            <w:r w:rsidRPr="0092418D">
              <w:rPr>
                <w:noProof/>
                <w:lang w:val="en-US"/>
              </w:rPr>
              <w:t xml:space="preserve">for those inputs to the </w:t>
            </w:r>
            <w:r w:rsidR="00750A9A" w:rsidRPr="0092418D">
              <w:rPr>
                <w:noProof/>
                <w:lang w:val="en-US"/>
              </w:rPr>
              <w:t>Works</w:t>
            </w:r>
            <w:r w:rsidRPr="0092418D">
              <w:rPr>
                <w:noProof/>
                <w:lang w:val="en-US"/>
              </w:rPr>
              <w:t xml:space="preserve"> that the Bidder expects to supply from within the Employer’s country, in __________________, the name of the currency of the Employer’s country, and further referred to as "the local currency"; and</w:t>
            </w:r>
          </w:p>
          <w:p w14:paraId="158EAAC2" w14:textId="0CD8FDFF" w:rsidR="00C710B1" w:rsidRPr="0092418D" w:rsidRDefault="00EF303C" w:rsidP="00273FB7">
            <w:pPr>
              <w:pStyle w:val="Paragraphedeliste"/>
              <w:numPr>
                <w:ilvl w:val="0"/>
                <w:numId w:val="15"/>
              </w:numPr>
              <w:ind w:left="884" w:hanging="425"/>
              <w:contextualSpacing w:val="0"/>
              <w:rPr>
                <w:noProof/>
                <w:lang w:val="en-US"/>
              </w:rPr>
            </w:pPr>
            <w:r w:rsidRPr="0092418D">
              <w:rPr>
                <w:noProof/>
                <w:lang w:val="en-US"/>
              </w:rPr>
              <w:t xml:space="preserve">For those inputs to the </w:t>
            </w:r>
            <w:r w:rsidR="00750A9A" w:rsidRPr="0092418D">
              <w:rPr>
                <w:noProof/>
                <w:lang w:val="en-US"/>
              </w:rPr>
              <w:t>Works</w:t>
            </w:r>
            <w:r w:rsidR="00D24CEF" w:rsidRPr="0092418D">
              <w:rPr>
                <w:noProof/>
                <w:lang w:val="en-US"/>
              </w:rPr>
              <w:t xml:space="preserve"> </w:t>
            </w:r>
            <w:r w:rsidRPr="0092418D">
              <w:rPr>
                <w:noProof/>
                <w:lang w:val="en-US"/>
              </w:rPr>
              <w:t xml:space="preserve">that the Bidder expects to supply from outside the Employer’s country (referred to as </w:t>
            </w:r>
            <w:r w:rsidRPr="00113C56">
              <w:rPr>
                <w:noProof/>
                <w:lang w:val="en-US"/>
              </w:rPr>
              <w:t>"the foreign currency</w:t>
            </w:r>
            <w:r w:rsidR="00B75DB2" w:rsidRPr="00113C56">
              <w:rPr>
                <w:noProof/>
                <w:lang w:val="en-US"/>
              </w:rPr>
              <w:t>"</w:t>
            </w:r>
            <w:r w:rsidRPr="0092418D">
              <w:rPr>
                <w:noProof/>
                <w:lang w:val="en-US"/>
              </w:rPr>
              <w:t>), in Euros (€) or US Dollars (US$).</w:t>
            </w:r>
          </w:p>
        </w:tc>
      </w:tr>
      <w:tr w:rsidR="000D0403" w:rsidRPr="00B07435" w14:paraId="68266B25" w14:textId="77777777" w:rsidTr="00F74685">
        <w:tc>
          <w:tcPr>
            <w:tcW w:w="1526" w:type="dxa"/>
          </w:tcPr>
          <w:p w14:paraId="471AFF88" w14:textId="77777777" w:rsidR="00C710B1" w:rsidRPr="0092418D" w:rsidRDefault="007B34D7" w:rsidP="0077743A">
            <w:pPr>
              <w:rPr>
                <w:b/>
                <w:noProof/>
                <w:lang w:val="en-US"/>
              </w:rPr>
            </w:pPr>
            <w:r w:rsidRPr="0092418D">
              <w:rPr>
                <w:b/>
                <w:noProof/>
                <w:lang w:val="en-US"/>
              </w:rPr>
              <w:t>I</w:t>
            </w:r>
            <w:r w:rsidR="00EF303C" w:rsidRPr="0092418D">
              <w:rPr>
                <w:b/>
                <w:noProof/>
                <w:lang w:val="en-US"/>
              </w:rPr>
              <w:t>TB</w:t>
            </w:r>
            <w:r w:rsidR="0077743A" w:rsidRPr="0092418D">
              <w:rPr>
                <w:b/>
                <w:noProof/>
                <w:lang w:val="en-US"/>
              </w:rPr>
              <w:t xml:space="preserve"> 19.</w:t>
            </w:r>
            <w:r w:rsidRPr="0092418D">
              <w:rPr>
                <w:b/>
                <w:noProof/>
                <w:lang w:val="en-US"/>
              </w:rPr>
              <w:t>1</w:t>
            </w:r>
          </w:p>
        </w:tc>
        <w:tc>
          <w:tcPr>
            <w:tcW w:w="7686" w:type="dxa"/>
          </w:tcPr>
          <w:p w14:paraId="71C9DCBE" w14:textId="77777777" w:rsidR="00C710B1" w:rsidRPr="0092418D" w:rsidRDefault="00EF303C" w:rsidP="00D7792B">
            <w:pPr>
              <w:rPr>
                <w:noProof/>
                <w:lang w:val="en-US"/>
              </w:rPr>
            </w:pPr>
            <w:r w:rsidRPr="0092418D">
              <w:rPr>
                <w:noProof/>
                <w:lang w:val="en-US"/>
              </w:rPr>
              <w:t>The Bid Validity Period shall be</w:t>
            </w:r>
            <w:r w:rsidR="007B34D7" w:rsidRPr="0092418D">
              <w:rPr>
                <w:noProof/>
                <w:lang w:val="en-US"/>
              </w:rPr>
              <w:t xml:space="preserve"> _____________________ </w:t>
            </w:r>
            <w:r w:rsidR="007B34D7" w:rsidRPr="0092418D">
              <w:rPr>
                <w:i/>
                <w:noProof/>
                <w:highlight w:val="yellow"/>
                <w:lang w:val="en-US"/>
              </w:rPr>
              <w:t>[ins</w:t>
            </w:r>
            <w:r w:rsidR="00D7792B" w:rsidRPr="0092418D">
              <w:rPr>
                <w:i/>
                <w:noProof/>
                <w:highlight w:val="yellow"/>
                <w:lang w:val="en-US"/>
              </w:rPr>
              <w:t>ert number of days between 90 and</w:t>
            </w:r>
            <w:r w:rsidR="007B34D7" w:rsidRPr="0092418D">
              <w:rPr>
                <w:i/>
                <w:noProof/>
                <w:highlight w:val="yellow"/>
                <w:lang w:val="en-US"/>
              </w:rPr>
              <w:t xml:space="preserve"> 120]</w:t>
            </w:r>
            <w:r w:rsidR="007B34D7" w:rsidRPr="0092418D">
              <w:rPr>
                <w:noProof/>
                <w:lang w:val="en-US"/>
              </w:rPr>
              <w:t xml:space="preserve"> </w:t>
            </w:r>
            <w:r w:rsidR="00D7792B" w:rsidRPr="0092418D">
              <w:rPr>
                <w:noProof/>
                <w:lang w:val="en-US"/>
              </w:rPr>
              <w:t>days</w:t>
            </w:r>
            <w:r w:rsidR="007B34D7" w:rsidRPr="0092418D">
              <w:rPr>
                <w:noProof/>
                <w:lang w:val="en-US"/>
              </w:rPr>
              <w:t>.</w:t>
            </w:r>
          </w:p>
        </w:tc>
      </w:tr>
      <w:tr w:rsidR="00D7792B" w:rsidRPr="00B07435" w14:paraId="65EA1988" w14:textId="77777777" w:rsidTr="00F74685">
        <w:tc>
          <w:tcPr>
            <w:tcW w:w="1526" w:type="dxa"/>
          </w:tcPr>
          <w:p w14:paraId="24E949AD" w14:textId="77777777" w:rsidR="00D7792B" w:rsidRPr="0092418D" w:rsidRDefault="00D7792B" w:rsidP="0077743A">
            <w:pPr>
              <w:rPr>
                <w:b/>
                <w:noProof/>
                <w:u w:val="single"/>
                <w:lang w:val="en-US"/>
              </w:rPr>
            </w:pPr>
            <w:r w:rsidRPr="0092418D">
              <w:rPr>
                <w:b/>
                <w:noProof/>
                <w:lang w:val="en-US"/>
              </w:rPr>
              <w:t>ITB 1</w:t>
            </w:r>
            <w:r w:rsidR="0077743A" w:rsidRPr="0092418D">
              <w:rPr>
                <w:b/>
                <w:noProof/>
                <w:lang w:val="en-US"/>
              </w:rPr>
              <w:t>9</w:t>
            </w:r>
            <w:r w:rsidRPr="0092418D">
              <w:rPr>
                <w:b/>
                <w:noProof/>
                <w:lang w:val="en-US"/>
              </w:rPr>
              <w:t>.3(a)</w:t>
            </w:r>
          </w:p>
        </w:tc>
        <w:tc>
          <w:tcPr>
            <w:tcW w:w="7686" w:type="dxa"/>
          </w:tcPr>
          <w:p w14:paraId="24BC4685" w14:textId="77777777" w:rsidR="00D7792B" w:rsidRPr="0092418D" w:rsidRDefault="00D7792B" w:rsidP="00D7792B">
            <w:pPr>
              <w:rPr>
                <w:noProof/>
                <w:lang w:val="en-US"/>
              </w:rPr>
            </w:pPr>
            <w:r w:rsidRPr="0092418D">
              <w:rPr>
                <w:noProof/>
                <w:lang w:val="en-US"/>
              </w:rPr>
              <w:t xml:space="preserve">The Bid Price shall be adjusted as follows </w:t>
            </w:r>
            <w:r w:rsidRPr="0092418D">
              <w:rPr>
                <w:i/>
                <w:noProof/>
                <w:highlight w:val="yellow"/>
                <w:lang w:val="en-US"/>
              </w:rPr>
              <w:t>[insert a price adjustment formula, or state "as will be indicated in the request for bid validity extension"]</w:t>
            </w:r>
            <w:r w:rsidRPr="0092418D">
              <w:rPr>
                <w:noProof/>
                <w:lang w:val="en-US"/>
              </w:rPr>
              <w:t>.</w:t>
            </w:r>
          </w:p>
        </w:tc>
      </w:tr>
      <w:tr w:rsidR="000D0403" w:rsidRPr="00B07435" w14:paraId="45841726" w14:textId="77777777" w:rsidTr="00F74685">
        <w:tc>
          <w:tcPr>
            <w:tcW w:w="1526" w:type="dxa"/>
          </w:tcPr>
          <w:p w14:paraId="60E25F9B" w14:textId="77777777" w:rsidR="00C710B1" w:rsidRPr="0092418D" w:rsidRDefault="00D7792B" w:rsidP="0077743A">
            <w:pPr>
              <w:rPr>
                <w:b/>
                <w:noProof/>
                <w:lang w:val="en-US"/>
              </w:rPr>
            </w:pPr>
            <w:r w:rsidRPr="0092418D">
              <w:rPr>
                <w:b/>
                <w:noProof/>
                <w:lang w:val="en-US"/>
              </w:rPr>
              <w:t>ITB</w:t>
            </w:r>
            <w:r w:rsidR="007B34D7" w:rsidRPr="0092418D">
              <w:rPr>
                <w:b/>
                <w:noProof/>
                <w:lang w:val="en-US"/>
              </w:rPr>
              <w:t xml:space="preserve"> </w:t>
            </w:r>
            <w:r w:rsidR="0077743A" w:rsidRPr="0092418D">
              <w:rPr>
                <w:b/>
                <w:noProof/>
                <w:lang w:val="en-US"/>
              </w:rPr>
              <w:t>20</w:t>
            </w:r>
            <w:r w:rsidR="007B34D7" w:rsidRPr="0092418D">
              <w:rPr>
                <w:b/>
                <w:noProof/>
                <w:lang w:val="en-US"/>
              </w:rPr>
              <w:t>.1</w:t>
            </w:r>
          </w:p>
        </w:tc>
        <w:tc>
          <w:tcPr>
            <w:tcW w:w="7686" w:type="dxa"/>
          </w:tcPr>
          <w:p w14:paraId="677A980B" w14:textId="77777777" w:rsidR="007B34D7" w:rsidRPr="0092418D" w:rsidRDefault="00A473E7" w:rsidP="007B34D7">
            <w:pPr>
              <w:rPr>
                <w:noProof/>
                <w:lang w:val="en-US"/>
              </w:rPr>
            </w:pPr>
            <w:r w:rsidRPr="0092418D">
              <w:rPr>
                <w:noProof/>
                <w:lang w:val="en-US"/>
              </w:rPr>
              <w:t xml:space="preserve">A Bid Security </w:t>
            </w:r>
            <w:r w:rsidRPr="0092418D">
              <w:rPr>
                <w:i/>
                <w:noProof/>
                <w:highlight w:val="yellow"/>
                <w:lang w:val="en-US"/>
              </w:rPr>
              <w:t>[shall / shall not]</w:t>
            </w:r>
            <w:r w:rsidRPr="0092418D">
              <w:rPr>
                <w:noProof/>
                <w:lang w:val="en-US"/>
              </w:rPr>
              <w:t xml:space="preserve"> be required. </w:t>
            </w:r>
            <w:r w:rsidR="00B75DB2" w:rsidRPr="0092418D">
              <w:rPr>
                <w:i/>
                <w:noProof/>
                <w:highlight w:val="yellow"/>
                <w:lang w:val="en-US"/>
              </w:rPr>
              <w:t>[select as appropriate]</w:t>
            </w:r>
          </w:p>
          <w:p w14:paraId="6527DCEC" w14:textId="77777777" w:rsidR="007B34D7" w:rsidRPr="0092418D" w:rsidRDefault="00A473E7" w:rsidP="007B34D7">
            <w:pPr>
              <w:rPr>
                <w:noProof/>
                <w:lang w:val="en-US"/>
              </w:rPr>
            </w:pPr>
            <w:r w:rsidRPr="0092418D">
              <w:rPr>
                <w:noProof/>
                <w:lang w:val="en-US"/>
              </w:rPr>
              <w:t xml:space="preserve">A Bid-Securing Declaration </w:t>
            </w:r>
            <w:r w:rsidRPr="0092418D">
              <w:rPr>
                <w:i/>
                <w:noProof/>
                <w:highlight w:val="yellow"/>
                <w:lang w:val="en-US"/>
              </w:rPr>
              <w:t>[shall / shall not]</w:t>
            </w:r>
            <w:r w:rsidRPr="0092418D">
              <w:rPr>
                <w:noProof/>
                <w:lang w:val="en-US"/>
              </w:rPr>
              <w:t xml:space="preserve"> be required.</w:t>
            </w:r>
            <w:r w:rsidR="00B75DB2" w:rsidRPr="0092418D">
              <w:rPr>
                <w:noProof/>
                <w:lang w:val="en-US"/>
              </w:rPr>
              <w:t xml:space="preserve"> </w:t>
            </w:r>
            <w:r w:rsidR="00B75DB2" w:rsidRPr="0092418D">
              <w:rPr>
                <w:i/>
                <w:noProof/>
                <w:highlight w:val="yellow"/>
                <w:lang w:val="en-US"/>
              </w:rPr>
              <w:t>[select as appropriate]</w:t>
            </w:r>
          </w:p>
          <w:p w14:paraId="45533E66" w14:textId="77777777" w:rsidR="007B34D7" w:rsidRPr="0092418D" w:rsidRDefault="00A473E7" w:rsidP="007B34D7">
            <w:pPr>
              <w:rPr>
                <w:noProof/>
                <w:lang w:val="en-US"/>
              </w:rPr>
            </w:pPr>
            <w:r w:rsidRPr="0092418D">
              <w:rPr>
                <w:noProof/>
                <w:lang w:val="en-US"/>
              </w:rPr>
              <w:t>If a bid security is required, the amount and currency of the bid security shall be</w:t>
            </w:r>
            <w:r w:rsidRPr="0092418D">
              <w:rPr>
                <w:i/>
                <w:noProof/>
                <w:lang w:val="en-US"/>
              </w:rPr>
              <w:t xml:space="preserve">: __________________ </w:t>
            </w:r>
            <w:r w:rsidRPr="0092418D">
              <w:rPr>
                <w:i/>
                <w:noProof/>
                <w:highlight w:val="yellow"/>
                <w:lang w:val="en-US"/>
              </w:rPr>
              <w:t>[insert US$ equivalent amount between 1 and 3 per cent of the Employer’s contract estimate, and specify currency]</w:t>
            </w:r>
            <w:r w:rsidRPr="0092418D">
              <w:rPr>
                <w:i/>
                <w:noProof/>
                <w:lang w:val="en-US"/>
              </w:rPr>
              <w:t>.</w:t>
            </w:r>
          </w:p>
          <w:p w14:paraId="258DA1C7" w14:textId="77777777" w:rsidR="00C710B1" w:rsidRPr="0092418D" w:rsidRDefault="00A473E7" w:rsidP="00D24CEF">
            <w:pPr>
              <w:rPr>
                <w:i/>
                <w:noProof/>
                <w:lang w:val="en-US"/>
              </w:rPr>
            </w:pPr>
            <w:r w:rsidRPr="0092418D">
              <w:rPr>
                <w:i/>
                <w:noProof/>
                <w:highlight w:val="yellow"/>
                <w:lang w:val="en-US"/>
              </w:rPr>
              <w:t>[If a Bid Security is required, a Bid-Securing Declaration shall not be required and vice versa</w:t>
            </w:r>
            <w:r w:rsidR="00B75DB2" w:rsidRPr="0092418D">
              <w:rPr>
                <w:i/>
                <w:noProof/>
                <w:highlight w:val="yellow"/>
                <w:lang w:val="en-US"/>
              </w:rPr>
              <w:t>.</w:t>
            </w:r>
            <w:r w:rsidRPr="0092418D">
              <w:rPr>
                <w:i/>
                <w:noProof/>
                <w:highlight w:val="yellow"/>
                <w:lang w:val="en-US"/>
              </w:rPr>
              <w:t>]</w:t>
            </w:r>
          </w:p>
        </w:tc>
      </w:tr>
      <w:tr w:rsidR="000D0403" w:rsidRPr="00B07435" w14:paraId="595F68AD" w14:textId="77777777" w:rsidTr="00F74685">
        <w:tc>
          <w:tcPr>
            <w:tcW w:w="1526" w:type="dxa"/>
          </w:tcPr>
          <w:p w14:paraId="7778EE0F" w14:textId="77777777" w:rsidR="00C710B1" w:rsidRPr="0092418D" w:rsidRDefault="007B34D7" w:rsidP="0077743A">
            <w:pPr>
              <w:rPr>
                <w:b/>
                <w:noProof/>
                <w:lang w:val="en-US"/>
              </w:rPr>
            </w:pPr>
            <w:r w:rsidRPr="0092418D">
              <w:rPr>
                <w:b/>
                <w:noProof/>
                <w:lang w:val="en-US"/>
              </w:rPr>
              <w:t>I</w:t>
            </w:r>
            <w:r w:rsidR="00A473E7" w:rsidRPr="0092418D">
              <w:rPr>
                <w:b/>
                <w:noProof/>
                <w:lang w:val="en-US"/>
              </w:rPr>
              <w:t>TB</w:t>
            </w:r>
            <w:r w:rsidRPr="0092418D">
              <w:rPr>
                <w:b/>
                <w:noProof/>
                <w:lang w:val="en-US"/>
              </w:rPr>
              <w:t xml:space="preserve"> </w:t>
            </w:r>
            <w:r w:rsidR="0077743A" w:rsidRPr="0092418D">
              <w:rPr>
                <w:b/>
                <w:noProof/>
                <w:lang w:val="en-US"/>
              </w:rPr>
              <w:t>20</w:t>
            </w:r>
            <w:r w:rsidRPr="0092418D">
              <w:rPr>
                <w:b/>
                <w:noProof/>
                <w:lang w:val="en-US"/>
              </w:rPr>
              <w:t>.3(d)</w:t>
            </w:r>
          </w:p>
        </w:tc>
        <w:tc>
          <w:tcPr>
            <w:tcW w:w="7686" w:type="dxa"/>
          </w:tcPr>
          <w:p w14:paraId="7551ACCF" w14:textId="77777777" w:rsidR="00C710B1" w:rsidRPr="0092418D" w:rsidRDefault="00A473E7" w:rsidP="00A473E7">
            <w:pPr>
              <w:rPr>
                <w:noProof/>
                <w:lang w:val="en-US"/>
              </w:rPr>
            </w:pPr>
            <w:r w:rsidRPr="0092418D">
              <w:rPr>
                <w:noProof/>
                <w:lang w:val="en-US"/>
              </w:rPr>
              <w:t>Other types of acceptable securities:</w:t>
            </w:r>
            <w:r w:rsidRPr="0092418D">
              <w:rPr>
                <w:i/>
                <w:noProof/>
                <w:lang w:val="en-US"/>
              </w:rPr>
              <w:t xml:space="preserve"> </w:t>
            </w:r>
            <w:r w:rsidRPr="0092418D">
              <w:rPr>
                <w:i/>
                <w:noProof/>
                <w:highlight w:val="yellow"/>
                <w:lang w:val="en-US"/>
              </w:rPr>
              <w:t>[insert "None" if not applicable]</w:t>
            </w:r>
          </w:p>
        </w:tc>
      </w:tr>
      <w:tr w:rsidR="000D0403" w:rsidRPr="00B07435" w14:paraId="04B4154D" w14:textId="77777777" w:rsidTr="00F74685">
        <w:tc>
          <w:tcPr>
            <w:tcW w:w="1526" w:type="dxa"/>
          </w:tcPr>
          <w:p w14:paraId="3C3F88D8" w14:textId="77777777" w:rsidR="00C710B1" w:rsidRPr="0092418D" w:rsidRDefault="007B34D7" w:rsidP="0077743A">
            <w:pPr>
              <w:rPr>
                <w:b/>
                <w:noProof/>
                <w:lang w:val="en-US"/>
              </w:rPr>
            </w:pPr>
            <w:r w:rsidRPr="0092418D">
              <w:rPr>
                <w:b/>
                <w:noProof/>
                <w:lang w:val="en-US"/>
              </w:rPr>
              <w:t>I</w:t>
            </w:r>
            <w:r w:rsidR="00A473E7" w:rsidRPr="0092418D">
              <w:rPr>
                <w:b/>
                <w:noProof/>
                <w:lang w:val="en-US"/>
              </w:rPr>
              <w:t>TB</w:t>
            </w:r>
            <w:r w:rsidR="00F814CD" w:rsidRPr="0092418D">
              <w:rPr>
                <w:b/>
                <w:noProof/>
                <w:lang w:val="en-US"/>
              </w:rPr>
              <w:t xml:space="preserve"> 20.9</w:t>
            </w:r>
          </w:p>
        </w:tc>
        <w:tc>
          <w:tcPr>
            <w:tcW w:w="7686" w:type="dxa"/>
          </w:tcPr>
          <w:p w14:paraId="6C7191B2" w14:textId="77777777" w:rsidR="000923EF" w:rsidRPr="0092418D" w:rsidRDefault="000923EF" w:rsidP="000923EF">
            <w:pPr>
              <w:rPr>
                <w:noProof/>
                <w:lang w:val="en-US"/>
              </w:rPr>
            </w:pPr>
            <w:r w:rsidRPr="0092418D">
              <w:rPr>
                <w:noProof/>
                <w:lang w:val="en-US"/>
              </w:rPr>
              <w:t xml:space="preserve">If the Bidder incurs any of the actions prescribed in subparagraphs (a) or (b) of this provision, the Employer will declare the Bidder ineligible to be awarded contracts by the Employer for a period of __________ years. </w:t>
            </w:r>
          </w:p>
          <w:p w14:paraId="5BEF4197" w14:textId="77777777" w:rsidR="00C710B1" w:rsidRPr="0092418D" w:rsidRDefault="000923EF" w:rsidP="000923EF">
            <w:pPr>
              <w:rPr>
                <w:i/>
                <w:noProof/>
                <w:lang w:val="en-US"/>
              </w:rPr>
            </w:pPr>
            <w:r w:rsidRPr="0092418D">
              <w:rPr>
                <w:i/>
                <w:noProof/>
                <w:highlight w:val="yellow"/>
                <w:lang w:val="en-US"/>
              </w:rPr>
              <w:t>[To be deleted if a Bid Security is required]</w:t>
            </w:r>
          </w:p>
        </w:tc>
      </w:tr>
      <w:tr w:rsidR="000D0403" w:rsidRPr="00B07435" w14:paraId="1660BB97" w14:textId="77777777" w:rsidTr="00F74685">
        <w:tc>
          <w:tcPr>
            <w:tcW w:w="1526" w:type="dxa"/>
          </w:tcPr>
          <w:p w14:paraId="0BA1DD7A" w14:textId="77777777" w:rsidR="00C710B1" w:rsidRPr="0092418D" w:rsidRDefault="007B34D7" w:rsidP="0064481D">
            <w:pPr>
              <w:rPr>
                <w:b/>
                <w:noProof/>
                <w:lang w:val="en-US"/>
              </w:rPr>
            </w:pPr>
            <w:r w:rsidRPr="0092418D">
              <w:rPr>
                <w:b/>
                <w:noProof/>
                <w:lang w:val="en-US"/>
              </w:rPr>
              <w:t>I</w:t>
            </w:r>
            <w:r w:rsidR="000923EF" w:rsidRPr="0092418D">
              <w:rPr>
                <w:b/>
                <w:noProof/>
                <w:lang w:val="en-US"/>
              </w:rPr>
              <w:t>TB</w:t>
            </w:r>
            <w:r w:rsidRPr="0092418D">
              <w:rPr>
                <w:b/>
                <w:noProof/>
                <w:lang w:val="en-US"/>
              </w:rPr>
              <w:t xml:space="preserve"> 2</w:t>
            </w:r>
            <w:r w:rsidR="0064481D" w:rsidRPr="0092418D">
              <w:rPr>
                <w:b/>
                <w:noProof/>
                <w:lang w:val="en-US"/>
              </w:rPr>
              <w:t>1</w:t>
            </w:r>
            <w:r w:rsidRPr="0092418D">
              <w:rPr>
                <w:b/>
                <w:noProof/>
                <w:lang w:val="en-US"/>
              </w:rPr>
              <w:t>.1</w:t>
            </w:r>
          </w:p>
        </w:tc>
        <w:tc>
          <w:tcPr>
            <w:tcW w:w="7686" w:type="dxa"/>
          </w:tcPr>
          <w:p w14:paraId="5BBA5521" w14:textId="77777777" w:rsidR="00C710B1" w:rsidRPr="0092418D" w:rsidRDefault="000923EF" w:rsidP="00C710B1">
            <w:pPr>
              <w:rPr>
                <w:noProof/>
                <w:lang w:val="en-US"/>
              </w:rPr>
            </w:pPr>
            <w:r w:rsidRPr="0092418D">
              <w:rPr>
                <w:noProof/>
                <w:lang w:val="en-US"/>
              </w:rPr>
              <w:t xml:space="preserve">In addition to the original of the bid, the number of copies is: </w:t>
            </w:r>
            <w:r w:rsidRPr="0092418D">
              <w:rPr>
                <w:i/>
                <w:noProof/>
                <w:highlight w:val="yellow"/>
                <w:lang w:val="en-US"/>
              </w:rPr>
              <w:t>[insert number]</w:t>
            </w:r>
            <w:r w:rsidRPr="0092418D">
              <w:rPr>
                <w:noProof/>
                <w:lang w:val="en-US"/>
              </w:rPr>
              <w:t xml:space="preserve"> paper copies and one (1) digital copy (CD or flashdisk).</w:t>
            </w:r>
          </w:p>
        </w:tc>
      </w:tr>
      <w:tr w:rsidR="000D0403" w:rsidRPr="00B07435" w14:paraId="398BF3B0" w14:textId="77777777" w:rsidTr="00F74685">
        <w:tc>
          <w:tcPr>
            <w:tcW w:w="1526" w:type="dxa"/>
          </w:tcPr>
          <w:p w14:paraId="18095937" w14:textId="77777777" w:rsidR="00C710B1" w:rsidRPr="0092418D" w:rsidRDefault="000923EF" w:rsidP="0004252F">
            <w:pPr>
              <w:rPr>
                <w:b/>
                <w:noProof/>
                <w:lang w:val="en-US"/>
              </w:rPr>
            </w:pPr>
            <w:r w:rsidRPr="0092418D">
              <w:rPr>
                <w:b/>
                <w:noProof/>
                <w:lang w:val="en-US"/>
              </w:rPr>
              <w:t>ITB</w:t>
            </w:r>
            <w:r w:rsidR="007B34D7" w:rsidRPr="0092418D">
              <w:rPr>
                <w:b/>
                <w:noProof/>
                <w:lang w:val="en-US"/>
              </w:rPr>
              <w:t xml:space="preserve"> 2</w:t>
            </w:r>
            <w:r w:rsidR="0004252F" w:rsidRPr="0092418D">
              <w:rPr>
                <w:b/>
                <w:noProof/>
                <w:lang w:val="en-US"/>
              </w:rPr>
              <w:t>1</w:t>
            </w:r>
            <w:r w:rsidR="007B34D7" w:rsidRPr="0092418D">
              <w:rPr>
                <w:b/>
                <w:noProof/>
                <w:lang w:val="en-US"/>
              </w:rPr>
              <w:t>.2</w:t>
            </w:r>
          </w:p>
        </w:tc>
        <w:tc>
          <w:tcPr>
            <w:tcW w:w="7686" w:type="dxa"/>
          </w:tcPr>
          <w:p w14:paraId="39B03FCA" w14:textId="77777777" w:rsidR="00C710B1" w:rsidRPr="0092418D" w:rsidRDefault="000923EF" w:rsidP="00C710B1">
            <w:pPr>
              <w:rPr>
                <w:noProof/>
                <w:lang w:val="en-US"/>
              </w:rPr>
            </w:pPr>
            <w:r w:rsidRPr="0092418D">
              <w:rPr>
                <w:noProof/>
                <w:lang w:val="en-US"/>
              </w:rPr>
              <w:t>The written confirmation of authorization to sign on behalf of the Bidder shall consist of:</w:t>
            </w:r>
            <w:r w:rsidRPr="0092418D">
              <w:rPr>
                <w:i/>
                <w:noProof/>
                <w:lang w:val="en-US"/>
              </w:rPr>
              <w:t xml:space="preserve"> </w:t>
            </w:r>
            <w:r w:rsidRPr="0092418D">
              <w:rPr>
                <w:i/>
                <w:noProof/>
                <w:highlight w:val="yellow"/>
                <w:lang w:val="en-US"/>
              </w:rPr>
              <w:t>[insert for instance "a power of attorney established in the name of the signatory of the bid"]</w:t>
            </w:r>
          </w:p>
        </w:tc>
      </w:tr>
      <w:tr w:rsidR="007B34D7" w:rsidRPr="00B07435" w14:paraId="169121D8" w14:textId="77777777" w:rsidTr="00045BFB">
        <w:tc>
          <w:tcPr>
            <w:tcW w:w="9212" w:type="dxa"/>
            <w:gridSpan w:val="2"/>
          </w:tcPr>
          <w:p w14:paraId="49106F78" w14:textId="77777777" w:rsidR="007B34D7" w:rsidRPr="0092418D" w:rsidRDefault="000923EF" w:rsidP="000923EF">
            <w:pPr>
              <w:pStyle w:val="HeadingA"/>
              <w:rPr>
                <w:noProof/>
                <w:lang w:val="en-US"/>
              </w:rPr>
            </w:pPr>
            <w:r w:rsidRPr="0092418D">
              <w:rPr>
                <w:noProof/>
                <w:lang w:val="en-US"/>
              </w:rPr>
              <w:t>Submission and Opening of Bids</w:t>
            </w:r>
          </w:p>
        </w:tc>
      </w:tr>
      <w:tr w:rsidR="000D0403" w:rsidRPr="00B07435" w14:paraId="65FF7D48" w14:textId="77777777" w:rsidTr="00F74685">
        <w:tc>
          <w:tcPr>
            <w:tcW w:w="1526" w:type="dxa"/>
          </w:tcPr>
          <w:p w14:paraId="58CC0760" w14:textId="77777777" w:rsidR="00C710B1" w:rsidRPr="0092418D" w:rsidRDefault="007B34D7" w:rsidP="00F814CD">
            <w:pPr>
              <w:jc w:val="left"/>
              <w:rPr>
                <w:b/>
                <w:noProof/>
                <w:lang w:val="en-US"/>
              </w:rPr>
            </w:pPr>
            <w:r w:rsidRPr="0092418D">
              <w:rPr>
                <w:b/>
                <w:noProof/>
                <w:lang w:val="en-US"/>
              </w:rPr>
              <w:t>I</w:t>
            </w:r>
            <w:r w:rsidR="000923EF" w:rsidRPr="0092418D">
              <w:rPr>
                <w:b/>
                <w:noProof/>
                <w:lang w:val="en-US"/>
              </w:rPr>
              <w:t>TB</w:t>
            </w:r>
            <w:r w:rsidRPr="0092418D">
              <w:rPr>
                <w:b/>
                <w:noProof/>
                <w:lang w:val="en-US"/>
              </w:rPr>
              <w:t xml:space="preserve"> </w:t>
            </w:r>
            <w:r w:rsidR="00F814CD" w:rsidRPr="0092418D">
              <w:rPr>
                <w:b/>
                <w:noProof/>
                <w:lang w:val="en-US"/>
              </w:rPr>
              <w:t xml:space="preserve">22.3 &amp; ITB </w:t>
            </w:r>
            <w:r w:rsidRPr="0092418D">
              <w:rPr>
                <w:b/>
                <w:noProof/>
                <w:lang w:val="en-US"/>
              </w:rPr>
              <w:t>2</w:t>
            </w:r>
            <w:r w:rsidR="0004252F" w:rsidRPr="0092418D">
              <w:rPr>
                <w:b/>
                <w:noProof/>
                <w:lang w:val="en-US"/>
              </w:rPr>
              <w:t>3</w:t>
            </w:r>
            <w:r w:rsidRPr="0092418D">
              <w:rPr>
                <w:b/>
                <w:noProof/>
                <w:lang w:val="en-US"/>
              </w:rPr>
              <w:t>.1</w:t>
            </w:r>
          </w:p>
        </w:tc>
        <w:tc>
          <w:tcPr>
            <w:tcW w:w="7686" w:type="dxa"/>
          </w:tcPr>
          <w:p w14:paraId="2643D8A6" w14:textId="77777777" w:rsidR="007B34D7" w:rsidRPr="0092418D" w:rsidRDefault="000923EF" w:rsidP="007B34D7">
            <w:pPr>
              <w:rPr>
                <w:noProof/>
                <w:lang w:val="en-US"/>
              </w:rPr>
            </w:pPr>
            <w:r w:rsidRPr="0092418D">
              <w:rPr>
                <w:noProof/>
                <w:lang w:val="en-US"/>
              </w:rPr>
              <w:t>For</w:t>
            </w:r>
            <w:r w:rsidR="008B5B44" w:rsidRPr="0092418D">
              <w:rPr>
                <w:noProof/>
                <w:lang w:val="en-US"/>
              </w:rPr>
              <w:t xml:space="preserve"> </w:t>
            </w:r>
            <w:r w:rsidRPr="0092418D">
              <w:rPr>
                <w:b/>
                <w:noProof/>
                <w:u w:val="single"/>
                <w:lang w:val="en-US"/>
              </w:rPr>
              <w:t>Bid submission purposes</w:t>
            </w:r>
            <w:r w:rsidRPr="0092418D">
              <w:rPr>
                <w:noProof/>
                <w:lang w:val="en-US"/>
              </w:rPr>
              <w:t xml:space="preserve"> only</w:t>
            </w:r>
            <w:r w:rsidR="008B5B44" w:rsidRPr="0092418D">
              <w:rPr>
                <w:noProof/>
                <w:lang w:val="en-US"/>
              </w:rPr>
              <w:t xml:space="preserve">, </w:t>
            </w:r>
            <w:r w:rsidRPr="0092418D">
              <w:rPr>
                <w:noProof/>
                <w:lang w:val="en-US"/>
              </w:rPr>
              <w:t>the Employer's address is:</w:t>
            </w:r>
          </w:p>
          <w:p w14:paraId="13DB2BED" w14:textId="77777777" w:rsidR="007B34D7" w:rsidRPr="0092418D" w:rsidRDefault="000923EF" w:rsidP="007B34D7">
            <w:pPr>
              <w:tabs>
                <w:tab w:val="left" w:leader="underscore" w:pos="7405"/>
              </w:tabs>
              <w:rPr>
                <w:noProof/>
                <w:lang w:val="en-US"/>
              </w:rPr>
            </w:pPr>
            <w:r w:rsidRPr="0092418D">
              <w:rPr>
                <w:noProof/>
                <w:lang w:val="en-US"/>
              </w:rPr>
              <w:t>Attention</w:t>
            </w:r>
            <w:r w:rsidR="007B34D7" w:rsidRPr="0092418D">
              <w:rPr>
                <w:noProof/>
                <w:lang w:val="en-US"/>
              </w:rPr>
              <w:t>:</w:t>
            </w:r>
            <w:r w:rsidR="007B34D7" w:rsidRPr="0092418D">
              <w:rPr>
                <w:noProof/>
                <w:lang w:val="en-US"/>
              </w:rPr>
              <w:tab/>
            </w:r>
          </w:p>
          <w:p w14:paraId="5A30F1D9" w14:textId="77777777" w:rsidR="007B34D7" w:rsidRPr="0092418D" w:rsidRDefault="000923EF" w:rsidP="007B34D7">
            <w:pPr>
              <w:tabs>
                <w:tab w:val="left" w:leader="underscore" w:pos="7405"/>
              </w:tabs>
              <w:rPr>
                <w:noProof/>
                <w:lang w:val="en-US"/>
              </w:rPr>
            </w:pPr>
            <w:r w:rsidRPr="0092418D">
              <w:rPr>
                <w:noProof/>
                <w:lang w:val="en-US"/>
              </w:rPr>
              <w:t>Address</w:t>
            </w:r>
            <w:r w:rsidR="007B34D7" w:rsidRPr="0092418D">
              <w:rPr>
                <w:noProof/>
                <w:lang w:val="en-US"/>
              </w:rPr>
              <w:t>:</w:t>
            </w:r>
            <w:r w:rsidR="007B34D7" w:rsidRPr="0092418D">
              <w:rPr>
                <w:noProof/>
                <w:lang w:val="en-US"/>
              </w:rPr>
              <w:tab/>
            </w:r>
          </w:p>
          <w:p w14:paraId="22BAE800" w14:textId="77777777" w:rsidR="008B5B44" w:rsidRPr="0092418D" w:rsidRDefault="008B5B44" w:rsidP="007B34D7">
            <w:pPr>
              <w:tabs>
                <w:tab w:val="left" w:leader="underscore" w:pos="7405"/>
              </w:tabs>
              <w:rPr>
                <w:noProof/>
                <w:lang w:val="en-US"/>
              </w:rPr>
            </w:pPr>
            <w:r w:rsidRPr="0092418D">
              <w:rPr>
                <w:noProof/>
                <w:lang w:val="en-US"/>
              </w:rPr>
              <w:tab/>
            </w:r>
          </w:p>
          <w:p w14:paraId="77631D7D" w14:textId="77777777" w:rsidR="008B5B44" w:rsidRPr="0092418D" w:rsidRDefault="000923EF" w:rsidP="007B34D7">
            <w:pPr>
              <w:tabs>
                <w:tab w:val="left" w:leader="underscore" w:pos="7405"/>
              </w:tabs>
              <w:rPr>
                <w:b/>
                <w:noProof/>
                <w:lang w:val="en-US"/>
              </w:rPr>
            </w:pPr>
            <w:r w:rsidRPr="0092418D">
              <w:rPr>
                <w:b/>
                <w:noProof/>
                <w:lang w:val="en-US"/>
              </w:rPr>
              <w:t>The deadline for bid submission is</w:t>
            </w:r>
            <w:r w:rsidR="008B5B44" w:rsidRPr="0092418D">
              <w:rPr>
                <w:b/>
                <w:noProof/>
                <w:lang w:val="en-US"/>
              </w:rPr>
              <w:t>:</w:t>
            </w:r>
          </w:p>
          <w:p w14:paraId="306F4E48" w14:textId="77777777" w:rsidR="008B5B44" w:rsidRPr="0092418D" w:rsidRDefault="000923EF" w:rsidP="007B34D7">
            <w:pPr>
              <w:tabs>
                <w:tab w:val="left" w:leader="underscore" w:pos="7405"/>
              </w:tabs>
              <w:rPr>
                <w:noProof/>
                <w:lang w:val="en-US"/>
              </w:rPr>
            </w:pPr>
            <w:r w:rsidRPr="0092418D">
              <w:rPr>
                <w:noProof/>
                <w:lang w:val="en-US"/>
              </w:rPr>
              <w:t>Date</w:t>
            </w:r>
            <w:r w:rsidR="008B5B44" w:rsidRPr="0092418D">
              <w:rPr>
                <w:noProof/>
                <w:lang w:val="en-US"/>
              </w:rPr>
              <w:t>:</w:t>
            </w:r>
            <w:r w:rsidR="008B5B44" w:rsidRPr="0092418D">
              <w:rPr>
                <w:noProof/>
                <w:lang w:val="en-US"/>
              </w:rPr>
              <w:tab/>
            </w:r>
          </w:p>
          <w:p w14:paraId="391ADC06" w14:textId="77777777" w:rsidR="007B34D7" w:rsidRPr="0092418D" w:rsidRDefault="000923EF" w:rsidP="007B34D7">
            <w:pPr>
              <w:tabs>
                <w:tab w:val="left" w:leader="underscore" w:pos="7405"/>
              </w:tabs>
              <w:rPr>
                <w:noProof/>
                <w:lang w:val="en-US"/>
              </w:rPr>
            </w:pPr>
            <w:r w:rsidRPr="0092418D">
              <w:rPr>
                <w:noProof/>
                <w:lang w:val="en-US"/>
              </w:rPr>
              <w:t>Time</w:t>
            </w:r>
            <w:r w:rsidR="007B34D7" w:rsidRPr="0092418D">
              <w:rPr>
                <w:noProof/>
                <w:lang w:val="en-US"/>
              </w:rPr>
              <w:t>:</w:t>
            </w:r>
            <w:r w:rsidR="007B34D7" w:rsidRPr="0092418D">
              <w:rPr>
                <w:noProof/>
                <w:lang w:val="en-US"/>
              </w:rPr>
              <w:tab/>
            </w:r>
          </w:p>
          <w:p w14:paraId="5677B10A" w14:textId="77777777" w:rsidR="000923EF" w:rsidRPr="0092418D" w:rsidRDefault="000923EF" w:rsidP="000923EF">
            <w:pPr>
              <w:rPr>
                <w:noProof/>
                <w:lang w:val="en-US"/>
              </w:rPr>
            </w:pPr>
            <w:r w:rsidRPr="0092418D">
              <w:rPr>
                <w:noProof/>
                <w:lang w:val="en-US"/>
              </w:rPr>
              <w:t xml:space="preserve">Bidders </w:t>
            </w:r>
            <w:r w:rsidRPr="0092418D">
              <w:rPr>
                <w:i/>
                <w:noProof/>
                <w:lang w:val="en-US"/>
              </w:rPr>
              <w:t xml:space="preserve">shall not </w:t>
            </w:r>
            <w:r w:rsidRPr="0092418D">
              <w:rPr>
                <w:noProof/>
                <w:lang w:val="en-US"/>
              </w:rPr>
              <w:t>have the option of submitting their bids electronically.</w:t>
            </w:r>
          </w:p>
          <w:p w14:paraId="48CFA4D3" w14:textId="77777777" w:rsidR="000923EF" w:rsidRPr="0092418D" w:rsidRDefault="000923EF" w:rsidP="000923EF">
            <w:pPr>
              <w:rPr>
                <w:i/>
                <w:noProof/>
                <w:highlight w:val="yellow"/>
                <w:lang w:val="en-US"/>
              </w:rPr>
            </w:pPr>
            <w:r w:rsidRPr="0092418D">
              <w:rPr>
                <w:i/>
                <w:noProof/>
                <w:highlight w:val="yellow"/>
                <w:lang w:val="en-US"/>
              </w:rPr>
              <w:t>[Electronic option requires prior approval from AFD. If approved, insert:</w:t>
            </w:r>
          </w:p>
          <w:p w14:paraId="60F30479" w14:textId="77777777" w:rsidR="00C710B1" w:rsidRPr="0092418D" w:rsidRDefault="000923EF" w:rsidP="0004252F">
            <w:pPr>
              <w:tabs>
                <w:tab w:val="left" w:leader="underscore" w:pos="7263"/>
              </w:tabs>
              <w:rPr>
                <w:i/>
                <w:noProof/>
                <w:lang w:val="en-US"/>
              </w:rPr>
            </w:pPr>
            <w:r w:rsidRPr="0092418D">
              <w:rPr>
                <w:i/>
                <w:noProof/>
                <w:highlight w:val="yellow"/>
                <w:lang w:val="en-US"/>
              </w:rPr>
              <w:t>If Bidders have the option of submitting their bids electronically, the electronic bidding submission procedures shall be:</w:t>
            </w:r>
            <w:r w:rsidR="00133038" w:rsidRPr="0092418D">
              <w:rPr>
                <w:i/>
                <w:noProof/>
                <w:highlight w:val="yellow"/>
                <w:lang w:val="en-US"/>
              </w:rPr>
              <w:t xml:space="preserve"> </w:t>
            </w:r>
            <w:r w:rsidR="00133038" w:rsidRPr="0092418D">
              <w:rPr>
                <w:i/>
                <w:noProof/>
                <w:highlight w:val="yellow"/>
                <w:lang w:val="en-US"/>
              </w:rPr>
              <w:tab/>
            </w:r>
            <w:r w:rsidRPr="0092418D">
              <w:rPr>
                <w:i/>
                <w:noProof/>
                <w:highlight w:val="yellow"/>
                <w:lang w:val="en-US"/>
              </w:rPr>
              <w:t>]</w:t>
            </w:r>
          </w:p>
        </w:tc>
      </w:tr>
      <w:tr w:rsidR="000D0403" w:rsidRPr="00B07435" w14:paraId="4D41C754" w14:textId="77777777" w:rsidTr="00F74685">
        <w:tc>
          <w:tcPr>
            <w:tcW w:w="1526" w:type="dxa"/>
          </w:tcPr>
          <w:p w14:paraId="15761F81" w14:textId="77777777" w:rsidR="007B34D7" w:rsidRPr="0092418D" w:rsidRDefault="007B34D7" w:rsidP="0004252F">
            <w:pPr>
              <w:rPr>
                <w:b/>
                <w:noProof/>
                <w:lang w:val="en-US"/>
              </w:rPr>
            </w:pPr>
            <w:r w:rsidRPr="0092418D">
              <w:rPr>
                <w:b/>
                <w:noProof/>
                <w:lang w:val="en-US"/>
              </w:rPr>
              <w:t>I</w:t>
            </w:r>
            <w:r w:rsidR="000923EF" w:rsidRPr="0092418D">
              <w:rPr>
                <w:b/>
                <w:noProof/>
                <w:lang w:val="en-US"/>
              </w:rPr>
              <w:t>TB</w:t>
            </w:r>
            <w:r w:rsidRPr="0092418D">
              <w:rPr>
                <w:b/>
                <w:noProof/>
                <w:lang w:val="en-US"/>
              </w:rPr>
              <w:t xml:space="preserve"> 2</w:t>
            </w:r>
            <w:r w:rsidR="0004252F" w:rsidRPr="0092418D">
              <w:rPr>
                <w:b/>
                <w:noProof/>
                <w:lang w:val="en-US"/>
              </w:rPr>
              <w:t>6</w:t>
            </w:r>
            <w:r w:rsidRPr="0092418D">
              <w:rPr>
                <w:b/>
                <w:noProof/>
                <w:lang w:val="en-US"/>
              </w:rPr>
              <w:t>.1</w:t>
            </w:r>
          </w:p>
        </w:tc>
        <w:tc>
          <w:tcPr>
            <w:tcW w:w="7686" w:type="dxa"/>
          </w:tcPr>
          <w:p w14:paraId="6FA3645D" w14:textId="77777777" w:rsidR="007B34D7" w:rsidRPr="0092418D" w:rsidRDefault="000923EF" w:rsidP="007B34D7">
            <w:pPr>
              <w:rPr>
                <w:noProof/>
                <w:lang w:val="en-US"/>
              </w:rPr>
            </w:pPr>
            <w:r w:rsidRPr="0092418D">
              <w:rPr>
                <w:noProof/>
                <w:lang w:val="en-US"/>
              </w:rPr>
              <w:t xml:space="preserve">The Bid </w:t>
            </w:r>
            <w:r w:rsidR="00133038" w:rsidRPr="0092418D">
              <w:rPr>
                <w:noProof/>
                <w:lang w:val="en-US"/>
              </w:rPr>
              <w:t>opening shall take place at</w:t>
            </w:r>
            <w:r w:rsidR="008B5B44" w:rsidRPr="0092418D">
              <w:rPr>
                <w:noProof/>
                <w:lang w:val="en-US"/>
              </w:rPr>
              <w:t>:</w:t>
            </w:r>
          </w:p>
          <w:p w14:paraId="6A4E2F15" w14:textId="77777777" w:rsidR="007B34D7" w:rsidRPr="0092418D" w:rsidRDefault="00133038" w:rsidP="007B34D7">
            <w:pPr>
              <w:tabs>
                <w:tab w:val="left" w:leader="underscore" w:pos="7405"/>
              </w:tabs>
              <w:rPr>
                <w:noProof/>
                <w:lang w:val="en-US"/>
              </w:rPr>
            </w:pPr>
            <w:r w:rsidRPr="0092418D">
              <w:rPr>
                <w:noProof/>
                <w:lang w:val="en-US"/>
              </w:rPr>
              <w:t>Address</w:t>
            </w:r>
            <w:r w:rsidR="007B34D7" w:rsidRPr="0092418D">
              <w:rPr>
                <w:noProof/>
                <w:lang w:val="en-US"/>
              </w:rPr>
              <w:t>:</w:t>
            </w:r>
            <w:r w:rsidR="007B34D7" w:rsidRPr="0092418D">
              <w:rPr>
                <w:noProof/>
                <w:lang w:val="en-US"/>
              </w:rPr>
              <w:tab/>
            </w:r>
          </w:p>
          <w:p w14:paraId="547116AA" w14:textId="77777777" w:rsidR="007B34D7" w:rsidRPr="0092418D" w:rsidRDefault="007B34D7" w:rsidP="007B34D7">
            <w:pPr>
              <w:tabs>
                <w:tab w:val="left" w:leader="underscore" w:pos="7405"/>
              </w:tabs>
              <w:rPr>
                <w:noProof/>
                <w:lang w:val="en-US"/>
              </w:rPr>
            </w:pPr>
            <w:r w:rsidRPr="0092418D">
              <w:rPr>
                <w:noProof/>
                <w:lang w:val="en-US"/>
              </w:rPr>
              <w:t>Date:</w:t>
            </w:r>
            <w:r w:rsidRPr="0092418D">
              <w:rPr>
                <w:noProof/>
                <w:lang w:val="en-US"/>
              </w:rPr>
              <w:tab/>
            </w:r>
          </w:p>
          <w:p w14:paraId="117F5007" w14:textId="77777777" w:rsidR="008B5B44" w:rsidRPr="0092418D" w:rsidRDefault="00133038" w:rsidP="007B34D7">
            <w:pPr>
              <w:tabs>
                <w:tab w:val="left" w:leader="underscore" w:pos="7405"/>
              </w:tabs>
              <w:rPr>
                <w:noProof/>
                <w:lang w:val="en-US"/>
              </w:rPr>
            </w:pPr>
            <w:r w:rsidRPr="0092418D">
              <w:rPr>
                <w:noProof/>
                <w:lang w:val="en-US"/>
              </w:rPr>
              <w:t>Time</w:t>
            </w:r>
            <w:r w:rsidR="008B5B44" w:rsidRPr="0092418D">
              <w:rPr>
                <w:noProof/>
                <w:lang w:val="en-US"/>
              </w:rPr>
              <w:t>:</w:t>
            </w:r>
            <w:r w:rsidR="008B5B44" w:rsidRPr="0092418D">
              <w:rPr>
                <w:noProof/>
                <w:lang w:val="en-US"/>
              </w:rPr>
              <w:tab/>
            </w:r>
          </w:p>
          <w:p w14:paraId="5C2DCEF8" w14:textId="77777777" w:rsidR="00133038" w:rsidRPr="0092418D" w:rsidRDefault="00133038" w:rsidP="00133038">
            <w:pPr>
              <w:tabs>
                <w:tab w:val="left" w:leader="underscore" w:pos="7405"/>
              </w:tabs>
              <w:rPr>
                <w:noProof/>
                <w:lang w:val="en-US"/>
              </w:rPr>
            </w:pPr>
            <w:r w:rsidRPr="0092418D">
              <w:rPr>
                <w:noProof/>
                <w:lang w:val="en-US"/>
              </w:rPr>
              <w:t>No minimum number of bids is required in order to proceed to bid opening.</w:t>
            </w:r>
          </w:p>
          <w:p w14:paraId="6469E34C" w14:textId="77777777" w:rsidR="007B34D7" w:rsidRPr="0092418D" w:rsidRDefault="00133038" w:rsidP="00133038">
            <w:pPr>
              <w:tabs>
                <w:tab w:val="left" w:leader="underscore" w:pos="7405"/>
              </w:tabs>
              <w:rPr>
                <w:i/>
                <w:noProof/>
                <w:lang w:val="en-US"/>
              </w:rPr>
            </w:pPr>
            <w:r w:rsidRPr="0092418D">
              <w:rPr>
                <w:i/>
                <w:noProof/>
                <w:highlight w:val="yellow"/>
                <w:lang w:val="en-US"/>
              </w:rPr>
              <w:t xml:space="preserve">[If Bidders have the option of submitting their bids electronically, the electronic bid opening procedure shall be: </w:t>
            </w:r>
            <w:r w:rsidRPr="0092418D">
              <w:rPr>
                <w:i/>
                <w:noProof/>
                <w:highlight w:val="yellow"/>
                <w:lang w:val="en-US"/>
              </w:rPr>
              <w:tab/>
              <w:t>]</w:t>
            </w:r>
          </w:p>
        </w:tc>
      </w:tr>
      <w:tr w:rsidR="003673E1" w:rsidRPr="00B07435" w14:paraId="0B578D06" w14:textId="77777777" w:rsidTr="00F74685">
        <w:tc>
          <w:tcPr>
            <w:tcW w:w="1526" w:type="dxa"/>
          </w:tcPr>
          <w:p w14:paraId="6F88D0DB" w14:textId="77777777" w:rsidR="003673E1" w:rsidRPr="0092418D" w:rsidRDefault="003673E1" w:rsidP="003673E1">
            <w:pPr>
              <w:jc w:val="left"/>
              <w:rPr>
                <w:b/>
                <w:noProof/>
                <w:lang w:val="en-US"/>
              </w:rPr>
            </w:pPr>
            <w:r w:rsidRPr="0092418D">
              <w:rPr>
                <w:b/>
                <w:noProof/>
                <w:lang w:val="en-US"/>
              </w:rPr>
              <w:t>ITB 26.3 &amp; ITB 26.7</w:t>
            </w:r>
          </w:p>
        </w:tc>
        <w:tc>
          <w:tcPr>
            <w:tcW w:w="7686" w:type="dxa"/>
          </w:tcPr>
          <w:p w14:paraId="6EC15E9D" w14:textId="77777777" w:rsidR="003673E1" w:rsidRPr="0092418D" w:rsidRDefault="003673E1" w:rsidP="003673E1">
            <w:pPr>
              <w:rPr>
                <w:i/>
                <w:noProof/>
                <w:lang w:val="en-US"/>
              </w:rPr>
            </w:pPr>
            <w:r w:rsidRPr="0092418D">
              <w:rPr>
                <w:i/>
                <w:noProof/>
                <w:highlight w:val="yellow"/>
                <w:lang w:val="en-US"/>
              </w:rPr>
              <w:t>[Insert the number of representatives if different from three (3), otherwise delete]</w:t>
            </w:r>
          </w:p>
        </w:tc>
      </w:tr>
      <w:tr w:rsidR="008B5B44" w:rsidRPr="00B07435" w14:paraId="2FD19DA8" w14:textId="77777777" w:rsidTr="00045BFB">
        <w:tc>
          <w:tcPr>
            <w:tcW w:w="9212" w:type="dxa"/>
            <w:gridSpan w:val="2"/>
          </w:tcPr>
          <w:p w14:paraId="38C9C685" w14:textId="77777777" w:rsidR="008B5B44" w:rsidRPr="0092418D" w:rsidRDefault="008B5B44" w:rsidP="0009071F">
            <w:pPr>
              <w:pStyle w:val="HeadingA"/>
              <w:rPr>
                <w:noProof/>
                <w:lang w:val="en-US"/>
              </w:rPr>
            </w:pPr>
            <w:r w:rsidRPr="0092418D">
              <w:rPr>
                <w:noProof/>
                <w:lang w:val="en-US"/>
              </w:rPr>
              <w:t xml:space="preserve">Evaluation </w:t>
            </w:r>
            <w:r w:rsidR="0009071F" w:rsidRPr="0092418D">
              <w:rPr>
                <w:noProof/>
                <w:lang w:val="en-US"/>
              </w:rPr>
              <w:t>and Comparison of Bids</w:t>
            </w:r>
          </w:p>
        </w:tc>
      </w:tr>
      <w:tr w:rsidR="00D94170" w:rsidRPr="00B07435" w14:paraId="2C6103B2" w14:textId="77777777" w:rsidTr="00F74685">
        <w:tc>
          <w:tcPr>
            <w:tcW w:w="1526" w:type="dxa"/>
          </w:tcPr>
          <w:p w14:paraId="1799F87F" w14:textId="77777777" w:rsidR="00D94170" w:rsidRPr="0092418D" w:rsidRDefault="00D94170" w:rsidP="005C73AB">
            <w:pPr>
              <w:rPr>
                <w:b/>
                <w:noProof/>
                <w:lang w:val="en-US"/>
              </w:rPr>
            </w:pPr>
            <w:r w:rsidRPr="0092418D">
              <w:rPr>
                <w:b/>
                <w:noProof/>
                <w:lang w:val="en-US"/>
              </w:rPr>
              <w:t>ITB 32.1</w:t>
            </w:r>
          </w:p>
        </w:tc>
        <w:tc>
          <w:tcPr>
            <w:tcW w:w="7686" w:type="dxa"/>
          </w:tcPr>
          <w:p w14:paraId="08DED809" w14:textId="7B94D881" w:rsidR="00D94170" w:rsidRPr="0092418D" w:rsidRDefault="00D94170" w:rsidP="005C73AB">
            <w:pPr>
              <w:rPr>
                <w:noProof/>
                <w:lang w:val="en-US"/>
              </w:rPr>
            </w:pPr>
            <w:r w:rsidRPr="0092418D">
              <w:rPr>
                <w:noProof/>
                <w:lang w:val="en-US"/>
              </w:rPr>
              <w:t xml:space="preserve">At this time the Employer </w:t>
            </w:r>
            <w:r w:rsidRPr="0092418D">
              <w:rPr>
                <w:i/>
                <w:noProof/>
                <w:highlight w:val="yellow"/>
                <w:lang w:val="en-US"/>
              </w:rPr>
              <w:t>[insert "intends" or "does not intend"]</w:t>
            </w:r>
            <w:r w:rsidRPr="0092418D">
              <w:rPr>
                <w:noProof/>
                <w:lang w:val="en-US"/>
              </w:rPr>
              <w:t xml:space="preserve"> to execute certain specific parts of the </w:t>
            </w:r>
            <w:r w:rsidR="00750A9A" w:rsidRPr="0092418D">
              <w:rPr>
                <w:noProof/>
                <w:lang w:val="en-US"/>
              </w:rPr>
              <w:t>Works</w:t>
            </w:r>
            <w:r w:rsidRPr="0092418D">
              <w:rPr>
                <w:noProof/>
                <w:lang w:val="en-US"/>
              </w:rPr>
              <w:t xml:space="preserve"> by </w:t>
            </w:r>
            <w:r w:rsidR="00183693" w:rsidRPr="0092418D">
              <w:rPr>
                <w:noProof/>
                <w:lang w:val="en-US"/>
              </w:rPr>
              <w:t>Subcontractor</w:t>
            </w:r>
            <w:r w:rsidRPr="0092418D">
              <w:rPr>
                <w:noProof/>
                <w:lang w:val="en-US"/>
              </w:rPr>
              <w:t xml:space="preserve">s selected in advance (nominated </w:t>
            </w:r>
            <w:r w:rsidR="00183693" w:rsidRPr="0092418D">
              <w:rPr>
                <w:noProof/>
                <w:lang w:val="en-US"/>
              </w:rPr>
              <w:t>Subcontractor</w:t>
            </w:r>
            <w:r w:rsidRPr="0092418D">
              <w:rPr>
                <w:noProof/>
                <w:lang w:val="en-US"/>
              </w:rPr>
              <w:t>s).</w:t>
            </w:r>
            <w:r w:rsidR="00AD6973" w:rsidRPr="0092418D">
              <w:rPr>
                <w:noProof/>
                <w:lang w:val="en-US"/>
              </w:rPr>
              <w:t xml:space="preserve"> The details (specific parts and </w:t>
            </w:r>
            <w:r w:rsidR="00183693" w:rsidRPr="0092418D">
              <w:rPr>
                <w:noProof/>
                <w:lang w:val="en-US"/>
              </w:rPr>
              <w:t>Subcontractor</w:t>
            </w:r>
            <w:r w:rsidR="001A2B96" w:rsidRPr="0092418D">
              <w:rPr>
                <w:noProof/>
                <w:lang w:val="en-US"/>
              </w:rPr>
              <w:t>s' names) are provided in Sub</w:t>
            </w:r>
            <w:r w:rsidR="001A2B96" w:rsidRPr="0092418D">
              <w:rPr>
                <w:noProof/>
                <w:lang w:val="en-US"/>
              </w:rPr>
              <w:noBreakHyphen/>
            </w:r>
            <w:r w:rsidR="00AD6973" w:rsidRPr="0092418D">
              <w:rPr>
                <w:noProof/>
                <w:lang w:val="en-US"/>
              </w:rPr>
              <w:t xml:space="preserve">Clause 4.5 of the PCC-Table A. </w:t>
            </w:r>
          </w:p>
          <w:p w14:paraId="68129813" w14:textId="1842C7E6" w:rsidR="00D94170" w:rsidRPr="0092418D" w:rsidRDefault="00D94170" w:rsidP="005C73AB">
            <w:pPr>
              <w:rPr>
                <w:i/>
                <w:noProof/>
                <w:lang w:val="en-US"/>
              </w:rPr>
            </w:pPr>
            <w:r w:rsidRPr="0092418D">
              <w:rPr>
                <w:i/>
                <w:noProof/>
                <w:highlight w:val="yellow"/>
                <w:lang w:val="en-US"/>
              </w:rPr>
              <w:t xml:space="preserve">[If the above states "intends" list the specific parts of the </w:t>
            </w:r>
            <w:r w:rsidR="00750A9A" w:rsidRPr="0092418D">
              <w:rPr>
                <w:i/>
                <w:noProof/>
                <w:highlight w:val="yellow"/>
                <w:lang w:val="en-US"/>
              </w:rPr>
              <w:t>Works</w:t>
            </w:r>
            <w:r w:rsidR="008110B2" w:rsidRPr="0092418D">
              <w:rPr>
                <w:i/>
                <w:noProof/>
                <w:highlight w:val="yellow"/>
                <w:lang w:val="en-US"/>
              </w:rPr>
              <w:t xml:space="preserve"> and the respective </w:t>
            </w:r>
            <w:r w:rsidR="00183693" w:rsidRPr="0092418D">
              <w:rPr>
                <w:i/>
                <w:noProof/>
                <w:highlight w:val="yellow"/>
                <w:lang w:val="en-US"/>
              </w:rPr>
              <w:t>Subcontractor</w:t>
            </w:r>
            <w:r w:rsidRPr="0092418D">
              <w:rPr>
                <w:i/>
                <w:noProof/>
                <w:highlight w:val="yellow"/>
                <w:lang w:val="en-US"/>
              </w:rPr>
              <w:t>s</w:t>
            </w:r>
            <w:r w:rsidR="00AD6973" w:rsidRPr="0092418D">
              <w:rPr>
                <w:i/>
                <w:noProof/>
                <w:highlight w:val="yellow"/>
                <w:lang w:val="en-US"/>
              </w:rPr>
              <w:t xml:space="preserve"> in Sub</w:t>
            </w:r>
            <w:r w:rsidR="00AD6973" w:rsidRPr="0092418D">
              <w:rPr>
                <w:i/>
                <w:noProof/>
                <w:highlight w:val="yellow"/>
                <w:lang w:val="en-US"/>
              </w:rPr>
              <w:noBreakHyphen/>
              <w:t>Clause 4.5 of the PCC-Table A</w:t>
            </w:r>
            <w:r w:rsidRPr="0092418D">
              <w:rPr>
                <w:i/>
                <w:noProof/>
                <w:highlight w:val="yellow"/>
                <w:lang w:val="en-US"/>
              </w:rPr>
              <w:t>]</w:t>
            </w:r>
          </w:p>
        </w:tc>
      </w:tr>
      <w:tr w:rsidR="000D0403" w:rsidRPr="00B07435" w14:paraId="384F8FFF" w14:textId="77777777" w:rsidTr="00F74685">
        <w:tc>
          <w:tcPr>
            <w:tcW w:w="1526" w:type="dxa"/>
          </w:tcPr>
          <w:p w14:paraId="20D781A2" w14:textId="77777777" w:rsidR="007B34D7" w:rsidRPr="0092418D" w:rsidRDefault="008B5B44" w:rsidP="003673E1">
            <w:pPr>
              <w:rPr>
                <w:b/>
                <w:noProof/>
                <w:lang w:val="en-US"/>
              </w:rPr>
            </w:pPr>
            <w:r w:rsidRPr="0092418D">
              <w:rPr>
                <w:b/>
                <w:noProof/>
                <w:lang w:val="en-US"/>
              </w:rPr>
              <w:t>I</w:t>
            </w:r>
            <w:r w:rsidR="00DC0E33" w:rsidRPr="0092418D">
              <w:rPr>
                <w:b/>
                <w:noProof/>
                <w:lang w:val="en-US"/>
              </w:rPr>
              <w:t>TB</w:t>
            </w:r>
            <w:r w:rsidRPr="0092418D">
              <w:rPr>
                <w:b/>
                <w:noProof/>
                <w:lang w:val="en-US"/>
              </w:rPr>
              <w:t xml:space="preserve"> 3</w:t>
            </w:r>
            <w:r w:rsidR="003673E1" w:rsidRPr="0092418D">
              <w:rPr>
                <w:b/>
                <w:noProof/>
                <w:lang w:val="en-US"/>
              </w:rPr>
              <w:t>6</w:t>
            </w:r>
            <w:r w:rsidRPr="0092418D">
              <w:rPr>
                <w:b/>
                <w:noProof/>
                <w:lang w:val="en-US"/>
              </w:rPr>
              <w:t>.1</w:t>
            </w:r>
          </w:p>
        </w:tc>
        <w:tc>
          <w:tcPr>
            <w:tcW w:w="7686" w:type="dxa"/>
          </w:tcPr>
          <w:p w14:paraId="0694DFA6" w14:textId="77777777" w:rsidR="00DC0E33" w:rsidRPr="0092418D" w:rsidRDefault="00DC0E33" w:rsidP="00DC0E33">
            <w:pPr>
              <w:rPr>
                <w:noProof/>
                <w:lang w:val="en-US"/>
              </w:rPr>
            </w:pPr>
            <w:r w:rsidRPr="0092418D">
              <w:rPr>
                <w:noProof/>
                <w:lang w:val="en-US"/>
              </w:rPr>
              <w:t xml:space="preserve">The currency that shall be used for bid evaluation and comparison purposes to convert all bid price(s) expressed in various currencies into a single currency is: </w:t>
            </w:r>
            <w:r w:rsidRPr="0092418D">
              <w:rPr>
                <w:i/>
                <w:noProof/>
                <w:highlight w:val="yellow"/>
                <w:lang w:val="en-US"/>
              </w:rPr>
              <w:t>[insert name of currency, generally the local currency]</w:t>
            </w:r>
          </w:p>
          <w:p w14:paraId="185494D6" w14:textId="77777777" w:rsidR="00DC0E33" w:rsidRPr="0092418D" w:rsidRDefault="00DC0E33" w:rsidP="00DC0E33">
            <w:pPr>
              <w:rPr>
                <w:noProof/>
                <w:lang w:val="en-US"/>
              </w:rPr>
            </w:pPr>
            <w:r w:rsidRPr="0092418D">
              <w:rPr>
                <w:noProof/>
                <w:lang w:val="en-US"/>
              </w:rPr>
              <w:t xml:space="preserve">The source of exchange rate shall be: </w:t>
            </w:r>
            <w:r w:rsidRPr="0092418D">
              <w:rPr>
                <w:i/>
                <w:noProof/>
                <w:highlight w:val="yellow"/>
                <w:lang w:val="en-US"/>
              </w:rPr>
              <w:t>[Insert name of the source of exchange rates (e.g., the Central Bank in the Employer’s Country)]</w:t>
            </w:r>
          </w:p>
          <w:p w14:paraId="7FDE8BB0" w14:textId="77777777" w:rsidR="00DC0E33" w:rsidRPr="0092418D" w:rsidRDefault="00DC0E33" w:rsidP="00DC0E33">
            <w:pPr>
              <w:rPr>
                <w:noProof/>
                <w:lang w:val="en-US"/>
              </w:rPr>
            </w:pPr>
            <w:r w:rsidRPr="0092418D">
              <w:rPr>
                <w:noProof/>
                <w:lang w:val="en-US"/>
              </w:rPr>
              <w:t xml:space="preserve">The date for the exchange rate shall be seven (7) days prior to the date of deadline for bid submission. </w:t>
            </w:r>
          </w:p>
          <w:p w14:paraId="17A1D6C0" w14:textId="77777777" w:rsidR="00CD51B6" w:rsidRPr="0092418D" w:rsidRDefault="00DC0E33" w:rsidP="00DC0E33">
            <w:pPr>
              <w:rPr>
                <w:noProof/>
                <w:lang w:val="en-US"/>
              </w:rPr>
            </w:pPr>
            <w:r w:rsidRPr="0092418D">
              <w:rPr>
                <w:noProof/>
                <w:lang w:val="en-US"/>
              </w:rPr>
              <w:t>The currency(ies) of the Bid shall be converted into a single currency in accordance with the procedure under Option</w:t>
            </w:r>
            <w:r w:rsidR="005E7FE3" w:rsidRPr="0092418D">
              <w:rPr>
                <w:noProof/>
                <w:lang w:val="en-US"/>
              </w:rPr>
              <w:t xml:space="preserve"> </w:t>
            </w:r>
            <w:r w:rsidRPr="0092418D">
              <w:rPr>
                <w:noProof/>
                <w:lang w:val="en-US"/>
              </w:rPr>
              <w:t>_____ that follows:</w:t>
            </w:r>
          </w:p>
          <w:p w14:paraId="36B8484F" w14:textId="77777777" w:rsidR="00CD51B6" w:rsidRPr="0092418D" w:rsidRDefault="00CD51B6" w:rsidP="00CD51B6">
            <w:pPr>
              <w:ind w:left="459"/>
              <w:rPr>
                <w:noProof/>
                <w:lang w:val="en-US"/>
              </w:rPr>
            </w:pPr>
            <w:r w:rsidRPr="0092418D">
              <w:rPr>
                <w:b/>
                <w:noProof/>
                <w:u w:val="single"/>
                <w:lang w:val="en-US"/>
              </w:rPr>
              <w:t>Option A</w:t>
            </w:r>
            <w:r w:rsidR="005E7FE3" w:rsidRPr="0092418D">
              <w:rPr>
                <w:b/>
                <w:noProof/>
                <w:lang w:val="en-US"/>
              </w:rPr>
              <w:t>: Bidders quote entirely in local currency</w:t>
            </w:r>
          </w:p>
          <w:p w14:paraId="56BAE041" w14:textId="77777777" w:rsidR="005E7FE3" w:rsidRPr="0092418D" w:rsidRDefault="005E7FE3" w:rsidP="005E7FE3">
            <w:pPr>
              <w:ind w:left="459"/>
              <w:rPr>
                <w:noProof/>
                <w:lang w:val="en-US"/>
              </w:rPr>
            </w:pPr>
            <w:r w:rsidRPr="0092418D">
              <w:rPr>
                <w:noProof/>
                <w:lang w:val="en-US"/>
              </w:rPr>
              <w:t>For comparison of bids, the Bid Price, corrected pursuant to Clause 31, shall first be broken down into the respective amounts payable in various currencies by using the exchange rates specified by the Bidder in accordance with Sub</w:t>
            </w:r>
            <w:r w:rsidRPr="0092418D">
              <w:rPr>
                <w:noProof/>
                <w:lang w:val="en-US"/>
              </w:rPr>
              <w:noBreakHyphen/>
              <w:t>Clause 15.1.</w:t>
            </w:r>
          </w:p>
          <w:p w14:paraId="5A3A0A7C" w14:textId="77777777" w:rsidR="00CD51B6" w:rsidRPr="0092418D" w:rsidRDefault="005E7FE3" w:rsidP="005E7FE3">
            <w:pPr>
              <w:ind w:left="459"/>
              <w:rPr>
                <w:noProof/>
                <w:lang w:val="en-US"/>
              </w:rPr>
            </w:pPr>
            <w:r w:rsidRPr="0092418D">
              <w:rPr>
                <w:noProof/>
                <w:lang w:val="en-US"/>
              </w:rPr>
              <w:t>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and on the date stipulated above.</w:t>
            </w:r>
          </w:p>
          <w:p w14:paraId="7FB10DF6" w14:textId="77777777" w:rsidR="005E7FE3" w:rsidRPr="0092418D" w:rsidRDefault="005E7FE3" w:rsidP="00CD51B6">
            <w:pPr>
              <w:ind w:left="459"/>
              <w:rPr>
                <w:b/>
                <w:noProof/>
                <w:lang w:val="en-US"/>
              </w:rPr>
            </w:pPr>
            <w:r w:rsidRPr="0092418D">
              <w:rPr>
                <w:b/>
                <w:noProof/>
                <w:lang w:val="en-US"/>
              </w:rPr>
              <w:t>OR</w:t>
            </w:r>
          </w:p>
          <w:p w14:paraId="46718B2E" w14:textId="77777777" w:rsidR="00CD51B6" w:rsidRPr="0092418D" w:rsidRDefault="00CD51B6" w:rsidP="00CD51B6">
            <w:pPr>
              <w:ind w:left="459"/>
              <w:rPr>
                <w:b/>
                <w:noProof/>
                <w:lang w:val="en-US"/>
              </w:rPr>
            </w:pPr>
            <w:r w:rsidRPr="0092418D">
              <w:rPr>
                <w:b/>
                <w:noProof/>
                <w:u w:val="single"/>
                <w:lang w:val="en-US"/>
              </w:rPr>
              <w:t>Option B</w:t>
            </w:r>
            <w:r w:rsidR="005E7FE3" w:rsidRPr="0092418D">
              <w:rPr>
                <w:b/>
                <w:noProof/>
                <w:lang w:val="en-US"/>
              </w:rPr>
              <w:t>: Bidders quote in local and foreign currencies</w:t>
            </w:r>
          </w:p>
          <w:p w14:paraId="0CF54472" w14:textId="77777777" w:rsidR="007B34D7" w:rsidRPr="0092418D" w:rsidRDefault="005E7FE3" w:rsidP="00CD51B6">
            <w:pPr>
              <w:ind w:left="459"/>
              <w:rPr>
                <w:noProof/>
                <w:lang w:val="en-US"/>
              </w:rPr>
            </w:pPr>
            <w:r w:rsidRPr="0092418D">
              <w:rPr>
                <w:noProof/>
                <w:lang w:val="en-US"/>
              </w:rPr>
              <w:t>The Employer will convert the amounts in various currencies in which the Bid Price, corrected pursuant to Clause 31, is payable (excluding Provisional Sums but including Daywork where priced competitively) to the single currency identified above at the selling rates established for similar transactions by the authority specified and on the date stipulated above.</w:t>
            </w:r>
          </w:p>
        </w:tc>
      </w:tr>
    </w:tbl>
    <w:p w14:paraId="5F540785" w14:textId="77777777" w:rsidR="004B742C" w:rsidRPr="0092418D" w:rsidRDefault="004B742C" w:rsidP="00E7124C">
      <w:pPr>
        <w:pStyle w:val="ANNEXE"/>
        <w:jc w:val="both"/>
        <w:rPr>
          <w:noProof/>
          <w:lang w:val="en-US"/>
        </w:rPr>
      </w:pPr>
    </w:p>
    <w:p w14:paraId="35B16A02" w14:textId="77777777" w:rsidR="004B742C" w:rsidRPr="0092418D" w:rsidRDefault="004B742C">
      <w:pPr>
        <w:suppressAutoHyphens w:val="0"/>
        <w:overflowPunct/>
        <w:autoSpaceDE/>
        <w:autoSpaceDN/>
        <w:adjustRightInd/>
        <w:spacing w:after="0" w:line="240" w:lineRule="auto"/>
        <w:jc w:val="left"/>
        <w:textAlignment w:val="auto"/>
        <w:rPr>
          <w:noProof/>
          <w:lang w:val="en-US"/>
        </w:rPr>
        <w:sectPr w:rsidR="004B742C" w:rsidRPr="0092418D" w:rsidSect="002E6678">
          <w:headerReference w:type="default" r:id="rId27"/>
          <w:footnotePr>
            <w:numRestart w:val="eachSect"/>
          </w:footnotePr>
          <w:pgSz w:w="11906" w:h="16838"/>
          <w:pgMar w:top="1417" w:right="1274" w:bottom="1417" w:left="1417" w:header="708" w:footer="708" w:gutter="0"/>
          <w:cols w:space="708"/>
          <w:docGrid w:linePitch="360"/>
        </w:sectPr>
      </w:pPr>
    </w:p>
    <w:p w14:paraId="723CAFC2" w14:textId="77777777" w:rsidR="00E7124C" w:rsidRPr="0092418D" w:rsidRDefault="00E7124C" w:rsidP="00E7124C">
      <w:pPr>
        <w:pStyle w:val="TITLESECTION"/>
        <w:rPr>
          <w:noProof/>
          <w:lang w:val="en-US"/>
        </w:rPr>
      </w:pPr>
      <w:bookmarkStart w:id="67" w:name="_Toc24536465"/>
      <w:r w:rsidRPr="0092418D">
        <w:rPr>
          <w:noProof/>
          <w:lang w:val="en-US"/>
        </w:rPr>
        <w:t xml:space="preserve">Section III </w:t>
      </w:r>
      <w:r w:rsidR="005E7FE3" w:rsidRPr="0092418D">
        <w:rPr>
          <w:noProof/>
          <w:lang w:val="en-US"/>
        </w:rPr>
        <w:t>–</w:t>
      </w:r>
      <w:r w:rsidRPr="0092418D">
        <w:rPr>
          <w:noProof/>
          <w:lang w:val="en-US"/>
        </w:rPr>
        <w:t xml:space="preserve"> </w:t>
      </w:r>
      <w:r w:rsidR="005E7FE3" w:rsidRPr="0092418D">
        <w:rPr>
          <w:noProof/>
          <w:lang w:val="en-US"/>
        </w:rPr>
        <w:t>E</w:t>
      </w:r>
      <w:r w:rsidRPr="0092418D">
        <w:rPr>
          <w:noProof/>
          <w:lang w:val="en-US"/>
        </w:rPr>
        <w:t>valuation</w:t>
      </w:r>
      <w:r w:rsidR="005E7FE3" w:rsidRPr="0092418D">
        <w:rPr>
          <w:noProof/>
          <w:lang w:val="en-US"/>
        </w:rPr>
        <w:t xml:space="preserve"> and Qualification Criteria</w:t>
      </w:r>
      <w:bookmarkEnd w:id="67"/>
    </w:p>
    <w:p w14:paraId="437EA960" w14:textId="77777777" w:rsidR="00E7124C" w:rsidRPr="0092418D" w:rsidRDefault="00C014A5" w:rsidP="00A32D15">
      <w:pPr>
        <w:pStyle w:val="Heading1"/>
        <w:numPr>
          <w:ilvl w:val="0"/>
          <w:numId w:val="16"/>
        </w:numPr>
        <w:rPr>
          <w:noProof/>
          <w:lang w:val="en-US"/>
        </w:rPr>
      </w:pPr>
      <w:r w:rsidRPr="0092418D">
        <w:rPr>
          <w:noProof/>
          <w:lang w:val="en-US"/>
        </w:rPr>
        <w:t>EVALUATION</w:t>
      </w:r>
    </w:p>
    <w:p w14:paraId="6D34A1A3" w14:textId="77777777" w:rsidR="00045BFB" w:rsidRPr="0092418D" w:rsidRDefault="00FE76D3" w:rsidP="00045BFB">
      <w:pPr>
        <w:rPr>
          <w:noProof/>
          <w:lang w:val="en-US"/>
        </w:rPr>
      </w:pPr>
      <w:r w:rsidRPr="0092418D">
        <w:rPr>
          <w:noProof/>
          <w:lang w:val="en-US"/>
        </w:rPr>
        <w:t>The evaluation of the Bids shall be conducted following the steps as described below:</w:t>
      </w:r>
    </w:p>
    <w:p w14:paraId="3BCE36BE" w14:textId="13DF9A9E" w:rsidR="00045BFB" w:rsidRPr="0092418D" w:rsidRDefault="00045BFB" w:rsidP="00045BFB">
      <w:pPr>
        <w:pStyle w:val="Heading2"/>
        <w:rPr>
          <w:b/>
          <w:noProof/>
          <w:u w:val="single"/>
          <w:lang w:val="en-US"/>
        </w:rPr>
      </w:pPr>
      <w:r w:rsidRPr="0092418D">
        <w:rPr>
          <w:b/>
          <w:noProof/>
          <w:u w:val="single"/>
          <w:lang w:val="en-US"/>
        </w:rPr>
        <w:t>A</w:t>
      </w:r>
      <w:r w:rsidR="005265E4" w:rsidRPr="0092418D">
        <w:rPr>
          <w:b/>
          <w:noProof/>
          <w:u w:val="single"/>
          <w:lang w:val="en-US"/>
        </w:rPr>
        <w:t xml:space="preserve">ssessment of </w:t>
      </w:r>
      <w:r w:rsidR="00FE76D3" w:rsidRPr="0092418D">
        <w:rPr>
          <w:b/>
          <w:noProof/>
          <w:u w:val="single"/>
          <w:lang w:val="en-US"/>
        </w:rPr>
        <w:t>compliance of</w:t>
      </w:r>
      <w:r w:rsidR="005B4850" w:rsidRPr="0092418D">
        <w:rPr>
          <w:b/>
          <w:noProof/>
          <w:u w:val="single"/>
          <w:lang w:val="en-US"/>
        </w:rPr>
        <w:t xml:space="preserve"> t</w:t>
      </w:r>
      <w:r w:rsidR="005265E4" w:rsidRPr="0092418D">
        <w:rPr>
          <w:b/>
          <w:noProof/>
          <w:u w:val="single"/>
          <w:lang w:val="en-US"/>
        </w:rPr>
        <w:t xml:space="preserve">echnical </w:t>
      </w:r>
      <w:r w:rsidR="005B4850" w:rsidRPr="0092418D">
        <w:rPr>
          <w:b/>
          <w:noProof/>
          <w:u w:val="single"/>
          <w:lang w:val="en-US"/>
        </w:rPr>
        <w:t>proposal</w:t>
      </w:r>
      <w:r w:rsidR="00FE76D3" w:rsidRPr="0092418D">
        <w:rPr>
          <w:b/>
          <w:noProof/>
          <w:u w:val="single"/>
          <w:lang w:val="en-US"/>
        </w:rPr>
        <w:t xml:space="preserve"> </w:t>
      </w:r>
      <w:r w:rsidR="005265E4" w:rsidRPr="0092418D">
        <w:rPr>
          <w:b/>
          <w:noProof/>
          <w:u w:val="single"/>
          <w:lang w:val="en-US"/>
        </w:rPr>
        <w:t xml:space="preserve">with </w:t>
      </w:r>
      <w:r w:rsidR="005B4850" w:rsidRPr="0092418D">
        <w:rPr>
          <w:b/>
          <w:noProof/>
          <w:u w:val="single"/>
          <w:lang w:val="en-US"/>
        </w:rPr>
        <w:t>r</w:t>
      </w:r>
      <w:r w:rsidR="005265E4" w:rsidRPr="0092418D">
        <w:rPr>
          <w:b/>
          <w:noProof/>
          <w:u w:val="single"/>
          <w:lang w:val="en-US"/>
        </w:rPr>
        <w:t>equirements</w:t>
      </w:r>
      <w:r w:rsidRPr="0092418D">
        <w:rPr>
          <w:b/>
          <w:noProof/>
          <w:lang w:val="en-US"/>
        </w:rPr>
        <w:t>:</w:t>
      </w:r>
    </w:p>
    <w:p w14:paraId="7116EBD7" w14:textId="22ABDD36" w:rsidR="00FE76D3" w:rsidRPr="0092418D" w:rsidRDefault="00FE76D3" w:rsidP="00FE76D3">
      <w:pPr>
        <w:ind w:left="576"/>
        <w:rPr>
          <w:noProof/>
          <w:lang w:val="en-US"/>
        </w:rPr>
      </w:pPr>
      <w:r w:rsidRPr="0092418D">
        <w:rPr>
          <w:noProof/>
          <w:lang w:val="en-US"/>
        </w:rPr>
        <w:t>Determination of responsiveness shall be carried out in accordance with ITB 30</w:t>
      </w:r>
      <w:r w:rsidR="0076194A" w:rsidRPr="0092418D">
        <w:rPr>
          <w:noProof/>
          <w:lang w:val="en-US"/>
        </w:rPr>
        <w:t xml:space="preserve"> and ITB 33.2</w:t>
      </w:r>
      <w:r w:rsidRPr="0092418D">
        <w:rPr>
          <w:noProof/>
          <w:lang w:val="en-US"/>
        </w:rPr>
        <w:t xml:space="preserve">. </w:t>
      </w:r>
      <w:r w:rsidR="00AC7014" w:rsidRPr="0092418D">
        <w:rPr>
          <w:noProof/>
          <w:lang w:val="en-US"/>
        </w:rPr>
        <w:t xml:space="preserve">In particular, conformity of the </w:t>
      </w:r>
      <w:r w:rsidR="00750A9A" w:rsidRPr="0092418D">
        <w:rPr>
          <w:noProof/>
          <w:lang w:val="en-US"/>
        </w:rPr>
        <w:t>Works</w:t>
      </w:r>
      <w:r w:rsidR="00AC7014" w:rsidRPr="0092418D">
        <w:rPr>
          <w:noProof/>
          <w:lang w:val="en-US"/>
        </w:rPr>
        <w:t xml:space="preserve"> offered with values specified in the </w:t>
      </w:r>
      <w:r w:rsidR="00C82C4D" w:rsidRPr="0092418D">
        <w:rPr>
          <w:noProof/>
          <w:lang w:val="en-US"/>
        </w:rPr>
        <w:t>Table of performance requirements</w:t>
      </w:r>
      <w:r w:rsidR="00262D8A" w:rsidRPr="0092418D">
        <w:rPr>
          <w:noProof/>
          <w:lang w:val="en-US"/>
        </w:rPr>
        <w:t xml:space="preserve"> in the Employer's R</w:t>
      </w:r>
      <w:r w:rsidR="008D1526" w:rsidRPr="0092418D">
        <w:rPr>
          <w:noProof/>
          <w:lang w:val="en-US"/>
        </w:rPr>
        <w:t>e</w:t>
      </w:r>
      <w:r w:rsidR="00262D8A" w:rsidRPr="0092418D">
        <w:rPr>
          <w:noProof/>
          <w:lang w:val="en-US"/>
        </w:rPr>
        <w:t>quirements</w:t>
      </w:r>
      <w:r w:rsidR="00AC7014" w:rsidRPr="0092418D">
        <w:rPr>
          <w:noProof/>
          <w:lang w:val="en-US"/>
        </w:rPr>
        <w:t>, including conformity with the specified minimum (or maximum, as the case may be) requirement corresponding to each functional guarantee shall be thoroughly verified. I</w:t>
      </w:r>
      <w:r w:rsidR="005B4850" w:rsidRPr="0092418D">
        <w:rPr>
          <w:noProof/>
          <w:lang w:val="en-US"/>
        </w:rPr>
        <w:t>f a t</w:t>
      </w:r>
      <w:r w:rsidRPr="0092418D">
        <w:rPr>
          <w:noProof/>
          <w:lang w:val="en-US"/>
        </w:rPr>
        <w:t xml:space="preserve">echnical </w:t>
      </w:r>
      <w:r w:rsidR="005B4850" w:rsidRPr="0092418D">
        <w:rPr>
          <w:noProof/>
          <w:lang w:val="en-US"/>
        </w:rPr>
        <w:t>proposal</w:t>
      </w:r>
      <w:r w:rsidRPr="0092418D">
        <w:rPr>
          <w:noProof/>
          <w:lang w:val="en-US"/>
        </w:rPr>
        <w:t xml:space="preserve"> is declared not substantially compliant with the requirements of the Bidding Documents, the Bid shall be rejected and shall not be further evaluated.</w:t>
      </w:r>
    </w:p>
    <w:p w14:paraId="176288A0" w14:textId="52B57F11" w:rsidR="00E7124C" w:rsidRPr="0092418D" w:rsidRDefault="00FE76D3" w:rsidP="00FE76D3">
      <w:pPr>
        <w:ind w:left="576"/>
        <w:rPr>
          <w:noProof/>
          <w:lang w:val="en-US"/>
        </w:rPr>
      </w:pPr>
      <w:r w:rsidRPr="0092418D">
        <w:rPr>
          <w:noProof/>
          <w:lang w:val="en-US"/>
        </w:rPr>
        <w:t xml:space="preserve">If the environmental and social risks are evaluated as high and/or impacts as significant, and therefore, the Bidding Documents include ESHS Specifications, then the </w:t>
      </w:r>
      <w:r w:rsidR="005B4850" w:rsidRPr="0092418D">
        <w:rPr>
          <w:noProof/>
          <w:lang w:val="en-US"/>
        </w:rPr>
        <w:t>t</w:t>
      </w:r>
      <w:r w:rsidRPr="0092418D">
        <w:rPr>
          <w:noProof/>
          <w:lang w:val="en-US"/>
        </w:rPr>
        <w:t xml:space="preserve">echnical </w:t>
      </w:r>
      <w:r w:rsidR="005B4850" w:rsidRPr="0092418D">
        <w:rPr>
          <w:noProof/>
          <w:lang w:val="en-US"/>
        </w:rPr>
        <w:t xml:space="preserve">proposal </w:t>
      </w:r>
      <w:r w:rsidRPr="0092418D">
        <w:rPr>
          <w:noProof/>
          <w:lang w:val="en-US"/>
        </w:rPr>
        <w:t xml:space="preserve">shall comprise an ESHS Methodology. The ESHS Methodology submitted by the Bidder shall be evaluated to determine whether it is substantially responsive (i.e. without material </w:t>
      </w:r>
      <w:r w:rsidR="00AD73C7" w:rsidRPr="0092418D">
        <w:rPr>
          <w:noProof/>
          <w:lang w:val="en-US"/>
        </w:rPr>
        <w:t>d</w:t>
      </w:r>
      <w:r w:rsidRPr="0092418D">
        <w:rPr>
          <w:noProof/>
          <w:lang w:val="en-US"/>
        </w:rPr>
        <w:t xml:space="preserve">eviation, </w:t>
      </w:r>
      <w:r w:rsidR="00AD73C7" w:rsidRPr="0092418D">
        <w:rPr>
          <w:noProof/>
          <w:lang w:val="en-US"/>
        </w:rPr>
        <w:t>r</w:t>
      </w:r>
      <w:r w:rsidRPr="0092418D">
        <w:rPr>
          <w:noProof/>
          <w:lang w:val="en-US"/>
        </w:rPr>
        <w:t xml:space="preserve">eservation or </w:t>
      </w:r>
      <w:r w:rsidR="00AD73C7" w:rsidRPr="0092418D">
        <w:rPr>
          <w:noProof/>
          <w:lang w:val="en-US"/>
        </w:rPr>
        <w:t>o</w:t>
      </w:r>
      <w:r w:rsidRPr="0092418D">
        <w:rPr>
          <w:noProof/>
          <w:lang w:val="en-US"/>
        </w:rPr>
        <w:t xml:space="preserve">mission) to the requirements specified in Section VII, </w:t>
      </w:r>
      <w:r w:rsidR="005704F8" w:rsidRPr="0092418D">
        <w:rPr>
          <w:noProof/>
          <w:lang w:val="en-US"/>
        </w:rPr>
        <w:t>Employer's</w:t>
      </w:r>
      <w:r w:rsidRPr="0092418D">
        <w:rPr>
          <w:noProof/>
          <w:lang w:val="en-US"/>
        </w:rPr>
        <w:t xml:space="preserve"> Requirements - ESHS Specifications. The Bidder shall use the ESHS Methodology Form provided for this purpose in Section IV, Bidding Forms - Technical </w:t>
      </w:r>
      <w:r w:rsidR="005B4850" w:rsidRPr="0092418D">
        <w:rPr>
          <w:noProof/>
          <w:lang w:val="en-US"/>
        </w:rPr>
        <w:t>Proposal</w:t>
      </w:r>
      <w:r w:rsidRPr="0092418D">
        <w:rPr>
          <w:noProof/>
          <w:lang w:val="en-US"/>
        </w:rPr>
        <w:t xml:space="preserve">. A Bid not comprising an ESHS Methodology or a Bid for which the ESHS Methodology is not substantially responsive (i.e. with material </w:t>
      </w:r>
      <w:r w:rsidR="00AD73C7" w:rsidRPr="0092418D">
        <w:rPr>
          <w:noProof/>
          <w:lang w:val="en-US"/>
        </w:rPr>
        <w:t>d</w:t>
      </w:r>
      <w:r w:rsidRPr="0092418D">
        <w:rPr>
          <w:noProof/>
          <w:lang w:val="en-US"/>
        </w:rPr>
        <w:t xml:space="preserve">eviation, </w:t>
      </w:r>
      <w:r w:rsidR="00AD73C7" w:rsidRPr="0092418D">
        <w:rPr>
          <w:noProof/>
          <w:lang w:val="en-US"/>
        </w:rPr>
        <w:t>r</w:t>
      </w:r>
      <w:r w:rsidRPr="0092418D">
        <w:rPr>
          <w:noProof/>
          <w:lang w:val="en-US"/>
        </w:rPr>
        <w:t xml:space="preserve">eservation or </w:t>
      </w:r>
      <w:r w:rsidR="00AD73C7" w:rsidRPr="0092418D">
        <w:rPr>
          <w:noProof/>
          <w:lang w:val="en-US"/>
        </w:rPr>
        <w:t>o</w:t>
      </w:r>
      <w:r w:rsidRPr="0092418D">
        <w:rPr>
          <w:noProof/>
          <w:lang w:val="en-US"/>
        </w:rPr>
        <w:t>mission) shall be rejected.</w:t>
      </w:r>
    </w:p>
    <w:p w14:paraId="17D89575" w14:textId="2120937B" w:rsidR="005B4850" w:rsidRPr="00CF32B9" w:rsidRDefault="005B4850" w:rsidP="005B4850">
      <w:pPr>
        <w:pStyle w:val="Heading2"/>
        <w:rPr>
          <w:b/>
          <w:noProof/>
          <w:u w:val="single"/>
          <w:lang w:val="en-US"/>
        </w:rPr>
      </w:pPr>
      <w:r w:rsidRPr="00CF32B9">
        <w:rPr>
          <w:b/>
          <w:noProof/>
          <w:u w:val="single"/>
          <w:lang w:val="en-US"/>
        </w:rPr>
        <w:t>Acceptability of the security methodology</w:t>
      </w:r>
    </w:p>
    <w:p w14:paraId="408DACDF" w14:textId="57D37192" w:rsidR="00037765" w:rsidRPr="00CF32B9" w:rsidRDefault="00037765" w:rsidP="00037765">
      <w:pPr>
        <w:pStyle w:val="Heading2"/>
        <w:numPr>
          <w:ilvl w:val="0"/>
          <w:numId w:val="0"/>
        </w:numPr>
        <w:ind w:left="567"/>
        <w:rPr>
          <w:noProof/>
          <w:lang w:val="en-US"/>
        </w:rPr>
      </w:pPr>
      <w:r w:rsidRPr="00CF32B9">
        <w:rPr>
          <w:noProof/>
          <w:lang w:val="en-US"/>
        </w:rPr>
        <w:t>When the security risks are assessed as high</w:t>
      </w:r>
      <w:r w:rsidR="00C553DA" w:rsidRPr="00CF32B9">
        <w:rPr>
          <w:noProof/>
          <w:lang w:val="en-US"/>
        </w:rPr>
        <w:t xml:space="preserve">, and therefore, </w:t>
      </w:r>
      <w:r w:rsidRPr="00CF32B9">
        <w:rPr>
          <w:noProof/>
          <w:lang w:val="en-US"/>
        </w:rPr>
        <w:t xml:space="preserve">the Bidding Documents include security specifications in Section VII </w:t>
      </w:r>
      <w:r w:rsidR="00C553DA" w:rsidRPr="00CF32B9">
        <w:rPr>
          <w:noProof/>
          <w:lang w:val="en-US"/>
        </w:rPr>
        <w:t>–</w:t>
      </w:r>
      <w:r w:rsidRPr="00CF32B9">
        <w:rPr>
          <w:noProof/>
          <w:lang w:val="en-US"/>
        </w:rPr>
        <w:t xml:space="preserve"> </w:t>
      </w:r>
      <w:r w:rsidR="00C553DA" w:rsidRPr="00CF32B9">
        <w:rPr>
          <w:noProof/>
          <w:lang w:val="en-US"/>
        </w:rPr>
        <w:t>Employer's</w:t>
      </w:r>
      <w:r w:rsidRPr="00CF32B9">
        <w:rPr>
          <w:noProof/>
          <w:lang w:val="en-US"/>
        </w:rPr>
        <w:t xml:space="preserve"> Re</w:t>
      </w:r>
      <w:r w:rsidR="005B4850" w:rsidRPr="00CF32B9">
        <w:rPr>
          <w:noProof/>
          <w:lang w:val="en-US"/>
        </w:rPr>
        <w:t>quirements, then the t</w:t>
      </w:r>
      <w:r w:rsidR="00632AA7" w:rsidRPr="00CF32B9">
        <w:rPr>
          <w:noProof/>
          <w:lang w:val="en-US"/>
        </w:rPr>
        <w:t>echnical p</w:t>
      </w:r>
      <w:r w:rsidRPr="00CF32B9">
        <w:rPr>
          <w:noProof/>
          <w:lang w:val="en-US"/>
        </w:rPr>
        <w:t xml:space="preserve">roposal must include a security methodology, in accordance with </w:t>
      </w:r>
      <w:r w:rsidR="00C37B45" w:rsidRPr="00CF32B9">
        <w:rPr>
          <w:noProof/>
          <w:lang w:val="en-US"/>
        </w:rPr>
        <w:t>ITB</w:t>
      </w:r>
      <w:r w:rsidRPr="00CF32B9">
        <w:rPr>
          <w:noProof/>
          <w:lang w:val="en-US"/>
        </w:rPr>
        <w:t xml:space="preserve"> 11.</w:t>
      </w:r>
      <w:r w:rsidR="00C553DA" w:rsidRPr="00CF32B9">
        <w:rPr>
          <w:noProof/>
          <w:lang w:val="en-US"/>
        </w:rPr>
        <w:t>2</w:t>
      </w:r>
      <w:r w:rsidRPr="00CF32B9">
        <w:rPr>
          <w:noProof/>
          <w:lang w:val="en-US"/>
        </w:rPr>
        <w:t>(</w:t>
      </w:r>
      <w:r w:rsidR="00C553DA" w:rsidRPr="00CF32B9">
        <w:rPr>
          <w:noProof/>
          <w:lang w:val="en-US"/>
        </w:rPr>
        <w:t>l</w:t>
      </w:r>
      <w:r w:rsidRPr="00CF32B9">
        <w:rPr>
          <w:noProof/>
          <w:lang w:val="en-US"/>
        </w:rPr>
        <w:t>)</w:t>
      </w:r>
      <w:r w:rsidR="00C553DA" w:rsidRPr="00CF32B9">
        <w:rPr>
          <w:noProof/>
          <w:lang w:val="en-US"/>
        </w:rPr>
        <w:t xml:space="preserve"> and </w:t>
      </w:r>
      <w:r w:rsidR="003421FB" w:rsidRPr="00CF32B9">
        <w:rPr>
          <w:noProof/>
          <w:lang w:val="en-US"/>
        </w:rPr>
        <w:t>ITB </w:t>
      </w:r>
      <w:r w:rsidR="00C553DA" w:rsidRPr="00CF32B9">
        <w:rPr>
          <w:noProof/>
          <w:lang w:val="en-US"/>
        </w:rPr>
        <w:t>11.3(c)</w:t>
      </w:r>
      <w:r w:rsidR="00C37B45" w:rsidRPr="00CF32B9">
        <w:rPr>
          <w:noProof/>
          <w:lang w:val="en-US"/>
        </w:rPr>
        <w:t xml:space="preserve"> of the Bid Data Sheet</w:t>
      </w:r>
      <w:r w:rsidRPr="00CF32B9">
        <w:rPr>
          <w:noProof/>
          <w:lang w:val="en-US"/>
        </w:rPr>
        <w:t>.</w:t>
      </w:r>
    </w:p>
    <w:p w14:paraId="162DBB4F" w14:textId="2051DD2D" w:rsidR="00037765" w:rsidRPr="00CF32B9" w:rsidRDefault="00C553DA" w:rsidP="00037765">
      <w:pPr>
        <w:pStyle w:val="Heading2"/>
        <w:numPr>
          <w:ilvl w:val="0"/>
          <w:numId w:val="0"/>
        </w:numPr>
        <w:ind w:left="567"/>
        <w:rPr>
          <w:noProof/>
          <w:lang w:val="en-US"/>
        </w:rPr>
      </w:pPr>
      <w:r w:rsidRPr="00CF32B9">
        <w:rPr>
          <w:noProof/>
          <w:lang w:val="en-US"/>
        </w:rPr>
        <w:t>The security methodology shall be evaluated to determine whether each admissibility requirement specified in the security specifications is met. Otherwise, the Bid will be rejected.</w:t>
      </w:r>
    </w:p>
    <w:p w14:paraId="7CFD7A33" w14:textId="77777777" w:rsidR="005265E4" w:rsidRPr="0092418D" w:rsidRDefault="002F54B8" w:rsidP="00045BFB">
      <w:pPr>
        <w:pStyle w:val="Heading2"/>
        <w:rPr>
          <w:b/>
          <w:noProof/>
          <w:lang w:val="en-US"/>
        </w:rPr>
      </w:pPr>
      <w:r w:rsidRPr="0092418D">
        <w:rPr>
          <w:b/>
          <w:noProof/>
          <w:u w:val="single"/>
          <w:lang w:val="en-US"/>
        </w:rPr>
        <w:t>Scoring</w:t>
      </w:r>
      <w:r w:rsidR="00FE76D3" w:rsidRPr="0092418D">
        <w:rPr>
          <w:b/>
          <w:noProof/>
          <w:u w:val="single"/>
          <w:lang w:val="en-US"/>
        </w:rPr>
        <w:t xml:space="preserve"> of the Technical Bid</w:t>
      </w:r>
      <w:r w:rsidR="005265E4" w:rsidRPr="0092418D">
        <w:rPr>
          <w:b/>
          <w:noProof/>
          <w:lang w:val="en-US"/>
        </w:rPr>
        <w:t>:</w:t>
      </w:r>
    </w:p>
    <w:p w14:paraId="2345EA4B" w14:textId="77777777" w:rsidR="00045BFB" w:rsidRPr="0092418D" w:rsidRDefault="002F54B8" w:rsidP="00045BFB">
      <w:pPr>
        <w:ind w:left="576"/>
        <w:rPr>
          <w:noProof/>
          <w:lang w:val="en-US"/>
        </w:rPr>
      </w:pPr>
      <w:r w:rsidRPr="0092418D">
        <w:rPr>
          <w:noProof/>
          <w:lang w:val="en-US"/>
        </w:rPr>
        <w:t>Substantially responsive Technical Bids shall be scored in</w:t>
      </w:r>
      <w:r w:rsidR="0076194A" w:rsidRPr="0092418D">
        <w:rPr>
          <w:noProof/>
          <w:lang w:val="en-US"/>
        </w:rPr>
        <w:t xml:space="preserve"> accordance with ITB 33.3</w:t>
      </w:r>
      <w:r w:rsidRPr="0092418D">
        <w:rPr>
          <w:noProof/>
          <w:lang w:val="en-US"/>
        </w:rPr>
        <w:t>. T</w:t>
      </w:r>
      <w:r w:rsidR="00FE76D3" w:rsidRPr="0092418D">
        <w:rPr>
          <w:noProof/>
          <w:lang w:val="en-US"/>
        </w:rPr>
        <w:t>he technical factors and sub-factors, and the corresponding weights are:</w:t>
      </w:r>
    </w:p>
    <w:tbl>
      <w:tblPr>
        <w:tblStyle w:val="Grilledutableau"/>
        <w:tblW w:w="0" w:type="auto"/>
        <w:tblInd w:w="576" w:type="dxa"/>
        <w:tblLook w:val="04A0" w:firstRow="1" w:lastRow="0" w:firstColumn="1" w:lastColumn="0" w:noHBand="0" w:noVBand="1"/>
      </w:tblPr>
      <w:tblGrid>
        <w:gridCol w:w="5749"/>
        <w:gridCol w:w="2737"/>
      </w:tblGrid>
      <w:tr w:rsidR="00FE76D3" w:rsidRPr="00B07435" w14:paraId="69CA8AB7" w14:textId="77777777" w:rsidTr="00F03B2B">
        <w:trPr>
          <w:tblHeader/>
        </w:trPr>
        <w:tc>
          <w:tcPr>
            <w:tcW w:w="8712" w:type="dxa"/>
            <w:gridSpan w:val="2"/>
          </w:tcPr>
          <w:p w14:paraId="4C3A0B26" w14:textId="77777777" w:rsidR="00FE76D3" w:rsidRPr="0092418D" w:rsidRDefault="00FE76D3" w:rsidP="00C553DA">
            <w:pPr>
              <w:spacing w:before="20" w:after="20"/>
              <w:jc w:val="center"/>
              <w:rPr>
                <w:b/>
                <w:noProof/>
                <w:sz w:val="18"/>
                <w:szCs w:val="18"/>
                <w:lang w:val="en-US"/>
              </w:rPr>
            </w:pPr>
            <w:r w:rsidRPr="0092418D">
              <w:rPr>
                <w:b/>
                <w:noProof/>
                <w:sz w:val="18"/>
                <w:szCs w:val="18"/>
                <w:lang w:val="en-US"/>
              </w:rPr>
              <w:t>The technical factors (sub</w:t>
            </w:r>
            <w:r w:rsidRPr="0092418D">
              <w:rPr>
                <w:b/>
                <w:noProof/>
                <w:sz w:val="18"/>
                <w:szCs w:val="18"/>
                <w:lang w:val="en-US"/>
              </w:rPr>
              <w:noBreakHyphen/>
              <w:t>factors) and the corresponding weight out of 100% are:</w:t>
            </w:r>
          </w:p>
        </w:tc>
      </w:tr>
      <w:tr w:rsidR="00FE76D3" w:rsidRPr="00B07435" w14:paraId="28BE2907" w14:textId="77777777" w:rsidTr="00F03B2B">
        <w:trPr>
          <w:tblHeader/>
        </w:trPr>
        <w:tc>
          <w:tcPr>
            <w:tcW w:w="5911" w:type="dxa"/>
            <w:vAlign w:val="center"/>
          </w:tcPr>
          <w:p w14:paraId="1A388D7D" w14:textId="25DB361D" w:rsidR="00FE76D3" w:rsidRPr="0092418D" w:rsidRDefault="00FE76D3" w:rsidP="00C553DA">
            <w:pPr>
              <w:spacing w:before="20" w:after="20"/>
              <w:jc w:val="center"/>
              <w:rPr>
                <w:b/>
                <w:noProof/>
                <w:sz w:val="18"/>
                <w:szCs w:val="18"/>
                <w:lang w:val="en-US"/>
              </w:rPr>
            </w:pPr>
            <w:r w:rsidRPr="0092418D">
              <w:rPr>
                <w:b/>
                <w:noProof/>
                <w:sz w:val="18"/>
                <w:szCs w:val="18"/>
                <w:lang w:val="en-US"/>
              </w:rPr>
              <w:t>Technical Factor</w:t>
            </w:r>
            <w:r w:rsidR="00535F73" w:rsidRPr="0092418D">
              <w:rPr>
                <w:b/>
                <w:noProof/>
                <w:sz w:val="18"/>
                <w:szCs w:val="18"/>
                <w:lang w:val="en-US"/>
              </w:rPr>
              <w:t>s</w:t>
            </w:r>
          </w:p>
        </w:tc>
        <w:tc>
          <w:tcPr>
            <w:tcW w:w="2801" w:type="dxa"/>
            <w:vAlign w:val="center"/>
          </w:tcPr>
          <w:p w14:paraId="0698A352" w14:textId="0ADE2BE3" w:rsidR="00FE76D3" w:rsidRPr="0092418D" w:rsidRDefault="00FE76D3" w:rsidP="00C553DA">
            <w:pPr>
              <w:spacing w:before="20" w:after="20"/>
              <w:jc w:val="center"/>
              <w:rPr>
                <w:b/>
                <w:noProof/>
                <w:sz w:val="18"/>
                <w:szCs w:val="18"/>
                <w:lang w:val="en-US"/>
              </w:rPr>
            </w:pPr>
            <w:r w:rsidRPr="0092418D">
              <w:rPr>
                <w:b/>
                <w:noProof/>
                <w:sz w:val="18"/>
                <w:szCs w:val="18"/>
                <w:lang w:val="en-US"/>
              </w:rPr>
              <w:t xml:space="preserve">Weight in </w:t>
            </w:r>
            <w:r w:rsidR="00C16752" w:rsidRPr="0092418D">
              <w:rPr>
                <w:b/>
                <w:noProof/>
                <w:sz w:val="18"/>
                <w:szCs w:val="18"/>
                <w:lang w:val="en-US"/>
              </w:rPr>
              <w:t xml:space="preserve">percentage </w:t>
            </w:r>
            <w:r w:rsidRPr="0092418D">
              <w:rPr>
                <w:b/>
                <w:noProof/>
                <w:sz w:val="18"/>
                <w:szCs w:val="18"/>
                <w:lang w:val="en-US"/>
              </w:rPr>
              <w:br/>
              <w:t>(insert w</w:t>
            </w:r>
            <w:r w:rsidR="0076194A" w:rsidRPr="0092418D">
              <w:rPr>
                <w:b/>
                <w:noProof/>
                <w:sz w:val="18"/>
                <w:szCs w:val="18"/>
                <w:lang w:val="en-US"/>
              </w:rPr>
              <w:t>e</w:t>
            </w:r>
            <w:r w:rsidRPr="0092418D">
              <w:rPr>
                <w:b/>
                <w:noProof/>
                <w:sz w:val="18"/>
                <w:szCs w:val="18"/>
                <w:lang w:val="en-US"/>
              </w:rPr>
              <w:t>ight in %)</w:t>
            </w:r>
          </w:p>
        </w:tc>
      </w:tr>
      <w:tr w:rsidR="00FE76D3" w:rsidRPr="0092418D" w14:paraId="100E6284" w14:textId="77777777" w:rsidTr="00FE76D3">
        <w:tc>
          <w:tcPr>
            <w:tcW w:w="5911" w:type="dxa"/>
          </w:tcPr>
          <w:p w14:paraId="2238B9C7" w14:textId="77777777" w:rsidR="00FE76D3" w:rsidRPr="0092418D" w:rsidRDefault="00FE76D3" w:rsidP="00C553DA">
            <w:pPr>
              <w:pStyle w:val="Paragraphedeliste"/>
              <w:numPr>
                <w:ilvl w:val="0"/>
                <w:numId w:val="196"/>
              </w:numPr>
              <w:spacing w:before="20" w:after="20"/>
              <w:ind w:left="275" w:hanging="275"/>
              <w:rPr>
                <w:b/>
                <w:noProof/>
                <w:sz w:val="18"/>
                <w:szCs w:val="18"/>
                <w:lang w:val="en-US"/>
              </w:rPr>
            </w:pPr>
            <w:r w:rsidRPr="0092418D">
              <w:rPr>
                <w:b/>
                <w:noProof/>
                <w:sz w:val="18"/>
                <w:szCs w:val="18"/>
                <w:lang w:val="en-US"/>
              </w:rPr>
              <w:t>Approach and Methodology:</w:t>
            </w:r>
          </w:p>
        </w:tc>
        <w:tc>
          <w:tcPr>
            <w:tcW w:w="2801" w:type="dxa"/>
          </w:tcPr>
          <w:p w14:paraId="753BBEA9" w14:textId="77777777" w:rsidR="00FE76D3" w:rsidRPr="0092418D" w:rsidRDefault="00FE76D3" w:rsidP="00C553DA">
            <w:pPr>
              <w:spacing w:before="20" w:after="20"/>
              <w:rPr>
                <w:noProof/>
                <w:sz w:val="18"/>
                <w:szCs w:val="18"/>
                <w:lang w:val="en-US"/>
              </w:rPr>
            </w:pPr>
          </w:p>
        </w:tc>
      </w:tr>
      <w:tr w:rsidR="00FE76D3" w:rsidRPr="0092418D" w14:paraId="46959F80" w14:textId="77777777" w:rsidTr="00FE76D3">
        <w:tc>
          <w:tcPr>
            <w:tcW w:w="5911" w:type="dxa"/>
          </w:tcPr>
          <w:p w14:paraId="12E62504" w14:textId="4C5B070A" w:rsidR="00535F73" w:rsidRPr="0092418D" w:rsidRDefault="00FE76D3" w:rsidP="00C553DA">
            <w:pPr>
              <w:pStyle w:val="Paragraphedeliste"/>
              <w:numPr>
                <w:ilvl w:val="0"/>
                <w:numId w:val="46"/>
              </w:numPr>
              <w:spacing w:before="20" w:after="20"/>
              <w:ind w:left="558" w:hanging="283"/>
              <w:rPr>
                <w:noProof/>
                <w:sz w:val="18"/>
                <w:szCs w:val="18"/>
                <w:lang w:val="en-US"/>
              </w:rPr>
            </w:pPr>
            <w:r w:rsidRPr="0092418D">
              <w:rPr>
                <w:noProof/>
                <w:sz w:val="18"/>
                <w:szCs w:val="18"/>
                <w:lang w:val="en-US"/>
              </w:rPr>
              <w:t>Design Methodology and work program</w:t>
            </w:r>
            <w:r w:rsidR="00262D8A" w:rsidRPr="0092418D">
              <w:rPr>
                <w:noProof/>
                <w:sz w:val="18"/>
                <w:szCs w:val="18"/>
                <w:lang w:val="en-US"/>
              </w:rPr>
              <w:t>me</w:t>
            </w:r>
            <w:r w:rsidR="00E667AA" w:rsidRPr="0092418D">
              <w:rPr>
                <w:noProof/>
                <w:sz w:val="18"/>
                <w:szCs w:val="18"/>
                <w:lang w:val="en-US"/>
              </w:rPr>
              <w:t xml:space="preserve"> (including quality of the drawings, calculation notes, explanations of the technology proposed)</w:t>
            </w:r>
          </w:p>
        </w:tc>
        <w:tc>
          <w:tcPr>
            <w:tcW w:w="2801" w:type="dxa"/>
          </w:tcPr>
          <w:p w14:paraId="2226D3BC" w14:textId="77777777" w:rsidR="00FE76D3" w:rsidRPr="0092418D" w:rsidRDefault="00E667AA" w:rsidP="00C553DA">
            <w:pPr>
              <w:spacing w:before="20" w:after="20"/>
              <w:jc w:val="center"/>
              <w:rPr>
                <w:i/>
                <w:noProof/>
                <w:sz w:val="18"/>
                <w:szCs w:val="18"/>
                <w:lang w:val="en-US"/>
              </w:rPr>
            </w:pPr>
            <w:r w:rsidRPr="0092418D">
              <w:rPr>
                <w:i/>
                <w:noProof/>
                <w:sz w:val="18"/>
                <w:szCs w:val="18"/>
                <w:highlight w:val="yellow"/>
                <w:lang w:val="en-US"/>
              </w:rPr>
              <w:t>[20 – 30]</w:t>
            </w:r>
          </w:p>
        </w:tc>
      </w:tr>
      <w:tr w:rsidR="00FE76D3" w:rsidRPr="0092418D" w14:paraId="25F4F075" w14:textId="77777777" w:rsidTr="00FE76D3">
        <w:tc>
          <w:tcPr>
            <w:tcW w:w="5911" w:type="dxa"/>
          </w:tcPr>
          <w:p w14:paraId="7514C0EC" w14:textId="77777777" w:rsidR="00FE76D3" w:rsidRPr="0092418D" w:rsidRDefault="00FE76D3" w:rsidP="00C553DA">
            <w:pPr>
              <w:pStyle w:val="Paragraphedeliste"/>
              <w:numPr>
                <w:ilvl w:val="0"/>
                <w:numId w:val="46"/>
              </w:numPr>
              <w:spacing w:before="20" w:after="20"/>
              <w:ind w:left="558" w:hanging="283"/>
              <w:rPr>
                <w:noProof/>
                <w:sz w:val="18"/>
                <w:szCs w:val="18"/>
                <w:lang w:val="en-US"/>
              </w:rPr>
            </w:pPr>
            <w:r w:rsidRPr="0092418D">
              <w:rPr>
                <w:noProof/>
                <w:sz w:val="18"/>
                <w:szCs w:val="18"/>
                <w:lang w:val="en-US"/>
              </w:rPr>
              <w:t>Construction Management strategy and method statement for key construction activities</w:t>
            </w:r>
          </w:p>
        </w:tc>
        <w:tc>
          <w:tcPr>
            <w:tcW w:w="2801" w:type="dxa"/>
          </w:tcPr>
          <w:p w14:paraId="383A0C41" w14:textId="77777777" w:rsidR="00FE76D3" w:rsidRPr="0092418D" w:rsidRDefault="00E667AA" w:rsidP="00C553DA">
            <w:pPr>
              <w:spacing w:before="20" w:after="20"/>
              <w:jc w:val="center"/>
              <w:rPr>
                <w:i/>
                <w:noProof/>
                <w:sz w:val="18"/>
                <w:szCs w:val="18"/>
                <w:lang w:val="en-US"/>
              </w:rPr>
            </w:pPr>
            <w:r w:rsidRPr="0092418D">
              <w:rPr>
                <w:i/>
                <w:noProof/>
                <w:sz w:val="18"/>
                <w:szCs w:val="18"/>
                <w:highlight w:val="yellow"/>
                <w:lang w:val="en-US"/>
              </w:rPr>
              <w:t>[10 – 15]</w:t>
            </w:r>
          </w:p>
        </w:tc>
      </w:tr>
      <w:tr w:rsidR="00FE76D3" w:rsidRPr="0092418D" w14:paraId="06D814C2" w14:textId="77777777" w:rsidTr="00FE76D3">
        <w:tc>
          <w:tcPr>
            <w:tcW w:w="5911" w:type="dxa"/>
          </w:tcPr>
          <w:p w14:paraId="40B97FFC" w14:textId="58B0D6C3" w:rsidR="00FE76D3" w:rsidRPr="0092418D" w:rsidRDefault="0076194A" w:rsidP="00C553DA">
            <w:pPr>
              <w:pStyle w:val="Paragraphedeliste"/>
              <w:numPr>
                <w:ilvl w:val="0"/>
                <w:numId w:val="46"/>
              </w:numPr>
              <w:spacing w:before="20" w:after="20"/>
              <w:ind w:left="558" w:hanging="283"/>
              <w:rPr>
                <w:noProof/>
                <w:sz w:val="18"/>
                <w:szCs w:val="18"/>
                <w:lang w:val="en-US"/>
              </w:rPr>
            </w:pPr>
            <w:r w:rsidRPr="0092418D">
              <w:rPr>
                <w:noProof/>
                <w:sz w:val="18"/>
                <w:szCs w:val="18"/>
                <w:lang w:val="en-US"/>
              </w:rPr>
              <w:t xml:space="preserve">Operation </w:t>
            </w:r>
            <w:r w:rsidR="007E4CE9" w:rsidRPr="0092418D">
              <w:rPr>
                <w:noProof/>
                <w:sz w:val="18"/>
                <w:szCs w:val="18"/>
                <w:lang w:val="en-US"/>
              </w:rPr>
              <w:t>Maintenance Plan</w:t>
            </w:r>
            <w:r w:rsidR="00FE76D3" w:rsidRPr="0092418D">
              <w:rPr>
                <w:noProof/>
                <w:sz w:val="18"/>
                <w:szCs w:val="18"/>
                <w:lang w:val="en-US"/>
              </w:rPr>
              <w:t>, including work program</w:t>
            </w:r>
            <w:r w:rsidR="00262D8A" w:rsidRPr="0092418D">
              <w:rPr>
                <w:noProof/>
                <w:sz w:val="18"/>
                <w:szCs w:val="18"/>
                <w:lang w:val="en-US"/>
              </w:rPr>
              <w:t>me</w:t>
            </w:r>
          </w:p>
        </w:tc>
        <w:tc>
          <w:tcPr>
            <w:tcW w:w="2801" w:type="dxa"/>
          </w:tcPr>
          <w:p w14:paraId="276FCB54" w14:textId="77777777" w:rsidR="00FE76D3" w:rsidRPr="0092418D" w:rsidRDefault="00E667AA" w:rsidP="00C553DA">
            <w:pPr>
              <w:spacing w:before="20" w:after="20"/>
              <w:jc w:val="center"/>
              <w:rPr>
                <w:i/>
                <w:noProof/>
                <w:sz w:val="18"/>
                <w:szCs w:val="18"/>
                <w:lang w:val="en-US"/>
              </w:rPr>
            </w:pPr>
            <w:r w:rsidRPr="0092418D">
              <w:rPr>
                <w:i/>
                <w:noProof/>
                <w:sz w:val="18"/>
                <w:szCs w:val="18"/>
                <w:highlight w:val="yellow"/>
                <w:lang w:val="en-US"/>
              </w:rPr>
              <w:t>[10 – 15]</w:t>
            </w:r>
          </w:p>
        </w:tc>
      </w:tr>
      <w:tr w:rsidR="00FE76D3" w:rsidRPr="00B07435" w14:paraId="16930866" w14:textId="77777777" w:rsidTr="00FE76D3">
        <w:tc>
          <w:tcPr>
            <w:tcW w:w="5911" w:type="dxa"/>
          </w:tcPr>
          <w:p w14:paraId="2AA115A5" w14:textId="77777777" w:rsidR="00FE76D3" w:rsidRPr="0092418D" w:rsidRDefault="00FE76D3" w:rsidP="00C553DA">
            <w:pPr>
              <w:pStyle w:val="Paragraphedeliste"/>
              <w:numPr>
                <w:ilvl w:val="0"/>
                <w:numId w:val="196"/>
              </w:numPr>
              <w:spacing w:before="20" w:after="20"/>
              <w:ind w:left="275" w:hanging="275"/>
              <w:rPr>
                <w:b/>
                <w:noProof/>
                <w:sz w:val="18"/>
                <w:szCs w:val="18"/>
                <w:lang w:val="en-US"/>
              </w:rPr>
            </w:pPr>
            <w:r w:rsidRPr="0092418D">
              <w:rPr>
                <w:b/>
                <w:noProof/>
                <w:sz w:val="18"/>
                <w:szCs w:val="18"/>
                <w:lang w:val="en-US"/>
              </w:rPr>
              <w:t>Key Personnel qualifications and resource schedule</w:t>
            </w:r>
          </w:p>
        </w:tc>
        <w:tc>
          <w:tcPr>
            <w:tcW w:w="2801" w:type="dxa"/>
          </w:tcPr>
          <w:p w14:paraId="00C81324" w14:textId="77777777" w:rsidR="00FE76D3" w:rsidRPr="0092418D" w:rsidRDefault="00FE76D3" w:rsidP="00C553DA">
            <w:pPr>
              <w:spacing w:before="20" w:after="20"/>
              <w:rPr>
                <w:i/>
                <w:noProof/>
                <w:sz w:val="18"/>
                <w:szCs w:val="18"/>
                <w:lang w:val="en-US"/>
              </w:rPr>
            </w:pPr>
          </w:p>
        </w:tc>
      </w:tr>
      <w:tr w:rsidR="00FE76D3" w:rsidRPr="0092418D" w14:paraId="6FA35D72" w14:textId="77777777" w:rsidTr="00FE76D3">
        <w:tc>
          <w:tcPr>
            <w:tcW w:w="5911" w:type="dxa"/>
          </w:tcPr>
          <w:p w14:paraId="21B5ED00" w14:textId="1A864B92" w:rsidR="002A2F8B" w:rsidRPr="0092418D" w:rsidRDefault="00FE76D3" w:rsidP="00C553DA">
            <w:pPr>
              <w:pStyle w:val="Paragraphedeliste"/>
              <w:numPr>
                <w:ilvl w:val="0"/>
                <w:numId w:val="197"/>
              </w:numPr>
              <w:spacing w:before="20" w:after="20"/>
              <w:ind w:left="558" w:hanging="283"/>
              <w:rPr>
                <w:noProof/>
                <w:sz w:val="18"/>
                <w:szCs w:val="18"/>
                <w:lang w:val="en-US"/>
              </w:rPr>
            </w:pPr>
            <w:r w:rsidRPr="0092418D">
              <w:rPr>
                <w:noProof/>
                <w:sz w:val="18"/>
                <w:szCs w:val="18"/>
                <w:lang w:val="en-US"/>
              </w:rPr>
              <w:t>CV of Design Build Personnel</w:t>
            </w:r>
          </w:p>
        </w:tc>
        <w:tc>
          <w:tcPr>
            <w:tcW w:w="2801" w:type="dxa"/>
          </w:tcPr>
          <w:p w14:paraId="5B51E3F7" w14:textId="77777777" w:rsidR="00FE76D3" w:rsidRPr="0092418D" w:rsidRDefault="00E667AA" w:rsidP="00C553DA">
            <w:pPr>
              <w:spacing w:before="20" w:after="20"/>
              <w:jc w:val="center"/>
              <w:rPr>
                <w:i/>
                <w:noProof/>
                <w:sz w:val="18"/>
                <w:szCs w:val="18"/>
                <w:lang w:val="en-US"/>
              </w:rPr>
            </w:pPr>
            <w:r w:rsidRPr="0092418D">
              <w:rPr>
                <w:i/>
                <w:noProof/>
                <w:sz w:val="18"/>
                <w:szCs w:val="18"/>
                <w:highlight w:val="yellow"/>
                <w:lang w:val="en-US"/>
              </w:rPr>
              <w:t>[20 – 30]</w:t>
            </w:r>
          </w:p>
        </w:tc>
      </w:tr>
      <w:tr w:rsidR="00FE76D3" w:rsidRPr="0092418D" w14:paraId="3A7B9D47" w14:textId="77777777" w:rsidTr="00FE76D3">
        <w:tc>
          <w:tcPr>
            <w:tcW w:w="5911" w:type="dxa"/>
          </w:tcPr>
          <w:p w14:paraId="6944D759" w14:textId="77777777" w:rsidR="00FE76D3" w:rsidRPr="0092418D" w:rsidRDefault="00FE76D3" w:rsidP="00C553DA">
            <w:pPr>
              <w:pStyle w:val="Paragraphedeliste"/>
              <w:numPr>
                <w:ilvl w:val="0"/>
                <w:numId w:val="197"/>
              </w:numPr>
              <w:spacing w:before="20" w:after="20"/>
              <w:ind w:left="558" w:hanging="283"/>
              <w:rPr>
                <w:noProof/>
                <w:sz w:val="18"/>
                <w:szCs w:val="18"/>
                <w:lang w:val="en-US"/>
              </w:rPr>
            </w:pPr>
            <w:r w:rsidRPr="0092418D">
              <w:rPr>
                <w:noProof/>
                <w:sz w:val="18"/>
                <w:szCs w:val="18"/>
                <w:lang w:val="en-US"/>
              </w:rPr>
              <w:t>CV of Construction Chief Site Manager</w:t>
            </w:r>
          </w:p>
        </w:tc>
        <w:tc>
          <w:tcPr>
            <w:tcW w:w="2801" w:type="dxa"/>
          </w:tcPr>
          <w:p w14:paraId="110651C5" w14:textId="77777777" w:rsidR="00FE76D3" w:rsidRPr="0092418D" w:rsidRDefault="00E667AA" w:rsidP="00C553DA">
            <w:pPr>
              <w:spacing w:before="20" w:after="20"/>
              <w:jc w:val="center"/>
              <w:rPr>
                <w:i/>
                <w:noProof/>
                <w:sz w:val="18"/>
                <w:szCs w:val="18"/>
                <w:lang w:val="en-US"/>
              </w:rPr>
            </w:pPr>
            <w:r w:rsidRPr="0092418D">
              <w:rPr>
                <w:i/>
                <w:noProof/>
                <w:sz w:val="18"/>
                <w:szCs w:val="18"/>
                <w:highlight w:val="yellow"/>
                <w:lang w:val="en-US"/>
              </w:rPr>
              <w:t>[10 – 20]</w:t>
            </w:r>
          </w:p>
        </w:tc>
      </w:tr>
      <w:tr w:rsidR="00FE76D3" w:rsidRPr="0092418D" w14:paraId="71806A17" w14:textId="77777777" w:rsidTr="00FE76D3">
        <w:tc>
          <w:tcPr>
            <w:tcW w:w="5911" w:type="dxa"/>
          </w:tcPr>
          <w:p w14:paraId="334D74CD" w14:textId="77777777" w:rsidR="00FE76D3" w:rsidRPr="0092418D" w:rsidRDefault="00FE76D3" w:rsidP="00C553DA">
            <w:pPr>
              <w:pStyle w:val="Paragraphedeliste"/>
              <w:numPr>
                <w:ilvl w:val="0"/>
                <w:numId w:val="197"/>
              </w:numPr>
              <w:spacing w:before="20" w:after="20"/>
              <w:ind w:left="558" w:hanging="283"/>
              <w:rPr>
                <w:noProof/>
                <w:sz w:val="18"/>
                <w:szCs w:val="18"/>
                <w:lang w:val="en-US"/>
              </w:rPr>
            </w:pPr>
            <w:r w:rsidRPr="0092418D">
              <w:rPr>
                <w:noProof/>
                <w:sz w:val="18"/>
                <w:szCs w:val="18"/>
                <w:lang w:val="en-US"/>
              </w:rPr>
              <w:t>CV of Operation Service Personnel</w:t>
            </w:r>
          </w:p>
        </w:tc>
        <w:tc>
          <w:tcPr>
            <w:tcW w:w="2801" w:type="dxa"/>
          </w:tcPr>
          <w:p w14:paraId="3D86A54E" w14:textId="77777777" w:rsidR="00FE76D3" w:rsidRPr="0092418D" w:rsidRDefault="00E667AA" w:rsidP="00C553DA">
            <w:pPr>
              <w:spacing w:before="20" w:after="20"/>
              <w:jc w:val="center"/>
              <w:rPr>
                <w:i/>
                <w:noProof/>
                <w:sz w:val="18"/>
                <w:szCs w:val="18"/>
                <w:lang w:val="en-US"/>
              </w:rPr>
            </w:pPr>
            <w:r w:rsidRPr="0092418D">
              <w:rPr>
                <w:i/>
                <w:noProof/>
                <w:sz w:val="18"/>
                <w:szCs w:val="18"/>
                <w:highlight w:val="yellow"/>
                <w:lang w:val="en-US"/>
              </w:rPr>
              <w:t>[10 – 20]</w:t>
            </w:r>
          </w:p>
        </w:tc>
      </w:tr>
      <w:tr w:rsidR="00FE76D3" w:rsidRPr="00B07435" w14:paraId="20101CFE" w14:textId="77777777" w:rsidTr="00FE76D3">
        <w:tc>
          <w:tcPr>
            <w:tcW w:w="5911" w:type="dxa"/>
          </w:tcPr>
          <w:p w14:paraId="6672DC81" w14:textId="77777777" w:rsidR="00FE76D3" w:rsidRPr="0092418D" w:rsidRDefault="00C014A5" w:rsidP="00C553DA">
            <w:pPr>
              <w:pStyle w:val="Paragraphedeliste"/>
              <w:numPr>
                <w:ilvl w:val="0"/>
                <w:numId w:val="196"/>
              </w:numPr>
              <w:spacing w:before="20" w:after="20"/>
              <w:ind w:left="275" w:hanging="275"/>
              <w:rPr>
                <w:b/>
                <w:noProof/>
                <w:sz w:val="18"/>
                <w:szCs w:val="18"/>
                <w:lang w:val="en-US"/>
              </w:rPr>
            </w:pPr>
            <w:r w:rsidRPr="0092418D">
              <w:rPr>
                <w:b/>
                <w:noProof/>
                <w:sz w:val="18"/>
                <w:szCs w:val="18"/>
                <w:lang w:val="en-US"/>
              </w:rPr>
              <w:t xml:space="preserve">Any other additional factors </w:t>
            </w:r>
            <w:r w:rsidRPr="0092418D">
              <w:rPr>
                <w:b/>
                <w:i/>
                <w:noProof/>
                <w:sz w:val="18"/>
                <w:szCs w:val="18"/>
                <w:highlight w:val="yellow"/>
                <w:lang w:val="en-US"/>
              </w:rPr>
              <w:t>[add any other factors as appropriate]</w:t>
            </w:r>
          </w:p>
        </w:tc>
        <w:tc>
          <w:tcPr>
            <w:tcW w:w="2801" w:type="dxa"/>
          </w:tcPr>
          <w:p w14:paraId="5F822D48" w14:textId="77777777" w:rsidR="00FE76D3" w:rsidRPr="0092418D" w:rsidRDefault="00FE76D3" w:rsidP="00C553DA">
            <w:pPr>
              <w:spacing w:before="20" w:after="20"/>
              <w:rPr>
                <w:noProof/>
                <w:sz w:val="18"/>
                <w:szCs w:val="18"/>
                <w:lang w:val="en-US"/>
              </w:rPr>
            </w:pPr>
          </w:p>
        </w:tc>
      </w:tr>
    </w:tbl>
    <w:p w14:paraId="2534FD17" w14:textId="77777777" w:rsidR="00FE76D3" w:rsidRPr="0092418D" w:rsidRDefault="00C014A5" w:rsidP="00045BFB">
      <w:pPr>
        <w:ind w:left="576"/>
        <w:rPr>
          <w:i/>
          <w:noProof/>
          <w:sz w:val="18"/>
          <w:szCs w:val="18"/>
          <w:lang w:val="en-US"/>
        </w:rPr>
      </w:pPr>
      <w:r w:rsidRPr="0092418D">
        <w:rPr>
          <w:i/>
          <w:noProof/>
          <w:sz w:val="18"/>
          <w:szCs w:val="18"/>
          <w:highlight w:val="yellow"/>
          <w:lang w:val="en-US"/>
        </w:rPr>
        <w:t>[The weights should be allocated in terms of the relative significance of the technical factors. Insert specific appropriate technic</w:t>
      </w:r>
      <w:r w:rsidR="002A1684" w:rsidRPr="0092418D">
        <w:rPr>
          <w:i/>
          <w:noProof/>
          <w:sz w:val="18"/>
          <w:szCs w:val="18"/>
          <w:highlight w:val="yellow"/>
          <w:lang w:val="en-US"/>
        </w:rPr>
        <w:t>al sub-factors, as appropriate.]</w:t>
      </w:r>
    </w:p>
    <w:p w14:paraId="3CC77AD6" w14:textId="29978053" w:rsidR="002A2F8B" w:rsidRPr="00113C56" w:rsidRDefault="002A2F8B" w:rsidP="00BF5328">
      <w:pPr>
        <w:keepNext/>
        <w:keepLines/>
        <w:ind w:left="578"/>
        <w:rPr>
          <w:b/>
          <w:noProof/>
          <w:sz w:val="18"/>
          <w:szCs w:val="18"/>
          <w:u w:val="single"/>
          <w:lang w:val="en-US"/>
        </w:rPr>
      </w:pPr>
      <w:r w:rsidRPr="00113C56">
        <w:rPr>
          <w:b/>
          <w:noProof/>
          <w:sz w:val="18"/>
          <w:szCs w:val="18"/>
          <w:u w:val="single"/>
          <w:lang w:val="en-US"/>
        </w:rPr>
        <w:t>Evaluation of the technical factor N°1</w:t>
      </w:r>
      <w:r w:rsidR="00EC0499" w:rsidRPr="00113C56">
        <w:rPr>
          <w:b/>
          <w:noProof/>
          <w:sz w:val="18"/>
          <w:szCs w:val="18"/>
          <w:u w:val="single"/>
          <w:lang w:val="en-US"/>
        </w:rPr>
        <w:t xml:space="preserve"> (Approach and Methodology)</w:t>
      </w:r>
      <w:r w:rsidRPr="00113C56">
        <w:rPr>
          <w:b/>
          <w:noProof/>
          <w:sz w:val="18"/>
          <w:szCs w:val="18"/>
          <w:u w:val="single"/>
          <w:lang w:val="en-US"/>
        </w:rPr>
        <w:t>:</w:t>
      </w:r>
    </w:p>
    <w:p w14:paraId="5274D0DB" w14:textId="219C7D32" w:rsidR="002A2F8B" w:rsidRPr="0092418D" w:rsidRDefault="002A2F8B" w:rsidP="00045BFB">
      <w:pPr>
        <w:ind w:left="576"/>
        <w:rPr>
          <w:noProof/>
          <w:sz w:val="18"/>
          <w:szCs w:val="18"/>
          <w:lang w:val="en-US"/>
        </w:rPr>
      </w:pPr>
      <w:r w:rsidRPr="00113C56">
        <w:rPr>
          <w:noProof/>
          <w:sz w:val="18"/>
          <w:szCs w:val="18"/>
          <w:lang w:val="en-US"/>
        </w:rPr>
        <w:t xml:space="preserve">The number of points to be assigned for </w:t>
      </w:r>
      <w:r w:rsidR="00EC0499" w:rsidRPr="0092418D">
        <w:rPr>
          <w:noProof/>
          <w:sz w:val="18"/>
          <w:szCs w:val="18"/>
          <w:lang w:val="en-US"/>
        </w:rPr>
        <w:t>each sub</w:t>
      </w:r>
      <w:r w:rsidR="00EC0499" w:rsidRPr="0092418D">
        <w:rPr>
          <w:noProof/>
          <w:sz w:val="18"/>
          <w:szCs w:val="18"/>
          <w:lang w:val="en-US"/>
        </w:rPr>
        <w:noBreakHyphen/>
        <w:t>factors</w:t>
      </w:r>
      <w:r w:rsidRPr="00113C56">
        <w:rPr>
          <w:noProof/>
          <w:sz w:val="18"/>
          <w:szCs w:val="18"/>
          <w:lang w:val="en-US"/>
        </w:rPr>
        <w:t xml:space="preserve"> </w:t>
      </w:r>
      <w:r w:rsidR="00B60556" w:rsidRPr="0092418D">
        <w:rPr>
          <w:noProof/>
          <w:sz w:val="18"/>
          <w:szCs w:val="18"/>
          <w:lang w:val="en-US"/>
        </w:rPr>
        <w:t xml:space="preserve">mentioned above </w:t>
      </w:r>
      <w:r w:rsidRPr="00113C56">
        <w:rPr>
          <w:noProof/>
          <w:sz w:val="18"/>
          <w:szCs w:val="18"/>
          <w:lang w:val="en-US"/>
        </w:rPr>
        <w:t xml:space="preserve">shall be </w:t>
      </w:r>
      <w:r w:rsidR="00EC0499" w:rsidRPr="0092418D">
        <w:rPr>
          <w:noProof/>
          <w:sz w:val="18"/>
          <w:szCs w:val="18"/>
          <w:lang w:val="en-US"/>
        </w:rPr>
        <w:t>broken down as follows</w:t>
      </w:r>
      <w:r w:rsidRPr="00113C56">
        <w:rPr>
          <w:noProof/>
          <w:sz w:val="18"/>
          <w:szCs w:val="18"/>
          <w:lang w:val="en-US"/>
        </w:rPr>
        <w:t>:</w:t>
      </w:r>
    </w:p>
    <w:tbl>
      <w:tblPr>
        <w:tblStyle w:val="Grilledutableau"/>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3202"/>
      </w:tblGrid>
      <w:tr w:rsidR="00C16752" w:rsidRPr="0092418D" w14:paraId="7A8E12FA" w14:textId="77777777" w:rsidTr="00587DC5">
        <w:tc>
          <w:tcPr>
            <w:tcW w:w="5586" w:type="dxa"/>
          </w:tcPr>
          <w:p w14:paraId="76C7F3C6" w14:textId="399837AC" w:rsidR="00C16752" w:rsidRPr="0092418D" w:rsidRDefault="00C16752" w:rsidP="00587DC5">
            <w:pPr>
              <w:pStyle w:val="Paragraphedeliste"/>
              <w:numPr>
                <w:ilvl w:val="0"/>
                <w:numId w:val="203"/>
              </w:numPr>
              <w:spacing w:before="60" w:after="60"/>
              <w:ind w:left="600" w:hanging="600"/>
              <w:rPr>
                <w:noProof/>
                <w:sz w:val="18"/>
                <w:szCs w:val="18"/>
                <w:lang w:val="en-US"/>
              </w:rPr>
            </w:pPr>
            <w:r w:rsidRPr="0092418D">
              <w:rPr>
                <w:noProof/>
                <w:sz w:val="18"/>
                <w:szCs w:val="18"/>
                <w:lang w:val="en-US"/>
              </w:rPr>
              <w:t xml:space="preserve">The methodology is clear and complete: </w:t>
            </w:r>
            <w:r w:rsidR="00EC0499" w:rsidRPr="0092418D">
              <w:rPr>
                <w:noProof/>
                <w:sz w:val="18"/>
                <w:szCs w:val="18"/>
                <w:lang w:val="en-US"/>
              </w:rPr>
              <w:t>supporting documentation provided</w:t>
            </w:r>
            <w:r w:rsidRPr="0092418D">
              <w:rPr>
                <w:noProof/>
                <w:sz w:val="18"/>
                <w:szCs w:val="18"/>
                <w:lang w:val="en-US"/>
              </w:rPr>
              <w:t>, organization described, resources mobilized, list of activities, risks and assumptions</w:t>
            </w:r>
          </w:p>
        </w:tc>
        <w:tc>
          <w:tcPr>
            <w:tcW w:w="3202" w:type="dxa"/>
          </w:tcPr>
          <w:p w14:paraId="6FDFDF80" w14:textId="5CB974E7" w:rsidR="00C16752" w:rsidRPr="0092418D" w:rsidRDefault="00C16752" w:rsidP="00E15D2C">
            <w:pPr>
              <w:spacing w:before="60" w:after="60"/>
              <w:jc w:val="center"/>
              <w:rPr>
                <w:i/>
                <w:noProof/>
                <w:sz w:val="18"/>
                <w:szCs w:val="18"/>
                <w:highlight w:val="yellow"/>
                <w:lang w:val="en-US"/>
              </w:rPr>
            </w:pPr>
            <w:r w:rsidRPr="0092418D">
              <w:rPr>
                <w:i/>
                <w:noProof/>
                <w:sz w:val="18"/>
                <w:szCs w:val="18"/>
                <w:highlight w:val="yellow"/>
                <w:lang w:val="en-US"/>
              </w:rPr>
              <w:t>[</w:t>
            </w:r>
            <w:r w:rsidR="00EC0499" w:rsidRPr="0092418D">
              <w:rPr>
                <w:i/>
                <w:noProof/>
                <w:sz w:val="18"/>
                <w:szCs w:val="18"/>
                <w:highlight w:val="yellow"/>
                <w:lang w:val="en-US"/>
              </w:rPr>
              <w:t>30</w:t>
            </w:r>
            <w:r w:rsidR="00B60556" w:rsidRPr="0092418D">
              <w:rPr>
                <w:i/>
                <w:noProof/>
                <w:sz w:val="18"/>
                <w:szCs w:val="18"/>
                <w:highlight w:val="yellow"/>
                <w:lang w:val="en-US"/>
              </w:rPr>
              <w:t>]</w:t>
            </w:r>
            <w:r w:rsidR="00EC0499" w:rsidRPr="0092418D">
              <w:rPr>
                <w:i/>
                <w:noProof/>
                <w:sz w:val="18"/>
                <w:szCs w:val="18"/>
                <w:lang w:val="en-US"/>
              </w:rPr>
              <w:t>%</w:t>
            </w:r>
          </w:p>
        </w:tc>
      </w:tr>
      <w:tr w:rsidR="00C16752" w:rsidRPr="0092418D" w14:paraId="5F35AABE" w14:textId="77777777" w:rsidTr="00587DC5">
        <w:tc>
          <w:tcPr>
            <w:tcW w:w="5586" w:type="dxa"/>
          </w:tcPr>
          <w:p w14:paraId="377B0D29" w14:textId="28770D57" w:rsidR="00C16752" w:rsidRPr="0092418D" w:rsidRDefault="00587DC5" w:rsidP="00587DC5">
            <w:pPr>
              <w:pStyle w:val="Paragraphedeliste"/>
              <w:numPr>
                <w:ilvl w:val="0"/>
                <w:numId w:val="203"/>
              </w:numPr>
              <w:spacing w:before="60" w:after="60"/>
              <w:ind w:left="600" w:hanging="600"/>
              <w:rPr>
                <w:noProof/>
                <w:sz w:val="18"/>
                <w:szCs w:val="18"/>
                <w:lang w:val="en-US"/>
              </w:rPr>
            </w:pPr>
            <w:r w:rsidRPr="0092418D">
              <w:rPr>
                <w:noProof/>
                <w:sz w:val="18"/>
                <w:szCs w:val="18"/>
                <w:lang w:val="en-US"/>
              </w:rPr>
              <w:t>The methodology is relevant, fully meets the Employer's Requirements and contains innovations</w:t>
            </w:r>
          </w:p>
        </w:tc>
        <w:tc>
          <w:tcPr>
            <w:tcW w:w="3202" w:type="dxa"/>
          </w:tcPr>
          <w:p w14:paraId="06B4BFFB" w14:textId="4D015FC0" w:rsidR="00C16752" w:rsidRPr="0092418D" w:rsidRDefault="00C16752" w:rsidP="00E15D2C">
            <w:pPr>
              <w:spacing w:before="60" w:after="60"/>
              <w:jc w:val="center"/>
              <w:rPr>
                <w:noProof/>
                <w:sz w:val="18"/>
                <w:szCs w:val="18"/>
                <w:highlight w:val="yellow"/>
                <w:lang w:val="en-US"/>
              </w:rPr>
            </w:pPr>
            <w:r w:rsidRPr="0092418D">
              <w:rPr>
                <w:i/>
                <w:noProof/>
                <w:sz w:val="18"/>
                <w:szCs w:val="18"/>
                <w:highlight w:val="yellow"/>
                <w:lang w:val="en-US"/>
              </w:rPr>
              <w:t>[</w:t>
            </w:r>
            <w:r w:rsidR="00EC0499" w:rsidRPr="0092418D">
              <w:rPr>
                <w:i/>
                <w:noProof/>
                <w:sz w:val="18"/>
                <w:szCs w:val="18"/>
                <w:highlight w:val="yellow"/>
                <w:lang w:val="en-US"/>
              </w:rPr>
              <w:t>30</w:t>
            </w:r>
            <w:r w:rsidR="00B60556" w:rsidRPr="0092418D">
              <w:rPr>
                <w:i/>
                <w:noProof/>
                <w:sz w:val="18"/>
                <w:szCs w:val="18"/>
                <w:highlight w:val="yellow"/>
                <w:lang w:val="en-US"/>
              </w:rPr>
              <w:t>]</w:t>
            </w:r>
            <w:r w:rsidR="00EC0499" w:rsidRPr="0092418D">
              <w:rPr>
                <w:i/>
                <w:noProof/>
                <w:sz w:val="18"/>
                <w:szCs w:val="18"/>
                <w:lang w:val="en-US"/>
              </w:rPr>
              <w:t>%</w:t>
            </w:r>
          </w:p>
        </w:tc>
      </w:tr>
      <w:tr w:rsidR="00C16752" w:rsidRPr="0092418D" w14:paraId="1E677DC6" w14:textId="77777777" w:rsidTr="00587DC5">
        <w:tc>
          <w:tcPr>
            <w:tcW w:w="5586" w:type="dxa"/>
          </w:tcPr>
          <w:p w14:paraId="28E41B75" w14:textId="7D0BA0BB" w:rsidR="00C16752" w:rsidRPr="0092418D" w:rsidRDefault="00C16752" w:rsidP="00587DC5">
            <w:pPr>
              <w:pStyle w:val="Paragraphedeliste"/>
              <w:numPr>
                <w:ilvl w:val="0"/>
                <w:numId w:val="203"/>
              </w:numPr>
              <w:spacing w:before="60" w:after="60"/>
              <w:ind w:left="600" w:hanging="600"/>
              <w:rPr>
                <w:noProof/>
                <w:sz w:val="18"/>
                <w:szCs w:val="18"/>
                <w:lang w:val="en-US"/>
              </w:rPr>
            </w:pPr>
            <w:r w:rsidRPr="0092418D">
              <w:rPr>
                <w:noProof/>
                <w:sz w:val="18"/>
                <w:szCs w:val="18"/>
                <w:lang w:val="en-US"/>
              </w:rPr>
              <w:t>The work plan is detailed, realistic and in line with the Employer's Requirements and proposed methodology</w:t>
            </w:r>
          </w:p>
        </w:tc>
        <w:tc>
          <w:tcPr>
            <w:tcW w:w="3202" w:type="dxa"/>
          </w:tcPr>
          <w:p w14:paraId="51FE2893" w14:textId="005AD4CF" w:rsidR="00C16752" w:rsidRPr="0092418D" w:rsidRDefault="00C16752" w:rsidP="00E15D2C">
            <w:pPr>
              <w:spacing w:before="60" w:after="60"/>
              <w:jc w:val="center"/>
              <w:rPr>
                <w:noProof/>
                <w:sz w:val="18"/>
                <w:szCs w:val="18"/>
                <w:highlight w:val="yellow"/>
                <w:lang w:val="en-US"/>
              </w:rPr>
            </w:pPr>
            <w:r w:rsidRPr="0092418D">
              <w:rPr>
                <w:i/>
                <w:noProof/>
                <w:sz w:val="18"/>
                <w:szCs w:val="18"/>
                <w:highlight w:val="yellow"/>
                <w:lang w:val="en-US"/>
              </w:rPr>
              <w:t>[</w:t>
            </w:r>
            <w:r w:rsidR="00EC0499" w:rsidRPr="0092418D">
              <w:rPr>
                <w:i/>
                <w:noProof/>
                <w:sz w:val="18"/>
                <w:szCs w:val="18"/>
                <w:highlight w:val="yellow"/>
                <w:lang w:val="en-US"/>
              </w:rPr>
              <w:t>20</w:t>
            </w:r>
            <w:r w:rsidR="00B60556" w:rsidRPr="0092418D">
              <w:rPr>
                <w:i/>
                <w:noProof/>
                <w:sz w:val="18"/>
                <w:szCs w:val="18"/>
                <w:highlight w:val="yellow"/>
                <w:lang w:val="en-US"/>
              </w:rPr>
              <w:t>]</w:t>
            </w:r>
            <w:r w:rsidR="00EC0499" w:rsidRPr="0092418D">
              <w:rPr>
                <w:i/>
                <w:noProof/>
                <w:sz w:val="18"/>
                <w:szCs w:val="18"/>
                <w:lang w:val="en-US"/>
              </w:rPr>
              <w:t>%</w:t>
            </w:r>
          </w:p>
        </w:tc>
      </w:tr>
      <w:tr w:rsidR="00C16752" w:rsidRPr="0092418D" w14:paraId="6632915F" w14:textId="77777777" w:rsidTr="00587DC5">
        <w:tc>
          <w:tcPr>
            <w:tcW w:w="5586" w:type="dxa"/>
          </w:tcPr>
          <w:p w14:paraId="0350DDC4" w14:textId="77777777" w:rsidR="00C16752" w:rsidRPr="0092418D" w:rsidRDefault="00C16752" w:rsidP="00587DC5">
            <w:pPr>
              <w:pStyle w:val="Paragraphedeliste"/>
              <w:numPr>
                <w:ilvl w:val="0"/>
                <w:numId w:val="203"/>
              </w:numPr>
              <w:spacing w:before="60" w:after="60"/>
              <w:ind w:left="600" w:hanging="600"/>
              <w:rPr>
                <w:noProof/>
                <w:sz w:val="18"/>
                <w:szCs w:val="18"/>
                <w:lang w:val="en-US"/>
              </w:rPr>
            </w:pPr>
            <w:r w:rsidRPr="0092418D">
              <w:rPr>
                <w:noProof/>
                <w:sz w:val="18"/>
                <w:szCs w:val="18"/>
                <w:lang w:val="en-US"/>
              </w:rPr>
              <w:t>The number of experts and the expected number of working days for each expert are adequate to satisfactorily perform each activity.</w:t>
            </w:r>
          </w:p>
        </w:tc>
        <w:tc>
          <w:tcPr>
            <w:tcW w:w="3202" w:type="dxa"/>
          </w:tcPr>
          <w:p w14:paraId="50584A98" w14:textId="7863D392" w:rsidR="00C16752" w:rsidRPr="0092418D" w:rsidRDefault="00C16752" w:rsidP="00E15D2C">
            <w:pPr>
              <w:spacing w:before="60" w:after="60"/>
              <w:jc w:val="center"/>
              <w:rPr>
                <w:i/>
                <w:noProof/>
                <w:sz w:val="18"/>
                <w:szCs w:val="18"/>
                <w:highlight w:val="yellow"/>
                <w:lang w:val="en-US"/>
              </w:rPr>
            </w:pPr>
            <w:r w:rsidRPr="0092418D">
              <w:rPr>
                <w:i/>
                <w:noProof/>
                <w:sz w:val="18"/>
                <w:szCs w:val="18"/>
                <w:highlight w:val="yellow"/>
                <w:lang w:val="en-US"/>
              </w:rPr>
              <w:t>[</w:t>
            </w:r>
            <w:r w:rsidR="00EC0499" w:rsidRPr="0092418D">
              <w:rPr>
                <w:i/>
                <w:noProof/>
                <w:sz w:val="18"/>
                <w:szCs w:val="18"/>
                <w:highlight w:val="yellow"/>
                <w:lang w:val="en-US"/>
              </w:rPr>
              <w:t>20</w:t>
            </w:r>
            <w:r w:rsidR="00B60556" w:rsidRPr="0092418D">
              <w:rPr>
                <w:i/>
                <w:noProof/>
                <w:sz w:val="18"/>
                <w:szCs w:val="18"/>
                <w:highlight w:val="yellow"/>
                <w:lang w:val="en-US"/>
              </w:rPr>
              <w:t>]</w:t>
            </w:r>
            <w:r w:rsidR="00EC0499" w:rsidRPr="0092418D">
              <w:rPr>
                <w:i/>
                <w:noProof/>
                <w:sz w:val="18"/>
                <w:szCs w:val="18"/>
                <w:lang w:val="en-US"/>
              </w:rPr>
              <w:t>%</w:t>
            </w:r>
          </w:p>
        </w:tc>
      </w:tr>
      <w:tr w:rsidR="00C16752" w:rsidRPr="0092418D" w14:paraId="63269E7D" w14:textId="77777777" w:rsidTr="00587DC5">
        <w:tc>
          <w:tcPr>
            <w:tcW w:w="5586" w:type="dxa"/>
          </w:tcPr>
          <w:p w14:paraId="1A3134AD" w14:textId="77777777" w:rsidR="00C16752" w:rsidRPr="00113C56" w:rsidRDefault="00C16752" w:rsidP="00183693">
            <w:pPr>
              <w:spacing w:before="60" w:after="60"/>
              <w:jc w:val="right"/>
              <w:rPr>
                <w:b/>
                <w:noProof/>
                <w:sz w:val="18"/>
                <w:szCs w:val="18"/>
                <w:u w:val="single"/>
                <w:lang w:val="en-US"/>
              </w:rPr>
            </w:pPr>
            <w:r w:rsidRPr="00113C56">
              <w:rPr>
                <w:b/>
                <w:noProof/>
                <w:sz w:val="18"/>
                <w:szCs w:val="18"/>
                <w:u w:val="single"/>
                <w:lang w:val="en-US"/>
              </w:rPr>
              <w:t>TOTAL</w:t>
            </w:r>
          </w:p>
        </w:tc>
        <w:tc>
          <w:tcPr>
            <w:tcW w:w="3202" w:type="dxa"/>
          </w:tcPr>
          <w:p w14:paraId="6CBE7F4D" w14:textId="77777777" w:rsidR="00C16752" w:rsidRPr="00113C56" w:rsidRDefault="00C16752" w:rsidP="00183693">
            <w:pPr>
              <w:spacing w:before="60" w:after="60"/>
              <w:jc w:val="center"/>
              <w:rPr>
                <w:b/>
                <w:noProof/>
                <w:sz w:val="18"/>
                <w:szCs w:val="18"/>
                <w:u w:val="single"/>
                <w:lang w:val="en-US"/>
              </w:rPr>
            </w:pPr>
            <w:r w:rsidRPr="00113C56">
              <w:rPr>
                <w:b/>
                <w:noProof/>
                <w:sz w:val="18"/>
                <w:szCs w:val="18"/>
                <w:u w:val="single"/>
                <w:lang w:val="en-US"/>
              </w:rPr>
              <w:t>100%</w:t>
            </w:r>
          </w:p>
        </w:tc>
      </w:tr>
    </w:tbl>
    <w:p w14:paraId="444FE316" w14:textId="3B1B4E6D" w:rsidR="00C16752" w:rsidRPr="00113C56" w:rsidRDefault="00C16752" w:rsidP="00C16752">
      <w:pPr>
        <w:ind w:left="576"/>
        <w:rPr>
          <w:b/>
          <w:noProof/>
          <w:sz w:val="18"/>
          <w:szCs w:val="18"/>
          <w:u w:val="single"/>
          <w:lang w:val="en-US"/>
        </w:rPr>
      </w:pPr>
      <w:r w:rsidRPr="00113C56">
        <w:rPr>
          <w:b/>
          <w:noProof/>
          <w:sz w:val="18"/>
          <w:szCs w:val="18"/>
          <w:u w:val="single"/>
          <w:lang w:val="en-US"/>
        </w:rPr>
        <w:t>Evaluation of the technical factor N°2</w:t>
      </w:r>
      <w:r w:rsidR="00B60556" w:rsidRPr="00113C56">
        <w:rPr>
          <w:b/>
          <w:noProof/>
          <w:sz w:val="18"/>
          <w:szCs w:val="18"/>
          <w:u w:val="single"/>
          <w:lang w:val="en-US"/>
        </w:rPr>
        <w:t xml:space="preserve"> (Key Personnel qualifications and resource schedule)</w:t>
      </w:r>
      <w:r w:rsidRPr="00113C56">
        <w:rPr>
          <w:b/>
          <w:noProof/>
          <w:sz w:val="18"/>
          <w:szCs w:val="18"/>
          <w:u w:val="single"/>
          <w:lang w:val="en-US"/>
        </w:rPr>
        <w:t>:</w:t>
      </w:r>
    </w:p>
    <w:p w14:paraId="47C7ABBE" w14:textId="50386220" w:rsidR="00C16752" w:rsidRPr="0092418D" w:rsidRDefault="00C16752" w:rsidP="00C16752">
      <w:pPr>
        <w:ind w:left="576"/>
        <w:rPr>
          <w:noProof/>
          <w:sz w:val="18"/>
          <w:szCs w:val="18"/>
          <w:lang w:val="en-US"/>
        </w:rPr>
      </w:pPr>
      <w:r w:rsidRPr="0092418D">
        <w:rPr>
          <w:noProof/>
          <w:sz w:val="18"/>
          <w:szCs w:val="18"/>
          <w:lang w:val="en-US"/>
        </w:rPr>
        <w:t xml:space="preserve">The number of points to be assigned for each Key Personnel mentioned above shall be </w:t>
      </w:r>
      <w:r w:rsidR="00B60556" w:rsidRPr="0092418D">
        <w:rPr>
          <w:noProof/>
          <w:sz w:val="18"/>
          <w:szCs w:val="18"/>
          <w:lang w:val="en-US"/>
        </w:rPr>
        <w:t>broken down as follows</w:t>
      </w:r>
      <w:r w:rsidRPr="0092418D">
        <w:rPr>
          <w:noProof/>
          <w:sz w:val="18"/>
          <w:szCs w:val="18"/>
          <w:lang w:val="en-US"/>
        </w:rPr>
        <w:t>:</w:t>
      </w:r>
    </w:p>
    <w:tbl>
      <w:tblPr>
        <w:tblStyle w:val="Grilledutableau"/>
        <w:tblW w:w="8788" w:type="dxa"/>
        <w:tblInd w:w="534" w:type="dxa"/>
        <w:tblLook w:val="04A0" w:firstRow="1" w:lastRow="0" w:firstColumn="1" w:lastColumn="0" w:noHBand="0" w:noVBand="1"/>
      </w:tblPr>
      <w:tblGrid>
        <w:gridCol w:w="5699"/>
        <w:gridCol w:w="3089"/>
      </w:tblGrid>
      <w:tr w:rsidR="00C16752" w:rsidRPr="0092418D" w14:paraId="325A20AB" w14:textId="77777777" w:rsidTr="00113C56">
        <w:tc>
          <w:tcPr>
            <w:tcW w:w="5699" w:type="dxa"/>
            <w:tcBorders>
              <w:top w:val="nil"/>
              <w:left w:val="nil"/>
              <w:bottom w:val="nil"/>
              <w:right w:val="nil"/>
            </w:tcBorders>
          </w:tcPr>
          <w:p w14:paraId="2A71328D" w14:textId="77777777" w:rsidR="00C16752" w:rsidRPr="0092418D" w:rsidRDefault="00C16752" w:rsidP="00587DC5">
            <w:pPr>
              <w:pStyle w:val="Paragraphedeliste"/>
              <w:numPr>
                <w:ilvl w:val="0"/>
                <w:numId w:val="199"/>
              </w:numPr>
              <w:spacing w:before="60" w:after="60"/>
              <w:ind w:left="600" w:hanging="567"/>
              <w:rPr>
                <w:noProof/>
                <w:sz w:val="18"/>
                <w:szCs w:val="18"/>
                <w:lang w:val="en-US"/>
              </w:rPr>
            </w:pPr>
            <w:r w:rsidRPr="0092418D">
              <w:rPr>
                <w:noProof/>
                <w:sz w:val="18"/>
                <w:szCs w:val="18"/>
                <w:lang w:val="en-US"/>
              </w:rPr>
              <w:t>General qualifications (general education, training, and experience)</w:t>
            </w:r>
          </w:p>
        </w:tc>
        <w:tc>
          <w:tcPr>
            <w:tcW w:w="3089" w:type="dxa"/>
            <w:tcBorders>
              <w:top w:val="nil"/>
              <w:left w:val="nil"/>
              <w:bottom w:val="nil"/>
              <w:right w:val="nil"/>
            </w:tcBorders>
            <w:vAlign w:val="center"/>
          </w:tcPr>
          <w:p w14:paraId="53AD170D" w14:textId="2E3B674D" w:rsidR="00C16752" w:rsidRPr="0092418D" w:rsidRDefault="00C16752" w:rsidP="00E15D2C">
            <w:pPr>
              <w:spacing w:before="60" w:after="60"/>
              <w:jc w:val="center"/>
              <w:rPr>
                <w:noProof/>
                <w:sz w:val="18"/>
                <w:szCs w:val="18"/>
                <w:lang w:val="en-US"/>
              </w:rPr>
            </w:pPr>
            <w:r w:rsidRPr="0092418D">
              <w:rPr>
                <w:i/>
                <w:noProof/>
                <w:sz w:val="18"/>
                <w:szCs w:val="18"/>
                <w:highlight w:val="yellow"/>
                <w:lang w:val="en-US"/>
              </w:rPr>
              <w:t>[10]</w:t>
            </w:r>
            <w:r w:rsidRPr="0092418D">
              <w:rPr>
                <w:noProof/>
                <w:sz w:val="18"/>
                <w:szCs w:val="18"/>
                <w:lang w:val="en-US"/>
              </w:rPr>
              <w:t>%</w:t>
            </w:r>
          </w:p>
        </w:tc>
      </w:tr>
      <w:tr w:rsidR="00C16752" w:rsidRPr="0092418D" w14:paraId="6D1BAEC1" w14:textId="77777777" w:rsidTr="00113C56">
        <w:tc>
          <w:tcPr>
            <w:tcW w:w="5699" w:type="dxa"/>
            <w:tcBorders>
              <w:top w:val="nil"/>
              <w:left w:val="nil"/>
              <w:bottom w:val="nil"/>
              <w:right w:val="nil"/>
            </w:tcBorders>
          </w:tcPr>
          <w:p w14:paraId="46A41CE2" w14:textId="55FB9793" w:rsidR="00C16752" w:rsidRPr="0092418D" w:rsidRDefault="00C16752" w:rsidP="00587DC5">
            <w:pPr>
              <w:pStyle w:val="Paragraphedeliste"/>
              <w:numPr>
                <w:ilvl w:val="0"/>
                <w:numId w:val="199"/>
              </w:numPr>
              <w:spacing w:before="60" w:after="60"/>
              <w:ind w:left="600" w:hanging="567"/>
              <w:rPr>
                <w:noProof/>
                <w:sz w:val="18"/>
                <w:szCs w:val="18"/>
                <w:lang w:val="en-US"/>
              </w:rPr>
            </w:pPr>
            <w:r w:rsidRPr="0092418D">
              <w:rPr>
                <w:noProof/>
                <w:sz w:val="18"/>
                <w:szCs w:val="18"/>
                <w:lang w:val="en-US"/>
              </w:rPr>
              <w:t xml:space="preserve">Adequacy for the </w:t>
            </w:r>
            <w:r w:rsidR="00FD61B6" w:rsidRPr="0092418D">
              <w:rPr>
                <w:noProof/>
                <w:sz w:val="18"/>
                <w:szCs w:val="18"/>
                <w:lang w:val="en-US"/>
              </w:rPr>
              <w:t>s</w:t>
            </w:r>
            <w:r w:rsidRPr="0092418D">
              <w:rPr>
                <w:noProof/>
                <w:sz w:val="18"/>
                <w:szCs w:val="18"/>
                <w:lang w:val="en-US"/>
              </w:rPr>
              <w:t>ervices (relevant education, training, experience in the sector/similar services)</w:t>
            </w:r>
          </w:p>
        </w:tc>
        <w:tc>
          <w:tcPr>
            <w:tcW w:w="3089" w:type="dxa"/>
            <w:tcBorders>
              <w:top w:val="nil"/>
              <w:left w:val="nil"/>
              <w:bottom w:val="nil"/>
              <w:right w:val="nil"/>
            </w:tcBorders>
            <w:vAlign w:val="center"/>
          </w:tcPr>
          <w:p w14:paraId="20F4DEFF" w14:textId="496499EA" w:rsidR="00C16752" w:rsidRPr="0092418D" w:rsidRDefault="00C16752" w:rsidP="00E15D2C">
            <w:pPr>
              <w:spacing w:before="60" w:after="60"/>
              <w:jc w:val="center"/>
              <w:rPr>
                <w:noProof/>
                <w:sz w:val="18"/>
                <w:szCs w:val="18"/>
                <w:lang w:val="en-US"/>
              </w:rPr>
            </w:pPr>
            <w:r w:rsidRPr="0092418D">
              <w:rPr>
                <w:i/>
                <w:noProof/>
                <w:sz w:val="18"/>
                <w:szCs w:val="18"/>
                <w:highlight w:val="yellow"/>
                <w:lang w:val="en-US"/>
              </w:rPr>
              <w:t>[</w:t>
            </w:r>
            <w:r w:rsidR="00B60556" w:rsidRPr="0092418D">
              <w:rPr>
                <w:i/>
                <w:noProof/>
                <w:sz w:val="18"/>
                <w:szCs w:val="18"/>
                <w:highlight w:val="yellow"/>
                <w:lang w:val="en-US"/>
              </w:rPr>
              <w:t>6</w:t>
            </w:r>
            <w:r w:rsidRPr="0092418D">
              <w:rPr>
                <w:i/>
                <w:noProof/>
                <w:sz w:val="18"/>
                <w:szCs w:val="18"/>
                <w:highlight w:val="yellow"/>
                <w:lang w:val="en-US"/>
              </w:rPr>
              <w:t>0]</w:t>
            </w:r>
            <w:r w:rsidRPr="0092418D">
              <w:rPr>
                <w:noProof/>
                <w:sz w:val="18"/>
                <w:szCs w:val="18"/>
                <w:lang w:val="en-US"/>
              </w:rPr>
              <w:t>%</w:t>
            </w:r>
          </w:p>
        </w:tc>
      </w:tr>
      <w:tr w:rsidR="00C16752" w:rsidRPr="0092418D" w14:paraId="6923B6F7" w14:textId="77777777" w:rsidTr="00113C56">
        <w:tc>
          <w:tcPr>
            <w:tcW w:w="5699" w:type="dxa"/>
            <w:tcBorders>
              <w:top w:val="nil"/>
              <w:left w:val="nil"/>
              <w:bottom w:val="nil"/>
              <w:right w:val="nil"/>
            </w:tcBorders>
          </w:tcPr>
          <w:p w14:paraId="5A0C2550" w14:textId="77777777" w:rsidR="00C16752" w:rsidRPr="0092418D" w:rsidRDefault="00C16752" w:rsidP="00587DC5">
            <w:pPr>
              <w:pStyle w:val="Paragraphedeliste"/>
              <w:numPr>
                <w:ilvl w:val="0"/>
                <w:numId w:val="199"/>
              </w:numPr>
              <w:spacing w:before="60" w:after="60"/>
              <w:ind w:left="600" w:hanging="567"/>
              <w:rPr>
                <w:noProof/>
                <w:sz w:val="18"/>
                <w:szCs w:val="18"/>
                <w:lang w:val="en-US"/>
              </w:rPr>
            </w:pPr>
            <w:r w:rsidRPr="0092418D">
              <w:rPr>
                <w:noProof/>
                <w:sz w:val="18"/>
                <w:szCs w:val="18"/>
                <w:lang w:val="en-US"/>
              </w:rPr>
              <w:t>Relevant experience in the region (working level fluency in local language(s)/knowledge of local culture or administrative system, government organization, etc.)</w:t>
            </w:r>
          </w:p>
        </w:tc>
        <w:tc>
          <w:tcPr>
            <w:tcW w:w="3089" w:type="dxa"/>
            <w:tcBorders>
              <w:top w:val="nil"/>
              <w:left w:val="nil"/>
              <w:bottom w:val="nil"/>
              <w:right w:val="nil"/>
            </w:tcBorders>
            <w:vAlign w:val="center"/>
          </w:tcPr>
          <w:p w14:paraId="1F004A00" w14:textId="25E9067F" w:rsidR="00C16752" w:rsidRPr="0092418D" w:rsidRDefault="00C16752" w:rsidP="00E15D2C">
            <w:pPr>
              <w:spacing w:before="60" w:after="60"/>
              <w:jc w:val="center"/>
              <w:rPr>
                <w:noProof/>
                <w:sz w:val="18"/>
                <w:szCs w:val="18"/>
                <w:lang w:val="en-US"/>
              </w:rPr>
            </w:pPr>
            <w:r w:rsidRPr="0092418D">
              <w:rPr>
                <w:i/>
                <w:noProof/>
                <w:sz w:val="18"/>
                <w:szCs w:val="18"/>
                <w:highlight w:val="yellow"/>
                <w:lang w:val="en-US"/>
              </w:rPr>
              <w:t>[</w:t>
            </w:r>
            <w:r w:rsidR="00B60556" w:rsidRPr="0092418D">
              <w:rPr>
                <w:i/>
                <w:noProof/>
                <w:sz w:val="18"/>
                <w:szCs w:val="18"/>
                <w:highlight w:val="yellow"/>
                <w:lang w:val="en-US"/>
              </w:rPr>
              <w:t>1</w:t>
            </w:r>
            <w:r w:rsidRPr="0092418D">
              <w:rPr>
                <w:i/>
                <w:noProof/>
                <w:sz w:val="18"/>
                <w:szCs w:val="18"/>
                <w:highlight w:val="yellow"/>
                <w:lang w:val="en-US"/>
              </w:rPr>
              <w:t>0]</w:t>
            </w:r>
            <w:r w:rsidRPr="0092418D">
              <w:rPr>
                <w:noProof/>
                <w:sz w:val="18"/>
                <w:szCs w:val="18"/>
                <w:lang w:val="en-US"/>
              </w:rPr>
              <w:t>%</w:t>
            </w:r>
          </w:p>
        </w:tc>
      </w:tr>
      <w:tr w:rsidR="00C16752" w:rsidRPr="0092418D" w14:paraId="5E74819E" w14:textId="77777777" w:rsidTr="00113C56">
        <w:tc>
          <w:tcPr>
            <w:tcW w:w="5699" w:type="dxa"/>
            <w:tcBorders>
              <w:top w:val="nil"/>
              <w:left w:val="nil"/>
              <w:bottom w:val="nil"/>
              <w:right w:val="nil"/>
            </w:tcBorders>
          </w:tcPr>
          <w:p w14:paraId="1A2F2130" w14:textId="6EE74A5D" w:rsidR="00C16752" w:rsidRPr="0092418D" w:rsidRDefault="00C16752" w:rsidP="00587DC5">
            <w:pPr>
              <w:pStyle w:val="Paragraphedeliste"/>
              <w:numPr>
                <w:ilvl w:val="0"/>
                <w:numId w:val="199"/>
              </w:numPr>
              <w:spacing w:before="60" w:after="60"/>
              <w:ind w:left="600" w:hanging="567"/>
              <w:rPr>
                <w:noProof/>
                <w:sz w:val="18"/>
                <w:szCs w:val="18"/>
                <w:lang w:val="en-US"/>
              </w:rPr>
            </w:pPr>
            <w:r w:rsidRPr="0092418D">
              <w:rPr>
                <w:noProof/>
                <w:sz w:val="18"/>
                <w:szCs w:val="18"/>
                <w:lang w:val="en-US"/>
              </w:rPr>
              <w:t xml:space="preserve">Number of years of experience of the </w:t>
            </w:r>
            <w:r w:rsidR="00FD61B6" w:rsidRPr="0092418D">
              <w:rPr>
                <w:noProof/>
                <w:sz w:val="18"/>
                <w:szCs w:val="18"/>
                <w:lang w:val="en-US"/>
              </w:rPr>
              <w:t xml:space="preserve">Key Personnel </w:t>
            </w:r>
            <w:r w:rsidRPr="0092418D">
              <w:rPr>
                <w:noProof/>
                <w:sz w:val="18"/>
                <w:szCs w:val="18"/>
                <w:lang w:val="en-US"/>
              </w:rPr>
              <w:t xml:space="preserve">with the </w:t>
            </w:r>
            <w:r w:rsidR="00FD61B6" w:rsidRPr="0092418D">
              <w:rPr>
                <w:noProof/>
                <w:sz w:val="18"/>
                <w:szCs w:val="18"/>
                <w:lang w:val="en-US"/>
              </w:rPr>
              <w:t>Employer</w:t>
            </w:r>
          </w:p>
        </w:tc>
        <w:tc>
          <w:tcPr>
            <w:tcW w:w="3089" w:type="dxa"/>
            <w:tcBorders>
              <w:top w:val="nil"/>
              <w:left w:val="nil"/>
              <w:bottom w:val="nil"/>
              <w:right w:val="nil"/>
            </w:tcBorders>
            <w:vAlign w:val="center"/>
          </w:tcPr>
          <w:p w14:paraId="1D18E0CB" w14:textId="5869A92D" w:rsidR="00C16752" w:rsidRPr="0092418D" w:rsidRDefault="00C16752" w:rsidP="00E15D2C">
            <w:pPr>
              <w:spacing w:before="60" w:after="60"/>
              <w:jc w:val="center"/>
              <w:rPr>
                <w:noProof/>
                <w:sz w:val="18"/>
                <w:szCs w:val="18"/>
                <w:lang w:val="en-US"/>
              </w:rPr>
            </w:pPr>
            <w:r w:rsidRPr="0092418D">
              <w:rPr>
                <w:i/>
                <w:noProof/>
                <w:sz w:val="18"/>
                <w:szCs w:val="18"/>
                <w:highlight w:val="yellow"/>
                <w:lang w:val="en-US"/>
              </w:rPr>
              <w:t>[20]</w:t>
            </w:r>
            <w:r w:rsidRPr="0092418D">
              <w:rPr>
                <w:noProof/>
                <w:sz w:val="18"/>
                <w:szCs w:val="18"/>
                <w:lang w:val="en-US"/>
              </w:rPr>
              <w:t>%</w:t>
            </w:r>
          </w:p>
        </w:tc>
      </w:tr>
      <w:tr w:rsidR="00C16752" w:rsidRPr="0092418D" w14:paraId="235D4634" w14:textId="77777777" w:rsidTr="00113C56">
        <w:tc>
          <w:tcPr>
            <w:tcW w:w="5699" w:type="dxa"/>
            <w:tcBorders>
              <w:top w:val="nil"/>
              <w:left w:val="nil"/>
              <w:bottom w:val="nil"/>
              <w:right w:val="nil"/>
            </w:tcBorders>
          </w:tcPr>
          <w:p w14:paraId="369D7B3E" w14:textId="77777777" w:rsidR="00C16752" w:rsidRPr="0092418D" w:rsidRDefault="00C16752" w:rsidP="00183693">
            <w:pPr>
              <w:spacing w:before="60" w:after="60"/>
              <w:jc w:val="right"/>
              <w:rPr>
                <w:b/>
                <w:noProof/>
                <w:sz w:val="18"/>
                <w:szCs w:val="18"/>
                <w:lang w:val="en-US"/>
              </w:rPr>
            </w:pPr>
            <w:r w:rsidRPr="0092418D">
              <w:rPr>
                <w:b/>
                <w:noProof/>
                <w:sz w:val="18"/>
                <w:szCs w:val="18"/>
                <w:lang w:val="en-US"/>
              </w:rPr>
              <w:t>Total Weight</w:t>
            </w:r>
          </w:p>
        </w:tc>
        <w:tc>
          <w:tcPr>
            <w:tcW w:w="3089" w:type="dxa"/>
            <w:tcBorders>
              <w:top w:val="nil"/>
              <w:left w:val="nil"/>
              <w:bottom w:val="nil"/>
              <w:right w:val="nil"/>
            </w:tcBorders>
            <w:vAlign w:val="center"/>
          </w:tcPr>
          <w:p w14:paraId="528DC221" w14:textId="77777777" w:rsidR="00C16752" w:rsidRPr="0092418D" w:rsidRDefault="00C16752" w:rsidP="00183693">
            <w:pPr>
              <w:spacing w:before="60" w:after="60"/>
              <w:jc w:val="center"/>
              <w:rPr>
                <w:b/>
                <w:noProof/>
                <w:sz w:val="18"/>
                <w:szCs w:val="18"/>
                <w:lang w:val="en-US"/>
              </w:rPr>
            </w:pPr>
            <w:r w:rsidRPr="0092418D">
              <w:rPr>
                <w:b/>
                <w:noProof/>
                <w:sz w:val="18"/>
                <w:szCs w:val="18"/>
                <w:lang w:val="en-US"/>
              </w:rPr>
              <w:t>100%</w:t>
            </w:r>
          </w:p>
        </w:tc>
      </w:tr>
    </w:tbl>
    <w:p w14:paraId="7CDE1366" w14:textId="77777777" w:rsidR="00045BFB" w:rsidRPr="0092418D" w:rsidRDefault="00C014A5" w:rsidP="00726A53">
      <w:pPr>
        <w:pStyle w:val="Heading2"/>
        <w:keepNext/>
        <w:keepLines/>
        <w:spacing w:before="60" w:after="60"/>
        <w:rPr>
          <w:b/>
          <w:noProof/>
          <w:u w:val="single"/>
          <w:lang w:val="en-US"/>
        </w:rPr>
      </w:pPr>
      <w:r w:rsidRPr="0092418D">
        <w:rPr>
          <w:b/>
          <w:noProof/>
          <w:u w:val="single"/>
          <w:lang w:val="en-US"/>
        </w:rPr>
        <w:t>Evaluation of Bid</w:t>
      </w:r>
      <w:r w:rsidR="00AC7014" w:rsidRPr="0092418D">
        <w:rPr>
          <w:b/>
          <w:noProof/>
          <w:u w:val="single"/>
          <w:lang w:val="en-US"/>
        </w:rPr>
        <w:t xml:space="preserve"> Price</w:t>
      </w:r>
      <w:r w:rsidR="00045BFB" w:rsidRPr="0092418D">
        <w:rPr>
          <w:b/>
          <w:noProof/>
          <w:lang w:val="en-US"/>
        </w:rPr>
        <w:t>:</w:t>
      </w:r>
    </w:p>
    <w:p w14:paraId="6E9B2B29" w14:textId="77777777" w:rsidR="00C014A5" w:rsidRPr="0092418D" w:rsidRDefault="0076194A" w:rsidP="00726A53">
      <w:pPr>
        <w:pStyle w:val="Paragraphedeliste"/>
        <w:keepNext/>
        <w:keepLines/>
        <w:numPr>
          <w:ilvl w:val="0"/>
          <w:numId w:val="48"/>
        </w:numPr>
        <w:spacing w:before="60" w:after="60"/>
        <w:ind w:left="1134" w:hanging="567"/>
        <w:rPr>
          <w:noProof/>
          <w:u w:val="single"/>
          <w:lang w:val="en-US"/>
        </w:rPr>
      </w:pPr>
      <w:r w:rsidRPr="0092418D">
        <w:rPr>
          <w:noProof/>
          <w:u w:val="single"/>
          <w:lang w:val="en-US"/>
        </w:rPr>
        <w:t>Net Present Valu</w:t>
      </w:r>
      <w:r w:rsidR="00FC15B0" w:rsidRPr="0092418D">
        <w:rPr>
          <w:noProof/>
          <w:u w:val="single"/>
          <w:lang w:val="en-US"/>
        </w:rPr>
        <w:t>e Evalu</w:t>
      </w:r>
      <w:r w:rsidRPr="0092418D">
        <w:rPr>
          <w:noProof/>
          <w:u w:val="single"/>
          <w:lang w:val="en-US"/>
        </w:rPr>
        <w:t>ation</w:t>
      </w:r>
    </w:p>
    <w:p w14:paraId="51D3AE84" w14:textId="77777777" w:rsidR="00C014A5" w:rsidRPr="0092418D" w:rsidRDefault="00C014A5" w:rsidP="00726A53">
      <w:pPr>
        <w:keepNext/>
        <w:keepLines/>
        <w:spacing w:before="60" w:after="60"/>
        <w:ind w:left="1134"/>
        <w:rPr>
          <w:noProof/>
          <w:lang w:val="en-US"/>
        </w:rPr>
      </w:pPr>
      <w:r w:rsidRPr="0092418D">
        <w:rPr>
          <w:noProof/>
          <w:lang w:val="en-US"/>
        </w:rPr>
        <w:t>The Design Build Bid Price shall not be discounted.</w:t>
      </w:r>
    </w:p>
    <w:p w14:paraId="40DAEA13" w14:textId="7AF1DAA8" w:rsidR="00C014A5" w:rsidRPr="0092418D" w:rsidRDefault="00C014A5" w:rsidP="00726A53">
      <w:pPr>
        <w:spacing w:before="60" w:after="60"/>
        <w:ind w:left="1134"/>
        <w:rPr>
          <w:noProof/>
          <w:lang w:val="en-US"/>
        </w:rPr>
      </w:pPr>
      <w:r w:rsidRPr="0092418D">
        <w:rPr>
          <w:noProof/>
          <w:lang w:val="en-US"/>
        </w:rPr>
        <w:t>Taking into account the Net Present Valu</w:t>
      </w:r>
      <w:r w:rsidR="00FC15B0" w:rsidRPr="0092418D">
        <w:rPr>
          <w:noProof/>
          <w:lang w:val="en-US"/>
        </w:rPr>
        <w:t>e Evalu</w:t>
      </w:r>
      <w:r w:rsidRPr="0092418D">
        <w:rPr>
          <w:noProof/>
          <w:lang w:val="en-US"/>
        </w:rPr>
        <w:t>ation of the Operation Service Bid Price, the annual amounts in the Operation Service</w:t>
      </w:r>
      <w:r w:rsidR="002F54B8" w:rsidRPr="0092418D">
        <w:rPr>
          <w:noProof/>
          <w:lang w:val="en-US"/>
        </w:rPr>
        <w:t xml:space="preserve"> P</w:t>
      </w:r>
      <w:r w:rsidRPr="0092418D">
        <w:rPr>
          <w:noProof/>
          <w:lang w:val="en-US"/>
        </w:rPr>
        <w:t xml:space="preserve">rice </w:t>
      </w:r>
      <w:r w:rsidR="002F54B8" w:rsidRPr="0092418D">
        <w:rPr>
          <w:noProof/>
          <w:lang w:val="en-US"/>
        </w:rPr>
        <w:t>S</w:t>
      </w:r>
      <w:r w:rsidRPr="0092418D">
        <w:rPr>
          <w:noProof/>
          <w:lang w:val="en-US"/>
        </w:rPr>
        <w:t xml:space="preserve">chedules, as adjusted in accordance with ITB 37.2 (a) to (e), shall be discounted using a discount </w:t>
      </w:r>
      <w:r w:rsidR="0076194A" w:rsidRPr="0092418D">
        <w:rPr>
          <w:noProof/>
          <w:lang w:val="en-US"/>
        </w:rPr>
        <w:t xml:space="preserve">rate </w:t>
      </w:r>
      <w:r w:rsidR="003355F2" w:rsidRPr="0092418D">
        <w:rPr>
          <w:i/>
          <w:noProof/>
          <w:lang w:val="en-US"/>
        </w:rPr>
        <w:t>I</w:t>
      </w:r>
      <w:r w:rsidRPr="0092418D">
        <w:rPr>
          <w:i/>
          <w:noProof/>
          <w:lang w:val="en-US"/>
        </w:rPr>
        <w:t xml:space="preserve"> </w:t>
      </w:r>
      <w:r w:rsidR="002A1684" w:rsidRPr="0092418D">
        <w:rPr>
          <w:noProof/>
          <w:lang w:val="en-US"/>
        </w:rPr>
        <w:t xml:space="preserve">of </w:t>
      </w:r>
      <w:r w:rsidRPr="0092418D">
        <w:rPr>
          <w:noProof/>
          <w:lang w:val="en-US"/>
        </w:rPr>
        <w:t>______ %</w:t>
      </w:r>
      <w:r w:rsidR="003355F2" w:rsidRPr="0092418D">
        <w:rPr>
          <w:noProof/>
          <w:lang w:val="en-US"/>
        </w:rPr>
        <w:t xml:space="preserve"> </w:t>
      </w:r>
      <w:r w:rsidR="003355F2" w:rsidRPr="0092418D">
        <w:rPr>
          <w:i/>
          <w:noProof/>
          <w:highlight w:val="yellow"/>
          <w:lang w:val="en-US"/>
        </w:rPr>
        <w:t>[inse</w:t>
      </w:r>
      <w:r w:rsidR="00F9497A" w:rsidRPr="0092418D">
        <w:rPr>
          <w:i/>
          <w:noProof/>
          <w:highlight w:val="yellow"/>
          <w:lang w:val="en-US"/>
        </w:rPr>
        <w:t>rt rate, between 3 and 5</w:t>
      </w:r>
      <w:r w:rsidR="003355F2" w:rsidRPr="0092418D">
        <w:rPr>
          <w:i/>
          <w:noProof/>
          <w:highlight w:val="yellow"/>
          <w:lang w:val="en-US"/>
        </w:rPr>
        <w:t>%]</w:t>
      </w:r>
      <w:r w:rsidRPr="0092418D">
        <w:rPr>
          <w:noProof/>
          <w:lang w:val="en-US"/>
        </w:rPr>
        <w:t xml:space="preserve">. </w:t>
      </w:r>
    </w:p>
    <w:p w14:paraId="2952B8DD" w14:textId="77777777" w:rsidR="00C014A5" w:rsidRPr="0092418D" w:rsidRDefault="00C014A5" w:rsidP="00726A53">
      <w:pPr>
        <w:pStyle w:val="Paragraphedeliste"/>
        <w:numPr>
          <w:ilvl w:val="0"/>
          <w:numId w:val="48"/>
        </w:numPr>
        <w:spacing w:before="60" w:after="60"/>
        <w:ind w:left="1134" w:hanging="567"/>
        <w:rPr>
          <w:noProof/>
          <w:u w:val="single"/>
          <w:lang w:val="en-US"/>
        </w:rPr>
      </w:pPr>
      <w:r w:rsidRPr="0092418D">
        <w:rPr>
          <w:noProof/>
          <w:u w:val="single"/>
          <w:lang w:val="en-US"/>
        </w:rPr>
        <w:t>Operati</w:t>
      </w:r>
      <w:r w:rsidR="003355F2" w:rsidRPr="0092418D">
        <w:rPr>
          <w:noProof/>
          <w:u w:val="single"/>
          <w:lang w:val="en-US"/>
        </w:rPr>
        <w:t>on</w:t>
      </w:r>
      <w:r w:rsidRPr="0092418D">
        <w:rPr>
          <w:noProof/>
          <w:u w:val="single"/>
          <w:lang w:val="en-US"/>
        </w:rPr>
        <w:t xml:space="preserve"> and/or Maintenance Costs</w:t>
      </w:r>
    </w:p>
    <w:p w14:paraId="658AC795" w14:textId="2B5E64DB" w:rsidR="00C014A5" w:rsidRPr="0092418D" w:rsidRDefault="00C014A5" w:rsidP="00726A53">
      <w:pPr>
        <w:spacing w:before="60" w:after="60"/>
        <w:ind w:left="1134"/>
        <w:rPr>
          <w:noProof/>
          <w:lang w:val="en-US"/>
        </w:rPr>
      </w:pPr>
      <w:r w:rsidRPr="0092418D">
        <w:rPr>
          <w:noProof/>
          <w:lang w:val="en-US"/>
        </w:rPr>
        <w:t xml:space="preserve">An adjustment to take into account the extended operating and/or maintenance costs of the </w:t>
      </w:r>
      <w:r w:rsidR="00750A9A" w:rsidRPr="0092418D">
        <w:rPr>
          <w:noProof/>
          <w:lang w:val="en-US"/>
        </w:rPr>
        <w:t>Works</w:t>
      </w:r>
      <w:r w:rsidRPr="0092418D">
        <w:rPr>
          <w:noProof/>
          <w:lang w:val="en-US"/>
        </w:rPr>
        <w:t xml:space="preserve"> wil</w:t>
      </w:r>
      <w:r w:rsidR="007F62AF" w:rsidRPr="0092418D">
        <w:rPr>
          <w:noProof/>
          <w:lang w:val="en-US"/>
        </w:rPr>
        <w:t>l</w:t>
      </w:r>
      <w:r w:rsidRPr="0092418D">
        <w:rPr>
          <w:noProof/>
          <w:lang w:val="en-US"/>
        </w:rPr>
        <w:t xml:space="preserve"> be added to the Bid Price, for evaluation purposes only. The a</w:t>
      </w:r>
      <w:r w:rsidR="003355F2" w:rsidRPr="0092418D">
        <w:rPr>
          <w:noProof/>
          <w:lang w:val="en-US"/>
        </w:rPr>
        <w:t xml:space="preserve">djustment will be calculated by determining the total Operation &amp; Maintenance </w:t>
      </w:r>
      <w:r w:rsidR="002F54B8" w:rsidRPr="0092418D">
        <w:rPr>
          <w:noProof/>
          <w:lang w:val="en-US"/>
        </w:rPr>
        <w:t>Evaluated Price (OMEP)</w:t>
      </w:r>
      <w:r w:rsidR="003355F2" w:rsidRPr="0092418D">
        <w:rPr>
          <w:noProof/>
          <w:lang w:val="en-US"/>
        </w:rPr>
        <w:t xml:space="preserve"> using the following formula:</w:t>
      </w:r>
    </w:p>
    <w:p w14:paraId="18177C0B" w14:textId="2D8F540B" w:rsidR="00C014A5" w:rsidRPr="0092418D" w:rsidRDefault="003355F2" w:rsidP="00726A53">
      <w:pPr>
        <w:spacing w:before="60" w:after="60"/>
        <w:jc w:val="center"/>
        <w:rPr>
          <w:noProof/>
          <w:sz w:val="22"/>
          <w:szCs w:val="22"/>
          <w:lang w:val="en-US"/>
        </w:rPr>
      </w:pPr>
      <m:oMathPara>
        <m:oMath>
          <m:r>
            <w:rPr>
              <w:rFonts w:ascii="Cambria Math" w:eastAsia="Cambria Math" w:hAnsi="Cambria Math" w:cs="Cambria Math"/>
              <w:noProof/>
              <w:lang w:val="en-US"/>
            </w:rPr>
            <m:t xml:space="preserve">OMEP= </m:t>
          </m:r>
          <m:nary>
            <m:naryPr>
              <m:chr m:val="∑"/>
              <m:limLoc m:val="undOvr"/>
              <m:ctrlPr>
                <w:rPr>
                  <w:rFonts w:ascii="Cambria Math" w:eastAsia="Cambria Math" w:hAnsi="Cambria Math" w:cs="Cambria Math"/>
                  <w:i/>
                  <w:noProof/>
                  <w:lang w:val="en-US"/>
                </w:rPr>
              </m:ctrlPr>
            </m:naryPr>
            <m:sub>
              <m:r>
                <w:rPr>
                  <w:rFonts w:ascii="Cambria Math" w:eastAsia="Cambria Math" w:hAnsi="Cambria Math" w:cs="Cambria Math"/>
                  <w:noProof/>
                  <w:lang w:val="en-US"/>
                </w:rPr>
                <m:t>x=1</m:t>
              </m:r>
            </m:sub>
            <m:sup>
              <m:r>
                <w:rPr>
                  <w:rFonts w:ascii="Cambria Math" w:eastAsia="Cambria Math" w:hAnsi="Cambria Math" w:cs="Cambria Math"/>
                  <w:noProof/>
                  <w:lang w:val="en-US"/>
                </w:rPr>
                <m:t>N</m:t>
              </m:r>
            </m:sup>
            <m:e>
              <m:sSub>
                <m:sSubPr>
                  <m:ctrlPr>
                    <w:rPr>
                      <w:rFonts w:ascii="Cambria Math" w:eastAsia="Cambria Math" w:hAnsi="Cambria Math" w:cs="Cambria Math"/>
                      <w:i/>
                      <w:noProof/>
                      <w:lang w:val="en-US"/>
                    </w:rPr>
                  </m:ctrlPr>
                </m:sSubPr>
                <m:e>
                  <m:r>
                    <w:rPr>
                      <w:rFonts w:ascii="Cambria Math" w:eastAsia="Cambria Math" w:hAnsi="Cambria Math" w:cs="Cambria Math"/>
                      <w:noProof/>
                      <w:lang w:val="en-US"/>
                    </w:rPr>
                    <m:t>OM</m:t>
                  </m:r>
                </m:e>
                <m:sub>
                  <m:r>
                    <w:rPr>
                      <w:rFonts w:ascii="Cambria Math" w:eastAsia="Cambria Math" w:hAnsi="Cambria Math" w:cs="Cambria Math"/>
                      <w:noProof/>
                      <w:lang w:val="en-US"/>
                    </w:rPr>
                    <m:t>x</m:t>
                  </m:r>
                </m:sub>
              </m:sSub>
            </m:e>
          </m:nary>
          <m:r>
            <w:rPr>
              <w:rFonts w:ascii="Cambria Math" w:eastAsia="Cambria Math" w:hAnsi="Cambria Math" w:cs="Cambria Math"/>
              <w:noProof/>
              <w:lang w:val="en-US"/>
            </w:rPr>
            <m:t xml:space="preserve">+ </m:t>
          </m:r>
          <m:nary>
            <m:naryPr>
              <m:chr m:val="∑"/>
              <m:limLoc m:val="undOvr"/>
              <m:ctrlPr>
                <w:rPr>
                  <w:rFonts w:ascii="Cambria Math" w:eastAsia="Cambria Math" w:hAnsi="Cambria Math" w:cs="Cambria Math"/>
                  <w:i/>
                  <w:noProof/>
                  <w:lang w:val="en-US"/>
                </w:rPr>
              </m:ctrlPr>
            </m:naryPr>
            <m:sub>
              <m:r>
                <w:rPr>
                  <w:rFonts w:ascii="Cambria Math" w:eastAsia="Cambria Math" w:hAnsi="Cambria Math" w:cs="Cambria Math"/>
                  <w:noProof/>
                  <w:lang w:val="en-US"/>
                </w:rPr>
                <m:t>x=1+N</m:t>
              </m:r>
            </m:sub>
            <m:sup>
              <m:r>
                <w:rPr>
                  <w:rFonts w:ascii="Cambria Math" w:eastAsia="Cambria Math" w:hAnsi="Cambria Math" w:cs="Cambria Math"/>
                  <w:noProof/>
                  <w:lang w:val="en-US"/>
                </w:rPr>
                <m:t>M</m:t>
              </m:r>
            </m:sup>
            <m:e>
              <m:f>
                <m:fPr>
                  <m:ctrlPr>
                    <w:rPr>
                      <w:rFonts w:ascii="Cambria Math" w:eastAsia="Cambria Math" w:hAnsi="Cambria Math" w:cs="Cambria Math"/>
                      <w:i/>
                      <w:noProof/>
                      <w:lang w:val="en-US"/>
                    </w:rPr>
                  </m:ctrlPr>
                </m:fPr>
                <m:num>
                  <m:sSub>
                    <m:sSubPr>
                      <m:ctrlPr>
                        <w:rPr>
                          <w:rFonts w:ascii="Cambria Math" w:eastAsia="Cambria Math" w:hAnsi="Cambria Math" w:cs="Cambria Math"/>
                          <w:i/>
                          <w:noProof/>
                          <w:lang w:val="en-US"/>
                        </w:rPr>
                      </m:ctrlPr>
                    </m:sSubPr>
                    <m:e>
                      <m:r>
                        <w:rPr>
                          <w:rFonts w:ascii="Cambria Math" w:eastAsia="Cambria Math" w:hAnsi="Cambria Math" w:cs="Cambria Math"/>
                          <w:noProof/>
                          <w:lang w:val="en-US"/>
                        </w:rPr>
                        <m:t>OM</m:t>
                      </m:r>
                    </m:e>
                    <m:sub>
                      <m:r>
                        <w:rPr>
                          <w:rFonts w:ascii="Cambria Math" w:eastAsia="Cambria Math" w:hAnsi="Cambria Math" w:cs="Cambria Math"/>
                          <w:noProof/>
                          <w:lang w:val="en-US"/>
                        </w:rPr>
                        <m:t>N</m:t>
                      </m:r>
                    </m:sub>
                  </m:sSub>
                </m:num>
                <m:den>
                  <m:sSup>
                    <m:sSupPr>
                      <m:ctrlPr>
                        <w:rPr>
                          <w:rFonts w:ascii="Cambria Math" w:eastAsia="Cambria Math" w:hAnsi="Cambria Math" w:cs="Cambria Math"/>
                          <w:i/>
                          <w:noProof/>
                          <w:lang w:val="en-US"/>
                        </w:rPr>
                      </m:ctrlPr>
                    </m:sSupPr>
                    <m:e>
                      <m:r>
                        <w:rPr>
                          <w:rFonts w:ascii="Cambria Math" w:eastAsia="Cambria Math" w:hAnsi="Cambria Math" w:cs="Cambria Math"/>
                          <w:noProof/>
                          <w:lang w:val="en-US"/>
                        </w:rPr>
                        <m:t>(1+I)</m:t>
                      </m:r>
                    </m:e>
                    <m:sup>
                      <m:r>
                        <w:rPr>
                          <w:rFonts w:ascii="Cambria Math" w:eastAsia="Cambria Math" w:hAnsi="Cambria Math" w:cs="Cambria Math"/>
                          <w:noProof/>
                          <w:lang w:val="en-US"/>
                        </w:rPr>
                        <m:t>x-N</m:t>
                      </m:r>
                    </m:sup>
                  </m:sSup>
                </m:den>
              </m:f>
            </m:e>
          </m:nary>
        </m:oMath>
      </m:oMathPara>
    </w:p>
    <w:p w14:paraId="57FE6E76" w14:textId="77777777" w:rsidR="00C014A5" w:rsidRPr="0092418D" w:rsidRDefault="009B403B" w:rsidP="00BF5328">
      <w:pPr>
        <w:keepNext/>
        <w:keepLines/>
        <w:spacing w:before="60" w:after="60"/>
        <w:ind w:left="1134"/>
        <w:rPr>
          <w:noProof/>
          <w:sz w:val="18"/>
          <w:szCs w:val="18"/>
          <w:lang w:val="en-US"/>
        </w:rPr>
      </w:pPr>
      <w:r w:rsidRPr="0092418D">
        <w:rPr>
          <w:noProof/>
          <w:sz w:val="18"/>
          <w:szCs w:val="18"/>
          <w:lang w:val="en-US"/>
        </w:rPr>
        <w:t>Where</w:t>
      </w:r>
      <w:r w:rsidR="00C014A5" w:rsidRPr="0092418D">
        <w:rPr>
          <w:noProof/>
          <w:sz w:val="18"/>
          <w:szCs w:val="18"/>
          <w:lang w:val="en-US"/>
        </w:rPr>
        <w:t>:</w:t>
      </w:r>
    </w:p>
    <w:tbl>
      <w:tblPr>
        <w:tblStyle w:val="Grilledutableau"/>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423"/>
        <w:gridCol w:w="6714"/>
      </w:tblGrid>
      <w:tr w:rsidR="00C014A5" w:rsidRPr="00B07435" w14:paraId="30DDC9C4" w14:textId="77777777" w:rsidTr="00A232E0">
        <w:tc>
          <w:tcPr>
            <w:tcW w:w="805" w:type="dxa"/>
          </w:tcPr>
          <w:p w14:paraId="56E0951C" w14:textId="77777777" w:rsidR="00C014A5" w:rsidRPr="0092418D" w:rsidRDefault="00C014A5" w:rsidP="00726A53">
            <w:pPr>
              <w:spacing w:before="60" w:after="60"/>
              <w:rPr>
                <w:noProof/>
                <w:sz w:val="18"/>
                <w:szCs w:val="18"/>
                <w:lang w:val="en-US"/>
              </w:rPr>
            </w:pPr>
            <w:r w:rsidRPr="0092418D">
              <w:rPr>
                <w:noProof/>
                <w:sz w:val="18"/>
                <w:szCs w:val="18"/>
                <w:lang w:val="en-US"/>
              </w:rPr>
              <w:t>N</w:t>
            </w:r>
          </w:p>
        </w:tc>
        <w:tc>
          <w:tcPr>
            <w:tcW w:w="424" w:type="dxa"/>
          </w:tcPr>
          <w:p w14:paraId="00C530C3" w14:textId="77777777" w:rsidR="00C014A5" w:rsidRPr="0092418D" w:rsidRDefault="00C014A5" w:rsidP="00726A53">
            <w:pPr>
              <w:spacing w:before="60" w:after="60"/>
              <w:rPr>
                <w:noProof/>
                <w:sz w:val="18"/>
                <w:szCs w:val="18"/>
                <w:lang w:val="en-US"/>
              </w:rPr>
            </w:pPr>
            <w:r w:rsidRPr="0092418D">
              <w:rPr>
                <w:noProof/>
                <w:sz w:val="18"/>
                <w:szCs w:val="18"/>
                <w:lang w:val="en-US"/>
              </w:rPr>
              <w:t>=</w:t>
            </w:r>
          </w:p>
        </w:tc>
        <w:tc>
          <w:tcPr>
            <w:tcW w:w="6925" w:type="dxa"/>
          </w:tcPr>
          <w:p w14:paraId="27EC574C" w14:textId="5F4FE8C5" w:rsidR="00C014A5" w:rsidRPr="0092418D" w:rsidRDefault="00C570DC">
            <w:pPr>
              <w:spacing w:before="60" w:after="60"/>
              <w:rPr>
                <w:noProof/>
                <w:sz w:val="18"/>
                <w:szCs w:val="18"/>
                <w:lang w:val="en-US"/>
              </w:rPr>
            </w:pPr>
            <w:r w:rsidRPr="0092418D">
              <w:rPr>
                <w:noProof/>
                <w:sz w:val="18"/>
                <w:szCs w:val="18"/>
                <w:lang w:val="en-US"/>
              </w:rPr>
              <w:t xml:space="preserve">Number of years of </w:t>
            </w:r>
            <w:r w:rsidR="00262D8A" w:rsidRPr="0092418D">
              <w:rPr>
                <w:noProof/>
                <w:sz w:val="18"/>
                <w:szCs w:val="18"/>
                <w:lang w:val="en-US"/>
              </w:rPr>
              <w:t>Operation Service</w:t>
            </w:r>
            <w:r w:rsidRPr="0092418D">
              <w:rPr>
                <w:noProof/>
                <w:sz w:val="18"/>
                <w:szCs w:val="18"/>
                <w:lang w:val="en-US"/>
              </w:rPr>
              <w:t xml:space="preserve"> already included in the Contract</w:t>
            </w:r>
            <w:r w:rsidR="002F54B8" w:rsidRPr="0092418D">
              <w:rPr>
                <w:noProof/>
                <w:sz w:val="18"/>
                <w:szCs w:val="18"/>
                <w:lang w:val="en-US"/>
              </w:rPr>
              <w:t xml:space="preserve"> (Sub</w:t>
            </w:r>
            <w:r w:rsidR="002F54B8" w:rsidRPr="0092418D">
              <w:rPr>
                <w:noProof/>
                <w:sz w:val="18"/>
                <w:szCs w:val="18"/>
                <w:lang w:val="en-US"/>
              </w:rPr>
              <w:noBreakHyphen/>
              <w:t>Clause 8.2 of PCC)</w:t>
            </w:r>
            <w:r w:rsidRPr="0092418D">
              <w:rPr>
                <w:noProof/>
                <w:sz w:val="18"/>
                <w:szCs w:val="18"/>
                <w:lang w:val="en-US"/>
              </w:rPr>
              <w:t>;</w:t>
            </w:r>
          </w:p>
        </w:tc>
      </w:tr>
      <w:tr w:rsidR="00C014A5" w:rsidRPr="00B07435" w14:paraId="7E86EC51" w14:textId="77777777" w:rsidTr="00A232E0">
        <w:tc>
          <w:tcPr>
            <w:tcW w:w="805" w:type="dxa"/>
          </w:tcPr>
          <w:p w14:paraId="47922A4C" w14:textId="77777777" w:rsidR="00C014A5" w:rsidRPr="0092418D" w:rsidRDefault="00C570DC" w:rsidP="00726A53">
            <w:pPr>
              <w:spacing w:before="60" w:after="60"/>
              <w:rPr>
                <w:noProof/>
                <w:sz w:val="18"/>
                <w:szCs w:val="18"/>
                <w:lang w:val="en-US"/>
              </w:rPr>
            </w:pPr>
            <w:r w:rsidRPr="0092418D">
              <w:rPr>
                <w:noProof/>
                <w:sz w:val="18"/>
                <w:szCs w:val="18"/>
                <w:lang w:val="en-US"/>
              </w:rPr>
              <w:t>M</w:t>
            </w:r>
          </w:p>
        </w:tc>
        <w:tc>
          <w:tcPr>
            <w:tcW w:w="424" w:type="dxa"/>
          </w:tcPr>
          <w:p w14:paraId="4D6D8FBF" w14:textId="77777777" w:rsidR="00C014A5" w:rsidRPr="0092418D" w:rsidRDefault="00C570DC" w:rsidP="00726A53">
            <w:pPr>
              <w:spacing w:before="60" w:after="60"/>
              <w:rPr>
                <w:noProof/>
                <w:sz w:val="18"/>
                <w:szCs w:val="18"/>
                <w:lang w:val="en-US"/>
              </w:rPr>
            </w:pPr>
            <w:r w:rsidRPr="0092418D">
              <w:rPr>
                <w:noProof/>
                <w:sz w:val="18"/>
                <w:szCs w:val="18"/>
                <w:lang w:val="en-US"/>
              </w:rPr>
              <w:t>=</w:t>
            </w:r>
          </w:p>
        </w:tc>
        <w:tc>
          <w:tcPr>
            <w:tcW w:w="6925" w:type="dxa"/>
          </w:tcPr>
          <w:p w14:paraId="7F30645B" w14:textId="17504B5C" w:rsidR="00C014A5" w:rsidRPr="0092418D" w:rsidRDefault="00B60556">
            <w:pPr>
              <w:spacing w:before="60" w:after="60"/>
              <w:rPr>
                <w:noProof/>
                <w:sz w:val="18"/>
                <w:szCs w:val="18"/>
                <w:lang w:val="en-US"/>
              </w:rPr>
            </w:pPr>
            <w:r w:rsidRPr="0092418D">
              <w:rPr>
                <w:noProof/>
                <w:sz w:val="18"/>
                <w:szCs w:val="18"/>
                <w:lang w:val="en-US"/>
              </w:rPr>
              <w:t>T</w:t>
            </w:r>
            <w:r w:rsidR="00AB54B7" w:rsidRPr="0092418D">
              <w:rPr>
                <w:noProof/>
                <w:sz w:val="18"/>
                <w:szCs w:val="18"/>
                <w:lang w:val="en-US"/>
              </w:rPr>
              <w:t xml:space="preserve">he life span expectancy of the facility specified in the </w:t>
            </w:r>
            <w:r w:rsidR="00C82C4D" w:rsidRPr="0092418D">
              <w:rPr>
                <w:noProof/>
                <w:sz w:val="18"/>
                <w:szCs w:val="18"/>
                <w:lang w:val="en-US"/>
              </w:rPr>
              <w:t>Table of performance requirements</w:t>
            </w:r>
            <w:r w:rsidR="00AB54B7" w:rsidRPr="0092418D">
              <w:rPr>
                <w:noProof/>
                <w:sz w:val="18"/>
                <w:szCs w:val="18"/>
                <w:lang w:val="en-US"/>
              </w:rPr>
              <w:t xml:space="preserve"> of Section VII, Employer's Requirements;</w:t>
            </w:r>
          </w:p>
        </w:tc>
      </w:tr>
      <w:tr w:rsidR="00C014A5" w:rsidRPr="00B07435" w14:paraId="35B8079E" w14:textId="77777777" w:rsidTr="00A232E0">
        <w:tc>
          <w:tcPr>
            <w:tcW w:w="805" w:type="dxa"/>
          </w:tcPr>
          <w:p w14:paraId="1924E9F9" w14:textId="77777777" w:rsidR="00C014A5" w:rsidRPr="0092418D" w:rsidRDefault="00C570DC" w:rsidP="00726A53">
            <w:pPr>
              <w:spacing w:before="60" w:after="60"/>
              <w:rPr>
                <w:noProof/>
                <w:sz w:val="18"/>
                <w:szCs w:val="18"/>
                <w:lang w:val="en-US"/>
              </w:rPr>
            </w:pPr>
            <w:r w:rsidRPr="0092418D">
              <w:rPr>
                <w:noProof/>
                <w:sz w:val="18"/>
                <w:szCs w:val="18"/>
                <w:lang w:val="en-US"/>
              </w:rPr>
              <w:t>x</w:t>
            </w:r>
          </w:p>
        </w:tc>
        <w:tc>
          <w:tcPr>
            <w:tcW w:w="424" w:type="dxa"/>
          </w:tcPr>
          <w:p w14:paraId="3830A364" w14:textId="77777777" w:rsidR="00C014A5" w:rsidRPr="0092418D" w:rsidRDefault="00C570DC" w:rsidP="00726A53">
            <w:pPr>
              <w:spacing w:before="60" w:after="60"/>
              <w:rPr>
                <w:noProof/>
                <w:sz w:val="18"/>
                <w:szCs w:val="18"/>
                <w:lang w:val="en-US"/>
              </w:rPr>
            </w:pPr>
            <w:r w:rsidRPr="0092418D">
              <w:rPr>
                <w:noProof/>
                <w:sz w:val="18"/>
                <w:szCs w:val="18"/>
                <w:lang w:val="en-US"/>
              </w:rPr>
              <w:t>=</w:t>
            </w:r>
          </w:p>
        </w:tc>
        <w:tc>
          <w:tcPr>
            <w:tcW w:w="6925" w:type="dxa"/>
          </w:tcPr>
          <w:p w14:paraId="3CF8F411" w14:textId="7E67C988" w:rsidR="00C014A5" w:rsidRPr="0092418D" w:rsidRDefault="00C570DC" w:rsidP="00E15D2C">
            <w:pPr>
              <w:spacing w:before="60" w:after="60"/>
              <w:rPr>
                <w:noProof/>
                <w:sz w:val="18"/>
                <w:szCs w:val="18"/>
                <w:lang w:val="en-US"/>
              </w:rPr>
            </w:pPr>
            <w:r w:rsidRPr="0092418D">
              <w:rPr>
                <w:noProof/>
                <w:sz w:val="18"/>
                <w:szCs w:val="18"/>
                <w:lang w:val="en-US"/>
              </w:rPr>
              <w:t>An index number 1, 2, 3, ... M representing the total number of years to be taken into account in the bid evaluation with regards to operation and/or maintenance costs;</w:t>
            </w:r>
          </w:p>
        </w:tc>
      </w:tr>
      <w:tr w:rsidR="00C014A5" w:rsidRPr="00B07435" w14:paraId="56040C06" w14:textId="77777777" w:rsidTr="00A232E0">
        <w:tc>
          <w:tcPr>
            <w:tcW w:w="805" w:type="dxa"/>
          </w:tcPr>
          <w:p w14:paraId="70091143" w14:textId="77777777" w:rsidR="00C014A5" w:rsidRPr="0092418D" w:rsidRDefault="003355F2" w:rsidP="00726A53">
            <w:pPr>
              <w:spacing w:before="60" w:after="60"/>
              <w:rPr>
                <w:noProof/>
                <w:sz w:val="18"/>
                <w:szCs w:val="18"/>
                <w:lang w:val="en-US"/>
              </w:rPr>
            </w:pPr>
            <w:r w:rsidRPr="0092418D">
              <w:rPr>
                <w:noProof/>
                <w:sz w:val="18"/>
                <w:szCs w:val="18"/>
                <w:lang w:val="en-US"/>
              </w:rPr>
              <w:t>OM</w:t>
            </w:r>
            <w:r w:rsidR="00E667AA" w:rsidRPr="0092418D">
              <w:rPr>
                <w:noProof/>
                <w:sz w:val="18"/>
                <w:szCs w:val="18"/>
                <w:lang w:val="en-US"/>
              </w:rPr>
              <w:t>(*)</w:t>
            </w:r>
          </w:p>
        </w:tc>
        <w:tc>
          <w:tcPr>
            <w:tcW w:w="424" w:type="dxa"/>
          </w:tcPr>
          <w:p w14:paraId="26E82184" w14:textId="77777777" w:rsidR="00C014A5" w:rsidRPr="0092418D" w:rsidRDefault="00C570DC" w:rsidP="00726A53">
            <w:pPr>
              <w:spacing w:before="60" w:after="60"/>
              <w:rPr>
                <w:noProof/>
                <w:sz w:val="18"/>
                <w:szCs w:val="18"/>
                <w:lang w:val="en-US"/>
              </w:rPr>
            </w:pPr>
            <w:r w:rsidRPr="0092418D">
              <w:rPr>
                <w:noProof/>
                <w:sz w:val="18"/>
                <w:szCs w:val="18"/>
                <w:lang w:val="en-US"/>
              </w:rPr>
              <w:t>=</w:t>
            </w:r>
          </w:p>
        </w:tc>
        <w:tc>
          <w:tcPr>
            <w:tcW w:w="6925" w:type="dxa"/>
          </w:tcPr>
          <w:p w14:paraId="325A8744" w14:textId="3B39A22F" w:rsidR="00C014A5" w:rsidRPr="0092418D" w:rsidRDefault="003355F2" w:rsidP="00E15D2C">
            <w:pPr>
              <w:spacing w:before="60" w:after="60"/>
              <w:rPr>
                <w:noProof/>
                <w:sz w:val="18"/>
                <w:szCs w:val="18"/>
                <w:lang w:val="en-US"/>
              </w:rPr>
            </w:pPr>
            <w:r w:rsidRPr="0092418D">
              <w:rPr>
                <w:noProof/>
                <w:sz w:val="18"/>
                <w:szCs w:val="18"/>
                <w:lang w:val="en-US"/>
              </w:rPr>
              <w:t xml:space="preserve">Operation </w:t>
            </w:r>
            <w:r w:rsidR="00AB54B7" w:rsidRPr="0092418D">
              <w:rPr>
                <w:noProof/>
                <w:sz w:val="18"/>
                <w:szCs w:val="18"/>
                <w:lang w:val="en-US"/>
              </w:rPr>
              <w:t xml:space="preserve">Service </w:t>
            </w:r>
            <w:r w:rsidR="00D55452" w:rsidRPr="0092418D">
              <w:rPr>
                <w:noProof/>
                <w:sz w:val="18"/>
                <w:szCs w:val="18"/>
                <w:lang w:val="en-US"/>
              </w:rPr>
              <w:t>c</w:t>
            </w:r>
            <w:r w:rsidR="00E667AA" w:rsidRPr="0092418D">
              <w:rPr>
                <w:noProof/>
                <w:sz w:val="18"/>
                <w:szCs w:val="18"/>
                <w:lang w:val="en-US"/>
              </w:rPr>
              <w:t>ost</w:t>
            </w:r>
            <w:r w:rsidR="00C570DC" w:rsidRPr="0092418D">
              <w:rPr>
                <w:noProof/>
                <w:sz w:val="18"/>
                <w:szCs w:val="18"/>
                <w:lang w:val="en-US"/>
              </w:rPr>
              <w:t xml:space="preserve"> for year "x," as provided by the Bidder in </w:t>
            </w:r>
            <w:r w:rsidRPr="0092418D">
              <w:rPr>
                <w:noProof/>
                <w:sz w:val="18"/>
                <w:szCs w:val="18"/>
                <w:lang w:val="en-US"/>
              </w:rPr>
              <w:t>the</w:t>
            </w:r>
            <w:r w:rsidR="00C570DC" w:rsidRPr="0092418D">
              <w:rPr>
                <w:noProof/>
                <w:sz w:val="18"/>
                <w:szCs w:val="18"/>
                <w:lang w:val="en-US"/>
              </w:rPr>
              <w:t xml:space="preserve"> specific </w:t>
            </w:r>
            <w:r w:rsidRPr="0092418D">
              <w:rPr>
                <w:noProof/>
                <w:sz w:val="18"/>
                <w:szCs w:val="18"/>
                <w:lang w:val="en-US"/>
              </w:rPr>
              <w:t>O</w:t>
            </w:r>
            <w:r w:rsidR="00AB54B7" w:rsidRPr="0092418D">
              <w:rPr>
                <w:noProof/>
                <w:sz w:val="18"/>
                <w:szCs w:val="18"/>
                <w:lang w:val="en-US"/>
              </w:rPr>
              <w:t>peration Service Price Schedule (Schedule 5) of Price Schedules of Section IV, Bidding Forms. T</w:t>
            </w:r>
            <w:r w:rsidR="00C570DC" w:rsidRPr="0092418D">
              <w:rPr>
                <w:noProof/>
                <w:sz w:val="18"/>
                <w:szCs w:val="18"/>
                <w:lang w:val="en-US"/>
              </w:rPr>
              <w:t xml:space="preserve">he rate </w:t>
            </w:r>
            <w:r w:rsidR="0074396C" w:rsidRPr="0092418D">
              <w:rPr>
                <w:noProof/>
                <w:sz w:val="18"/>
                <w:szCs w:val="18"/>
                <w:lang w:val="en-US"/>
              </w:rPr>
              <w:t xml:space="preserve">for the last year </w:t>
            </w:r>
            <w:r w:rsidR="00C570DC" w:rsidRPr="0092418D">
              <w:rPr>
                <w:noProof/>
                <w:sz w:val="18"/>
                <w:szCs w:val="18"/>
                <w:lang w:val="en-US"/>
              </w:rPr>
              <w:t xml:space="preserve">priced under the Contract shall be applied for each </w:t>
            </w:r>
            <w:r w:rsidR="0074396C" w:rsidRPr="0092418D">
              <w:rPr>
                <w:noProof/>
                <w:sz w:val="18"/>
                <w:szCs w:val="18"/>
                <w:lang w:val="en-US"/>
              </w:rPr>
              <w:t xml:space="preserve">subsequent </w:t>
            </w:r>
            <w:r w:rsidR="00C570DC" w:rsidRPr="0092418D">
              <w:rPr>
                <w:noProof/>
                <w:sz w:val="18"/>
                <w:szCs w:val="18"/>
                <w:lang w:val="en-US"/>
              </w:rPr>
              <w:t>year;</w:t>
            </w:r>
          </w:p>
        </w:tc>
      </w:tr>
      <w:tr w:rsidR="00C570DC" w:rsidRPr="00B07435" w14:paraId="336FBA22" w14:textId="77777777" w:rsidTr="00A232E0">
        <w:tc>
          <w:tcPr>
            <w:tcW w:w="805" w:type="dxa"/>
          </w:tcPr>
          <w:p w14:paraId="744E3797" w14:textId="77777777" w:rsidR="00C570DC" w:rsidRPr="0092418D" w:rsidRDefault="00C570DC" w:rsidP="00726A53">
            <w:pPr>
              <w:spacing w:before="60" w:after="60"/>
              <w:rPr>
                <w:i/>
                <w:noProof/>
                <w:sz w:val="18"/>
                <w:szCs w:val="18"/>
                <w:lang w:val="en-US"/>
              </w:rPr>
            </w:pPr>
            <w:r w:rsidRPr="0092418D">
              <w:rPr>
                <w:i/>
                <w:noProof/>
                <w:sz w:val="18"/>
                <w:szCs w:val="18"/>
                <w:lang w:val="en-US"/>
              </w:rPr>
              <w:t>I</w:t>
            </w:r>
          </w:p>
        </w:tc>
        <w:tc>
          <w:tcPr>
            <w:tcW w:w="424" w:type="dxa"/>
          </w:tcPr>
          <w:p w14:paraId="77B78DE5" w14:textId="77777777" w:rsidR="00C570DC" w:rsidRPr="0092418D" w:rsidRDefault="00C570DC" w:rsidP="00726A53">
            <w:pPr>
              <w:spacing w:before="60" w:after="60"/>
              <w:rPr>
                <w:noProof/>
                <w:sz w:val="18"/>
                <w:szCs w:val="18"/>
                <w:lang w:val="en-US"/>
              </w:rPr>
            </w:pPr>
            <w:r w:rsidRPr="0092418D">
              <w:rPr>
                <w:noProof/>
                <w:sz w:val="18"/>
                <w:szCs w:val="18"/>
                <w:lang w:val="en-US"/>
              </w:rPr>
              <w:t>=</w:t>
            </w:r>
          </w:p>
        </w:tc>
        <w:tc>
          <w:tcPr>
            <w:tcW w:w="6925" w:type="dxa"/>
          </w:tcPr>
          <w:p w14:paraId="57CB75B6" w14:textId="77777777" w:rsidR="00C570DC" w:rsidRPr="0092418D" w:rsidRDefault="00C570DC" w:rsidP="00726A53">
            <w:pPr>
              <w:spacing w:before="60" w:after="60"/>
              <w:rPr>
                <w:noProof/>
                <w:sz w:val="18"/>
                <w:szCs w:val="18"/>
                <w:lang w:val="en-US"/>
              </w:rPr>
            </w:pPr>
            <w:r w:rsidRPr="0092418D">
              <w:rPr>
                <w:noProof/>
                <w:sz w:val="18"/>
                <w:szCs w:val="18"/>
                <w:lang w:val="en-US"/>
              </w:rPr>
              <w:t>Discount rate to be used for the</w:t>
            </w:r>
            <w:r w:rsidR="00FC15B0" w:rsidRPr="0092418D">
              <w:rPr>
                <w:noProof/>
                <w:sz w:val="18"/>
                <w:szCs w:val="18"/>
                <w:lang w:val="en-US"/>
              </w:rPr>
              <w:t xml:space="preserve"> Net Present Value calculation.</w:t>
            </w:r>
          </w:p>
        </w:tc>
      </w:tr>
      <w:tr w:rsidR="00E667AA" w:rsidRPr="00B07435" w14:paraId="4C73F5B3" w14:textId="77777777" w:rsidTr="00A232E0">
        <w:tc>
          <w:tcPr>
            <w:tcW w:w="805" w:type="dxa"/>
          </w:tcPr>
          <w:p w14:paraId="60447D38" w14:textId="77777777" w:rsidR="00E667AA" w:rsidRPr="0092418D" w:rsidRDefault="00E667AA" w:rsidP="00726A53">
            <w:pPr>
              <w:spacing w:before="60" w:after="60"/>
              <w:rPr>
                <w:noProof/>
                <w:sz w:val="18"/>
                <w:szCs w:val="18"/>
                <w:lang w:val="en-US"/>
              </w:rPr>
            </w:pPr>
          </w:p>
        </w:tc>
        <w:tc>
          <w:tcPr>
            <w:tcW w:w="424" w:type="dxa"/>
          </w:tcPr>
          <w:p w14:paraId="3E84C980" w14:textId="77777777" w:rsidR="00E667AA" w:rsidRPr="0092418D" w:rsidRDefault="00E667AA" w:rsidP="00726A53">
            <w:pPr>
              <w:spacing w:before="60" w:after="60"/>
              <w:rPr>
                <w:noProof/>
                <w:sz w:val="18"/>
                <w:szCs w:val="18"/>
                <w:lang w:val="en-US"/>
              </w:rPr>
            </w:pPr>
            <w:r w:rsidRPr="0092418D">
              <w:rPr>
                <w:noProof/>
                <w:sz w:val="18"/>
                <w:szCs w:val="18"/>
                <w:lang w:val="en-US"/>
              </w:rPr>
              <w:t>(*)</w:t>
            </w:r>
          </w:p>
        </w:tc>
        <w:tc>
          <w:tcPr>
            <w:tcW w:w="6925" w:type="dxa"/>
          </w:tcPr>
          <w:p w14:paraId="07330C85" w14:textId="77777777" w:rsidR="00E667AA" w:rsidRPr="0092418D" w:rsidRDefault="00E667AA" w:rsidP="00726A53">
            <w:pPr>
              <w:spacing w:before="60" w:after="60"/>
              <w:rPr>
                <w:noProof/>
                <w:sz w:val="18"/>
                <w:szCs w:val="18"/>
                <w:lang w:val="en-US"/>
              </w:rPr>
            </w:pPr>
            <w:r w:rsidRPr="0092418D">
              <w:rPr>
                <w:noProof/>
                <w:sz w:val="18"/>
                <w:szCs w:val="18"/>
                <w:lang w:val="en-US"/>
              </w:rPr>
              <w:t>This cost includes electricity</w:t>
            </w:r>
            <w:r w:rsidR="00AD1BDA" w:rsidRPr="0092418D">
              <w:rPr>
                <w:noProof/>
                <w:sz w:val="18"/>
                <w:szCs w:val="18"/>
                <w:lang w:val="en-US"/>
              </w:rPr>
              <w:t xml:space="preserve"> cost</w:t>
            </w:r>
            <w:r w:rsidRPr="0092418D">
              <w:rPr>
                <w:noProof/>
                <w:sz w:val="18"/>
                <w:szCs w:val="18"/>
                <w:lang w:val="en-US"/>
              </w:rPr>
              <w:t xml:space="preserve"> even if the electricity pa</w:t>
            </w:r>
            <w:r w:rsidR="00752016" w:rsidRPr="0092418D">
              <w:rPr>
                <w:noProof/>
                <w:sz w:val="18"/>
                <w:szCs w:val="18"/>
                <w:lang w:val="en-US"/>
              </w:rPr>
              <w:t>yments are made by the Employer.</w:t>
            </w:r>
          </w:p>
        </w:tc>
      </w:tr>
    </w:tbl>
    <w:p w14:paraId="17A5B463" w14:textId="77777777" w:rsidR="00DC3451" w:rsidRPr="0092418D" w:rsidRDefault="00DC3451" w:rsidP="00726A53">
      <w:pPr>
        <w:spacing w:before="60" w:after="60"/>
        <w:ind w:left="1134"/>
        <w:rPr>
          <w:noProof/>
          <w:lang w:val="en-US"/>
        </w:rPr>
      </w:pPr>
      <w:r w:rsidRPr="0092418D">
        <w:rPr>
          <w:noProof/>
          <w:lang w:val="en-US"/>
        </w:rPr>
        <w:t>Asset Replacement (AR) is calculated as follows:</w:t>
      </w:r>
    </w:p>
    <w:p w14:paraId="4B060412" w14:textId="77777777" w:rsidR="00E667AA" w:rsidRPr="0092418D" w:rsidRDefault="00DC3451" w:rsidP="00726A53">
      <w:pPr>
        <w:spacing w:before="60" w:after="60"/>
        <w:ind w:left="1134"/>
        <w:jc w:val="center"/>
        <w:rPr>
          <w:noProof/>
          <w:lang w:val="en-US"/>
        </w:rPr>
      </w:pPr>
      <w:r w:rsidRPr="0092418D">
        <w:rPr>
          <w:noProof/>
          <w:lang w:val="en-US"/>
        </w:rPr>
        <w:t>AR = EM + EL + IT</w:t>
      </w:r>
    </w:p>
    <w:p w14:paraId="40D6F2AB" w14:textId="77777777" w:rsidR="00DC3451" w:rsidRPr="0092418D" w:rsidRDefault="00DC3451" w:rsidP="00726A53">
      <w:pPr>
        <w:spacing w:before="60" w:after="60"/>
        <w:ind w:left="1134"/>
        <w:rPr>
          <w:noProof/>
          <w:sz w:val="18"/>
          <w:szCs w:val="18"/>
          <w:lang w:val="en-US"/>
        </w:rPr>
      </w:pPr>
      <w:r w:rsidRPr="0092418D">
        <w:rPr>
          <w:noProof/>
          <w:sz w:val="18"/>
          <w:szCs w:val="18"/>
          <w:lang w:val="en-US"/>
        </w:rPr>
        <w:t>Where:</w:t>
      </w:r>
    </w:p>
    <w:tbl>
      <w:tblPr>
        <w:tblStyle w:val="Grilledutableau"/>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
        <w:gridCol w:w="420"/>
        <w:gridCol w:w="6725"/>
      </w:tblGrid>
      <w:tr w:rsidR="00DC3451" w:rsidRPr="00B07435" w14:paraId="28A8B05D" w14:textId="77777777" w:rsidTr="0039624E">
        <w:tc>
          <w:tcPr>
            <w:tcW w:w="805" w:type="dxa"/>
          </w:tcPr>
          <w:p w14:paraId="11285294" w14:textId="77777777" w:rsidR="00DC3451" w:rsidRPr="0092418D" w:rsidRDefault="00DC3451" w:rsidP="00726A53">
            <w:pPr>
              <w:spacing w:before="60" w:after="60"/>
              <w:rPr>
                <w:noProof/>
                <w:sz w:val="18"/>
                <w:szCs w:val="18"/>
                <w:lang w:val="en-US"/>
              </w:rPr>
            </w:pPr>
            <w:r w:rsidRPr="0092418D">
              <w:rPr>
                <w:noProof/>
                <w:sz w:val="18"/>
                <w:szCs w:val="18"/>
                <w:lang w:val="en-US"/>
              </w:rPr>
              <w:t>EM</w:t>
            </w:r>
          </w:p>
        </w:tc>
        <w:tc>
          <w:tcPr>
            <w:tcW w:w="424" w:type="dxa"/>
          </w:tcPr>
          <w:p w14:paraId="52F4C40B" w14:textId="77777777" w:rsidR="00DC3451" w:rsidRPr="0092418D" w:rsidRDefault="00DC3451" w:rsidP="00726A53">
            <w:pPr>
              <w:spacing w:before="60" w:after="60"/>
              <w:rPr>
                <w:noProof/>
                <w:sz w:val="18"/>
                <w:szCs w:val="18"/>
                <w:lang w:val="en-US"/>
              </w:rPr>
            </w:pPr>
            <w:r w:rsidRPr="0092418D">
              <w:rPr>
                <w:noProof/>
                <w:sz w:val="18"/>
                <w:szCs w:val="18"/>
                <w:lang w:val="en-US"/>
              </w:rPr>
              <w:t>=</w:t>
            </w:r>
          </w:p>
        </w:tc>
        <w:tc>
          <w:tcPr>
            <w:tcW w:w="6925" w:type="dxa"/>
          </w:tcPr>
          <w:p w14:paraId="1311B064" w14:textId="50ABA236" w:rsidR="00DC3451" w:rsidRPr="0092418D" w:rsidRDefault="00DC3451" w:rsidP="00AF2B02">
            <w:pPr>
              <w:spacing w:before="60" w:after="60"/>
              <w:rPr>
                <w:noProof/>
                <w:sz w:val="18"/>
                <w:szCs w:val="18"/>
                <w:lang w:val="en-US"/>
              </w:rPr>
            </w:pPr>
            <w:r w:rsidRPr="0092418D">
              <w:rPr>
                <w:noProof/>
                <w:sz w:val="18"/>
                <w:szCs w:val="18"/>
                <w:lang w:val="en-US"/>
              </w:rPr>
              <w:t>Cost of replacement of Electromechanical Equipment, as listed and priced by the Bidder in Schedules 2 and 3</w:t>
            </w:r>
            <w:r w:rsidR="00752016" w:rsidRPr="0092418D">
              <w:rPr>
                <w:noProof/>
                <w:sz w:val="18"/>
                <w:szCs w:val="18"/>
                <w:lang w:val="en-US"/>
              </w:rPr>
              <w:t>,</w:t>
            </w:r>
            <w:r w:rsidRPr="0092418D">
              <w:rPr>
                <w:noProof/>
                <w:sz w:val="18"/>
                <w:szCs w:val="18"/>
                <w:lang w:val="en-US"/>
              </w:rPr>
              <w:t xml:space="preserve"> for a replacement period set at ten (10) years </w:t>
            </w:r>
            <w:r w:rsidR="00FD61B6" w:rsidRPr="0092418D">
              <w:rPr>
                <w:noProof/>
                <w:sz w:val="18"/>
                <w:szCs w:val="18"/>
                <w:lang w:val="en-US"/>
              </w:rPr>
              <w:t xml:space="preserve">during </w:t>
            </w:r>
            <w:r w:rsidRPr="0092418D">
              <w:rPr>
                <w:noProof/>
                <w:sz w:val="18"/>
                <w:szCs w:val="18"/>
                <w:lang w:val="en-US"/>
              </w:rPr>
              <w:t xml:space="preserve">the life span expectancy of the facility specified in the </w:t>
            </w:r>
            <w:r w:rsidR="00C82C4D" w:rsidRPr="0092418D">
              <w:rPr>
                <w:noProof/>
                <w:sz w:val="18"/>
                <w:szCs w:val="18"/>
                <w:lang w:val="en-US"/>
              </w:rPr>
              <w:t>Table of performance requirements</w:t>
            </w:r>
            <w:r w:rsidR="00262D8A" w:rsidRPr="0092418D">
              <w:rPr>
                <w:noProof/>
                <w:sz w:val="18"/>
                <w:szCs w:val="18"/>
                <w:lang w:val="en-US"/>
              </w:rPr>
              <w:t xml:space="preserve"> of Section VII, Employer's Requirements</w:t>
            </w:r>
            <w:r w:rsidRPr="0092418D">
              <w:rPr>
                <w:noProof/>
                <w:sz w:val="18"/>
                <w:szCs w:val="18"/>
                <w:lang w:val="en-US"/>
              </w:rPr>
              <w:t>;</w:t>
            </w:r>
          </w:p>
        </w:tc>
      </w:tr>
      <w:tr w:rsidR="00DC3451" w:rsidRPr="00B07435" w14:paraId="13E4946E" w14:textId="77777777" w:rsidTr="0039624E">
        <w:tc>
          <w:tcPr>
            <w:tcW w:w="805" w:type="dxa"/>
          </w:tcPr>
          <w:p w14:paraId="6A82B6ED" w14:textId="77777777" w:rsidR="00DC3451" w:rsidRPr="0092418D" w:rsidRDefault="00752016" w:rsidP="00726A53">
            <w:pPr>
              <w:spacing w:before="60" w:after="60"/>
              <w:rPr>
                <w:noProof/>
                <w:sz w:val="18"/>
                <w:szCs w:val="18"/>
                <w:lang w:val="en-US"/>
              </w:rPr>
            </w:pPr>
            <w:r w:rsidRPr="0092418D">
              <w:rPr>
                <w:noProof/>
                <w:sz w:val="18"/>
                <w:szCs w:val="18"/>
                <w:lang w:val="en-US"/>
              </w:rPr>
              <w:t>EL</w:t>
            </w:r>
          </w:p>
        </w:tc>
        <w:tc>
          <w:tcPr>
            <w:tcW w:w="424" w:type="dxa"/>
          </w:tcPr>
          <w:p w14:paraId="33B08574" w14:textId="77777777" w:rsidR="00DC3451" w:rsidRPr="0092418D" w:rsidRDefault="00DC3451" w:rsidP="00726A53">
            <w:pPr>
              <w:spacing w:before="60" w:after="60"/>
              <w:rPr>
                <w:noProof/>
                <w:sz w:val="18"/>
                <w:szCs w:val="18"/>
                <w:lang w:val="en-US"/>
              </w:rPr>
            </w:pPr>
            <w:r w:rsidRPr="0092418D">
              <w:rPr>
                <w:noProof/>
                <w:sz w:val="18"/>
                <w:szCs w:val="18"/>
                <w:lang w:val="en-US"/>
              </w:rPr>
              <w:t>=</w:t>
            </w:r>
          </w:p>
        </w:tc>
        <w:tc>
          <w:tcPr>
            <w:tcW w:w="6925" w:type="dxa"/>
          </w:tcPr>
          <w:p w14:paraId="15FC8770" w14:textId="7C68704E" w:rsidR="00DC3451" w:rsidRPr="0092418D" w:rsidRDefault="00752016" w:rsidP="00AF2B02">
            <w:pPr>
              <w:spacing w:before="60" w:after="60"/>
              <w:rPr>
                <w:noProof/>
                <w:sz w:val="18"/>
                <w:szCs w:val="18"/>
                <w:lang w:val="en-US"/>
              </w:rPr>
            </w:pPr>
            <w:r w:rsidRPr="0092418D">
              <w:rPr>
                <w:noProof/>
                <w:sz w:val="18"/>
                <w:szCs w:val="18"/>
                <w:lang w:val="en-US"/>
              </w:rPr>
              <w:t xml:space="preserve">Cost of replacement of Electrical Equipment, as listed and priced by the Bidder in Schedules 2 and 3, for a replacement period set at fifteen (15) years </w:t>
            </w:r>
            <w:r w:rsidR="00FD61B6" w:rsidRPr="0092418D">
              <w:rPr>
                <w:noProof/>
                <w:sz w:val="18"/>
                <w:szCs w:val="18"/>
                <w:lang w:val="en-US"/>
              </w:rPr>
              <w:t xml:space="preserve">during </w:t>
            </w:r>
            <w:r w:rsidRPr="0092418D">
              <w:rPr>
                <w:noProof/>
                <w:sz w:val="18"/>
                <w:szCs w:val="18"/>
                <w:lang w:val="en-US"/>
              </w:rPr>
              <w:t xml:space="preserve">the life span expectancy of the facility specified in the </w:t>
            </w:r>
            <w:r w:rsidR="00C82C4D" w:rsidRPr="0092418D">
              <w:rPr>
                <w:noProof/>
                <w:sz w:val="18"/>
                <w:szCs w:val="18"/>
                <w:lang w:val="en-US"/>
              </w:rPr>
              <w:t>Table of performance requirements</w:t>
            </w:r>
            <w:r w:rsidR="00262D8A" w:rsidRPr="0092418D">
              <w:rPr>
                <w:noProof/>
                <w:sz w:val="18"/>
                <w:szCs w:val="18"/>
                <w:lang w:val="en-US"/>
              </w:rPr>
              <w:t xml:space="preserve"> of Section VII, Employer's Requirements</w:t>
            </w:r>
            <w:r w:rsidRPr="0092418D">
              <w:rPr>
                <w:noProof/>
                <w:sz w:val="18"/>
                <w:szCs w:val="18"/>
                <w:lang w:val="en-US"/>
              </w:rPr>
              <w:t>;</w:t>
            </w:r>
          </w:p>
        </w:tc>
      </w:tr>
      <w:tr w:rsidR="00DC3451" w:rsidRPr="00B07435" w14:paraId="4FBD764C" w14:textId="77777777" w:rsidTr="0039624E">
        <w:tc>
          <w:tcPr>
            <w:tcW w:w="805" w:type="dxa"/>
          </w:tcPr>
          <w:p w14:paraId="431EF10A" w14:textId="77777777" w:rsidR="00DC3451" w:rsidRPr="0092418D" w:rsidRDefault="00752016" w:rsidP="00726A53">
            <w:pPr>
              <w:spacing w:before="60" w:after="60"/>
              <w:rPr>
                <w:noProof/>
                <w:sz w:val="18"/>
                <w:szCs w:val="18"/>
                <w:lang w:val="en-US"/>
              </w:rPr>
            </w:pPr>
            <w:r w:rsidRPr="0092418D">
              <w:rPr>
                <w:noProof/>
                <w:sz w:val="18"/>
                <w:szCs w:val="18"/>
                <w:lang w:val="en-US"/>
              </w:rPr>
              <w:t>IT</w:t>
            </w:r>
          </w:p>
        </w:tc>
        <w:tc>
          <w:tcPr>
            <w:tcW w:w="424" w:type="dxa"/>
          </w:tcPr>
          <w:p w14:paraId="1511E580" w14:textId="77777777" w:rsidR="00DC3451" w:rsidRPr="0092418D" w:rsidRDefault="00DC3451" w:rsidP="00726A53">
            <w:pPr>
              <w:spacing w:before="60" w:after="60"/>
              <w:rPr>
                <w:noProof/>
                <w:sz w:val="18"/>
                <w:szCs w:val="18"/>
                <w:lang w:val="en-US"/>
              </w:rPr>
            </w:pPr>
            <w:r w:rsidRPr="0092418D">
              <w:rPr>
                <w:noProof/>
                <w:sz w:val="18"/>
                <w:szCs w:val="18"/>
                <w:lang w:val="en-US"/>
              </w:rPr>
              <w:t>=</w:t>
            </w:r>
          </w:p>
        </w:tc>
        <w:tc>
          <w:tcPr>
            <w:tcW w:w="6925" w:type="dxa"/>
          </w:tcPr>
          <w:p w14:paraId="6A9E234F" w14:textId="76289D08" w:rsidR="00DC3451" w:rsidRPr="0092418D" w:rsidRDefault="00752016" w:rsidP="00AF2B02">
            <w:pPr>
              <w:spacing w:before="60" w:after="60"/>
              <w:rPr>
                <w:noProof/>
                <w:sz w:val="18"/>
                <w:szCs w:val="18"/>
                <w:lang w:val="en-US"/>
              </w:rPr>
            </w:pPr>
            <w:r w:rsidRPr="0092418D">
              <w:rPr>
                <w:noProof/>
                <w:sz w:val="18"/>
                <w:szCs w:val="18"/>
                <w:lang w:val="en-US"/>
              </w:rPr>
              <w:t xml:space="preserve">Cost of replacement of </w:t>
            </w:r>
            <w:r w:rsidR="00AD1BDA" w:rsidRPr="0092418D">
              <w:rPr>
                <w:noProof/>
                <w:sz w:val="18"/>
                <w:szCs w:val="18"/>
                <w:lang w:val="en-US"/>
              </w:rPr>
              <w:t>IT and automatic devices</w:t>
            </w:r>
            <w:r w:rsidRPr="0092418D">
              <w:rPr>
                <w:noProof/>
                <w:sz w:val="18"/>
                <w:szCs w:val="18"/>
                <w:lang w:val="en-US"/>
              </w:rPr>
              <w:t xml:space="preserve">, as listed and priced by the Bidder in Schedules 2 and 3, for a replacement period set at five (5) years </w:t>
            </w:r>
            <w:r w:rsidR="00FD61B6" w:rsidRPr="0092418D">
              <w:rPr>
                <w:noProof/>
                <w:sz w:val="18"/>
                <w:szCs w:val="18"/>
                <w:lang w:val="en-US"/>
              </w:rPr>
              <w:t xml:space="preserve">during </w:t>
            </w:r>
            <w:r w:rsidRPr="0092418D">
              <w:rPr>
                <w:noProof/>
                <w:sz w:val="18"/>
                <w:szCs w:val="18"/>
                <w:lang w:val="en-US"/>
              </w:rPr>
              <w:t xml:space="preserve">the life span expectancy of the facility specified in the </w:t>
            </w:r>
            <w:r w:rsidR="00C82C4D" w:rsidRPr="0092418D">
              <w:rPr>
                <w:noProof/>
                <w:sz w:val="18"/>
                <w:szCs w:val="18"/>
                <w:lang w:val="en-US"/>
              </w:rPr>
              <w:t>Table of performance requirements</w:t>
            </w:r>
            <w:r w:rsidR="00262D8A" w:rsidRPr="0092418D">
              <w:rPr>
                <w:noProof/>
                <w:sz w:val="18"/>
                <w:szCs w:val="18"/>
                <w:lang w:val="en-US"/>
              </w:rPr>
              <w:t xml:space="preserve"> of Section VII, Employer's Requirements</w:t>
            </w:r>
            <w:r w:rsidRPr="0092418D">
              <w:rPr>
                <w:noProof/>
                <w:sz w:val="18"/>
                <w:szCs w:val="18"/>
                <w:lang w:val="en-US"/>
              </w:rPr>
              <w:t>.</w:t>
            </w:r>
          </w:p>
        </w:tc>
      </w:tr>
    </w:tbl>
    <w:p w14:paraId="32703154" w14:textId="77777777" w:rsidR="00C014A5" w:rsidRPr="0092418D" w:rsidRDefault="00A232E0" w:rsidP="00726A53">
      <w:pPr>
        <w:spacing w:before="60" w:after="60"/>
        <w:ind w:left="1134"/>
        <w:jc w:val="center"/>
        <w:rPr>
          <w:b/>
          <w:i/>
          <w:noProof/>
          <w:lang w:val="en-US"/>
        </w:rPr>
      </w:pPr>
      <w:r w:rsidRPr="0092418D">
        <w:rPr>
          <w:b/>
          <w:i/>
          <w:noProof/>
          <w:u w:val="single"/>
          <w:lang w:val="en-US"/>
        </w:rPr>
        <w:t>NB</w:t>
      </w:r>
      <w:r w:rsidRPr="0092418D">
        <w:rPr>
          <w:b/>
          <w:i/>
          <w:noProof/>
          <w:lang w:val="en-US"/>
        </w:rPr>
        <w:t xml:space="preserve">: Evaluated </w:t>
      </w:r>
      <w:r w:rsidR="00AC7014" w:rsidRPr="0092418D">
        <w:rPr>
          <w:b/>
          <w:i/>
          <w:noProof/>
          <w:lang w:val="en-US"/>
        </w:rPr>
        <w:t xml:space="preserve">Bid </w:t>
      </w:r>
      <w:r w:rsidRPr="0092418D">
        <w:rPr>
          <w:b/>
          <w:i/>
          <w:noProof/>
          <w:lang w:val="en-US"/>
        </w:rPr>
        <w:t>Price</w:t>
      </w:r>
      <w:r w:rsidR="00AC7014" w:rsidRPr="0092418D">
        <w:rPr>
          <w:b/>
          <w:i/>
          <w:noProof/>
          <w:lang w:val="en-US"/>
        </w:rPr>
        <w:t xml:space="preserve"> = Design-Build Price</w:t>
      </w:r>
      <w:r w:rsidRPr="0092418D">
        <w:rPr>
          <w:b/>
          <w:i/>
          <w:noProof/>
          <w:lang w:val="en-US"/>
        </w:rPr>
        <w:t xml:space="preserve"> + OMEP</w:t>
      </w:r>
      <w:r w:rsidR="00AD1BDA" w:rsidRPr="0092418D">
        <w:rPr>
          <w:b/>
          <w:i/>
          <w:noProof/>
          <w:lang w:val="en-US"/>
        </w:rPr>
        <w:t xml:space="preserve"> + AR</w:t>
      </w:r>
    </w:p>
    <w:p w14:paraId="152136B0" w14:textId="77777777" w:rsidR="00E667AA" w:rsidRPr="0092418D" w:rsidRDefault="00E667AA" w:rsidP="00726A53">
      <w:pPr>
        <w:spacing w:before="60" w:after="60"/>
        <w:ind w:left="1134"/>
        <w:jc w:val="center"/>
        <w:rPr>
          <w:b/>
          <w:i/>
          <w:noProof/>
          <w:lang w:val="en-US"/>
        </w:rPr>
      </w:pPr>
    </w:p>
    <w:p w14:paraId="2EA4180E" w14:textId="77777777" w:rsidR="001A224A" w:rsidRPr="0092418D" w:rsidRDefault="00C570DC" w:rsidP="001A224A">
      <w:pPr>
        <w:pStyle w:val="Heading2"/>
        <w:rPr>
          <w:b/>
          <w:noProof/>
          <w:u w:val="single"/>
          <w:lang w:val="en-US"/>
        </w:rPr>
      </w:pPr>
      <w:r w:rsidRPr="0092418D">
        <w:rPr>
          <w:b/>
          <w:noProof/>
          <w:u w:val="single"/>
          <w:lang w:val="en-US"/>
        </w:rPr>
        <w:t>Combined Evaluation</w:t>
      </w:r>
      <w:r w:rsidR="004D75AC" w:rsidRPr="0092418D">
        <w:rPr>
          <w:b/>
          <w:noProof/>
          <w:lang w:val="en-US"/>
        </w:rPr>
        <w:t>:</w:t>
      </w:r>
    </w:p>
    <w:p w14:paraId="683BA454" w14:textId="77777777" w:rsidR="00C570DC" w:rsidRPr="0092418D" w:rsidRDefault="00C570DC" w:rsidP="00C570DC">
      <w:pPr>
        <w:ind w:left="576"/>
        <w:rPr>
          <w:noProof/>
          <w:lang w:val="en-US"/>
        </w:rPr>
      </w:pPr>
      <w:r w:rsidRPr="0092418D">
        <w:rPr>
          <w:noProof/>
          <w:lang w:val="en-US"/>
        </w:rPr>
        <w:t>The Employer will evaluate and compare the Bids that have been determined to be substantially responsive.</w:t>
      </w:r>
    </w:p>
    <w:p w14:paraId="531C2326" w14:textId="77777777" w:rsidR="00C570DC" w:rsidRPr="0092418D" w:rsidRDefault="00C570DC" w:rsidP="00C570DC">
      <w:pPr>
        <w:ind w:left="576"/>
        <w:rPr>
          <w:noProof/>
          <w:lang w:val="en-US"/>
        </w:rPr>
      </w:pPr>
      <w:r w:rsidRPr="0092418D">
        <w:rPr>
          <w:noProof/>
          <w:lang w:val="en-US"/>
        </w:rPr>
        <w:t xml:space="preserve">The weight to be given for cost is: ________ </w:t>
      </w:r>
      <w:r w:rsidRPr="0092418D">
        <w:rPr>
          <w:i/>
          <w:noProof/>
          <w:highlight w:val="yellow"/>
          <w:lang w:val="en-US"/>
        </w:rPr>
        <w:t>[indicate weight for cost (minimum 70%) such that weight for cost plus weight for total technical score is 1(one).]</w:t>
      </w:r>
    </w:p>
    <w:p w14:paraId="797D5393" w14:textId="77777777" w:rsidR="001A224A" w:rsidRPr="0092418D" w:rsidRDefault="00C570DC" w:rsidP="00C570DC">
      <w:pPr>
        <w:ind w:left="576"/>
        <w:rPr>
          <w:noProof/>
          <w:lang w:val="en-US"/>
        </w:rPr>
      </w:pPr>
      <w:r w:rsidRPr="0092418D">
        <w:rPr>
          <w:noProof/>
          <w:lang w:val="en-US"/>
        </w:rPr>
        <w:t>An Evaluated Bid Score (B) will be calculated for each responsive Bid using the following formula, which permits a comprehensive assessment of the Bid price and the technical merits of each Bid:</w:t>
      </w:r>
    </w:p>
    <w:p w14:paraId="57FC2862" w14:textId="77777777" w:rsidR="00376DCA" w:rsidRPr="0092418D" w:rsidRDefault="00376DCA" w:rsidP="00C570DC">
      <w:pPr>
        <w:ind w:left="576"/>
        <w:rPr>
          <w:noProof/>
          <w:lang w:val="en-US"/>
        </w:rPr>
      </w:pPr>
    </w:p>
    <w:p w14:paraId="7FA62CB6" w14:textId="77777777" w:rsidR="00C570DC" w:rsidRPr="0092418D" w:rsidRDefault="003355F2" w:rsidP="00C570DC">
      <w:pPr>
        <w:ind w:left="576"/>
        <w:jc w:val="center"/>
        <w:rPr>
          <w:noProof/>
          <w:lang w:val="en-US"/>
        </w:rPr>
      </w:pPr>
      <m:oMathPara>
        <m:oMath>
          <m:r>
            <w:rPr>
              <w:rFonts w:ascii="Cambria Math" w:hAnsi="Cambria Math"/>
              <w:noProof/>
              <w:lang w:val="en-US"/>
            </w:rPr>
            <m:t>B=</m:t>
          </m:r>
          <m:f>
            <m:fPr>
              <m:ctrlPr>
                <w:rPr>
                  <w:rFonts w:ascii="Cambria Math" w:hAnsi="Cambria Math"/>
                  <w:i/>
                  <w:noProof/>
                  <w:lang w:val="en-US"/>
                </w:rPr>
              </m:ctrlPr>
            </m:fPr>
            <m:num>
              <m:sSub>
                <m:sSubPr>
                  <m:ctrlPr>
                    <w:rPr>
                      <w:rFonts w:ascii="Cambria Math" w:hAnsi="Cambria Math"/>
                      <w:i/>
                      <w:noProof/>
                      <w:lang w:val="en-US"/>
                    </w:rPr>
                  </m:ctrlPr>
                </m:sSubPr>
                <m:e>
                  <m:r>
                    <w:rPr>
                      <w:rFonts w:ascii="Cambria Math" w:hAnsi="Cambria Math"/>
                      <w:noProof/>
                      <w:lang w:val="en-US"/>
                    </w:rPr>
                    <m:t>P</m:t>
                  </m:r>
                </m:e>
                <m:sub>
                  <m:r>
                    <w:rPr>
                      <w:rFonts w:ascii="Cambria Math" w:hAnsi="Cambria Math"/>
                      <w:noProof/>
                      <w:lang w:val="en-US"/>
                    </w:rPr>
                    <m:t>low</m:t>
                  </m:r>
                </m:sub>
              </m:sSub>
            </m:num>
            <m:den>
              <m:r>
                <w:rPr>
                  <w:rFonts w:ascii="Cambria Math" w:hAnsi="Cambria Math"/>
                  <w:noProof/>
                  <w:lang w:val="en-US"/>
                </w:rPr>
                <m:t>P</m:t>
              </m:r>
            </m:den>
          </m:f>
          <m:r>
            <w:rPr>
              <w:rFonts w:ascii="Cambria Math" w:hAnsi="Cambria Math"/>
              <w:noProof/>
              <w:lang w:val="en-US"/>
            </w:rPr>
            <m:t xml:space="preserve">X+ </m:t>
          </m:r>
          <m:f>
            <m:fPr>
              <m:ctrlPr>
                <w:rPr>
                  <w:rFonts w:ascii="Cambria Math" w:hAnsi="Cambria Math"/>
                  <w:i/>
                  <w:noProof/>
                  <w:lang w:val="en-US"/>
                </w:rPr>
              </m:ctrlPr>
            </m:fPr>
            <m:num>
              <m:r>
                <w:rPr>
                  <w:rFonts w:ascii="Cambria Math" w:hAnsi="Cambria Math"/>
                  <w:noProof/>
                  <w:lang w:val="en-US"/>
                </w:rPr>
                <m:t>T</m:t>
              </m:r>
            </m:num>
            <m:den>
              <m:sSub>
                <m:sSubPr>
                  <m:ctrlPr>
                    <w:rPr>
                      <w:rFonts w:ascii="Cambria Math" w:hAnsi="Cambria Math"/>
                      <w:i/>
                      <w:noProof/>
                      <w:lang w:val="en-US"/>
                    </w:rPr>
                  </m:ctrlPr>
                </m:sSubPr>
                <m:e>
                  <m:r>
                    <w:rPr>
                      <w:rFonts w:ascii="Cambria Math" w:hAnsi="Cambria Math"/>
                      <w:noProof/>
                      <w:lang w:val="en-US"/>
                    </w:rPr>
                    <m:t>T</m:t>
                  </m:r>
                </m:e>
                <m:sub>
                  <m:r>
                    <w:rPr>
                      <w:rFonts w:ascii="Cambria Math" w:hAnsi="Cambria Math"/>
                      <w:noProof/>
                      <w:lang w:val="en-US"/>
                    </w:rPr>
                    <m:t>high</m:t>
                  </m:r>
                </m:sub>
              </m:sSub>
            </m:den>
          </m:f>
          <m:r>
            <w:rPr>
              <w:rFonts w:ascii="Cambria Math" w:hAnsi="Cambria Math"/>
              <w:noProof/>
              <w:lang w:val="en-US"/>
            </w:rPr>
            <m:t xml:space="preserve"> (1-X)</m:t>
          </m:r>
        </m:oMath>
      </m:oMathPara>
    </w:p>
    <w:p w14:paraId="2E863BF3" w14:textId="77777777" w:rsidR="00C570DC" w:rsidRPr="0092418D" w:rsidRDefault="00C570DC" w:rsidP="00752016">
      <w:pPr>
        <w:ind w:left="567"/>
        <w:rPr>
          <w:noProof/>
          <w:sz w:val="18"/>
          <w:szCs w:val="18"/>
          <w:lang w:val="en-US"/>
        </w:rPr>
      </w:pPr>
      <w:r w:rsidRPr="0092418D">
        <w:rPr>
          <w:noProof/>
          <w:sz w:val="18"/>
          <w:szCs w:val="18"/>
          <w:lang w:val="en-US"/>
        </w:rPr>
        <w:t>Where: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697"/>
        <w:gridCol w:w="7000"/>
      </w:tblGrid>
      <w:tr w:rsidR="00C570DC" w:rsidRPr="0092418D" w14:paraId="3BB15330" w14:textId="77777777" w:rsidTr="00C570DC">
        <w:tc>
          <w:tcPr>
            <w:tcW w:w="817" w:type="dxa"/>
          </w:tcPr>
          <w:p w14:paraId="6EB6A45A" w14:textId="77777777" w:rsidR="00C570DC" w:rsidRPr="0092418D" w:rsidRDefault="00A232E0" w:rsidP="00752016">
            <w:pPr>
              <w:rPr>
                <w:i/>
                <w:noProof/>
                <w:sz w:val="18"/>
                <w:szCs w:val="18"/>
                <w:lang w:val="en-US"/>
              </w:rPr>
            </w:pPr>
            <w:r w:rsidRPr="0092418D">
              <w:rPr>
                <w:i/>
                <w:noProof/>
                <w:sz w:val="18"/>
                <w:szCs w:val="18"/>
                <w:lang w:val="en-US"/>
              </w:rPr>
              <w:t>P</w:t>
            </w:r>
          </w:p>
        </w:tc>
        <w:tc>
          <w:tcPr>
            <w:tcW w:w="709" w:type="dxa"/>
          </w:tcPr>
          <w:p w14:paraId="6FCC110B" w14:textId="77777777" w:rsidR="00C570DC" w:rsidRPr="0092418D" w:rsidRDefault="00C570DC" w:rsidP="00752016">
            <w:pPr>
              <w:rPr>
                <w:noProof/>
                <w:sz w:val="18"/>
                <w:szCs w:val="18"/>
                <w:lang w:val="en-US"/>
              </w:rPr>
            </w:pPr>
            <w:r w:rsidRPr="0092418D">
              <w:rPr>
                <w:noProof/>
                <w:sz w:val="18"/>
                <w:szCs w:val="18"/>
                <w:lang w:val="en-US"/>
              </w:rPr>
              <w:t>=</w:t>
            </w:r>
          </w:p>
        </w:tc>
        <w:tc>
          <w:tcPr>
            <w:tcW w:w="7195" w:type="dxa"/>
          </w:tcPr>
          <w:p w14:paraId="02B6D90C" w14:textId="77777777" w:rsidR="00C570DC" w:rsidRPr="0092418D" w:rsidRDefault="00C570DC" w:rsidP="00AC7014">
            <w:pPr>
              <w:rPr>
                <w:noProof/>
                <w:sz w:val="18"/>
                <w:szCs w:val="18"/>
                <w:lang w:val="en-US"/>
              </w:rPr>
            </w:pPr>
            <w:r w:rsidRPr="0092418D">
              <w:rPr>
                <w:noProof/>
                <w:sz w:val="18"/>
                <w:szCs w:val="18"/>
                <w:lang w:val="en-US"/>
              </w:rPr>
              <w:t xml:space="preserve">Evaluated </w:t>
            </w:r>
            <w:r w:rsidR="00AC7014" w:rsidRPr="0092418D">
              <w:rPr>
                <w:noProof/>
                <w:sz w:val="18"/>
                <w:szCs w:val="18"/>
                <w:lang w:val="en-US"/>
              </w:rPr>
              <w:t xml:space="preserve">Bid </w:t>
            </w:r>
            <w:r w:rsidR="00A232E0" w:rsidRPr="0092418D">
              <w:rPr>
                <w:noProof/>
                <w:sz w:val="18"/>
                <w:szCs w:val="18"/>
                <w:lang w:val="en-US"/>
              </w:rPr>
              <w:t>Price</w:t>
            </w:r>
            <w:r w:rsidRPr="0092418D">
              <w:rPr>
                <w:noProof/>
                <w:sz w:val="18"/>
                <w:szCs w:val="18"/>
                <w:lang w:val="en-US"/>
              </w:rPr>
              <w:t>;</w:t>
            </w:r>
          </w:p>
        </w:tc>
      </w:tr>
      <w:tr w:rsidR="00C570DC" w:rsidRPr="00B07435" w14:paraId="779B25B9" w14:textId="77777777" w:rsidTr="00C570DC">
        <w:tc>
          <w:tcPr>
            <w:tcW w:w="817" w:type="dxa"/>
          </w:tcPr>
          <w:p w14:paraId="1CD12A44" w14:textId="77777777" w:rsidR="00C570DC" w:rsidRPr="0092418D" w:rsidRDefault="00A232E0" w:rsidP="00752016">
            <w:pPr>
              <w:rPr>
                <w:i/>
                <w:noProof/>
                <w:sz w:val="18"/>
                <w:szCs w:val="18"/>
                <w:lang w:val="en-US"/>
              </w:rPr>
            </w:pPr>
            <w:r w:rsidRPr="0092418D">
              <w:rPr>
                <w:i/>
                <w:noProof/>
                <w:sz w:val="18"/>
                <w:szCs w:val="18"/>
                <w:lang w:val="en-US"/>
              </w:rPr>
              <w:t>P</w:t>
            </w:r>
            <w:r w:rsidR="00C570DC" w:rsidRPr="0092418D">
              <w:rPr>
                <w:i/>
                <w:noProof/>
                <w:sz w:val="18"/>
                <w:szCs w:val="18"/>
                <w:vertAlign w:val="subscript"/>
                <w:lang w:val="en-US"/>
              </w:rPr>
              <w:t>low</w:t>
            </w:r>
          </w:p>
        </w:tc>
        <w:tc>
          <w:tcPr>
            <w:tcW w:w="709" w:type="dxa"/>
          </w:tcPr>
          <w:p w14:paraId="1F4F244F" w14:textId="77777777" w:rsidR="00C570DC" w:rsidRPr="0092418D" w:rsidRDefault="00C570DC" w:rsidP="00752016">
            <w:pPr>
              <w:rPr>
                <w:noProof/>
                <w:sz w:val="18"/>
                <w:szCs w:val="18"/>
                <w:lang w:val="en-US"/>
              </w:rPr>
            </w:pPr>
            <w:r w:rsidRPr="0092418D">
              <w:rPr>
                <w:noProof/>
                <w:sz w:val="18"/>
                <w:szCs w:val="18"/>
                <w:lang w:val="en-US"/>
              </w:rPr>
              <w:t>=</w:t>
            </w:r>
          </w:p>
        </w:tc>
        <w:tc>
          <w:tcPr>
            <w:tcW w:w="7195" w:type="dxa"/>
          </w:tcPr>
          <w:p w14:paraId="3A30A79E" w14:textId="77777777" w:rsidR="00C570DC" w:rsidRPr="0092418D" w:rsidRDefault="00C570DC" w:rsidP="00AC7014">
            <w:pPr>
              <w:rPr>
                <w:noProof/>
                <w:sz w:val="18"/>
                <w:szCs w:val="18"/>
                <w:lang w:val="en-US"/>
              </w:rPr>
            </w:pPr>
            <w:r w:rsidRPr="0092418D">
              <w:rPr>
                <w:noProof/>
                <w:sz w:val="18"/>
                <w:szCs w:val="18"/>
                <w:lang w:val="en-US"/>
              </w:rPr>
              <w:t>The lowest of all Evaluated Bid</w:t>
            </w:r>
            <w:r w:rsidR="00AC7014" w:rsidRPr="0092418D">
              <w:rPr>
                <w:noProof/>
                <w:sz w:val="18"/>
                <w:szCs w:val="18"/>
                <w:lang w:val="en-US"/>
              </w:rPr>
              <w:t xml:space="preserve"> Price</w:t>
            </w:r>
            <w:r w:rsidRPr="0092418D">
              <w:rPr>
                <w:noProof/>
                <w:sz w:val="18"/>
                <w:szCs w:val="18"/>
                <w:lang w:val="en-US"/>
              </w:rPr>
              <w:t xml:space="preserve"> among responsive Bids;</w:t>
            </w:r>
          </w:p>
        </w:tc>
      </w:tr>
      <w:tr w:rsidR="00C570DC" w:rsidRPr="00B07435" w14:paraId="70B8C8C4" w14:textId="77777777" w:rsidTr="00C570DC">
        <w:tc>
          <w:tcPr>
            <w:tcW w:w="817" w:type="dxa"/>
          </w:tcPr>
          <w:p w14:paraId="1603156F" w14:textId="77777777" w:rsidR="00C570DC" w:rsidRPr="0092418D" w:rsidRDefault="00C570DC" w:rsidP="00C570DC">
            <w:pPr>
              <w:rPr>
                <w:i/>
                <w:noProof/>
                <w:sz w:val="18"/>
                <w:szCs w:val="18"/>
                <w:lang w:val="en-US"/>
              </w:rPr>
            </w:pPr>
            <w:r w:rsidRPr="0092418D">
              <w:rPr>
                <w:i/>
                <w:noProof/>
                <w:sz w:val="18"/>
                <w:szCs w:val="18"/>
                <w:lang w:val="en-US"/>
              </w:rPr>
              <w:t>T</w:t>
            </w:r>
          </w:p>
        </w:tc>
        <w:tc>
          <w:tcPr>
            <w:tcW w:w="709" w:type="dxa"/>
          </w:tcPr>
          <w:p w14:paraId="0F59F41B" w14:textId="77777777" w:rsidR="00C570DC" w:rsidRPr="0092418D" w:rsidRDefault="00C570DC" w:rsidP="00C570DC">
            <w:pPr>
              <w:rPr>
                <w:noProof/>
                <w:sz w:val="18"/>
                <w:szCs w:val="18"/>
                <w:lang w:val="en-US"/>
              </w:rPr>
            </w:pPr>
            <w:r w:rsidRPr="0092418D">
              <w:rPr>
                <w:noProof/>
                <w:sz w:val="18"/>
                <w:szCs w:val="18"/>
                <w:lang w:val="en-US"/>
              </w:rPr>
              <w:t>=</w:t>
            </w:r>
          </w:p>
        </w:tc>
        <w:tc>
          <w:tcPr>
            <w:tcW w:w="7195" w:type="dxa"/>
          </w:tcPr>
          <w:p w14:paraId="08F66CCE" w14:textId="77777777" w:rsidR="00C570DC" w:rsidRPr="0092418D" w:rsidRDefault="00C570DC" w:rsidP="00C570DC">
            <w:pPr>
              <w:rPr>
                <w:noProof/>
                <w:sz w:val="18"/>
                <w:szCs w:val="18"/>
                <w:lang w:val="en-US"/>
              </w:rPr>
            </w:pPr>
            <w:r w:rsidRPr="0092418D">
              <w:rPr>
                <w:noProof/>
                <w:sz w:val="18"/>
                <w:szCs w:val="18"/>
                <w:lang w:val="en-US"/>
              </w:rPr>
              <w:t>The total Technical Score awarded to the Bid;</w:t>
            </w:r>
          </w:p>
        </w:tc>
      </w:tr>
      <w:tr w:rsidR="00C570DC" w:rsidRPr="00B07435" w14:paraId="09BB8C94" w14:textId="77777777" w:rsidTr="00C570DC">
        <w:tc>
          <w:tcPr>
            <w:tcW w:w="817" w:type="dxa"/>
          </w:tcPr>
          <w:p w14:paraId="7BFAEE4D" w14:textId="77777777" w:rsidR="00C570DC" w:rsidRPr="0092418D" w:rsidRDefault="00C570DC" w:rsidP="00C570DC">
            <w:pPr>
              <w:rPr>
                <w:i/>
                <w:noProof/>
                <w:sz w:val="18"/>
                <w:szCs w:val="18"/>
                <w:lang w:val="en-US"/>
              </w:rPr>
            </w:pPr>
            <w:r w:rsidRPr="0092418D">
              <w:rPr>
                <w:i/>
                <w:noProof/>
                <w:sz w:val="18"/>
                <w:szCs w:val="18"/>
                <w:lang w:val="en-US"/>
              </w:rPr>
              <w:t>T</w:t>
            </w:r>
            <w:r w:rsidRPr="0092418D">
              <w:rPr>
                <w:i/>
                <w:noProof/>
                <w:sz w:val="18"/>
                <w:szCs w:val="18"/>
                <w:vertAlign w:val="subscript"/>
                <w:lang w:val="en-US"/>
              </w:rPr>
              <w:t>high</w:t>
            </w:r>
          </w:p>
        </w:tc>
        <w:tc>
          <w:tcPr>
            <w:tcW w:w="709" w:type="dxa"/>
          </w:tcPr>
          <w:p w14:paraId="6494FDC6" w14:textId="77777777" w:rsidR="00C570DC" w:rsidRPr="0092418D" w:rsidRDefault="00C570DC" w:rsidP="00C570DC">
            <w:pPr>
              <w:rPr>
                <w:noProof/>
                <w:sz w:val="18"/>
                <w:szCs w:val="18"/>
                <w:lang w:val="en-US"/>
              </w:rPr>
            </w:pPr>
            <w:r w:rsidRPr="0092418D">
              <w:rPr>
                <w:noProof/>
                <w:sz w:val="18"/>
                <w:szCs w:val="18"/>
                <w:lang w:val="en-US"/>
              </w:rPr>
              <w:t>=</w:t>
            </w:r>
          </w:p>
        </w:tc>
        <w:tc>
          <w:tcPr>
            <w:tcW w:w="7195" w:type="dxa"/>
          </w:tcPr>
          <w:p w14:paraId="42D8943C" w14:textId="77777777" w:rsidR="00C570DC" w:rsidRPr="0092418D" w:rsidRDefault="00C570DC" w:rsidP="00C570DC">
            <w:pPr>
              <w:rPr>
                <w:noProof/>
                <w:sz w:val="18"/>
                <w:szCs w:val="18"/>
                <w:lang w:val="en-US"/>
              </w:rPr>
            </w:pPr>
            <w:r w:rsidRPr="0092418D">
              <w:rPr>
                <w:noProof/>
                <w:sz w:val="18"/>
                <w:szCs w:val="18"/>
                <w:lang w:val="en-US"/>
              </w:rPr>
              <w:t>The Technical Score achieved by the Bid that was scored best among all responsive Bids;</w:t>
            </w:r>
          </w:p>
        </w:tc>
      </w:tr>
      <w:tr w:rsidR="00C570DC" w:rsidRPr="0092418D" w14:paraId="67B3DA9A" w14:textId="77777777" w:rsidTr="00C570DC">
        <w:tc>
          <w:tcPr>
            <w:tcW w:w="817" w:type="dxa"/>
          </w:tcPr>
          <w:p w14:paraId="7B0CC7E1" w14:textId="77777777" w:rsidR="00C570DC" w:rsidRPr="0092418D" w:rsidRDefault="00C570DC" w:rsidP="00C570DC">
            <w:pPr>
              <w:rPr>
                <w:i/>
                <w:noProof/>
                <w:sz w:val="18"/>
                <w:szCs w:val="18"/>
                <w:lang w:val="en-US"/>
              </w:rPr>
            </w:pPr>
            <w:r w:rsidRPr="0092418D">
              <w:rPr>
                <w:i/>
                <w:noProof/>
                <w:sz w:val="18"/>
                <w:szCs w:val="18"/>
                <w:lang w:val="en-US"/>
              </w:rPr>
              <w:t>X</w:t>
            </w:r>
          </w:p>
        </w:tc>
        <w:tc>
          <w:tcPr>
            <w:tcW w:w="709" w:type="dxa"/>
          </w:tcPr>
          <w:p w14:paraId="345CF2D5" w14:textId="77777777" w:rsidR="00C570DC" w:rsidRPr="0092418D" w:rsidRDefault="00C570DC" w:rsidP="00C570DC">
            <w:pPr>
              <w:rPr>
                <w:noProof/>
                <w:sz w:val="18"/>
                <w:szCs w:val="18"/>
                <w:lang w:val="en-US"/>
              </w:rPr>
            </w:pPr>
            <w:r w:rsidRPr="0092418D">
              <w:rPr>
                <w:noProof/>
                <w:sz w:val="18"/>
                <w:szCs w:val="18"/>
                <w:lang w:val="en-US"/>
              </w:rPr>
              <w:t>=</w:t>
            </w:r>
          </w:p>
        </w:tc>
        <w:tc>
          <w:tcPr>
            <w:tcW w:w="7195" w:type="dxa"/>
          </w:tcPr>
          <w:p w14:paraId="6CDCA506" w14:textId="77777777" w:rsidR="00C570DC" w:rsidRPr="0092418D" w:rsidRDefault="00C570DC" w:rsidP="00C570DC">
            <w:pPr>
              <w:rPr>
                <w:noProof/>
                <w:sz w:val="18"/>
                <w:szCs w:val="18"/>
                <w:lang w:val="en-US"/>
              </w:rPr>
            </w:pPr>
            <w:r w:rsidRPr="0092418D">
              <w:rPr>
                <w:noProof/>
                <w:sz w:val="18"/>
                <w:szCs w:val="18"/>
                <w:lang w:val="en-US"/>
              </w:rPr>
              <w:t>Weight for Cost.</w:t>
            </w:r>
          </w:p>
        </w:tc>
      </w:tr>
    </w:tbl>
    <w:p w14:paraId="2A038BDC" w14:textId="77777777" w:rsidR="00C570DC" w:rsidRPr="0092418D" w:rsidRDefault="00C570DC" w:rsidP="00C570DC">
      <w:pPr>
        <w:ind w:left="567"/>
        <w:rPr>
          <w:noProof/>
          <w:lang w:val="en-US"/>
        </w:rPr>
      </w:pPr>
      <w:r w:rsidRPr="0092418D">
        <w:rPr>
          <w:noProof/>
          <w:lang w:val="en-US"/>
        </w:rPr>
        <w:t xml:space="preserve">The Bid with the </w:t>
      </w:r>
      <w:r w:rsidR="000544C3" w:rsidRPr="0092418D">
        <w:rPr>
          <w:noProof/>
          <w:lang w:val="en-US"/>
        </w:rPr>
        <w:t>highest</w:t>
      </w:r>
      <w:r w:rsidRPr="0092418D">
        <w:rPr>
          <w:noProof/>
          <w:lang w:val="en-US"/>
        </w:rPr>
        <w:t xml:space="preserve"> evaluated Bid Score (B) among responsive Bids shall be the Most Advantageous Bid provided the Bidder is qualified to perform the Contract.</w:t>
      </w:r>
    </w:p>
    <w:p w14:paraId="7E7F8E17" w14:textId="77777777" w:rsidR="00EA6A7E" w:rsidRPr="0092418D" w:rsidRDefault="00EA6A7E" w:rsidP="00376DCA">
      <w:pPr>
        <w:pStyle w:val="Heading2"/>
        <w:keepNext/>
        <w:keepLines/>
        <w:rPr>
          <w:b/>
          <w:i/>
          <w:noProof/>
          <w:u w:val="single"/>
          <w:lang w:val="en-US"/>
        </w:rPr>
      </w:pPr>
      <w:r w:rsidRPr="0092418D">
        <w:rPr>
          <w:b/>
          <w:noProof/>
          <w:u w:val="single"/>
          <w:lang w:val="en-US"/>
        </w:rPr>
        <w:t>Personnel:</w:t>
      </w:r>
    </w:p>
    <w:p w14:paraId="7E7B00C3" w14:textId="77777777" w:rsidR="001A224A" w:rsidRPr="0092418D" w:rsidRDefault="004D75AC" w:rsidP="00376DCA">
      <w:pPr>
        <w:keepNext/>
        <w:keepLines/>
        <w:ind w:left="567"/>
        <w:rPr>
          <w:i/>
          <w:noProof/>
          <w:lang w:val="en-US"/>
        </w:rPr>
      </w:pPr>
      <w:r w:rsidRPr="0092418D">
        <w:rPr>
          <w:noProof/>
          <w:lang w:val="en-US"/>
        </w:rPr>
        <w:t>The Bidder must demonstrate that it has the personnel for the key positions that m</w:t>
      </w:r>
      <w:r w:rsidR="00C115C0" w:rsidRPr="0092418D">
        <w:rPr>
          <w:noProof/>
          <w:lang w:val="en-US"/>
        </w:rPr>
        <w:t>eet the following requirements:</w:t>
      </w:r>
    </w:p>
    <w:tbl>
      <w:tblPr>
        <w:tblStyle w:val="Grilledutableau"/>
        <w:tblW w:w="0" w:type="auto"/>
        <w:tblInd w:w="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25"/>
        <w:gridCol w:w="4089"/>
        <w:gridCol w:w="1675"/>
        <w:gridCol w:w="1777"/>
      </w:tblGrid>
      <w:tr w:rsidR="00033476" w:rsidRPr="00B07435" w14:paraId="31AF186C" w14:textId="77777777" w:rsidTr="00033476">
        <w:trPr>
          <w:tblHeader/>
        </w:trPr>
        <w:tc>
          <w:tcPr>
            <w:tcW w:w="950" w:type="dxa"/>
          </w:tcPr>
          <w:p w14:paraId="5AD8B377" w14:textId="77777777" w:rsidR="00033476" w:rsidRPr="0092418D" w:rsidRDefault="00033476" w:rsidP="002A1684">
            <w:pPr>
              <w:keepNext/>
              <w:keepLines/>
              <w:jc w:val="center"/>
              <w:rPr>
                <w:b/>
                <w:noProof/>
                <w:lang w:val="en-US"/>
              </w:rPr>
            </w:pPr>
            <w:r w:rsidRPr="0092418D">
              <w:rPr>
                <w:b/>
                <w:noProof/>
                <w:lang w:val="en-US"/>
              </w:rPr>
              <w:t>No.</w:t>
            </w:r>
          </w:p>
        </w:tc>
        <w:tc>
          <w:tcPr>
            <w:tcW w:w="4252" w:type="dxa"/>
          </w:tcPr>
          <w:p w14:paraId="4669D311" w14:textId="77777777" w:rsidR="00033476" w:rsidRPr="0092418D" w:rsidRDefault="00033476" w:rsidP="002A1684">
            <w:pPr>
              <w:keepNext/>
              <w:keepLines/>
              <w:jc w:val="center"/>
              <w:rPr>
                <w:b/>
                <w:noProof/>
                <w:lang w:val="en-US"/>
              </w:rPr>
            </w:pPr>
            <w:r w:rsidRPr="0092418D">
              <w:rPr>
                <w:b/>
                <w:noProof/>
                <w:lang w:val="en-US"/>
              </w:rPr>
              <w:t>Pos</w:t>
            </w:r>
            <w:r w:rsidR="004D75AC" w:rsidRPr="0092418D">
              <w:rPr>
                <w:b/>
                <w:noProof/>
                <w:lang w:val="en-US"/>
              </w:rPr>
              <w:t>i</w:t>
            </w:r>
            <w:r w:rsidRPr="0092418D">
              <w:rPr>
                <w:b/>
                <w:noProof/>
                <w:lang w:val="en-US"/>
              </w:rPr>
              <w:t>t</w:t>
            </w:r>
            <w:r w:rsidR="004D75AC" w:rsidRPr="0092418D">
              <w:rPr>
                <w:b/>
                <w:noProof/>
                <w:lang w:val="en-US"/>
              </w:rPr>
              <w:t>ion</w:t>
            </w:r>
          </w:p>
        </w:tc>
        <w:tc>
          <w:tcPr>
            <w:tcW w:w="1701" w:type="dxa"/>
          </w:tcPr>
          <w:p w14:paraId="64D31029" w14:textId="77777777" w:rsidR="00033476" w:rsidRPr="0092418D" w:rsidRDefault="004D75AC" w:rsidP="00534E90">
            <w:pPr>
              <w:keepNext/>
              <w:keepLines/>
              <w:jc w:val="center"/>
              <w:rPr>
                <w:b/>
                <w:noProof/>
                <w:lang w:val="en-US"/>
              </w:rPr>
            </w:pPr>
            <w:r w:rsidRPr="0092418D">
              <w:rPr>
                <w:b/>
                <w:noProof/>
                <w:lang w:val="en-US"/>
              </w:rPr>
              <w:t xml:space="preserve">Total </w:t>
            </w:r>
            <w:r w:rsidR="00534E90" w:rsidRPr="0092418D">
              <w:rPr>
                <w:b/>
                <w:noProof/>
                <w:lang w:val="en-US"/>
              </w:rPr>
              <w:t>work e</w:t>
            </w:r>
            <w:r w:rsidRPr="0092418D">
              <w:rPr>
                <w:b/>
                <w:noProof/>
                <w:lang w:val="en-US"/>
              </w:rPr>
              <w:t>xperience (years)</w:t>
            </w:r>
          </w:p>
        </w:tc>
        <w:tc>
          <w:tcPr>
            <w:tcW w:w="1809" w:type="dxa"/>
          </w:tcPr>
          <w:p w14:paraId="101FDEB2" w14:textId="77777777" w:rsidR="00033476" w:rsidRPr="0092418D" w:rsidRDefault="004D75AC" w:rsidP="00534E90">
            <w:pPr>
              <w:keepNext/>
              <w:keepLines/>
              <w:jc w:val="center"/>
              <w:rPr>
                <w:b/>
                <w:noProof/>
                <w:lang w:val="en-US"/>
              </w:rPr>
            </w:pPr>
            <w:r w:rsidRPr="0092418D">
              <w:rPr>
                <w:b/>
                <w:noProof/>
                <w:lang w:val="en-US"/>
              </w:rPr>
              <w:t xml:space="preserve">In </w:t>
            </w:r>
            <w:r w:rsidR="00534E90" w:rsidRPr="0092418D">
              <w:rPr>
                <w:b/>
                <w:noProof/>
                <w:lang w:val="en-US"/>
              </w:rPr>
              <w:t>s</w:t>
            </w:r>
            <w:r w:rsidRPr="0092418D">
              <w:rPr>
                <w:b/>
                <w:noProof/>
                <w:lang w:val="en-US"/>
              </w:rPr>
              <w:t xml:space="preserve">imilar </w:t>
            </w:r>
            <w:r w:rsidR="00534E90" w:rsidRPr="0092418D">
              <w:rPr>
                <w:b/>
                <w:noProof/>
                <w:lang w:val="en-US"/>
              </w:rPr>
              <w:t>works e</w:t>
            </w:r>
            <w:r w:rsidRPr="0092418D">
              <w:rPr>
                <w:b/>
                <w:noProof/>
                <w:lang w:val="en-US"/>
              </w:rPr>
              <w:t>xperience (years)</w:t>
            </w:r>
          </w:p>
        </w:tc>
      </w:tr>
      <w:tr w:rsidR="00033476" w:rsidRPr="0092418D" w14:paraId="6B65E751" w14:textId="77777777" w:rsidTr="00033476">
        <w:tc>
          <w:tcPr>
            <w:tcW w:w="950" w:type="dxa"/>
          </w:tcPr>
          <w:p w14:paraId="2548C532" w14:textId="77777777" w:rsidR="00033476" w:rsidRPr="0092418D" w:rsidRDefault="00033476" w:rsidP="002A1684">
            <w:pPr>
              <w:keepNext/>
              <w:keepLines/>
              <w:jc w:val="center"/>
              <w:rPr>
                <w:noProof/>
                <w:lang w:val="en-US"/>
              </w:rPr>
            </w:pPr>
            <w:r w:rsidRPr="0092418D">
              <w:rPr>
                <w:noProof/>
                <w:lang w:val="en-US"/>
              </w:rPr>
              <w:t>1</w:t>
            </w:r>
          </w:p>
        </w:tc>
        <w:tc>
          <w:tcPr>
            <w:tcW w:w="4252" w:type="dxa"/>
          </w:tcPr>
          <w:p w14:paraId="73C1E075" w14:textId="77777777" w:rsidR="00033476" w:rsidRPr="0092418D" w:rsidRDefault="00033476" w:rsidP="002A1684">
            <w:pPr>
              <w:keepNext/>
              <w:keepLines/>
              <w:rPr>
                <w:noProof/>
                <w:u w:val="single"/>
                <w:lang w:val="en-US"/>
              </w:rPr>
            </w:pPr>
            <w:r w:rsidRPr="0092418D">
              <w:rPr>
                <w:noProof/>
                <w:u w:val="single"/>
                <w:lang w:val="en-US"/>
              </w:rPr>
              <w:t xml:space="preserve">Environmental </w:t>
            </w:r>
            <w:r w:rsidR="004D75AC" w:rsidRPr="0092418D">
              <w:rPr>
                <w:noProof/>
                <w:u w:val="single"/>
                <w:lang w:val="en-US"/>
              </w:rPr>
              <w:t>and</w:t>
            </w:r>
            <w:r w:rsidRPr="0092418D">
              <w:rPr>
                <w:noProof/>
                <w:u w:val="single"/>
                <w:lang w:val="en-US"/>
              </w:rPr>
              <w:t xml:space="preserve"> Social</w:t>
            </w:r>
            <w:r w:rsidR="004D75AC" w:rsidRPr="0092418D">
              <w:rPr>
                <w:noProof/>
                <w:u w:val="single"/>
                <w:lang w:val="en-US"/>
              </w:rPr>
              <w:t xml:space="preserve"> Expert</w:t>
            </w:r>
          </w:p>
          <w:p w14:paraId="6FCCEBC7" w14:textId="77777777" w:rsidR="00033476" w:rsidRPr="0092418D" w:rsidRDefault="004D75AC" w:rsidP="002A1684">
            <w:pPr>
              <w:keepNext/>
              <w:keepLines/>
              <w:rPr>
                <w:i/>
                <w:noProof/>
                <w:lang w:val="en-US"/>
              </w:rPr>
            </w:pPr>
            <w:r w:rsidRPr="0092418D">
              <w:rPr>
                <w:i/>
                <w:noProof/>
                <w:highlight w:val="yellow"/>
                <w:lang w:val="en-US"/>
              </w:rPr>
              <w:t>[If the Environmental and Social risks and impacts of the works are assessed as high, and/or significant, a specialized expertise is required on the Environmental and Social issues]</w:t>
            </w:r>
          </w:p>
        </w:tc>
        <w:tc>
          <w:tcPr>
            <w:tcW w:w="1701" w:type="dxa"/>
          </w:tcPr>
          <w:p w14:paraId="237E1420" w14:textId="77777777" w:rsidR="00033476" w:rsidRPr="0092418D" w:rsidRDefault="003355F2" w:rsidP="002A1684">
            <w:pPr>
              <w:keepNext/>
              <w:keepLines/>
              <w:jc w:val="center"/>
              <w:rPr>
                <w:noProof/>
                <w:lang w:val="en-US"/>
              </w:rPr>
            </w:pPr>
            <w:r w:rsidRPr="0092418D">
              <w:rPr>
                <w:noProof/>
                <w:lang w:val="en-US"/>
              </w:rPr>
              <w:t>5</w:t>
            </w:r>
          </w:p>
        </w:tc>
        <w:tc>
          <w:tcPr>
            <w:tcW w:w="1809" w:type="dxa"/>
          </w:tcPr>
          <w:p w14:paraId="36D6D995" w14:textId="77777777" w:rsidR="00033476" w:rsidRPr="0092418D" w:rsidRDefault="003355F2" w:rsidP="002A1684">
            <w:pPr>
              <w:keepNext/>
              <w:keepLines/>
              <w:jc w:val="center"/>
              <w:rPr>
                <w:noProof/>
                <w:lang w:val="en-US"/>
              </w:rPr>
            </w:pPr>
            <w:r w:rsidRPr="0092418D">
              <w:rPr>
                <w:noProof/>
                <w:lang w:val="en-US"/>
              </w:rPr>
              <w:t>2</w:t>
            </w:r>
          </w:p>
        </w:tc>
      </w:tr>
      <w:tr w:rsidR="00033476" w:rsidRPr="0092418D" w14:paraId="53C590B5" w14:textId="77777777" w:rsidTr="00033476">
        <w:tc>
          <w:tcPr>
            <w:tcW w:w="950" w:type="dxa"/>
          </w:tcPr>
          <w:p w14:paraId="3F68057D" w14:textId="77777777" w:rsidR="00033476" w:rsidRPr="0092418D" w:rsidRDefault="00033476" w:rsidP="002A1684">
            <w:pPr>
              <w:keepNext/>
              <w:keepLines/>
              <w:jc w:val="center"/>
              <w:rPr>
                <w:noProof/>
                <w:lang w:val="en-US"/>
              </w:rPr>
            </w:pPr>
            <w:r w:rsidRPr="0092418D">
              <w:rPr>
                <w:noProof/>
                <w:lang w:val="en-US"/>
              </w:rPr>
              <w:t>2</w:t>
            </w:r>
          </w:p>
        </w:tc>
        <w:tc>
          <w:tcPr>
            <w:tcW w:w="4252" w:type="dxa"/>
          </w:tcPr>
          <w:p w14:paraId="14A75804" w14:textId="77777777" w:rsidR="00033476" w:rsidRPr="0092418D" w:rsidRDefault="004D75AC" w:rsidP="002A1684">
            <w:pPr>
              <w:keepNext/>
              <w:keepLines/>
              <w:rPr>
                <w:noProof/>
                <w:u w:val="single"/>
                <w:lang w:val="en-US"/>
              </w:rPr>
            </w:pPr>
            <w:r w:rsidRPr="0092418D">
              <w:rPr>
                <w:noProof/>
                <w:u w:val="single"/>
                <w:lang w:val="en-US"/>
              </w:rPr>
              <w:t>Health and Safety Expert</w:t>
            </w:r>
          </w:p>
          <w:p w14:paraId="72E84F7E" w14:textId="77777777" w:rsidR="00033476" w:rsidRPr="0092418D" w:rsidRDefault="004D75AC" w:rsidP="002A1684">
            <w:pPr>
              <w:keepNext/>
              <w:keepLines/>
              <w:rPr>
                <w:i/>
                <w:noProof/>
                <w:lang w:val="en-US"/>
              </w:rPr>
            </w:pPr>
            <w:r w:rsidRPr="0092418D">
              <w:rPr>
                <w:i/>
                <w:noProof/>
                <w:highlight w:val="yellow"/>
                <w:lang w:val="en-US"/>
              </w:rPr>
              <w:t xml:space="preserve">[If the Health &amp; Safety risks and impacts of the </w:t>
            </w:r>
            <w:r w:rsidR="005B32BA" w:rsidRPr="0092418D">
              <w:rPr>
                <w:i/>
                <w:noProof/>
                <w:highlight w:val="yellow"/>
                <w:lang w:val="en-US"/>
              </w:rPr>
              <w:t>works</w:t>
            </w:r>
            <w:r w:rsidRPr="0092418D">
              <w:rPr>
                <w:i/>
                <w:noProof/>
                <w:highlight w:val="yellow"/>
                <w:lang w:val="en-US"/>
              </w:rPr>
              <w:t xml:space="preserve"> being assessed as high, and/or significant, a specialized expertise is required on the Health &amp; Safety issues]</w:t>
            </w:r>
          </w:p>
        </w:tc>
        <w:tc>
          <w:tcPr>
            <w:tcW w:w="1701" w:type="dxa"/>
          </w:tcPr>
          <w:p w14:paraId="553E7DE6" w14:textId="77777777" w:rsidR="00033476" w:rsidRPr="0092418D" w:rsidRDefault="003355F2" w:rsidP="002A1684">
            <w:pPr>
              <w:keepNext/>
              <w:keepLines/>
              <w:jc w:val="center"/>
              <w:rPr>
                <w:noProof/>
                <w:lang w:val="en-US"/>
              </w:rPr>
            </w:pPr>
            <w:r w:rsidRPr="0092418D">
              <w:rPr>
                <w:noProof/>
                <w:lang w:val="en-US"/>
              </w:rPr>
              <w:t>5</w:t>
            </w:r>
          </w:p>
        </w:tc>
        <w:tc>
          <w:tcPr>
            <w:tcW w:w="1809" w:type="dxa"/>
          </w:tcPr>
          <w:p w14:paraId="5970B466" w14:textId="77777777" w:rsidR="00033476" w:rsidRPr="0092418D" w:rsidRDefault="003355F2" w:rsidP="002A1684">
            <w:pPr>
              <w:keepNext/>
              <w:keepLines/>
              <w:jc w:val="center"/>
              <w:rPr>
                <w:noProof/>
                <w:lang w:val="en-US"/>
              </w:rPr>
            </w:pPr>
            <w:r w:rsidRPr="0092418D">
              <w:rPr>
                <w:noProof/>
                <w:lang w:val="en-US"/>
              </w:rPr>
              <w:t>2</w:t>
            </w:r>
          </w:p>
        </w:tc>
      </w:tr>
      <w:tr w:rsidR="00DB5A20" w:rsidRPr="0092418D" w14:paraId="696D8093" w14:textId="77777777" w:rsidTr="00033476">
        <w:tc>
          <w:tcPr>
            <w:tcW w:w="950" w:type="dxa"/>
          </w:tcPr>
          <w:p w14:paraId="1C37858C" w14:textId="44357F76" w:rsidR="00DB5A20" w:rsidRPr="0092418D" w:rsidRDefault="00DB5A20" w:rsidP="002A1684">
            <w:pPr>
              <w:keepNext/>
              <w:keepLines/>
              <w:jc w:val="center"/>
              <w:rPr>
                <w:noProof/>
                <w:lang w:val="en-US"/>
              </w:rPr>
            </w:pPr>
            <w:r w:rsidRPr="0092418D">
              <w:rPr>
                <w:noProof/>
                <w:lang w:val="en-US"/>
              </w:rPr>
              <w:t>3</w:t>
            </w:r>
          </w:p>
        </w:tc>
        <w:tc>
          <w:tcPr>
            <w:tcW w:w="4252" w:type="dxa"/>
          </w:tcPr>
          <w:p w14:paraId="190AFC7E" w14:textId="5367A0EA" w:rsidR="00DB5A20" w:rsidRPr="0092418D" w:rsidRDefault="00DB5A20" w:rsidP="002A1684">
            <w:pPr>
              <w:keepNext/>
              <w:keepLines/>
              <w:rPr>
                <w:noProof/>
                <w:u w:val="single"/>
                <w:lang w:val="en-US"/>
              </w:rPr>
            </w:pPr>
            <w:r w:rsidRPr="0092418D">
              <w:rPr>
                <w:noProof/>
                <w:u w:val="single"/>
                <w:lang w:val="en-US"/>
              </w:rPr>
              <w:t>Design Build Expert</w:t>
            </w:r>
          </w:p>
        </w:tc>
        <w:tc>
          <w:tcPr>
            <w:tcW w:w="1701" w:type="dxa"/>
          </w:tcPr>
          <w:p w14:paraId="55851CD4" w14:textId="236B2958" w:rsidR="00DB5A20" w:rsidRPr="0092418D" w:rsidRDefault="00DB5A20" w:rsidP="002A1684">
            <w:pPr>
              <w:keepNext/>
              <w:keepLines/>
              <w:jc w:val="center"/>
              <w:rPr>
                <w:noProof/>
                <w:lang w:val="en-US"/>
              </w:rPr>
            </w:pPr>
          </w:p>
        </w:tc>
        <w:tc>
          <w:tcPr>
            <w:tcW w:w="1809" w:type="dxa"/>
          </w:tcPr>
          <w:p w14:paraId="6EAFCD8D" w14:textId="3411A171" w:rsidR="00DB5A20" w:rsidRPr="0092418D" w:rsidRDefault="00DB5A20" w:rsidP="002A1684">
            <w:pPr>
              <w:keepNext/>
              <w:keepLines/>
              <w:jc w:val="center"/>
              <w:rPr>
                <w:noProof/>
                <w:lang w:val="en-US"/>
              </w:rPr>
            </w:pPr>
          </w:p>
        </w:tc>
      </w:tr>
      <w:tr w:rsidR="00DB5A20" w:rsidRPr="0092418D" w14:paraId="3720E664" w14:textId="77777777" w:rsidTr="00033476">
        <w:tc>
          <w:tcPr>
            <w:tcW w:w="950" w:type="dxa"/>
          </w:tcPr>
          <w:p w14:paraId="540273BD" w14:textId="1C9AE0F0" w:rsidR="00DB5A20" w:rsidRPr="0092418D" w:rsidRDefault="00DB5A20" w:rsidP="002A1684">
            <w:pPr>
              <w:keepNext/>
              <w:keepLines/>
              <w:jc w:val="center"/>
              <w:rPr>
                <w:noProof/>
                <w:lang w:val="en-US"/>
              </w:rPr>
            </w:pPr>
            <w:r w:rsidRPr="0092418D">
              <w:rPr>
                <w:noProof/>
                <w:lang w:val="en-US"/>
              </w:rPr>
              <w:t>4</w:t>
            </w:r>
          </w:p>
        </w:tc>
        <w:tc>
          <w:tcPr>
            <w:tcW w:w="4252" w:type="dxa"/>
          </w:tcPr>
          <w:p w14:paraId="7D1EEB1B" w14:textId="7CB42B54" w:rsidR="00DB5A20" w:rsidRPr="0092418D" w:rsidRDefault="00DB5A20" w:rsidP="002A1684">
            <w:pPr>
              <w:keepNext/>
              <w:keepLines/>
              <w:rPr>
                <w:noProof/>
                <w:u w:val="single"/>
                <w:lang w:val="en-US"/>
              </w:rPr>
            </w:pPr>
            <w:r w:rsidRPr="0092418D">
              <w:rPr>
                <w:noProof/>
                <w:u w:val="single"/>
                <w:lang w:val="en-US"/>
              </w:rPr>
              <w:t>Construction Chief Site Manager</w:t>
            </w:r>
          </w:p>
        </w:tc>
        <w:tc>
          <w:tcPr>
            <w:tcW w:w="1701" w:type="dxa"/>
          </w:tcPr>
          <w:p w14:paraId="262E55A9" w14:textId="51F8288C" w:rsidR="00DB5A20" w:rsidRPr="0092418D" w:rsidRDefault="00DB5A20" w:rsidP="002A1684">
            <w:pPr>
              <w:keepNext/>
              <w:keepLines/>
              <w:jc w:val="center"/>
              <w:rPr>
                <w:noProof/>
                <w:lang w:val="en-US"/>
              </w:rPr>
            </w:pPr>
          </w:p>
        </w:tc>
        <w:tc>
          <w:tcPr>
            <w:tcW w:w="1809" w:type="dxa"/>
          </w:tcPr>
          <w:p w14:paraId="5A98E89E" w14:textId="611DDEC5" w:rsidR="00DB5A20" w:rsidRPr="0092418D" w:rsidRDefault="00DB5A20" w:rsidP="002A1684">
            <w:pPr>
              <w:keepNext/>
              <w:keepLines/>
              <w:jc w:val="center"/>
              <w:rPr>
                <w:noProof/>
                <w:lang w:val="en-US"/>
              </w:rPr>
            </w:pPr>
          </w:p>
        </w:tc>
      </w:tr>
      <w:tr w:rsidR="00DB5A20" w:rsidRPr="0092418D" w14:paraId="4A3DE4F8" w14:textId="77777777" w:rsidTr="00033476">
        <w:tc>
          <w:tcPr>
            <w:tcW w:w="950" w:type="dxa"/>
          </w:tcPr>
          <w:p w14:paraId="738C8B3D" w14:textId="4E1CD953" w:rsidR="00DB5A20" w:rsidRPr="0092418D" w:rsidRDefault="00DB5A20" w:rsidP="002A1684">
            <w:pPr>
              <w:keepNext/>
              <w:keepLines/>
              <w:jc w:val="center"/>
              <w:rPr>
                <w:noProof/>
                <w:lang w:val="en-US"/>
              </w:rPr>
            </w:pPr>
            <w:r w:rsidRPr="0092418D">
              <w:rPr>
                <w:noProof/>
                <w:lang w:val="en-US"/>
              </w:rPr>
              <w:t>5</w:t>
            </w:r>
          </w:p>
        </w:tc>
        <w:tc>
          <w:tcPr>
            <w:tcW w:w="4252" w:type="dxa"/>
          </w:tcPr>
          <w:p w14:paraId="71C6A396" w14:textId="43CA365E" w:rsidR="00DB5A20" w:rsidRPr="0092418D" w:rsidRDefault="00DB5A20" w:rsidP="002A1684">
            <w:pPr>
              <w:keepNext/>
              <w:keepLines/>
              <w:rPr>
                <w:noProof/>
                <w:u w:val="single"/>
                <w:lang w:val="en-US"/>
              </w:rPr>
            </w:pPr>
            <w:r w:rsidRPr="0092418D">
              <w:rPr>
                <w:noProof/>
                <w:u w:val="single"/>
                <w:lang w:val="en-US"/>
              </w:rPr>
              <w:t>Operation Service Expert</w:t>
            </w:r>
          </w:p>
        </w:tc>
        <w:tc>
          <w:tcPr>
            <w:tcW w:w="1701" w:type="dxa"/>
          </w:tcPr>
          <w:p w14:paraId="6C7E9811" w14:textId="65269240" w:rsidR="00DB5A20" w:rsidRPr="0092418D" w:rsidRDefault="00DB5A20" w:rsidP="002A1684">
            <w:pPr>
              <w:keepNext/>
              <w:keepLines/>
              <w:jc w:val="center"/>
              <w:rPr>
                <w:noProof/>
                <w:lang w:val="en-US"/>
              </w:rPr>
            </w:pPr>
          </w:p>
        </w:tc>
        <w:tc>
          <w:tcPr>
            <w:tcW w:w="1809" w:type="dxa"/>
          </w:tcPr>
          <w:p w14:paraId="4F9CB7A4" w14:textId="38385BCD" w:rsidR="00DB5A20" w:rsidRPr="0092418D" w:rsidRDefault="00DB5A20" w:rsidP="002A1684">
            <w:pPr>
              <w:keepNext/>
              <w:keepLines/>
              <w:jc w:val="center"/>
              <w:rPr>
                <w:noProof/>
                <w:lang w:val="en-US"/>
              </w:rPr>
            </w:pPr>
          </w:p>
        </w:tc>
      </w:tr>
      <w:tr w:rsidR="00033476" w:rsidRPr="0092418D" w14:paraId="5B471F9F" w14:textId="77777777" w:rsidTr="00033476">
        <w:tc>
          <w:tcPr>
            <w:tcW w:w="950" w:type="dxa"/>
          </w:tcPr>
          <w:p w14:paraId="5D4D5FEC" w14:textId="0CB59593" w:rsidR="00033476" w:rsidRPr="0092418D" w:rsidRDefault="00AF2B02" w:rsidP="002A1684">
            <w:pPr>
              <w:keepNext/>
              <w:keepLines/>
              <w:jc w:val="center"/>
              <w:rPr>
                <w:noProof/>
                <w:lang w:val="en-US"/>
              </w:rPr>
            </w:pPr>
            <w:r w:rsidRPr="0092418D">
              <w:rPr>
                <w:noProof/>
                <w:lang w:val="en-US"/>
              </w:rPr>
              <w:t>6</w:t>
            </w:r>
          </w:p>
        </w:tc>
        <w:tc>
          <w:tcPr>
            <w:tcW w:w="4252" w:type="dxa"/>
          </w:tcPr>
          <w:p w14:paraId="7C65B759" w14:textId="77777777" w:rsidR="00033476" w:rsidRPr="0092418D" w:rsidRDefault="002A1684" w:rsidP="002A1684">
            <w:pPr>
              <w:keepNext/>
              <w:keepLines/>
              <w:rPr>
                <w:i/>
                <w:noProof/>
                <w:lang w:val="en-US"/>
              </w:rPr>
            </w:pPr>
            <w:r w:rsidRPr="0092418D">
              <w:rPr>
                <w:i/>
                <w:noProof/>
                <w:highlight w:val="yellow"/>
                <w:lang w:val="en-US"/>
              </w:rPr>
              <w:t>[Etc.]</w:t>
            </w:r>
          </w:p>
        </w:tc>
        <w:tc>
          <w:tcPr>
            <w:tcW w:w="1701" w:type="dxa"/>
          </w:tcPr>
          <w:p w14:paraId="6537D0A2" w14:textId="77777777" w:rsidR="00033476" w:rsidRPr="0092418D" w:rsidRDefault="00033476" w:rsidP="002A1684">
            <w:pPr>
              <w:keepNext/>
              <w:keepLines/>
              <w:jc w:val="center"/>
              <w:rPr>
                <w:noProof/>
                <w:lang w:val="en-US"/>
              </w:rPr>
            </w:pPr>
          </w:p>
        </w:tc>
        <w:tc>
          <w:tcPr>
            <w:tcW w:w="1809" w:type="dxa"/>
          </w:tcPr>
          <w:p w14:paraId="294BC812" w14:textId="77777777" w:rsidR="00033476" w:rsidRPr="0092418D" w:rsidRDefault="00033476" w:rsidP="002A1684">
            <w:pPr>
              <w:keepNext/>
              <w:keepLines/>
              <w:jc w:val="center"/>
              <w:rPr>
                <w:noProof/>
                <w:lang w:val="en-US"/>
              </w:rPr>
            </w:pPr>
          </w:p>
        </w:tc>
      </w:tr>
    </w:tbl>
    <w:p w14:paraId="529502BC" w14:textId="6F6AFF56" w:rsidR="00033476" w:rsidRPr="0092418D" w:rsidRDefault="004D75AC" w:rsidP="00033476">
      <w:pPr>
        <w:ind w:left="576"/>
        <w:rPr>
          <w:i/>
          <w:noProof/>
          <w:sz w:val="18"/>
          <w:szCs w:val="18"/>
          <w:lang w:val="en-US"/>
        </w:rPr>
      </w:pPr>
      <w:r w:rsidRPr="0092418D">
        <w:rPr>
          <w:i/>
          <w:noProof/>
          <w:sz w:val="18"/>
          <w:szCs w:val="18"/>
          <w:highlight w:val="yellow"/>
          <w:lang w:val="en-US"/>
        </w:rPr>
        <w:t>[Insert in</w:t>
      </w:r>
      <w:r w:rsidR="00EE6AA4" w:rsidRPr="0092418D">
        <w:rPr>
          <w:i/>
          <w:noProof/>
          <w:sz w:val="18"/>
          <w:szCs w:val="18"/>
          <w:highlight w:val="yellow"/>
          <w:lang w:val="en-US"/>
        </w:rPr>
        <w:t xml:space="preserve"> the table (i) </w:t>
      </w:r>
      <w:r w:rsidRPr="0092418D">
        <w:rPr>
          <w:i/>
          <w:noProof/>
          <w:sz w:val="18"/>
          <w:szCs w:val="18"/>
          <w:highlight w:val="yellow"/>
          <w:lang w:val="en-US"/>
        </w:rPr>
        <w:t xml:space="preserve">the list of </w:t>
      </w:r>
      <w:r w:rsidR="00BF5328" w:rsidRPr="0092418D">
        <w:rPr>
          <w:i/>
          <w:noProof/>
          <w:sz w:val="18"/>
          <w:szCs w:val="18"/>
          <w:highlight w:val="yellow"/>
          <w:lang w:val="en-US"/>
        </w:rPr>
        <w:t>Key Personnel</w:t>
      </w:r>
      <w:r w:rsidRPr="0092418D">
        <w:rPr>
          <w:i/>
          <w:noProof/>
          <w:sz w:val="18"/>
          <w:szCs w:val="18"/>
          <w:highlight w:val="yellow"/>
          <w:lang w:val="en-US"/>
        </w:rPr>
        <w:t>, for instance, the project or contract manager and those superintendents working under the project manager who will be responsible for major components (e.g., superintendents specialized in dredging, piling, or earthworks, as required fo</w:t>
      </w:r>
      <w:r w:rsidR="00EE6AA4" w:rsidRPr="0092418D">
        <w:rPr>
          <w:i/>
          <w:noProof/>
          <w:sz w:val="18"/>
          <w:szCs w:val="18"/>
          <w:highlight w:val="yellow"/>
          <w:lang w:val="en-US"/>
        </w:rPr>
        <w:t>r each particular project) (ii) </w:t>
      </w:r>
      <w:r w:rsidRPr="0092418D">
        <w:rPr>
          <w:i/>
          <w:noProof/>
          <w:sz w:val="18"/>
          <w:szCs w:val="18"/>
          <w:highlight w:val="yellow"/>
          <w:lang w:val="en-US"/>
        </w:rPr>
        <w:t>a minimum number of years of experie</w:t>
      </w:r>
      <w:r w:rsidR="007A4852" w:rsidRPr="0092418D">
        <w:rPr>
          <w:i/>
          <w:noProof/>
          <w:sz w:val="18"/>
          <w:szCs w:val="18"/>
          <w:highlight w:val="yellow"/>
          <w:lang w:val="en-US"/>
        </w:rPr>
        <w:t>nce (5</w:t>
      </w:r>
      <w:r w:rsidR="00EE6AA4" w:rsidRPr="0092418D">
        <w:rPr>
          <w:i/>
          <w:noProof/>
          <w:sz w:val="18"/>
          <w:szCs w:val="18"/>
          <w:highlight w:val="yellow"/>
          <w:lang w:val="en-US"/>
        </w:rPr>
        <w:t xml:space="preserve"> to 1</w:t>
      </w:r>
      <w:r w:rsidR="007A4852" w:rsidRPr="0092418D">
        <w:rPr>
          <w:i/>
          <w:noProof/>
          <w:sz w:val="18"/>
          <w:szCs w:val="18"/>
          <w:highlight w:val="yellow"/>
          <w:lang w:val="en-US"/>
        </w:rPr>
        <w:t>0</w:t>
      </w:r>
      <w:r w:rsidR="00EE6AA4" w:rsidRPr="0092418D">
        <w:rPr>
          <w:i/>
          <w:noProof/>
          <w:sz w:val="18"/>
          <w:szCs w:val="18"/>
          <w:highlight w:val="yellow"/>
          <w:lang w:val="en-US"/>
        </w:rPr>
        <w:t xml:space="preserve"> years), and (iii) </w:t>
      </w:r>
      <w:r w:rsidRPr="0092418D">
        <w:rPr>
          <w:i/>
          <w:noProof/>
          <w:sz w:val="18"/>
          <w:szCs w:val="18"/>
          <w:highlight w:val="yellow"/>
          <w:lang w:val="en-US"/>
        </w:rPr>
        <w:t>a minimum number of years of experience of comparable projects (</w:t>
      </w:r>
      <w:r w:rsidR="007A4852" w:rsidRPr="0092418D">
        <w:rPr>
          <w:i/>
          <w:noProof/>
          <w:sz w:val="18"/>
          <w:szCs w:val="18"/>
          <w:highlight w:val="yellow"/>
          <w:lang w:val="en-US"/>
        </w:rPr>
        <w:t>2</w:t>
      </w:r>
      <w:r w:rsidRPr="0092418D">
        <w:rPr>
          <w:i/>
          <w:noProof/>
          <w:sz w:val="18"/>
          <w:szCs w:val="18"/>
          <w:highlight w:val="yellow"/>
          <w:lang w:val="en-US"/>
        </w:rPr>
        <w:t xml:space="preserve"> to </w:t>
      </w:r>
      <w:r w:rsidR="007A4852" w:rsidRPr="0092418D">
        <w:rPr>
          <w:i/>
          <w:noProof/>
          <w:sz w:val="18"/>
          <w:szCs w:val="18"/>
          <w:highlight w:val="yellow"/>
          <w:lang w:val="en-US"/>
        </w:rPr>
        <w:t>5</w:t>
      </w:r>
      <w:r w:rsidRPr="0092418D">
        <w:rPr>
          <w:i/>
          <w:noProof/>
          <w:sz w:val="18"/>
          <w:szCs w:val="18"/>
          <w:highlight w:val="yellow"/>
          <w:lang w:val="en-US"/>
        </w:rPr>
        <w:t xml:space="preserve"> years)]</w:t>
      </w:r>
    </w:p>
    <w:p w14:paraId="3996B652" w14:textId="77777777" w:rsidR="00033476" w:rsidRPr="0092418D" w:rsidRDefault="00EE6AA4" w:rsidP="00033476">
      <w:pPr>
        <w:ind w:left="576"/>
        <w:rPr>
          <w:noProof/>
          <w:lang w:val="en-US"/>
        </w:rPr>
      </w:pPr>
      <w:r w:rsidRPr="0092418D">
        <w:rPr>
          <w:noProof/>
          <w:lang w:val="en-US"/>
        </w:rPr>
        <w:t>The Bidder shall provide details of the proposed personnel and their experience records using Forms PER-1 and PER-2 included in Section IV </w:t>
      </w:r>
      <w:r w:rsidRPr="0092418D">
        <w:rPr>
          <w:noProof/>
          <w:lang w:val="en-US"/>
        </w:rPr>
        <w:noBreakHyphen/>
        <w:t> Bidding Forms.</w:t>
      </w:r>
    </w:p>
    <w:p w14:paraId="0D0649BA" w14:textId="77777777" w:rsidR="00033476" w:rsidRPr="0092418D" w:rsidRDefault="00EE6AA4" w:rsidP="004402C8">
      <w:pPr>
        <w:pStyle w:val="Heading2"/>
        <w:rPr>
          <w:b/>
          <w:noProof/>
          <w:u w:val="single"/>
          <w:lang w:val="en-US"/>
        </w:rPr>
      </w:pPr>
      <w:r w:rsidRPr="0092418D">
        <w:rPr>
          <w:b/>
          <w:noProof/>
          <w:u w:val="single"/>
          <w:lang w:val="en-US"/>
        </w:rPr>
        <w:t>Equipment</w:t>
      </w:r>
      <w:r w:rsidR="004402C8" w:rsidRPr="0092418D">
        <w:rPr>
          <w:b/>
          <w:noProof/>
          <w:lang w:val="en-US"/>
        </w:rPr>
        <w:t>:</w:t>
      </w:r>
    </w:p>
    <w:p w14:paraId="45470B02" w14:textId="77777777" w:rsidR="004402C8" w:rsidRPr="0092418D" w:rsidRDefault="00EE6AA4" w:rsidP="004402C8">
      <w:pPr>
        <w:ind w:left="576"/>
        <w:rPr>
          <w:noProof/>
          <w:lang w:val="en-US"/>
        </w:rPr>
      </w:pPr>
      <w:r w:rsidRPr="0092418D">
        <w:rPr>
          <w:noProof/>
          <w:lang w:val="en-US"/>
        </w:rPr>
        <w:t>The Bidder must demonstrate that it can obtain (purchase, lease or rent) the key equipment listed hereafter:</w:t>
      </w:r>
    </w:p>
    <w:tbl>
      <w:tblPr>
        <w:tblStyle w:val="Grilledutableau"/>
        <w:tblW w:w="8746" w:type="dxa"/>
        <w:tblInd w:w="5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50"/>
        <w:gridCol w:w="5528"/>
        <w:gridCol w:w="2268"/>
      </w:tblGrid>
      <w:tr w:rsidR="004402C8" w:rsidRPr="0092418D" w14:paraId="64824E22" w14:textId="77777777" w:rsidTr="004402C8">
        <w:tc>
          <w:tcPr>
            <w:tcW w:w="950" w:type="dxa"/>
          </w:tcPr>
          <w:p w14:paraId="707F5151" w14:textId="77777777" w:rsidR="004402C8" w:rsidRPr="0092418D" w:rsidRDefault="004402C8" w:rsidP="0093641A">
            <w:pPr>
              <w:spacing w:after="0"/>
              <w:jc w:val="center"/>
              <w:rPr>
                <w:b/>
                <w:noProof/>
                <w:lang w:val="en-US"/>
              </w:rPr>
            </w:pPr>
            <w:r w:rsidRPr="0092418D">
              <w:rPr>
                <w:b/>
                <w:noProof/>
                <w:lang w:val="en-US"/>
              </w:rPr>
              <w:t>No.</w:t>
            </w:r>
          </w:p>
        </w:tc>
        <w:tc>
          <w:tcPr>
            <w:tcW w:w="5528" w:type="dxa"/>
          </w:tcPr>
          <w:p w14:paraId="5F5F908D" w14:textId="77777777" w:rsidR="004402C8" w:rsidRPr="0092418D" w:rsidRDefault="00EE6AA4" w:rsidP="0093641A">
            <w:pPr>
              <w:spacing w:after="0"/>
              <w:jc w:val="center"/>
              <w:rPr>
                <w:b/>
                <w:noProof/>
                <w:lang w:val="en-US"/>
              </w:rPr>
            </w:pPr>
            <w:r w:rsidRPr="0092418D">
              <w:rPr>
                <w:b/>
                <w:noProof/>
                <w:lang w:val="en-US"/>
              </w:rPr>
              <w:t xml:space="preserve">Equipment </w:t>
            </w:r>
            <w:r w:rsidR="004402C8" w:rsidRPr="0092418D">
              <w:rPr>
                <w:b/>
                <w:noProof/>
                <w:lang w:val="en-US"/>
              </w:rPr>
              <w:t xml:space="preserve">Type </w:t>
            </w:r>
            <w:r w:rsidRPr="0092418D">
              <w:rPr>
                <w:b/>
                <w:noProof/>
                <w:lang w:val="en-US"/>
              </w:rPr>
              <w:t>and Characteristics</w:t>
            </w:r>
          </w:p>
        </w:tc>
        <w:tc>
          <w:tcPr>
            <w:tcW w:w="2268" w:type="dxa"/>
          </w:tcPr>
          <w:p w14:paraId="70396270" w14:textId="77777777" w:rsidR="004402C8" w:rsidRPr="0092418D" w:rsidRDefault="00EE6AA4" w:rsidP="0093641A">
            <w:pPr>
              <w:spacing w:after="0"/>
              <w:jc w:val="center"/>
              <w:rPr>
                <w:b/>
                <w:noProof/>
                <w:lang w:val="en-US"/>
              </w:rPr>
            </w:pPr>
            <w:r w:rsidRPr="0092418D">
              <w:rPr>
                <w:b/>
                <w:noProof/>
                <w:lang w:val="en-US"/>
              </w:rPr>
              <w:t>Minimum Number Required</w:t>
            </w:r>
          </w:p>
        </w:tc>
      </w:tr>
      <w:tr w:rsidR="004402C8" w:rsidRPr="0092418D" w14:paraId="2DA61DDA" w14:textId="77777777" w:rsidTr="004402C8">
        <w:tc>
          <w:tcPr>
            <w:tcW w:w="950" w:type="dxa"/>
          </w:tcPr>
          <w:p w14:paraId="75FC5A78" w14:textId="77777777" w:rsidR="004402C8" w:rsidRPr="0092418D" w:rsidRDefault="004402C8" w:rsidP="0093641A">
            <w:pPr>
              <w:spacing w:after="0"/>
              <w:jc w:val="center"/>
              <w:rPr>
                <w:noProof/>
                <w:lang w:val="en-US"/>
              </w:rPr>
            </w:pPr>
            <w:r w:rsidRPr="0092418D">
              <w:rPr>
                <w:noProof/>
                <w:lang w:val="en-US"/>
              </w:rPr>
              <w:t>1</w:t>
            </w:r>
          </w:p>
        </w:tc>
        <w:tc>
          <w:tcPr>
            <w:tcW w:w="5528" w:type="dxa"/>
          </w:tcPr>
          <w:p w14:paraId="6D27B1EA" w14:textId="77777777" w:rsidR="004402C8" w:rsidRPr="0092418D" w:rsidRDefault="004402C8" w:rsidP="0093641A">
            <w:pPr>
              <w:spacing w:after="0"/>
              <w:rPr>
                <w:noProof/>
                <w:lang w:val="en-US"/>
              </w:rPr>
            </w:pPr>
          </w:p>
        </w:tc>
        <w:tc>
          <w:tcPr>
            <w:tcW w:w="2268" w:type="dxa"/>
          </w:tcPr>
          <w:p w14:paraId="26E155D2" w14:textId="77777777" w:rsidR="004402C8" w:rsidRPr="0092418D" w:rsidRDefault="004402C8" w:rsidP="0093641A">
            <w:pPr>
              <w:spacing w:after="0"/>
              <w:rPr>
                <w:noProof/>
                <w:lang w:val="en-US"/>
              </w:rPr>
            </w:pPr>
          </w:p>
        </w:tc>
      </w:tr>
      <w:tr w:rsidR="004402C8" w:rsidRPr="0092418D" w14:paraId="75C766D7" w14:textId="77777777" w:rsidTr="004402C8">
        <w:tc>
          <w:tcPr>
            <w:tcW w:w="950" w:type="dxa"/>
          </w:tcPr>
          <w:p w14:paraId="58D3EF63" w14:textId="77777777" w:rsidR="004402C8" w:rsidRPr="0092418D" w:rsidRDefault="004402C8" w:rsidP="0093641A">
            <w:pPr>
              <w:spacing w:after="0"/>
              <w:jc w:val="center"/>
              <w:rPr>
                <w:noProof/>
                <w:lang w:val="en-US"/>
              </w:rPr>
            </w:pPr>
            <w:r w:rsidRPr="0092418D">
              <w:rPr>
                <w:noProof/>
                <w:lang w:val="en-US"/>
              </w:rPr>
              <w:t>2</w:t>
            </w:r>
          </w:p>
        </w:tc>
        <w:tc>
          <w:tcPr>
            <w:tcW w:w="5528" w:type="dxa"/>
          </w:tcPr>
          <w:p w14:paraId="559395D6" w14:textId="77777777" w:rsidR="004402C8" w:rsidRPr="0092418D" w:rsidRDefault="004402C8" w:rsidP="0093641A">
            <w:pPr>
              <w:spacing w:after="0"/>
              <w:rPr>
                <w:noProof/>
                <w:lang w:val="en-US"/>
              </w:rPr>
            </w:pPr>
          </w:p>
        </w:tc>
        <w:tc>
          <w:tcPr>
            <w:tcW w:w="2268" w:type="dxa"/>
          </w:tcPr>
          <w:p w14:paraId="19E809A9" w14:textId="77777777" w:rsidR="004402C8" w:rsidRPr="0092418D" w:rsidRDefault="004402C8" w:rsidP="0093641A">
            <w:pPr>
              <w:spacing w:after="0"/>
              <w:rPr>
                <w:noProof/>
                <w:lang w:val="en-US"/>
              </w:rPr>
            </w:pPr>
          </w:p>
        </w:tc>
      </w:tr>
      <w:tr w:rsidR="004402C8" w:rsidRPr="0092418D" w14:paraId="79AE8952" w14:textId="77777777" w:rsidTr="004402C8">
        <w:tc>
          <w:tcPr>
            <w:tcW w:w="950" w:type="dxa"/>
          </w:tcPr>
          <w:p w14:paraId="7DC14D1F" w14:textId="77777777" w:rsidR="004402C8" w:rsidRPr="0092418D" w:rsidRDefault="004402C8" w:rsidP="0093641A">
            <w:pPr>
              <w:spacing w:after="0"/>
              <w:jc w:val="center"/>
              <w:rPr>
                <w:noProof/>
                <w:lang w:val="en-US"/>
              </w:rPr>
            </w:pPr>
            <w:r w:rsidRPr="0092418D">
              <w:rPr>
                <w:noProof/>
                <w:lang w:val="en-US"/>
              </w:rPr>
              <w:t>3</w:t>
            </w:r>
          </w:p>
        </w:tc>
        <w:tc>
          <w:tcPr>
            <w:tcW w:w="5528" w:type="dxa"/>
          </w:tcPr>
          <w:p w14:paraId="7BB8AAC0" w14:textId="77777777" w:rsidR="004402C8" w:rsidRPr="0092418D" w:rsidRDefault="004402C8" w:rsidP="0093641A">
            <w:pPr>
              <w:spacing w:after="0"/>
              <w:rPr>
                <w:noProof/>
                <w:lang w:val="en-US"/>
              </w:rPr>
            </w:pPr>
          </w:p>
        </w:tc>
        <w:tc>
          <w:tcPr>
            <w:tcW w:w="2268" w:type="dxa"/>
          </w:tcPr>
          <w:p w14:paraId="767B77C4" w14:textId="77777777" w:rsidR="004402C8" w:rsidRPr="0092418D" w:rsidRDefault="004402C8" w:rsidP="0093641A">
            <w:pPr>
              <w:spacing w:after="0"/>
              <w:rPr>
                <w:noProof/>
                <w:lang w:val="en-US"/>
              </w:rPr>
            </w:pPr>
          </w:p>
        </w:tc>
      </w:tr>
      <w:tr w:rsidR="004402C8" w:rsidRPr="0092418D" w14:paraId="03531F92" w14:textId="77777777" w:rsidTr="004402C8">
        <w:tc>
          <w:tcPr>
            <w:tcW w:w="950" w:type="dxa"/>
          </w:tcPr>
          <w:p w14:paraId="37D6F704" w14:textId="77777777" w:rsidR="004402C8" w:rsidRPr="0092418D" w:rsidRDefault="004402C8" w:rsidP="0093641A">
            <w:pPr>
              <w:spacing w:after="0"/>
              <w:jc w:val="center"/>
              <w:rPr>
                <w:noProof/>
                <w:lang w:val="en-US"/>
              </w:rPr>
            </w:pPr>
            <w:r w:rsidRPr="0092418D">
              <w:rPr>
                <w:noProof/>
                <w:lang w:val="en-US"/>
              </w:rPr>
              <w:t>4</w:t>
            </w:r>
          </w:p>
        </w:tc>
        <w:tc>
          <w:tcPr>
            <w:tcW w:w="5528" w:type="dxa"/>
          </w:tcPr>
          <w:p w14:paraId="4CCF2167" w14:textId="77777777" w:rsidR="004402C8" w:rsidRPr="0092418D" w:rsidRDefault="004402C8" w:rsidP="0093641A">
            <w:pPr>
              <w:spacing w:after="0"/>
              <w:rPr>
                <w:noProof/>
                <w:lang w:val="en-US"/>
              </w:rPr>
            </w:pPr>
          </w:p>
        </w:tc>
        <w:tc>
          <w:tcPr>
            <w:tcW w:w="2268" w:type="dxa"/>
          </w:tcPr>
          <w:p w14:paraId="41415B2A" w14:textId="77777777" w:rsidR="004402C8" w:rsidRPr="0092418D" w:rsidRDefault="004402C8" w:rsidP="0093641A">
            <w:pPr>
              <w:spacing w:after="0"/>
              <w:rPr>
                <w:noProof/>
                <w:lang w:val="en-US"/>
              </w:rPr>
            </w:pPr>
          </w:p>
        </w:tc>
      </w:tr>
      <w:tr w:rsidR="00EE6AA4" w:rsidRPr="0092418D" w14:paraId="2423DB4D" w14:textId="77777777" w:rsidTr="004402C8">
        <w:tc>
          <w:tcPr>
            <w:tcW w:w="950" w:type="dxa"/>
          </w:tcPr>
          <w:p w14:paraId="26EED831" w14:textId="77777777" w:rsidR="00EE6AA4" w:rsidRPr="0092418D" w:rsidRDefault="00EE6AA4" w:rsidP="0093641A">
            <w:pPr>
              <w:spacing w:after="0"/>
              <w:jc w:val="center"/>
              <w:rPr>
                <w:noProof/>
                <w:lang w:val="en-US"/>
              </w:rPr>
            </w:pPr>
            <w:r w:rsidRPr="0092418D">
              <w:rPr>
                <w:noProof/>
                <w:lang w:val="en-US"/>
              </w:rPr>
              <w:t>5</w:t>
            </w:r>
          </w:p>
        </w:tc>
        <w:tc>
          <w:tcPr>
            <w:tcW w:w="5528" w:type="dxa"/>
          </w:tcPr>
          <w:p w14:paraId="33E89377" w14:textId="77777777" w:rsidR="00EE6AA4" w:rsidRPr="0092418D" w:rsidRDefault="00EE6AA4" w:rsidP="0093641A">
            <w:pPr>
              <w:spacing w:after="0"/>
              <w:rPr>
                <w:noProof/>
                <w:lang w:val="en-US"/>
              </w:rPr>
            </w:pPr>
          </w:p>
        </w:tc>
        <w:tc>
          <w:tcPr>
            <w:tcW w:w="2268" w:type="dxa"/>
          </w:tcPr>
          <w:p w14:paraId="7C6E0788" w14:textId="77777777" w:rsidR="00EE6AA4" w:rsidRPr="0092418D" w:rsidRDefault="00EE6AA4" w:rsidP="0093641A">
            <w:pPr>
              <w:spacing w:after="0"/>
              <w:rPr>
                <w:noProof/>
                <w:lang w:val="en-US"/>
              </w:rPr>
            </w:pPr>
          </w:p>
        </w:tc>
      </w:tr>
      <w:tr w:rsidR="004402C8" w:rsidRPr="0092418D" w14:paraId="1C38E7D2" w14:textId="77777777" w:rsidTr="004402C8">
        <w:tc>
          <w:tcPr>
            <w:tcW w:w="950" w:type="dxa"/>
          </w:tcPr>
          <w:p w14:paraId="0EA0EC39" w14:textId="77777777" w:rsidR="004402C8" w:rsidRPr="0092418D" w:rsidRDefault="00EE6AA4" w:rsidP="0093641A">
            <w:pPr>
              <w:spacing w:after="0"/>
              <w:jc w:val="center"/>
              <w:rPr>
                <w:noProof/>
                <w:lang w:val="en-US"/>
              </w:rPr>
            </w:pPr>
            <w:r w:rsidRPr="0092418D">
              <w:rPr>
                <w:noProof/>
                <w:lang w:val="en-US"/>
              </w:rPr>
              <w:t>…</w:t>
            </w:r>
          </w:p>
        </w:tc>
        <w:tc>
          <w:tcPr>
            <w:tcW w:w="5528" w:type="dxa"/>
          </w:tcPr>
          <w:p w14:paraId="4E92F29D" w14:textId="77777777" w:rsidR="004402C8" w:rsidRPr="0092418D" w:rsidRDefault="004402C8" w:rsidP="0093641A">
            <w:pPr>
              <w:spacing w:after="0"/>
              <w:rPr>
                <w:noProof/>
                <w:lang w:val="en-US"/>
              </w:rPr>
            </w:pPr>
          </w:p>
        </w:tc>
        <w:tc>
          <w:tcPr>
            <w:tcW w:w="2268" w:type="dxa"/>
          </w:tcPr>
          <w:p w14:paraId="76725BCE" w14:textId="77777777" w:rsidR="004402C8" w:rsidRPr="0092418D" w:rsidRDefault="004402C8" w:rsidP="0093641A">
            <w:pPr>
              <w:spacing w:after="0"/>
              <w:rPr>
                <w:noProof/>
                <w:lang w:val="en-US"/>
              </w:rPr>
            </w:pPr>
          </w:p>
        </w:tc>
      </w:tr>
    </w:tbl>
    <w:p w14:paraId="4E22320A" w14:textId="77777777" w:rsidR="004402C8" w:rsidRPr="0092418D" w:rsidRDefault="00EE6AA4" w:rsidP="004402C8">
      <w:pPr>
        <w:ind w:left="576"/>
        <w:rPr>
          <w:i/>
          <w:noProof/>
          <w:sz w:val="18"/>
          <w:szCs w:val="18"/>
          <w:lang w:val="en-US"/>
        </w:rPr>
      </w:pPr>
      <w:r w:rsidRPr="0092418D">
        <w:rPr>
          <w:i/>
          <w:noProof/>
          <w:sz w:val="18"/>
          <w:szCs w:val="18"/>
          <w:highlight w:val="yellow"/>
          <w:lang w:val="en-US"/>
        </w:rPr>
        <w:t>[Insert in the table (i) the list of the critical equipment required for project implementation and (ii) the minimum number of each of those equipment]</w:t>
      </w:r>
    </w:p>
    <w:p w14:paraId="10E67FCE" w14:textId="77777777" w:rsidR="004402C8" w:rsidRPr="0092418D" w:rsidRDefault="00EE6AA4" w:rsidP="004402C8">
      <w:pPr>
        <w:ind w:left="576"/>
        <w:rPr>
          <w:noProof/>
          <w:lang w:val="en-US"/>
        </w:rPr>
      </w:pPr>
      <w:r w:rsidRPr="0092418D">
        <w:rPr>
          <w:noProof/>
          <w:lang w:val="en-US"/>
        </w:rPr>
        <w:t>The Bidder shall provide further details of proposed items of equipment using Form EQU in Section IV</w:t>
      </w:r>
      <w:r w:rsidR="00EA6A7E" w:rsidRPr="0092418D">
        <w:rPr>
          <w:noProof/>
          <w:lang w:val="en-US"/>
        </w:rPr>
        <w:t xml:space="preserve">, </w:t>
      </w:r>
      <w:r w:rsidRPr="0092418D">
        <w:rPr>
          <w:noProof/>
          <w:lang w:val="en-US"/>
        </w:rPr>
        <w:t>Bidding Forms.</w:t>
      </w:r>
    </w:p>
    <w:p w14:paraId="75C1B0F6" w14:textId="77777777" w:rsidR="00752016" w:rsidRPr="0092418D" w:rsidRDefault="00752016" w:rsidP="004402C8">
      <w:pPr>
        <w:ind w:left="576"/>
        <w:rPr>
          <w:noProof/>
          <w:lang w:val="en-US"/>
        </w:rPr>
      </w:pPr>
    </w:p>
    <w:p w14:paraId="22AED73D" w14:textId="77777777" w:rsidR="004402C8" w:rsidRPr="0092418D" w:rsidRDefault="00EA6A7E" w:rsidP="00376DCA">
      <w:pPr>
        <w:pStyle w:val="Heading1"/>
        <w:keepNext/>
        <w:keepLines/>
        <w:ind w:left="431" w:hanging="431"/>
        <w:rPr>
          <w:noProof/>
          <w:lang w:val="en-US"/>
        </w:rPr>
      </w:pPr>
      <w:r w:rsidRPr="0092418D">
        <w:rPr>
          <w:noProof/>
          <w:lang w:val="en-US"/>
        </w:rPr>
        <w:t>QUALIFICATION</w:t>
      </w:r>
    </w:p>
    <w:p w14:paraId="6A421A66" w14:textId="1A9722AD" w:rsidR="004402C8" w:rsidRPr="0092418D" w:rsidRDefault="004402C8" w:rsidP="004402C8">
      <w:pPr>
        <w:pStyle w:val="Heading2"/>
        <w:rPr>
          <w:b/>
          <w:noProof/>
          <w:lang w:val="en-US"/>
        </w:rPr>
      </w:pPr>
      <w:r w:rsidRPr="0092418D">
        <w:rPr>
          <w:b/>
          <w:noProof/>
          <w:u w:val="single"/>
          <w:lang w:val="en-US"/>
        </w:rPr>
        <w:t>S</w:t>
      </w:r>
      <w:r w:rsidR="00420413" w:rsidRPr="0092418D">
        <w:rPr>
          <w:b/>
          <w:noProof/>
          <w:u w:val="single"/>
          <w:lang w:val="en-US"/>
        </w:rPr>
        <w:t>ubcontractors</w:t>
      </w:r>
      <w:r w:rsidRPr="0092418D">
        <w:rPr>
          <w:b/>
          <w:noProof/>
          <w:lang w:val="en-US"/>
        </w:rPr>
        <w:t>:</w:t>
      </w:r>
    </w:p>
    <w:p w14:paraId="04FBB99D" w14:textId="580A57B0" w:rsidR="005C73AB" w:rsidRPr="0092418D" w:rsidRDefault="005C73AB" w:rsidP="005C73AB">
      <w:pPr>
        <w:ind w:left="576"/>
        <w:rPr>
          <w:noProof/>
          <w:lang w:val="en-US"/>
        </w:rPr>
      </w:pPr>
      <w:r w:rsidRPr="0092418D">
        <w:rPr>
          <w:noProof/>
          <w:lang w:val="en-US"/>
        </w:rPr>
        <w:t xml:space="preserve">Any </w:t>
      </w:r>
      <w:r w:rsidR="00262D8A" w:rsidRPr="0092418D">
        <w:rPr>
          <w:noProof/>
          <w:lang w:val="en-US"/>
        </w:rPr>
        <w:t>s</w:t>
      </w:r>
      <w:r w:rsidRPr="0092418D">
        <w:rPr>
          <w:noProof/>
          <w:lang w:val="en-US"/>
        </w:rPr>
        <w:t xml:space="preserve">pecialized Subcontractor identified at the time of Initial Selection shall continue to meet the applicable requirements. </w:t>
      </w:r>
    </w:p>
    <w:p w14:paraId="480C677E" w14:textId="1FD2E051" w:rsidR="00E7124C" w:rsidRPr="0092418D" w:rsidRDefault="005C73AB" w:rsidP="005C73AB">
      <w:pPr>
        <w:ind w:left="576"/>
        <w:rPr>
          <w:noProof/>
          <w:lang w:val="en-US"/>
        </w:rPr>
      </w:pPr>
      <w:r w:rsidRPr="0092418D">
        <w:rPr>
          <w:noProof/>
          <w:lang w:val="en-US"/>
        </w:rPr>
        <w:t xml:space="preserve">Any other additional </w:t>
      </w:r>
      <w:r w:rsidR="00262D8A" w:rsidRPr="0092418D">
        <w:rPr>
          <w:noProof/>
          <w:lang w:val="en-US"/>
        </w:rPr>
        <w:t>S</w:t>
      </w:r>
      <w:r w:rsidRPr="0092418D">
        <w:rPr>
          <w:noProof/>
          <w:lang w:val="en-US"/>
        </w:rPr>
        <w:t xml:space="preserve">ubcontractors for </w:t>
      </w:r>
      <w:r w:rsidR="009615F9" w:rsidRPr="0092418D">
        <w:rPr>
          <w:noProof/>
          <w:lang w:val="en-US"/>
        </w:rPr>
        <w:t>the following major activities/</w:t>
      </w:r>
      <w:r w:rsidRPr="0092418D">
        <w:rPr>
          <w:noProof/>
          <w:lang w:val="en-US"/>
        </w:rPr>
        <w:t>sub-activities must meet the following minimum criteria:</w:t>
      </w:r>
    </w:p>
    <w:tbl>
      <w:tblPr>
        <w:tblStyle w:val="Grilledutableau"/>
        <w:tblW w:w="0" w:type="auto"/>
        <w:tblInd w:w="576" w:type="dxa"/>
        <w:tblLook w:val="04A0" w:firstRow="1" w:lastRow="0" w:firstColumn="1" w:lastColumn="0" w:noHBand="0" w:noVBand="1"/>
      </w:tblPr>
      <w:tblGrid>
        <w:gridCol w:w="2844"/>
        <w:gridCol w:w="2836"/>
        <w:gridCol w:w="2786"/>
      </w:tblGrid>
      <w:tr w:rsidR="005C73AB" w:rsidRPr="00B07435" w14:paraId="27FF092B" w14:textId="77777777" w:rsidTr="005C73AB">
        <w:tc>
          <w:tcPr>
            <w:tcW w:w="3070" w:type="dxa"/>
            <w:tcBorders>
              <w:top w:val="single" w:sz="12" w:space="0" w:color="auto"/>
              <w:left w:val="single" w:sz="12" w:space="0" w:color="auto"/>
              <w:bottom w:val="single" w:sz="12" w:space="0" w:color="auto"/>
              <w:right w:val="single" w:sz="12" w:space="0" w:color="auto"/>
            </w:tcBorders>
            <w:vAlign w:val="center"/>
          </w:tcPr>
          <w:p w14:paraId="1EEB341A" w14:textId="77777777" w:rsidR="005C73AB" w:rsidRPr="0092418D" w:rsidRDefault="005C73AB" w:rsidP="0093641A">
            <w:pPr>
              <w:spacing w:after="0"/>
              <w:jc w:val="center"/>
              <w:rPr>
                <w:b/>
                <w:i/>
                <w:noProof/>
                <w:lang w:val="en-US"/>
              </w:rPr>
            </w:pPr>
            <w:r w:rsidRPr="0092418D">
              <w:rPr>
                <w:b/>
                <w:i/>
                <w:noProof/>
                <w:highlight w:val="yellow"/>
                <w:lang w:val="en-US"/>
              </w:rPr>
              <w:t>[Activity/Sub-activity No.]</w:t>
            </w:r>
          </w:p>
        </w:tc>
        <w:tc>
          <w:tcPr>
            <w:tcW w:w="3071" w:type="dxa"/>
            <w:tcBorders>
              <w:top w:val="single" w:sz="12" w:space="0" w:color="auto"/>
              <w:left w:val="single" w:sz="12" w:space="0" w:color="auto"/>
              <w:bottom w:val="single" w:sz="12" w:space="0" w:color="auto"/>
              <w:right w:val="single" w:sz="12" w:space="0" w:color="auto"/>
            </w:tcBorders>
            <w:vAlign w:val="center"/>
          </w:tcPr>
          <w:p w14:paraId="403A8F6E" w14:textId="77777777" w:rsidR="005C73AB" w:rsidRPr="0092418D" w:rsidRDefault="005C73AB" w:rsidP="0093641A">
            <w:pPr>
              <w:spacing w:after="0"/>
              <w:jc w:val="center"/>
              <w:rPr>
                <w:b/>
                <w:noProof/>
                <w:lang w:val="en-US"/>
              </w:rPr>
            </w:pPr>
            <w:r w:rsidRPr="0092418D">
              <w:rPr>
                <w:b/>
                <w:noProof/>
                <w:lang w:val="en-US"/>
              </w:rPr>
              <w:t>Description of</w:t>
            </w:r>
            <w:r w:rsidRPr="0092418D">
              <w:rPr>
                <w:b/>
                <w:noProof/>
                <w:lang w:val="en-US"/>
              </w:rPr>
              <w:br/>
            </w:r>
            <w:r w:rsidRPr="0092418D">
              <w:rPr>
                <w:b/>
                <w:i/>
                <w:noProof/>
                <w:highlight w:val="yellow"/>
                <w:lang w:val="en-US"/>
              </w:rPr>
              <w:t>[List Activity/Sub-activity]</w:t>
            </w:r>
          </w:p>
        </w:tc>
        <w:tc>
          <w:tcPr>
            <w:tcW w:w="3071" w:type="dxa"/>
            <w:tcBorders>
              <w:top w:val="single" w:sz="12" w:space="0" w:color="auto"/>
              <w:left w:val="single" w:sz="12" w:space="0" w:color="auto"/>
              <w:bottom w:val="single" w:sz="12" w:space="0" w:color="auto"/>
              <w:right w:val="single" w:sz="12" w:space="0" w:color="auto"/>
            </w:tcBorders>
            <w:vAlign w:val="center"/>
          </w:tcPr>
          <w:p w14:paraId="219D3B77" w14:textId="77777777" w:rsidR="005C73AB" w:rsidRPr="0092418D" w:rsidRDefault="005C73AB" w:rsidP="0093641A">
            <w:pPr>
              <w:spacing w:after="0"/>
              <w:jc w:val="center"/>
              <w:rPr>
                <w:b/>
                <w:noProof/>
                <w:lang w:val="en-US"/>
              </w:rPr>
            </w:pPr>
            <w:r w:rsidRPr="0092418D">
              <w:rPr>
                <w:b/>
                <w:noProof/>
                <w:lang w:val="en-US"/>
              </w:rPr>
              <w:t>Minimum Criteria to be met</w:t>
            </w:r>
          </w:p>
        </w:tc>
      </w:tr>
      <w:tr w:rsidR="005C73AB" w:rsidRPr="0092418D" w14:paraId="2EB02130" w14:textId="77777777" w:rsidTr="005C73AB">
        <w:tc>
          <w:tcPr>
            <w:tcW w:w="3070" w:type="dxa"/>
            <w:tcBorders>
              <w:top w:val="single" w:sz="12" w:space="0" w:color="auto"/>
            </w:tcBorders>
          </w:tcPr>
          <w:p w14:paraId="7E0F6E4A" w14:textId="77777777" w:rsidR="005C73AB" w:rsidRPr="0092418D" w:rsidRDefault="005C73AB" w:rsidP="0093641A">
            <w:pPr>
              <w:spacing w:after="0"/>
              <w:rPr>
                <w:noProof/>
                <w:lang w:val="en-US"/>
              </w:rPr>
            </w:pPr>
            <w:r w:rsidRPr="0092418D">
              <w:rPr>
                <w:noProof/>
                <w:lang w:val="en-US"/>
              </w:rPr>
              <w:t>1</w:t>
            </w:r>
          </w:p>
        </w:tc>
        <w:tc>
          <w:tcPr>
            <w:tcW w:w="3071" w:type="dxa"/>
            <w:tcBorders>
              <w:top w:val="single" w:sz="12" w:space="0" w:color="auto"/>
            </w:tcBorders>
          </w:tcPr>
          <w:p w14:paraId="31070B83" w14:textId="77777777" w:rsidR="005C73AB" w:rsidRPr="0092418D" w:rsidRDefault="005C73AB" w:rsidP="0093641A">
            <w:pPr>
              <w:spacing w:after="0"/>
              <w:rPr>
                <w:noProof/>
                <w:lang w:val="en-US"/>
              </w:rPr>
            </w:pPr>
          </w:p>
        </w:tc>
        <w:tc>
          <w:tcPr>
            <w:tcW w:w="3071" w:type="dxa"/>
            <w:tcBorders>
              <w:top w:val="single" w:sz="12" w:space="0" w:color="auto"/>
            </w:tcBorders>
          </w:tcPr>
          <w:p w14:paraId="76517987" w14:textId="77777777" w:rsidR="005C73AB" w:rsidRPr="0092418D" w:rsidRDefault="005C73AB" w:rsidP="0093641A">
            <w:pPr>
              <w:spacing w:after="0"/>
              <w:rPr>
                <w:noProof/>
                <w:lang w:val="en-US"/>
              </w:rPr>
            </w:pPr>
          </w:p>
        </w:tc>
      </w:tr>
      <w:tr w:rsidR="005C73AB" w:rsidRPr="0092418D" w14:paraId="0344925F" w14:textId="77777777" w:rsidTr="005C73AB">
        <w:tc>
          <w:tcPr>
            <w:tcW w:w="3070" w:type="dxa"/>
          </w:tcPr>
          <w:p w14:paraId="35F5ECB4" w14:textId="77777777" w:rsidR="005C73AB" w:rsidRPr="0092418D" w:rsidRDefault="005C73AB" w:rsidP="0093641A">
            <w:pPr>
              <w:spacing w:after="0"/>
              <w:rPr>
                <w:noProof/>
                <w:lang w:val="en-US"/>
              </w:rPr>
            </w:pPr>
            <w:r w:rsidRPr="0092418D">
              <w:rPr>
                <w:noProof/>
                <w:lang w:val="en-US"/>
              </w:rPr>
              <w:t>2</w:t>
            </w:r>
          </w:p>
        </w:tc>
        <w:tc>
          <w:tcPr>
            <w:tcW w:w="3071" w:type="dxa"/>
          </w:tcPr>
          <w:p w14:paraId="36868D0F" w14:textId="77777777" w:rsidR="005C73AB" w:rsidRPr="0092418D" w:rsidRDefault="005C73AB" w:rsidP="0093641A">
            <w:pPr>
              <w:spacing w:after="0"/>
              <w:rPr>
                <w:noProof/>
                <w:lang w:val="en-US"/>
              </w:rPr>
            </w:pPr>
          </w:p>
        </w:tc>
        <w:tc>
          <w:tcPr>
            <w:tcW w:w="3071" w:type="dxa"/>
          </w:tcPr>
          <w:p w14:paraId="62DE3FDB" w14:textId="77777777" w:rsidR="005C73AB" w:rsidRPr="0092418D" w:rsidRDefault="005C73AB" w:rsidP="0093641A">
            <w:pPr>
              <w:spacing w:after="0"/>
              <w:rPr>
                <w:noProof/>
                <w:lang w:val="en-US"/>
              </w:rPr>
            </w:pPr>
          </w:p>
        </w:tc>
      </w:tr>
      <w:tr w:rsidR="005C73AB" w:rsidRPr="0092418D" w14:paraId="531988B2" w14:textId="77777777" w:rsidTr="005C73AB">
        <w:tc>
          <w:tcPr>
            <w:tcW w:w="3070" w:type="dxa"/>
          </w:tcPr>
          <w:p w14:paraId="78B009DE" w14:textId="77777777" w:rsidR="005C73AB" w:rsidRPr="0092418D" w:rsidRDefault="005C73AB" w:rsidP="0093641A">
            <w:pPr>
              <w:spacing w:after="0"/>
              <w:rPr>
                <w:noProof/>
                <w:lang w:val="en-US"/>
              </w:rPr>
            </w:pPr>
            <w:r w:rsidRPr="0092418D">
              <w:rPr>
                <w:noProof/>
                <w:lang w:val="en-US"/>
              </w:rPr>
              <w:t>3</w:t>
            </w:r>
          </w:p>
        </w:tc>
        <w:tc>
          <w:tcPr>
            <w:tcW w:w="3071" w:type="dxa"/>
          </w:tcPr>
          <w:p w14:paraId="1477952C" w14:textId="77777777" w:rsidR="005C73AB" w:rsidRPr="0092418D" w:rsidRDefault="005C73AB" w:rsidP="0093641A">
            <w:pPr>
              <w:spacing w:after="0"/>
              <w:rPr>
                <w:noProof/>
                <w:lang w:val="en-US"/>
              </w:rPr>
            </w:pPr>
          </w:p>
        </w:tc>
        <w:tc>
          <w:tcPr>
            <w:tcW w:w="3071" w:type="dxa"/>
          </w:tcPr>
          <w:p w14:paraId="4AA2656B" w14:textId="77777777" w:rsidR="005C73AB" w:rsidRPr="0092418D" w:rsidRDefault="005C73AB" w:rsidP="0093641A">
            <w:pPr>
              <w:spacing w:after="0"/>
              <w:rPr>
                <w:noProof/>
                <w:lang w:val="en-US"/>
              </w:rPr>
            </w:pPr>
          </w:p>
        </w:tc>
      </w:tr>
      <w:tr w:rsidR="005C73AB" w:rsidRPr="0092418D" w14:paraId="5608750A" w14:textId="77777777" w:rsidTr="005C73AB">
        <w:tc>
          <w:tcPr>
            <w:tcW w:w="3070" w:type="dxa"/>
          </w:tcPr>
          <w:p w14:paraId="159DF1CE" w14:textId="77777777" w:rsidR="005C73AB" w:rsidRPr="0092418D" w:rsidRDefault="005C73AB" w:rsidP="0093641A">
            <w:pPr>
              <w:spacing w:after="0"/>
              <w:rPr>
                <w:noProof/>
                <w:lang w:val="en-US"/>
              </w:rPr>
            </w:pPr>
            <w:r w:rsidRPr="0092418D">
              <w:rPr>
                <w:noProof/>
                <w:lang w:val="en-US"/>
              </w:rPr>
              <w:t>Etc.</w:t>
            </w:r>
          </w:p>
        </w:tc>
        <w:tc>
          <w:tcPr>
            <w:tcW w:w="3071" w:type="dxa"/>
          </w:tcPr>
          <w:p w14:paraId="675216D8" w14:textId="77777777" w:rsidR="005C73AB" w:rsidRPr="0092418D" w:rsidRDefault="005C73AB" w:rsidP="0093641A">
            <w:pPr>
              <w:spacing w:after="0"/>
              <w:rPr>
                <w:noProof/>
                <w:lang w:val="en-US"/>
              </w:rPr>
            </w:pPr>
          </w:p>
        </w:tc>
        <w:tc>
          <w:tcPr>
            <w:tcW w:w="3071" w:type="dxa"/>
          </w:tcPr>
          <w:p w14:paraId="53434059" w14:textId="77777777" w:rsidR="005C73AB" w:rsidRPr="0092418D" w:rsidRDefault="005C73AB" w:rsidP="0093641A">
            <w:pPr>
              <w:spacing w:after="0"/>
              <w:rPr>
                <w:noProof/>
                <w:lang w:val="en-US"/>
              </w:rPr>
            </w:pPr>
          </w:p>
        </w:tc>
      </w:tr>
    </w:tbl>
    <w:p w14:paraId="1D7EF141" w14:textId="73493B47" w:rsidR="005C73AB" w:rsidRPr="0092418D" w:rsidRDefault="005C73AB" w:rsidP="005C73AB">
      <w:pPr>
        <w:spacing w:before="142"/>
        <w:ind w:left="578"/>
        <w:rPr>
          <w:noProof/>
          <w:lang w:val="en-US"/>
        </w:rPr>
      </w:pPr>
      <w:r w:rsidRPr="0092418D">
        <w:rPr>
          <w:noProof/>
          <w:lang w:val="en-US"/>
        </w:rPr>
        <w:t xml:space="preserve">As stated in </w:t>
      </w:r>
      <w:r w:rsidR="00262D8A" w:rsidRPr="0092418D">
        <w:rPr>
          <w:noProof/>
          <w:lang w:val="en-US"/>
        </w:rPr>
        <w:t xml:space="preserve">ITB </w:t>
      </w:r>
      <w:r w:rsidRPr="0092418D">
        <w:rPr>
          <w:noProof/>
          <w:lang w:val="en-US"/>
        </w:rPr>
        <w:t xml:space="preserve">14.3, Bidders shall submit an undertaking from each proposed </w:t>
      </w:r>
      <w:r w:rsidR="00262D8A" w:rsidRPr="0092418D">
        <w:rPr>
          <w:noProof/>
          <w:lang w:val="en-US"/>
        </w:rPr>
        <w:t>S</w:t>
      </w:r>
      <w:r w:rsidRPr="0092418D">
        <w:rPr>
          <w:noProof/>
          <w:lang w:val="en-US"/>
        </w:rPr>
        <w:t>ubcontractor to confirm that they have read, understand and will comply with the ESHS obligations</w:t>
      </w:r>
      <w:r w:rsidR="00F32982" w:rsidRPr="0092418D">
        <w:rPr>
          <w:noProof/>
          <w:lang w:val="en-US"/>
        </w:rPr>
        <w:t>, using for that purpose the form provided in Section IV, Bidding Forms</w:t>
      </w:r>
      <w:r w:rsidRPr="0092418D">
        <w:rPr>
          <w:noProof/>
          <w:lang w:val="en-US"/>
        </w:rPr>
        <w:t>.</w:t>
      </w:r>
    </w:p>
    <w:p w14:paraId="29F9FE51" w14:textId="5B741AC9" w:rsidR="005C73AB" w:rsidRPr="0092418D" w:rsidRDefault="005C73AB" w:rsidP="005C73AB">
      <w:pPr>
        <w:ind w:left="576"/>
        <w:rPr>
          <w:noProof/>
          <w:lang w:val="en-US"/>
        </w:rPr>
      </w:pPr>
      <w:r w:rsidRPr="0092418D">
        <w:rPr>
          <w:noProof/>
          <w:lang w:val="en-US"/>
        </w:rPr>
        <w:t xml:space="preserve">Failure to comply with this requirement may result in rejection of the </w:t>
      </w:r>
      <w:r w:rsidR="00262D8A" w:rsidRPr="0092418D">
        <w:rPr>
          <w:noProof/>
          <w:lang w:val="en-US"/>
        </w:rPr>
        <w:t>S</w:t>
      </w:r>
      <w:r w:rsidRPr="0092418D">
        <w:rPr>
          <w:noProof/>
          <w:lang w:val="en-US"/>
        </w:rPr>
        <w:t>ubcontractor.</w:t>
      </w:r>
    </w:p>
    <w:p w14:paraId="2CB0459B" w14:textId="77777777" w:rsidR="004402C8" w:rsidRPr="0092418D" w:rsidRDefault="00420413" w:rsidP="004402C8">
      <w:pPr>
        <w:pStyle w:val="Heading2"/>
        <w:rPr>
          <w:b/>
          <w:noProof/>
          <w:lang w:val="en-US"/>
        </w:rPr>
      </w:pPr>
      <w:r w:rsidRPr="0092418D">
        <w:rPr>
          <w:b/>
          <w:noProof/>
          <w:u w:val="single"/>
          <w:lang w:val="en-US"/>
        </w:rPr>
        <w:t xml:space="preserve">Update of Information in case of </w:t>
      </w:r>
      <w:r w:rsidR="00B242CD" w:rsidRPr="0092418D">
        <w:rPr>
          <w:b/>
          <w:noProof/>
          <w:u w:val="single"/>
          <w:lang w:val="en-US"/>
        </w:rPr>
        <w:t>Initial Selection</w:t>
      </w:r>
      <w:r w:rsidR="004402C8" w:rsidRPr="0092418D">
        <w:rPr>
          <w:b/>
          <w:noProof/>
          <w:lang w:val="en-US"/>
        </w:rPr>
        <w:t>:</w:t>
      </w:r>
    </w:p>
    <w:p w14:paraId="016B1AA9" w14:textId="77777777" w:rsidR="004402C8" w:rsidRPr="0092418D" w:rsidRDefault="00420413" w:rsidP="004402C8">
      <w:pPr>
        <w:ind w:left="576"/>
        <w:rPr>
          <w:noProof/>
          <w:lang w:val="en-US"/>
        </w:rPr>
      </w:pPr>
      <w:r w:rsidRPr="0092418D">
        <w:rPr>
          <w:noProof/>
          <w:lang w:val="en-US"/>
        </w:rPr>
        <w:t xml:space="preserve">The Bidder shall update the information provided during the corresponding </w:t>
      </w:r>
      <w:r w:rsidR="00B242CD" w:rsidRPr="0092418D">
        <w:rPr>
          <w:noProof/>
          <w:lang w:val="en-US"/>
        </w:rPr>
        <w:t>initial selection</w:t>
      </w:r>
      <w:r w:rsidRPr="0092418D">
        <w:rPr>
          <w:noProof/>
          <w:lang w:val="en-US"/>
        </w:rPr>
        <w:t xml:space="preserve"> exercise to demonstrate that he continues to meet the criteria used at the time of </w:t>
      </w:r>
      <w:r w:rsidR="00B242CD" w:rsidRPr="0092418D">
        <w:rPr>
          <w:noProof/>
          <w:lang w:val="en-US"/>
        </w:rPr>
        <w:t>initial selection</w:t>
      </w:r>
      <w:r w:rsidRPr="0092418D">
        <w:rPr>
          <w:noProof/>
          <w:lang w:val="en-US"/>
        </w:rPr>
        <w:t xml:space="preserve"> by using the relevant Forms included in Section IV</w:t>
      </w:r>
      <w:r w:rsidR="003C610E" w:rsidRPr="0092418D">
        <w:rPr>
          <w:noProof/>
          <w:lang w:val="en-US"/>
        </w:rPr>
        <w:t xml:space="preserve">, </w:t>
      </w:r>
      <w:r w:rsidRPr="0092418D">
        <w:rPr>
          <w:noProof/>
          <w:lang w:val="en-US"/>
        </w:rPr>
        <w:t xml:space="preserve">Bidding Forms. If needed, the Bidder may use any of the </w:t>
      </w:r>
      <w:r w:rsidR="00EF3003" w:rsidRPr="0092418D">
        <w:rPr>
          <w:noProof/>
          <w:lang w:val="en-US"/>
        </w:rPr>
        <w:t>Initial Selection</w:t>
      </w:r>
      <w:r w:rsidRPr="0092418D">
        <w:rPr>
          <w:noProof/>
          <w:lang w:val="en-US"/>
        </w:rPr>
        <w:t xml:space="preserve"> </w:t>
      </w:r>
      <w:r w:rsidR="00A91C50" w:rsidRPr="0092418D">
        <w:rPr>
          <w:noProof/>
          <w:lang w:val="en-US"/>
        </w:rPr>
        <w:t>Documents f</w:t>
      </w:r>
      <w:r w:rsidRPr="0092418D">
        <w:rPr>
          <w:noProof/>
          <w:lang w:val="en-US"/>
        </w:rPr>
        <w:t xml:space="preserve">orms to notify a change which occurred following the </w:t>
      </w:r>
      <w:r w:rsidR="00B242CD" w:rsidRPr="0092418D">
        <w:rPr>
          <w:noProof/>
          <w:lang w:val="en-US"/>
        </w:rPr>
        <w:t>Initial Selection</w:t>
      </w:r>
      <w:r w:rsidRPr="0092418D">
        <w:rPr>
          <w:noProof/>
          <w:lang w:val="en-US"/>
        </w:rPr>
        <w:t>. The Employer reserves the right to request updated financial resources from the Bidder.</w:t>
      </w:r>
    </w:p>
    <w:p w14:paraId="04EA8696" w14:textId="77777777" w:rsidR="00201522" w:rsidRPr="0092418D" w:rsidRDefault="00201522" w:rsidP="00E7124C">
      <w:pPr>
        <w:rPr>
          <w:noProof/>
          <w:lang w:val="en-US"/>
        </w:rPr>
      </w:pPr>
    </w:p>
    <w:p w14:paraId="3439DD05" w14:textId="77777777" w:rsidR="00201522" w:rsidRPr="0092418D" w:rsidRDefault="00201522" w:rsidP="00E7124C">
      <w:pPr>
        <w:rPr>
          <w:noProof/>
          <w:sz w:val="24"/>
          <w:szCs w:val="24"/>
          <w:lang w:val="en-US"/>
        </w:rPr>
        <w:sectPr w:rsidR="00201522" w:rsidRPr="0092418D">
          <w:headerReference w:type="default" r:id="rId28"/>
          <w:footnotePr>
            <w:numRestart w:val="eachSect"/>
          </w:footnotePr>
          <w:pgSz w:w="11906" w:h="16838"/>
          <w:pgMar w:top="1417" w:right="1417" w:bottom="1417" w:left="1417" w:header="708" w:footer="708" w:gutter="0"/>
          <w:cols w:space="708"/>
          <w:docGrid w:linePitch="360"/>
        </w:sectPr>
      </w:pPr>
    </w:p>
    <w:p w14:paraId="2AE0D474" w14:textId="77777777" w:rsidR="00E7124C" w:rsidRPr="0092418D" w:rsidRDefault="007422E9" w:rsidP="00DF62BF">
      <w:pPr>
        <w:pStyle w:val="TITLESECTION"/>
        <w:rPr>
          <w:noProof/>
          <w:lang w:val="en-US"/>
        </w:rPr>
      </w:pPr>
      <w:bookmarkStart w:id="68" w:name="_Toc24536466"/>
      <w:r w:rsidRPr="0092418D">
        <w:rPr>
          <w:noProof/>
          <w:lang w:val="en-US"/>
        </w:rPr>
        <w:t xml:space="preserve">Section IV </w:t>
      </w:r>
      <w:r w:rsidR="00903588" w:rsidRPr="0092418D">
        <w:rPr>
          <w:noProof/>
          <w:lang w:val="en-US"/>
        </w:rPr>
        <w:t>–</w:t>
      </w:r>
      <w:r w:rsidR="00DF62BF" w:rsidRPr="0092418D">
        <w:rPr>
          <w:noProof/>
          <w:lang w:val="en-US"/>
        </w:rPr>
        <w:t xml:space="preserve"> </w:t>
      </w:r>
      <w:r w:rsidR="00903588" w:rsidRPr="0092418D">
        <w:rPr>
          <w:noProof/>
          <w:lang w:val="en-US"/>
        </w:rPr>
        <w:t>Bidding Forms</w:t>
      </w:r>
      <w:bookmarkEnd w:id="68"/>
    </w:p>
    <w:p w14:paraId="431037E8" w14:textId="77777777" w:rsidR="00DF62BF" w:rsidRPr="0092418D" w:rsidRDefault="00903588" w:rsidP="00DF62BF">
      <w:pPr>
        <w:jc w:val="center"/>
        <w:rPr>
          <w:b/>
          <w:noProof/>
          <w:sz w:val="24"/>
          <w:szCs w:val="24"/>
          <w:lang w:val="en-US"/>
        </w:rPr>
      </w:pPr>
      <w:r w:rsidRPr="0092418D">
        <w:rPr>
          <w:b/>
          <w:noProof/>
          <w:sz w:val="24"/>
          <w:szCs w:val="24"/>
          <w:lang w:val="en-US"/>
        </w:rPr>
        <w:t>Table of Forms</w:t>
      </w:r>
    </w:p>
    <w:p w14:paraId="2517AF8A" w14:textId="170E8381" w:rsidR="00F475B9" w:rsidRPr="00300EF2" w:rsidRDefault="00120A0D">
      <w:pPr>
        <w:pStyle w:val="TM1"/>
        <w:rPr>
          <w:b w:val="0"/>
          <w:lang w:val="en-US"/>
        </w:rPr>
      </w:pPr>
      <w:r w:rsidRPr="0092418D">
        <w:rPr>
          <w:lang w:val="en-US"/>
        </w:rPr>
        <w:fldChar w:fldCharType="begin"/>
      </w:r>
      <w:r w:rsidRPr="0092418D">
        <w:rPr>
          <w:lang w:val="en-US"/>
        </w:rPr>
        <w:instrText xml:space="preserve"> TOC \b "FORMULAIRE"\t "Formulaire1;1;Formulaire2;2</w:instrText>
      </w:r>
      <w:r w:rsidR="003A052C" w:rsidRPr="0092418D">
        <w:rPr>
          <w:lang w:val="en-US"/>
        </w:rPr>
        <w:instrText>;Subclause;3</w:instrText>
      </w:r>
      <w:r w:rsidRPr="0092418D">
        <w:rPr>
          <w:lang w:val="en-US"/>
        </w:rPr>
        <w:instrText xml:space="preserve">"\* MERGEFORMAT </w:instrText>
      </w:r>
      <w:r w:rsidRPr="0092418D">
        <w:rPr>
          <w:lang w:val="en-US"/>
        </w:rPr>
        <w:fldChar w:fldCharType="separate"/>
      </w:r>
      <w:r w:rsidR="00F475B9" w:rsidRPr="00AC5A39">
        <w:rPr>
          <w:lang w:val="en-US"/>
        </w:rPr>
        <w:t>Bid Submission Forms</w:t>
      </w:r>
      <w:r w:rsidR="00F475B9" w:rsidRPr="00300EF2">
        <w:rPr>
          <w:lang w:val="en-US"/>
        </w:rPr>
        <w:tab/>
      </w:r>
      <w:r w:rsidR="00F475B9">
        <w:fldChar w:fldCharType="begin"/>
      </w:r>
      <w:r w:rsidR="00F475B9" w:rsidRPr="00300EF2">
        <w:rPr>
          <w:lang w:val="en-US"/>
        </w:rPr>
        <w:instrText xml:space="preserve"> PAGEREF _Toc24535105 \h </w:instrText>
      </w:r>
      <w:r w:rsidR="00F475B9">
        <w:fldChar w:fldCharType="separate"/>
      </w:r>
      <w:r w:rsidR="00071950" w:rsidRPr="00300EF2">
        <w:rPr>
          <w:lang w:val="en-US"/>
        </w:rPr>
        <w:t>36</w:t>
      </w:r>
      <w:r w:rsidR="00F475B9">
        <w:fldChar w:fldCharType="end"/>
      </w:r>
    </w:p>
    <w:p w14:paraId="18B604F2" w14:textId="46A3ABC9"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Bid Submission Form </w:t>
      </w:r>
      <w:r w:rsidRPr="00AC5A39">
        <w:rPr>
          <w:noProof/>
          <w:lang w:val="en-US"/>
        </w:rPr>
        <w:noBreakHyphen/>
        <w:t> Technical Bid</w:t>
      </w:r>
      <w:r w:rsidRPr="00300EF2">
        <w:rPr>
          <w:noProof/>
          <w:lang w:val="en-US"/>
        </w:rPr>
        <w:tab/>
      </w:r>
      <w:r>
        <w:rPr>
          <w:noProof/>
        </w:rPr>
        <w:fldChar w:fldCharType="begin"/>
      </w:r>
      <w:r w:rsidRPr="00300EF2">
        <w:rPr>
          <w:noProof/>
          <w:lang w:val="en-US"/>
        </w:rPr>
        <w:instrText xml:space="preserve"> PAGEREF _Toc24535106 \h </w:instrText>
      </w:r>
      <w:r>
        <w:rPr>
          <w:noProof/>
        </w:rPr>
      </w:r>
      <w:r>
        <w:rPr>
          <w:noProof/>
        </w:rPr>
        <w:fldChar w:fldCharType="separate"/>
      </w:r>
      <w:r w:rsidR="00071950" w:rsidRPr="00300EF2">
        <w:rPr>
          <w:noProof/>
          <w:lang w:val="en-US"/>
        </w:rPr>
        <w:t>36</w:t>
      </w:r>
      <w:r>
        <w:rPr>
          <w:noProof/>
        </w:rPr>
        <w:fldChar w:fldCharType="end"/>
      </w:r>
    </w:p>
    <w:p w14:paraId="19E87A27" w14:textId="39351D4C" w:rsidR="00F475B9" w:rsidRPr="00300EF2" w:rsidRDefault="00F475B9">
      <w:pPr>
        <w:pStyle w:val="TM3"/>
        <w:tabs>
          <w:tab w:val="right" w:leader="dot" w:pos="9060"/>
        </w:tabs>
        <w:rPr>
          <w:rFonts w:asciiTheme="minorHAnsi" w:eastAsiaTheme="minorEastAsia" w:hAnsiTheme="minorHAnsi" w:cstheme="minorBidi"/>
          <w:noProof/>
          <w:sz w:val="22"/>
          <w:szCs w:val="22"/>
          <w:lang w:val="en-US" w:eastAsia="fr-FR"/>
        </w:rPr>
      </w:pPr>
      <w:r w:rsidRPr="00300EF2">
        <w:rPr>
          <w:noProof/>
          <w:lang w:val="en-US"/>
        </w:rPr>
        <w:t>Appendix to Technical Bid: Statement of Integrity, Eligibility and Environmental and Social Responsibility</w:t>
      </w:r>
      <w:r w:rsidRPr="00300EF2">
        <w:rPr>
          <w:noProof/>
          <w:lang w:val="en-US"/>
        </w:rPr>
        <w:tab/>
      </w:r>
      <w:r>
        <w:rPr>
          <w:noProof/>
        </w:rPr>
        <w:fldChar w:fldCharType="begin"/>
      </w:r>
      <w:r w:rsidRPr="00300EF2">
        <w:rPr>
          <w:noProof/>
          <w:lang w:val="en-US"/>
        </w:rPr>
        <w:instrText xml:space="preserve"> PAGEREF _Toc24535107 \h </w:instrText>
      </w:r>
      <w:r>
        <w:rPr>
          <w:noProof/>
        </w:rPr>
      </w:r>
      <w:r>
        <w:rPr>
          <w:noProof/>
        </w:rPr>
        <w:fldChar w:fldCharType="separate"/>
      </w:r>
      <w:r w:rsidR="00071950" w:rsidRPr="00300EF2">
        <w:rPr>
          <w:noProof/>
          <w:lang w:val="en-US"/>
        </w:rPr>
        <w:t>37</w:t>
      </w:r>
      <w:r>
        <w:rPr>
          <w:noProof/>
        </w:rPr>
        <w:fldChar w:fldCharType="end"/>
      </w:r>
    </w:p>
    <w:p w14:paraId="06A2F387" w14:textId="4D3FBC2B"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Bid Submission Form – Bid Price</w:t>
      </w:r>
      <w:r w:rsidRPr="00300EF2">
        <w:rPr>
          <w:noProof/>
          <w:lang w:val="en-US"/>
        </w:rPr>
        <w:tab/>
      </w:r>
      <w:r>
        <w:rPr>
          <w:noProof/>
        </w:rPr>
        <w:fldChar w:fldCharType="begin"/>
      </w:r>
      <w:r w:rsidRPr="00300EF2">
        <w:rPr>
          <w:noProof/>
          <w:lang w:val="en-US"/>
        </w:rPr>
        <w:instrText xml:space="preserve"> PAGEREF _Toc24535108 \h </w:instrText>
      </w:r>
      <w:r>
        <w:rPr>
          <w:noProof/>
        </w:rPr>
      </w:r>
      <w:r>
        <w:rPr>
          <w:noProof/>
        </w:rPr>
        <w:fldChar w:fldCharType="separate"/>
      </w:r>
      <w:r w:rsidR="00071950" w:rsidRPr="00300EF2">
        <w:rPr>
          <w:noProof/>
          <w:lang w:val="en-US"/>
        </w:rPr>
        <w:t>40</w:t>
      </w:r>
      <w:r>
        <w:rPr>
          <w:noProof/>
        </w:rPr>
        <w:fldChar w:fldCharType="end"/>
      </w:r>
    </w:p>
    <w:p w14:paraId="34652EDA" w14:textId="480DB08C" w:rsidR="00F475B9" w:rsidRPr="00300EF2" w:rsidRDefault="00F475B9">
      <w:pPr>
        <w:pStyle w:val="TM3"/>
        <w:tabs>
          <w:tab w:val="right" w:leader="dot" w:pos="9060"/>
        </w:tabs>
        <w:rPr>
          <w:rFonts w:asciiTheme="minorHAnsi" w:eastAsiaTheme="minorEastAsia" w:hAnsiTheme="minorHAnsi" w:cstheme="minorBidi"/>
          <w:noProof/>
          <w:sz w:val="22"/>
          <w:szCs w:val="22"/>
          <w:lang w:val="en-US" w:eastAsia="fr-FR"/>
        </w:rPr>
      </w:pPr>
      <w:r w:rsidRPr="00300EF2">
        <w:rPr>
          <w:noProof/>
          <w:lang w:val="en-US"/>
        </w:rPr>
        <w:t>Appendix 1 to Financial Bid – Schedule of Cost Indexation</w:t>
      </w:r>
      <w:r w:rsidRPr="00300EF2">
        <w:rPr>
          <w:noProof/>
          <w:lang w:val="en-US"/>
        </w:rPr>
        <w:tab/>
      </w:r>
      <w:r>
        <w:rPr>
          <w:noProof/>
        </w:rPr>
        <w:fldChar w:fldCharType="begin"/>
      </w:r>
      <w:r w:rsidRPr="00300EF2">
        <w:rPr>
          <w:noProof/>
          <w:lang w:val="en-US"/>
        </w:rPr>
        <w:instrText xml:space="preserve"> PAGEREF _Toc24535109 \h </w:instrText>
      </w:r>
      <w:r>
        <w:rPr>
          <w:noProof/>
        </w:rPr>
      </w:r>
      <w:r>
        <w:rPr>
          <w:noProof/>
        </w:rPr>
        <w:fldChar w:fldCharType="separate"/>
      </w:r>
      <w:r w:rsidR="00071950" w:rsidRPr="00300EF2">
        <w:rPr>
          <w:noProof/>
          <w:lang w:val="en-US"/>
        </w:rPr>
        <w:t>42</w:t>
      </w:r>
      <w:r>
        <w:rPr>
          <w:noProof/>
        </w:rPr>
        <w:fldChar w:fldCharType="end"/>
      </w:r>
    </w:p>
    <w:p w14:paraId="28C32C80" w14:textId="78C70223" w:rsidR="00F475B9" w:rsidRPr="00300EF2" w:rsidRDefault="00F475B9">
      <w:pPr>
        <w:pStyle w:val="TM3"/>
        <w:tabs>
          <w:tab w:val="right" w:leader="dot" w:pos="9060"/>
        </w:tabs>
        <w:rPr>
          <w:rFonts w:asciiTheme="minorHAnsi" w:eastAsiaTheme="minorEastAsia" w:hAnsiTheme="minorHAnsi" w:cstheme="minorBidi"/>
          <w:noProof/>
          <w:sz w:val="22"/>
          <w:szCs w:val="22"/>
          <w:lang w:val="en-US" w:eastAsia="fr-FR"/>
        </w:rPr>
      </w:pPr>
      <w:r w:rsidRPr="00300EF2">
        <w:rPr>
          <w:noProof/>
          <w:lang w:val="en-US"/>
        </w:rPr>
        <w:t>Appendix 2 to Financial Bid - Summary of Payment Currencies</w:t>
      </w:r>
      <w:r w:rsidRPr="00300EF2">
        <w:rPr>
          <w:noProof/>
          <w:lang w:val="en-US"/>
        </w:rPr>
        <w:tab/>
      </w:r>
      <w:r>
        <w:rPr>
          <w:noProof/>
        </w:rPr>
        <w:fldChar w:fldCharType="begin"/>
      </w:r>
      <w:r w:rsidRPr="00300EF2">
        <w:rPr>
          <w:noProof/>
          <w:lang w:val="en-US"/>
        </w:rPr>
        <w:instrText xml:space="preserve"> PAGEREF _Toc24535110 \h </w:instrText>
      </w:r>
      <w:r>
        <w:rPr>
          <w:noProof/>
        </w:rPr>
      </w:r>
      <w:r>
        <w:rPr>
          <w:noProof/>
        </w:rPr>
        <w:fldChar w:fldCharType="separate"/>
      </w:r>
      <w:r w:rsidR="00071950" w:rsidRPr="00300EF2">
        <w:rPr>
          <w:noProof/>
          <w:lang w:val="en-US"/>
        </w:rPr>
        <w:t>45</w:t>
      </w:r>
      <w:r>
        <w:rPr>
          <w:noProof/>
        </w:rPr>
        <w:fldChar w:fldCharType="end"/>
      </w:r>
    </w:p>
    <w:p w14:paraId="628EF307" w14:textId="63C50C4B" w:rsidR="00F475B9" w:rsidRPr="00300EF2" w:rsidRDefault="00F475B9">
      <w:pPr>
        <w:pStyle w:val="TM1"/>
        <w:rPr>
          <w:b w:val="0"/>
          <w:lang w:val="en-US"/>
        </w:rPr>
      </w:pPr>
      <w:r w:rsidRPr="00AC5A39">
        <w:rPr>
          <w:lang w:val="en-US"/>
        </w:rPr>
        <w:t>Price Schedules</w:t>
      </w:r>
      <w:r w:rsidRPr="00300EF2">
        <w:rPr>
          <w:lang w:val="en-US"/>
        </w:rPr>
        <w:tab/>
      </w:r>
      <w:r>
        <w:fldChar w:fldCharType="begin"/>
      </w:r>
      <w:r w:rsidRPr="00300EF2">
        <w:rPr>
          <w:lang w:val="en-US"/>
        </w:rPr>
        <w:instrText xml:space="preserve"> PAGEREF _Toc24535111 \h </w:instrText>
      </w:r>
      <w:r>
        <w:fldChar w:fldCharType="separate"/>
      </w:r>
      <w:r w:rsidR="00071950" w:rsidRPr="00300EF2">
        <w:rPr>
          <w:lang w:val="en-US"/>
        </w:rPr>
        <w:t>46</w:t>
      </w:r>
      <w:r>
        <w:fldChar w:fldCharType="end"/>
      </w:r>
    </w:p>
    <w:p w14:paraId="210E4D27" w14:textId="4BB86E8D"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Schedule No. 1: Design Services</w:t>
      </w:r>
      <w:r w:rsidRPr="00300EF2">
        <w:rPr>
          <w:noProof/>
          <w:lang w:val="en-US"/>
        </w:rPr>
        <w:tab/>
      </w:r>
      <w:r>
        <w:rPr>
          <w:noProof/>
        </w:rPr>
        <w:fldChar w:fldCharType="begin"/>
      </w:r>
      <w:r w:rsidRPr="00300EF2">
        <w:rPr>
          <w:noProof/>
          <w:lang w:val="en-US"/>
        </w:rPr>
        <w:instrText xml:space="preserve"> PAGEREF _Toc24535112 \h </w:instrText>
      </w:r>
      <w:r>
        <w:rPr>
          <w:noProof/>
        </w:rPr>
      </w:r>
      <w:r>
        <w:rPr>
          <w:noProof/>
        </w:rPr>
        <w:fldChar w:fldCharType="separate"/>
      </w:r>
      <w:r w:rsidR="00071950" w:rsidRPr="00300EF2">
        <w:rPr>
          <w:noProof/>
          <w:lang w:val="en-US"/>
        </w:rPr>
        <w:t>47</w:t>
      </w:r>
      <w:r>
        <w:rPr>
          <w:noProof/>
        </w:rPr>
        <w:fldChar w:fldCharType="end"/>
      </w:r>
    </w:p>
    <w:p w14:paraId="3CB2A371" w14:textId="2E7D3DB4"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Schedule No. 2: Equipment, Materials, Tools and mandatory Spare Parts supplied from abroad</w:t>
      </w:r>
      <w:r w:rsidRPr="00300EF2">
        <w:rPr>
          <w:noProof/>
          <w:lang w:val="en-US"/>
        </w:rPr>
        <w:tab/>
      </w:r>
      <w:r>
        <w:rPr>
          <w:noProof/>
        </w:rPr>
        <w:fldChar w:fldCharType="begin"/>
      </w:r>
      <w:r w:rsidRPr="00300EF2">
        <w:rPr>
          <w:noProof/>
          <w:lang w:val="en-US"/>
        </w:rPr>
        <w:instrText xml:space="preserve"> PAGEREF _Toc24535113 \h </w:instrText>
      </w:r>
      <w:r>
        <w:rPr>
          <w:noProof/>
        </w:rPr>
      </w:r>
      <w:r>
        <w:rPr>
          <w:noProof/>
        </w:rPr>
        <w:fldChar w:fldCharType="separate"/>
      </w:r>
      <w:r w:rsidR="00071950" w:rsidRPr="00300EF2">
        <w:rPr>
          <w:noProof/>
          <w:lang w:val="en-US"/>
        </w:rPr>
        <w:t>48</w:t>
      </w:r>
      <w:r>
        <w:rPr>
          <w:noProof/>
        </w:rPr>
        <w:fldChar w:fldCharType="end"/>
      </w:r>
    </w:p>
    <w:p w14:paraId="2C34EA76" w14:textId="5AE1393E"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Schedule No. 3: Equipment, Materials, Tools and mandatory Spare Parts supplied from within the Employer's country</w:t>
      </w:r>
      <w:r w:rsidRPr="00300EF2">
        <w:rPr>
          <w:noProof/>
          <w:lang w:val="en-US"/>
        </w:rPr>
        <w:tab/>
      </w:r>
      <w:r>
        <w:rPr>
          <w:noProof/>
        </w:rPr>
        <w:fldChar w:fldCharType="begin"/>
      </w:r>
      <w:r w:rsidRPr="00300EF2">
        <w:rPr>
          <w:noProof/>
          <w:lang w:val="en-US"/>
        </w:rPr>
        <w:instrText xml:space="preserve"> PAGEREF _Toc24535114 \h </w:instrText>
      </w:r>
      <w:r>
        <w:rPr>
          <w:noProof/>
        </w:rPr>
      </w:r>
      <w:r>
        <w:rPr>
          <w:noProof/>
        </w:rPr>
        <w:fldChar w:fldCharType="separate"/>
      </w:r>
      <w:r w:rsidR="00071950" w:rsidRPr="00300EF2">
        <w:rPr>
          <w:noProof/>
          <w:lang w:val="en-US"/>
        </w:rPr>
        <w:t>49</w:t>
      </w:r>
      <w:r>
        <w:rPr>
          <w:noProof/>
        </w:rPr>
        <w:fldChar w:fldCharType="end"/>
      </w:r>
    </w:p>
    <w:p w14:paraId="0513847E" w14:textId="66DB3A43"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Schedule No. 4: Construction Works and Installation Services</w:t>
      </w:r>
      <w:r w:rsidRPr="00300EF2">
        <w:rPr>
          <w:noProof/>
          <w:lang w:val="en-US"/>
        </w:rPr>
        <w:tab/>
      </w:r>
      <w:r>
        <w:rPr>
          <w:noProof/>
        </w:rPr>
        <w:fldChar w:fldCharType="begin"/>
      </w:r>
      <w:r w:rsidRPr="00300EF2">
        <w:rPr>
          <w:noProof/>
          <w:lang w:val="en-US"/>
        </w:rPr>
        <w:instrText xml:space="preserve"> PAGEREF _Toc24535115 \h </w:instrText>
      </w:r>
      <w:r>
        <w:rPr>
          <w:noProof/>
        </w:rPr>
      </w:r>
      <w:r>
        <w:rPr>
          <w:noProof/>
        </w:rPr>
        <w:fldChar w:fldCharType="separate"/>
      </w:r>
      <w:r w:rsidR="00071950" w:rsidRPr="00300EF2">
        <w:rPr>
          <w:noProof/>
          <w:lang w:val="en-US"/>
        </w:rPr>
        <w:t>50</w:t>
      </w:r>
      <w:r>
        <w:rPr>
          <w:noProof/>
        </w:rPr>
        <w:fldChar w:fldCharType="end"/>
      </w:r>
    </w:p>
    <w:p w14:paraId="58CE7E29" w14:textId="3D766E9F"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Schedule No. 5: Operation Service</w:t>
      </w:r>
      <w:r w:rsidRPr="00300EF2">
        <w:rPr>
          <w:noProof/>
          <w:lang w:val="en-US"/>
        </w:rPr>
        <w:tab/>
      </w:r>
      <w:r>
        <w:rPr>
          <w:noProof/>
        </w:rPr>
        <w:fldChar w:fldCharType="begin"/>
      </w:r>
      <w:r w:rsidRPr="00300EF2">
        <w:rPr>
          <w:noProof/>
          <w:lang w:val="en-US"/>
        </w:rPr>
        <w:instrText xml:space="preserve"> PAGEREF _Toc24535116 \h </w:instrText>
      </w:r>
      <w:r>
        <w:rPr>
          <w:noProof/>
        </w:rPr>
      </w:r>
      <w:r>
        <w:rPr>
          <w:noProof/>
        </w:rPr>
        <w:fldChar w:fldCharType="separate"/>
      </w:r>
      <w:r w:rsidR="00071950" w:rsidRPr="00300EF2">
        <w:rPr>
          <w:noProof/>
          <w:lang w:val="en-US"/>
        </w:rPr>
        <w:t>54</w:t>
      </w:r>
      <w:r>
        <w:rPr>
          <w:noProof/>
        </w:rPr>
        <w:fldChar w:fldCharType="end"/>
      </w:r>
    </w:p>
    <w:p w14:paraId="04CAC111" w14:textId="2A2975B5" w:rsidR="00F475B9" w:rsidRPr="00300EF2" w:rsidRDefault="00F475B9">
      <w:pPr>
        <w:pStyle w:val="TM3"/>
        <w:tabs>
          <w:tab w:val="right" w:leader="dot" w:pos="9060"/>
        </w:tabs>
        <w:rPr>
          <w:rFonts w:asciiTheme="minorHAnsi" w:eastAsiaTheme="minorEastAsia" w:hAnsiTheme="minorHAnsi" w:cstheme="minorBidi"/>
          <w:noProof/>
          <w:sz w:val="22"/>
          <w:szCs w:val="22"/>
          <w:lang w:val="en-US" w:eastAsia="fr-FR"/>
        </w:rPr>
      </w:pPr>
      <w:r w:rsidRPr="00300EF2">
        <w:rPr>
          <w:noProof/>
          <w:lang w:val="en-US"/>
        </w:rPr>
        <w:t>Schedule No. 5.1: Contractor's Annual Fixed Fee (including training and knowledge transfer)</w:t>
      </w:r>
      <w:r w:rsidRPr="00300EF2">
        <w:rPr>
          <w:noProof/>
          <w:lang w:val="en-US"/>
        </w:rPr>
        <w:tab/>
      </w:r>
      <w:r>
        <w:rPr>
          <w:noProof/>
        </w:rPr>
        <w:fldChar w:fldCharType="begin"/>
      </w:r>
      <w:r w:rsidRPr="00300EF2">
        <w:rPr>
          <w:noProof/>
          <w:lang w:val="en-US"/>
        </w:rPr>
        <w:instrText xml:space="preserve"> PAGEREF _Toc24535117 \h </w:instrText>
      </w:r>
      <w:r>
        <w:rPr>
          <w:noProof/>
        </w:rPr>
      </w:r>
      <w:r>
        <w:rPr>
          <w:noProof/>
        </w:rPr>
        <w:fldChar w:fldCharType="separate"/>
      </w:r>
      <w:r w:rsidR="00071950" w:rsidRPr="00300EF2">
        <w:rPr>
          <w:noProof/>
          <w:lang w:val="en-US"/>
        </w:rPr>
        <w:t>55</w:t>
      </w:r>
      <w:r>
        <w:rPr>
          <w:noProof/>
        </w:rPr>
        <w:fldChar w:fldCharType="end"/>
      </w:r>
    </w:p>
    <w:p w14:paraId="715D584E" w14:textId="678FF645" w:rsidR="00F475B9" w:rsidRPr="00300EF2" w:rsidRDefault="00F475B9">
      <w:pPr>
        <w:pStyle w:val="TM3"/>
        <w:tabs>
          <w:tab w:val="right" w:leader="dot" w:pos="9060"/>
        </w:tabs>
        <w:rPr>
          <w:rFonts w:asciiTheme="minorHAnsi" w:eastAsiaTheme="minorEastAsia" w:hAnsiTheme="minorHAnsi" w:cstheme="minorBidi"/>
          <w:noProof/>
          <w:sz w:val="22"/>
          <w:szCs w:val="22"/>
          <w:lang w:val="en-US" w:eastAsia="fr-FR"/>
        </w:rPr>
      </w:pPr>
      <w:r w:rsidRPr="00300EF2">
        <w:rPr>
          <w:noProof/>
          <w:lang w:val="en-US"/>
        </w:rPr>
        <w:t>Schedule No. 5.2: Contractor's Variable Fee</w:t>
      </w:r>
      <w:r w:rsidRPr="00300EF2">
        <w:rPr>
          <w:noProof/>
          <w:lang w:val="en-US"/>
        </w:rPr>
        <w:tab/>
      </w:r>
      <w:r>
        <w:rPr>
          <w:noProof/>
        </w:rPr>
        <w:fldChar w:fldCharType="begin"/>
      </w:r>
      <w:r w:rsidRPr="00300EF2">
        <w:rPr>
          <w:noProof/>
          <w:lang w:val="en-US"/>
        </w:rPr>
        <w:instrText xml:space="preserve"> PAGEREF _Toc24535118 \h </w:instrText>
      </w:r>
      <w:r>
        <w:rPr>
          <w:noProof/>
        </w:rPr>
      </w:r>
      <w:r>
        <w:rPr>
          <w:noProof/>
        </w:rPr>
        <w:fldChar w:fldCharType="separate"/>
      </w:r>
      <w:r w:rsidR="00071950" w:rsidRPr="00300EF2">
        <w:rPr>
          <w:noProof/>
          <w:lang w:val="en-US"/>
        </w:rPr>
        <w:t>56</w:t>
      </w:r>
      <w:r>
        <w:rPr>
          <w:noProof/>
        </w:rPr>
        <w:fldChar w:fldCharType="end"/>
      </w:r>
    </w:p>
    <w:p w14:paraId="25118BD8" w14:textId="08EBCEBB" w:rsidR="00F475B9" w:rsidRPr="00300EF2" w:rsidRDefault="00F475B9">
      <w:pPr>
        <w:pStyle w:val="TM3"/>
        <w:tabs>
          <w:tab w:val="right" w:leader="dot" w:pos="9060"/>
        </w:tabs>
        <w:rPr>
          <w:rFonts w:asciiTheme="minorHAnsi" w:eastAsiaTheme="minorEastAsia" w:hAnsiTheme="minorHAnsi" w:cstheme="minorBidi"/>
          <w:noProof/>
          <w:sz w:val="22"/>
          <w:szCs w:val="22"/>
          <w:lang w:val="en-US" w:eastAsia="fr-FR"/>
        </w:rPr>
      </w:pPr>
      <w:r w:rsidRPr="00300EF2">
        <w:rPr>
          <w:noProof/>
          <w:lang w:val="en-US"/>
        </w:rPr>
        <w:t>Schedule No. 5.3: Contractor's Electricity Payment</w:t>
      </w:r>
      <w:r w:rsidRPr="00300EF2">
        <w:rPr>
          <w:noProof/>
          <w:lang w:val="en-US"/>
        </w:rPr>
        <w:tab/>
      </w:r>
      <w:r>
        <w:rPr>
          <w:noProof/>
        </w:rPr>
        <w:fldChar w:fldCharType="begin"/>
      </w:r>
      <w:r w:rsidRPr="00300EF2">
        <w:rPr>
          <w:noProof/>
          <w:lang w:val="en-US"/>
        </w:rPr>
        <w:instrText xml:space="preserve"> PAGEREF _Toc24535119 \h </w:instrText>
      </w:r>
      <w:r>
        <w:rPr>
          <w:noProof/>
        </w:rPr>
      </w:r>
      <w:r>
        <w:rPr>
          <w:noProof/>
        </w:rPr>
        <w:fldChar w:fldCharType="separate"/>
      </w:r>
      <w:r w:rsidR="00071950" w:rsidRPr="00300EF2">
        <w:rPr>
          <w:noProof/>
          <w:lang w:val="en-US"/>
        </w:rPr>
        <w:t>57</w:t>
      </w:r>
      <w:r>
        <w:rPr>
          <w:noProof/>
        </w:rPr>
        <w:fldChar w:fldCharType="end"/>
      </w:r>
    </w:p>
    <w:p w14:paraId="2D2E9957" w14:textId="4CEF13F5"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Schedule No. 6: Grand Summary</w:t>
      </w:r>
      <w:r w:rsidRPr="00300EF2">
        <w:rPr>
          <w:noProof/>
          <w:lang w:val="en-US"/>
        </w:rPr>
        <w:tab/>
      </w:r>
      <w:r>
        <w:rPr>
          <w:noProof/>
        </w:rPr>
        <w:fldChar w:fldCharType="begin"/>
      </w:r>
      <w:r w:rsidRPr="00300EF2">
        <w:rPr>
          <w:noProof/>
          <w:lang w:val="en-US"/>
        </w:rPr>
        <w:instrText xml:space="preserve"> PAGEREF _Toc24535120 \h </w:instrText>
      </w:r>
      <w:r>
        <w:rPr>
          <w:noProof/>
        </w:rPr>
      </w:r>
      <w:r>
        <w:rPr>
          <w:noProof/>
        </w:rPr>
        <w:fldChar w:fldCharType="separate"/>
      </w:r>
      <w:r w:rsidR="00071950" w:rsidRPr="00300EF2">
        <w:rPr>
          <w:noProof/>
          <w:lang w:val="en-US"/>
        </w:rPr>
        <w:t>59</w:t>
      </w:r>
      <w:r>
        <w:rPr>
          <w:noProof/>
        </w:rPr>
        <w:fldChar w:fldCharType="end"/>
      </w:r>
    </w:p>
    <w:p w14:paraId="6FBD5719" w14:textId="6CA4B2A4"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Schedule No. 7: Recommended Spare Parts</w:t>
      </w:r>
      <w:r w:rsidRPr="00300EF2">
        <w:rPr>
          <w:noProof/>
          <w:lang w:val="en-US"/>
        </w:rPr>
        <w:tab/>
      </w:r>
      <w:r>
        <w:rPr>
          <w:noProof/>
        </w:rPr>
        <w:fldChar w:fldCharType="begin"/>
      </w:r>
      <w:r w:rsidRPr="00300EF2">
        <w:rPr>
          <w:noProof/>
          <w:lang w:val="en-US"/>
        </w:rPr>
        <w:instrText xml:space="preserve"> PAGEREF _Toc24535121 \h </w:instrText>
      </w:r>
      <w:r>
        <w:rPr>
          <w:noProof/>
        </w:rPr>
      </w:r>
      <w:r>
        <w:rPr>
          <w:noProof/>
        </w:rPr>
        <w:fldChar w:fldCharType="separate"/>
      </w:r>
      <w:r w:rsidR="00071950" w:rsidRPr="00300EF2">
        <w:rPr>
          <w:noProof/>
          <w:lang w:val="en-US"/>
        </w:rPr>
        <w:t>60</w:t>
      </w:r>
      <w:r>
        <w:rPr>
          <w:noProof/>
        </w:rPr>
        <w:fldChar w:fldCharType="end"/>
      </w:r>
    </w:p>
    <w:p w14:paraId="4DC358A3" w14:textId="39DF2722" w:rsidR="00F475B9" w:rsidRPr="00300EF2" w:rsidRDefault="00F475B9">
      <w:pPr>
        <w:pStyle w:val="TM1"/>
        <w:rPr>
          <w:b w:val="0"/>
          <w:lang w:val="en-US"/>
        </w:rPr>
      </w:pPr>
      <w:r w:rsidRPr="00AC5A39">
        <w:rPr>
          <w:lang w:val="en-US"/>
        </w:rPr>
        <w:t>Technical Proposal</w:t>
      </w:r>
      <w:r w:rsidRPr="00300EF2">
        <w:rPr>
          <w:lang w:val="en-US"/>
        </w:rPr>
        <w:tab/>
      </w:r>
      <w:r>
        <w:fldChar w:fldCharType="begin"/>
      </w:r>
      <w:r w:rsidRPr="00300EF2">
        <w:rPr>
          <w:lang w:val="en-US"/>
        </w:rPr>
        <w:instrText xml:space="preserve"> PAGEREF _Toc24535122 \h </w:instrText>
      </w:r>
      <w:r>
        <w:fldChar w:fldCharType="separate"/>
      </w:r>
      <w:r w:rsidR="00071950" w:rsidRPr="00300EF2">
        <w:rPr>
          <w:lang w:val="en-US"/>
        </w:rPr>
        <w:t>61</w:t>
      </w:r>
      <w:r>
        <w:fldChar w:fldCharType="end"/>
      </w:r>
    </w:p>
    <w:p w14:paraId="5A2C371C" w14:textId="6451C94A"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Schedule of Performance Guarantees</w:t>
      </w:r>
      <w:r w:rsidRPr="00300EF2">
        <w:rPr>
          <w:noProof/>
          <w:lang w:val="en-US"/>
        </w:rPr>
        <w:tab/>
      </w:r>
      <w:r>
        <w:rPr>
          <w:noProof/>
        </w:rPr>
        <w:fldChar w:fldCharType="begin"/>
      </w:r>
      <w:r w:rsidRPr="00300EF2">
        <w:rPr>
          <w:noProof/>
          <w:lang w:val="en-US"/>
        </w:rPr>
        <w:instrText xml:space="preserve"> PAGEREF _Toc24535123 \h </w:instrText>
      </w:r>
      <w:r>
        <w:rPr>
          <w:noProof/>
        </w:rPr>
      </w:r>
      <w:r>
        <w:rPr>
          <w:noProof/>
        </w:rPr>
        <w:fldChar w:fldCharType="separate"/>
      </w:r>
      <w:r w:rsidR="00071950" w:rsidRPr="00300EF2">
        <w:rPr>
          <w:noProof/>
          <w:lang w:val="en-US"/>
        </w:rPr>
        <w:t>62</w:t>
      </w:r>
      <w:r>
        <w:rPr>
          <w:noProof/>
        </w:rPr>
        <w:fldChar w:fldCharType="end"/>
      </w:r>
    </w:p>
    <w:p w14:paraId="6D4B1B77" w14:textId="1F2A53F5"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Design Proposal</w:t>
      </w:r>
      <w:r w:rsidRPr="00300EF2">
        <w:rPr>
          <w:noProof/>
          <w:lang w:val="en-US"/>
        </w:rPr>
        <w:tab/>
      </w:r>
      <w:r>
        <w:rPr>
          <w:noProof/>
        </w:rPr>
        <w:fldChar w:fldCharType="begin"/>
      </w:r>
      <w:r w:rsidRPr="00300EF2">
        <w:rPr>
          <w:noProof/>
          <w:lang w:val="en-US"/>
        </w:rPr>
        <w:instrText xml:space="preserve"> PAGEREF _Toc24535124 \h </w:instrText>
      </w:r>
      <w:r>
        <w:rPr>
          <w:noProof/>
        </w:rPr>
      </w:r>
      <w:r>
        <w:rPr>
          <w:noProof/>
        </w:rPr>
        <w:fldChar w:fldCharType="separate"/>
      </w:r>
      <w:r w:rsidR="00071950" w:rsidRPr="00300EF2">
        <w:rPr>
          <w:noProof/>
          <w:lang w:val="en-US"/>
        </w:rPr>
        <w:t>63</w:t>
      </w:r>
      <w:r>
        <w:rPr>
          <w:noProof/>
        </w:rPr>
        <w:fldChar w:fldCharType="end"/>
      </w:r>
    </w:p>
    <w:p w14:paraId="75698C74" w14:textId="76FA85B9"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Work Programme, Organization Chart and Construction Management Strategy for Design-Build</w:t>
      </w:r>
      <w:r w:rsidRPr="00300EF2">
        <w:rPr>
          <w:noProof/>
          <w:lang w:val="en-US"/>
        </w:rPr>
        <w:tab/>
      </w:r>
      <w:r>
        <w:rPr>
          <w:noProof/>
        </w:rPr>
        <w:fldChar w:fldCharType="begin"/>
      </w:r>
      <w:r w:rsidRPr="00300EF2">
        <w:rPr>
          <w:noProof/>
          <w:lang w:val="en-US"/>
        </w:rPr>
        <w:instrText xml:space="preserve"> PAGEREF _Toc24535125 \h </w:instrText>
      </w:r>
      <w:r>
        <w:rPr>
          <w:noProof/>
        </w:rPr>
      </w:r>
      <w:r>
        <w:rPr>
          <w:noProof/>
        </w:rPr>
        <w:fldChar w:fldCharType="separate"/>
      </w:r>
      <w:r w:rsidR="00071950" w:rsidRPr="00300EF2">
        <w:rPr>
          <w:noProof/>
          <w:lang w:val="en-US"/>
        </w:rPr>
        <w:t>64</w:t>
      </w:r>
      <w:r>
        <w:rPr>
          <w:noProof/>
        </w:rPr>
        <w:fldChar w:fldCharType="end"/>
      </w:r>
    </w:p>
    <w:p w14:paraId="6D3E3174" w14:textId="1C3EA6F8"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Operation Service</w:t>
      </w:r>
      <w:r w:rsidRPr="00300EF2">
        <w:rPr>
          <w:noProof/>
          <w:lang w:val="en-US"/>
        </w:rPr>
        <w:tab/>
      </w:r>
      <w:r>
        <w:rPr>
          <w:noProof/>
        </w:rPr>
        <w:fldChar w:fldCharType="begin"/>
      </w:r>
      <w:r w:rsidRPr="00300EF2">
        <w:rPr>
          <w:noProof/>
          <w:lang w:val="en-US"/>
        </w:rPr>
        <w:instrText xml:space="preserve"> PAGEREF _Toc24535126 \h </w:instrText>
      </w:r>
      <w:r>
        <w:rPr>
          <w:noProof/>
        </w:rPr>
      </w:r>
      <w:r>
        <w:rPr>
          <w:noProof/>
        </w:rPr>
        <w:fldChar w:fldCharType="separate"/>
      </w:r>
      <w:r w:rsidR="00071950" w:rsidRPr="00300EF2">
        <w:rPr>
          <w:noProof/>
          <w:lang w:val="en-US"/>
        </w:rPr>
        <w:t>65</w:t>
      </w:r>
      <w:r>
        <w:rPr>
          <w:noProof/>
        </w:rPr>
        <w:fldChar w:fldCharType="end"/>
      </w:r>
    </w:p>
    <w:p w14:paraId="05FC1DF7" w14:textId="2C0B635B"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Environmental, Social, Health and Safety (ESHS) Methodology</w:t>
      </w:r>
      <w:r w:rsidRPr="00300EF2">
        <w:rPr>
          <w:noProof/>
          <w:lang w:val="en-US"/>
        </w:rPr>
        <w:tab/>
      </w:r>
      <w:r>
        <w:rPr>
          <w:noProof/>
        </w:rPr>
        <w:fldChar w:fldCharType="begin"/>
      </w:r>
      <w:r w:rsidRPr="00300EF2">
        <w:rPr>
          <w:noProof/>
          <w:lang w:val="en-US"/>
        </w:rPr>
        <w:instrText xml:space="preserve"> PAGEREF _Toc24535127 \h </w:instrText>
      </w:r>
      <w:r>
        <w:rPr>
          <w:noProof/>
        </w:rPr>
      </w:r>
      <w:r>
        <w:rPr>
          <w:noProof/>
        </w:rPr>
        <w:fldChar w:fldCharType="separate"/>
      </w:r>
      <w:r w:rsidR="00071950" w:rsidRPr="00300EF2">
        <w:rPr>
          <w:noProof/>
          <w:lang w:val="en-US"/>
        </w:rPr>
        <w:t>66</w:t>
      </w:r>
      <w:r>
        <w:rPr>
          <w:noProof/>
        </w:rPr>
        <w:fldChar w:fldCharType="end"/>
      </w:r>
    </w:p>
    <w:p w14:paraId="341632B8" w14:textId="3C9CEBF6"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List of Subcontractors</w:t>
      </w:r>
      <w:r w:rsidRPr="00300EF2">
        <w:rPr>
          <w:noProof/>
          <w:lang w:val="en-US"/>
        </w:rPr>
        <w:tab/>
      </w:r>
      <w:r>
        <w:rPr>
          <w:noProof/>
        </w:rPr>
        <w:fldChar w:fldCharType="begin"/>
      </w:r>
      <w:r w:rsidRPr="00300EF2">
        <w:rPr>
          <w:noProof/>
          <w:lang w:val="en-US"/>
        </w:rPr>
        <w:instrText xml:space="preserve"> PAGEREF _Toc24535128 \h </w:instrText>
      </w:r>
      <w:r>
        <w:rPr>
          <w:noProof/>
        </w:rPr>
      </w:r>
      <w:r>
        <w:rPr>
          <w:noProof/>
        </w:rPr>
        <w:fldChar w:fldCharType="separate"/>
      </w:r>
      <w:r w:rsidR="00071950" w:rsidRPr="00300EF2">
        <w:rPr>
          <w:noProof/>
          <w:lang w:val="en-US"/>
        </w:rPr>
        <w:t>67</w:t>
      </w:r>
      <w:r>
        <w:rPr>
          <w:noProof/>
        </w:rPr>
        <w:fldChar w:fldCharType="end"/>
      </w:r>
    </w:p>
    <w:p w14:paraId="52A49A34" w14:textId="1FCE85C9" w:rsidR="00F475B9" w:rsidRPr="00300EF2" w:rsidRDefault="00F475B9">
      <w:pPr>
        <w:pStyle w:val="TM3"/>
        <w:tabs>
          <w:tab w:val="right" w:leader="dot" w:pos="9060"/>
        </w:tabs>
        <w:rPr>
          <w:rFonts w:asciiTheme="minorHAnsi" w:eastAsiaTheme="minorEastAsia" w:hAnsiTheme="minorHAnsi" w:cstheme="minorBidi"/>
          <w:noProof/>
          <w:sz w:val="22"/>
          <w:szCs w:val="22"/>
          <w:lang w:val="en-US" w:eastAsia="fr-FR"/>
        </w:rPr>
      </w:pPr>
      <w:r w:rsidRPr="00300EF2">
        <w:rPr>
          <w:noProof/>
          <w:lang w:val="en-US"/>
        </w:rPr>
        <w:t>Proposed Subcontractors for Major Activities/Sub-Activities</w:t>
      </w:r>
      <w:r w:rsidRPr="00300EF2">
        <w:rPr>
          <w:noProof/>
          <w:lang w:val="en-US"/>
        </w:rPr>
        <w:tab/>
      </w:r>
      <w:r>
        <w:rPr>
          <w:noProof/>
        </w:rPr>
        <w:fldChar w:fldCharType="begin"/>
      </w:r>
      <w:r w:rsidRPr="00300EF2">
        <w:rPr>
          <w:noProof/>
          <w:lang w:val="en-US"/>
        </w:rPr>
        <w:instrText xml:space="preserve"> PAGEREF _Toc24535129 \h </w:instrText>
      </w:r>
      <w:r>
        <w:rPr>
          <w:noProof/>
        </w:rPr>
      </w:r>
      <w:r>
        <w:rPr>
          <w:noProof/>
        </w:rPr>
        <w:fldChar w:fldCharType="separate"/>
      </w:r>
      <w:r w:rsidR="00071950" w:rsidRPr="00300EF2">
        <w:rPr>
          <w:noProof/>
          <w:lang w:val="en-US"/>
        </w:rPr>
        <w:t>67</w:t>
      </w:r>
      <w:r>
        <w:rPr>
          <w:noProof/>
        </w:rPr>
        <w:fldChar w:fldCharType="end"/>
      </w:r>
    </w:p>
    <w:p w14:paraId="0FBCA32C" w14:textId="04ACA8B9" w:rsidR="00F475B9" w:rsidRPr="00300EF2" w:rsidRDefault="00F475B9">
      <w:pPr>
        <w:pStyle w:val="TM3"/>
        <w:tabs>
          <w:tab w:val="right" w:leader="dot" w:pos="9060"/>
        </w:tabs>
        <w:rPr>
          <w:rFonts w:asciiTheme="minorHAnsi" w:eastAsiaTheme="minorEastAsia" w:hAnsiTheme="minorHAnsi" w:cstheme="minorBidi"/>
          <w:noProof/>
          <w:sz w:val="22"/>
          <w:szCs w:val="22"/>
          <w:lang w:val="en-US" w:eastAsia="fr-FR"/>
        </w:rPr>
      </w:pPr>
      <w:r w:rsidRPr="00300EF2">
        <w:rPr>
          <w:noProof/>
          <w:lang w:val="en-US"/>
        </w:rPr>
        <w:t>Form of Subcontractor ESHS Undertaking</w:t>
      </w:r>
      <w:r w:rsidRPr="00300EF2">
        <w:rPr>
          <w:noProof/>
          <w:lang w:val="en-US"/>
        </w:rPr>
        <w:tab/>
      </w:r>
      <w:r>
        <w:rPr>
          <w:noProof/>
        </w:rPr>
        <w:fldChar w:fldCharType="begin"/>
      </w:r>
      <w:r w:rsidRPr="00300EF2">
        <w:rPr>
          <w:noProof/>
          <w:lang w:val="en-US"/>
        </w:rPr>
        <w:instrText xml:space="preserve"> PAGEREF _Toc24535130 \h </w:instrText>
      </w:r>
      <w:r>
        <w:rPr>
          <w:noProof/>
        </w:rPr>
      </w:r>
      <w:r>
        <w:rPr>
          <w:noProof/>
        </w:rPr>
        <w:fldChar w:fldCharType="separate"/>
      </w:r>
      <w:r w:rsidR="00071950" w:rsidRPr="00300EF2">
        <w:rPr>
          <w:noProof/>
          <w:lang w:val="en-US"/>
        </w:rPr>
        <w:t>68</w:t>
      </w:r>
      <w:r>
        <w:rPr>
          <w:noProof/>
        </w:rPr>
        <w:fldChar w:fldCharType="end"/>
      </w:r>
    </w:p>
    <w:p w14:paraId="52CC8023" w14:textId="72AA43EF"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Personnel Proposed</w:t>
      </w:r>
      <w:r w:rsidRPr="00300EF2">
        <w:rPr>
          <w:noProof/>
          <w:lang w:val="en-US"/>
        </w:rPr>
        <w:tab/>
      </w:r>
      <w:r>
        <w:rPr>
          <w:noProof/>
        </w:rPr>
        <w:fldChar w:fldCharType="begin"/>
      </w:r>
      <w:r w:rsidRPr="00300EF2">
        <w:rPr>
          <w:noProof/>
          <w:lang w:val="en-US"/>
        </w:rPr>
        <w:instrText xml:space="preserve"> PAGEREF _Toc24535131 \h </w:instrText>
      </w:r>
      <w:r>
        <w:rPr>
          <w:noProof/>
        </w:rPr>
      </w:r>
      <w:r>
        <w:rPr>
          <w:noProof/>
        </w:rPr>
        <w:fldChar w:fldCharType="separate"/>
      </w:r>
      <w:r w:rsidR="00071950" w:rsidRPr="00300EF2">
        <w:rPr>
          <w:noProof/>
          <w:lang w:val="en-US"/>
        </w:rPr>
        <w:t>69</w:t>
      </w:r>
      <w:r>
        <w:rPr>
          <w:noProof/>
        </w:rPr>
        <w:fldChar w:fldCharType="end"/>
      </w:r>
    </w:p>
    <w:p w14:paraId="0A5C9E8D" w14:textId="73FDDA64" w:rsidR="00F475B9" w:rsidRPr="00300EF2" w:rsidRDefault="00F475B9">
      <w:pPr>
        <w:pStyle w:val="TM3"/>
        <w:tabs>
          <w:tab w:val="right" w:leader="dot" w:pos="9060"/>
        </w:tabs>
        <w:rPr>
          <w:rFonts w:asciiTheme="minorHAnsi" w:eastAsiaTheme="minorEastAsia" w:hAnsiTheme="minorHAnsi" w:cstheme="minorBidi"/>
          <w:noProof/>
          <w:sz w:val="22"/>
          <w:szCs w:val="22"/>
          <w:lang w:val="en-US" w:eastAsia="fr-FR"/>
        </w:rPr>
      </w:pPr>
      <w:r w:rsidRPr="00300EF2">
        <w:rPr>
          <w:noProof/>
          <w:lang w:val="en-US"/>
        </w:rPr>
        <w:t>Form PER-1: Contractor's Representative and Key Proposed Personnel</w:t>
      </w:r>
      <w:r w:rsidRPr="00300EF2">
        <w:rPr>
          <w:noProof/>
          <w:lang w:val="en-US"/>
        </w:rPr>
        <w:tab/>
      </w:r>
      <w:r>
        <w:rPr>
          <w:noProof/>
        </w:rPr>
        <w:fldChar w:fldCharType="begin"/>
      </w:r>
      <w:r w:rsidRPr="00300EF2">
        <w:rPr>
          <w:noProof/>
          <w:lang w:val="en-US"/>
        </w:rPr>
        <w:instrText xml:space="preserve"> PAGEREF _Toc24535132 \h </w:instrText>
      </w:r>
      <w:r>
        <w:rPr>
          <w:noProof/>
        </w:rPr>
      </w:r>
      <w:r>
        <w:rPr>
          <w:noProof/>
        </w:rPr>
        <w:fldChar w:fldCharType="separate"/>
      </w:r>
      <w:r w:rsidR="00071950" w:rsidRPr="00300EF2">
        <w:rPr>
          <w:noProof/>
          <w:lang w:val="en-US"/>
        </w:rPr>
        <w:t>69</w:t>
      </w:r>
      <w:r>
        <w:rPr>
          <w:noProof/>
        </w:rPr>
        <w:fldChar w:fldCharType="end"/>
      </w:r>
    </w:p>
    <w:p w14:paraId="1E3B46EA" w14:textId="39DCB86F" w:rsidR="00F475B9" w:rsidRPr="00300EF2" w:rsidRDefault="00F475B9">
      <w:pPr>
        <w:pStyle w:val="TM3"/>
        <w:tabs>
          <w:tab w:val="right" w:leader="dot" w:pos="9060"/>
        </w:tabs>
        <w:rPr>
          <w:rFonts w:asciiTheme="minorHAnsi" w:eastAsiaTheme="minorEastAsia" w:hAnsiTheme="minorHAnsi" w:cstheme="minorBidi"/>
          <w:noProof/>
          <w:sz w:val="22"/>
          <w:szCs w:val="22"/>
          <w:lang w:val="en-US" w:eastAsia="fr-FR"/>
        </w:rPr>
      </w:pPr>
      <w:r w:rsidRPr="00300EF2">
        <w:rPr>
          <w:noProof/>
          <w:lang w:val="en-US"/>
        </w:rPr>
        <w:t>Form PER-2: Resume and Declaration of Contractor's Representative and Key Personnel</w:t>
      </w:r>
      <w:r w:rsidRPr="00300EF2">
        <w:rPr>
          <w:noProof/>
          <w:lang w:val="en-US"/>
        </w:rPr>
        <w:tab/>
      </w:r>
      <w:r>
        <w:rPr>
          <w:noProof/>
        </w:rPr>
        <w:fldChar w:fldCharType="begin"/>
      </w:r>
      <w:r w:rsidRPr="00300EF2">
        <w:rPr>
          <w:noProof/>
          <w:lang w:val="en-US"/>
        </w:rPr>
        <w:instrText xml:space="preserve"> PAGEREF _Toc24535133 \h </w:instrText>
      </w:r>
      <w:r>
        <w:rPr>
          <w:noProof/>
        </w:rPr>
      </w:r>
      <w:r>
        <w:rPr>
          <w:noProof/>
        </w:rPr>
        <w:fldChar w:fldCharType="separate"/>
      </w:r>
      <w:r w:rsidR="00071950" w:rsidRPr="00300EF2">
        <w:rPr>
          <w:noProof/>
          <w:lang w:val="en-US"/>
        </w:rPr>
        <w:t>70</w:t>
      </w:r>
      <w:r>
        <w:rPr>
          <w:noProof/>
        </w:rPr>
        <w:fldChar w:fldCharType="end"/>
      </w:r>
    </w:p>
    <w:p w14:paraId="631C419E" w14:textId="7CD1BDE5"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Form EQU: Equipment</w:t>
      </w:r>
      <w:r w:rsidRPr="00300EF2">
        <w:rPr>
          <w:noProof/>
          <w:lang w:val="en-US"/>
        </w:rPr>
        <w:tab/>
      </w:r>
      <w:r>
        <w:rPr>
          <w:noProof/>
        </w:rPr>
        <w:fldChar w:fldCharType="begin"/>
      </w:r>
      <w:r w:rsidRPr="00300EF2">
        <w:rPr>
          <w:noProof/>
          <w:lang w:val="en-US"/>
        </w:rPr>
        <w:instrText xml:space="preserve"> PAGEREF _Toc24535134 \h </w:instrText>
      </w:r>
      <w:r>
        <w:rPr>
          <w:noProof/>
        </w:rPr>
      </w:r>
      <w:r>
        <w:rPr>
          <w:noProof/>
        </w:rPr>
        <w:fldChar w:fldCharType="separate"/>
      </w:r>
      <w:r w:rsidR="00071950" w:rsidRPr="00300EF2">
        <w:rPr>
          <w:noProof/>
          <w:lang w:val="en-US"/>
        </w:rPr>
        <w:t>72</w:t>
      </w:r>
      <w:r>
        <w:rPr>
          <w:noProof/>
        </w:rPr>
        <w:fldChar w:fldCharType="end"/>
      </w:r>
    </w:p>
    <w:p w14:paraId="4E0E3698" w14:textId="5DD38313" w:rsidR="00F475B9" w:rsidRPr="00300EF2" w:rsidRDefault="00F475B9">
      <w:pPr>
        <w:pStyle w:val="TM1"/>
        <w:rPr>
          <w:b w:val="0"/>
          <w:lang w:val="en-US"/>
        </w:rPr>
      </w:pPr>
      <w:r w:rsidRPr="00AC5A39">
        <w:rPr>
          <w:lang w:val="en-US"/>
        </w:rPr>
        <w:t>Bidders Qualification Forms</w:t>
      </w:r>
      <w:r w:rsidRPr="00300EF2">
        <w:rPr>
          <w:lang w:val="en-US"/>
        </w:rPr>
        <w:tab/>
      </w:r>
      <w:r>
        <w:fldChar w:fldCharType="begin"/>
      </w:r>
      <w:r w:rsidRPr="00300EF2">
        <w:rPr>
          <w:lang w:val="en-US"/>
        </w:rPr>
        <w:instrText xml:space="preserve"> PAGEREF _Toc24535135 \h </w:instrText>
      </w:r>
      <w:r>
        <w:fldChar w:fldCharType="separate"/>
      </w:r>
      <w:r w:rsidR="00071950" w:rsidRPr="00300EF2">
        <w:rPr>
          <w:lang w:val="en-US"/>
        </w:rPr>
        <w:t>73</w:t>
      </w:r>
      <w:r>
        <w:fldChar w:fldCharType="end"/>
      </w:r>
    </w:p>
    <w:p w14:paraId="12514A26" w14:textId="563C96BC"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Form FIN–3.3: Financial Resources</w:t>
      </w:r>
      <w:r w:rsidRPr="00300EF2">
        <w:rPr>
          <w:noProof/>
          <w:lang w:val="en-US"/>
        </w:rPr>
        <w:tab/>
      </w:r>
      <w:r>
        <w:rPr>
          <w:noProof/>
        </w:rPr>
        <w:fldChar w:fldCharType="begin"/>
      </w:r>
      <w:r w:rsidRPr="00300EF2">
        <w:rPr>
          <w:noProof/>
          <w:lang w:val="en-US"/>
        </w:rPr>
        <w:instrText xml:space="preserve"> PAGEREF _Toc24535136 \h </w:instrText>
      </w:r>
      <w:r>
        <w:rPr>
          <w:noProof/>
        </w:rPr>
      </w:r>
      <w:r>
        <w:rPr>
          <w:noProof/>
        </w:rPr>
        <w:fldChar w:fldCharType="separate"/>
      </w:r>
      <w:r w:rsidR="00071950" w:rsidRPr="00300EF2">
        <w:rPr>
          <w:noProof/>
          <w:lang w:val="en-US"/>
        </w:rPr>
        <w:t>74</w:t>
      </w:r>
      <w:r>
        <w:rPr>
          <w:noProof/>
        </w:rPr>
        <w:fldChar w:fldCharType="end"/>
      </w:r>
    </w:p>
    <w:p w14:paraId="539660FB" w14:textId="6BA59371" w:rsidR="00F475B9" w:rsidRPr="00300EF2" w:rsidRDefault="00F475B9">
      <w:pPr>
        <w:pStyle w:val="TM2"/>
        <w:rPr>
          <w:rFonts w:asciiTheme="minorHAnsi" w:eastAsiaTheme="minorEastAsia" w:hAnsiTheme="minorHAnsi" w:cstheme="minorBidi"/>
          <w:noProof/>
          <w:sz w:val="22"/>
          <w:szCs w:val="22"/>
          <w:lang w:val="en-US" w:eastAsia="fr-FR"/>
        </w:rPr>
      </w:pPr>
      <w:r w:rsidRPr="00AC5A39">
        <w:rPr>
          <w:noProof/>
          <w:lang w:val="en-US"/>
        </w:rPr>
        <w:t>Form FIN–3.4: Current Contract Commitments / Works in Progress</w:t>
      </w:r>
      <w:r w:rsidRPr="00300EF2">
        <w:rPr>
          <w:noProof/>
          <w:lang w:val="en-US"/>
        </w:rPr>
        <w:tab/>
      </w:r>
      <w:r>
        <w:rPr>
          <w:noProof/>
        </w:rPr>
        <w:fldChar w:fldCharType="begin"/>
      </w:r>
      <w:r w:rsidRPr="00300EF2">
        <w:rPr>
          <w:noProof/>
          <w:lang w:val="en-US"/>
        </w:rPr>
        <w:instrText xml:space="preserve"> PAGEREF _Toc24535137 \h </w:instrText>
      </w:r>
      <w:r>
        <w:rPr>
          <w:noProof/>
        </w:rPr>
      </w:r>
      <w:r>
        <w:rPr>
          <w:noProof/>
        </w:rPr>
        <w:fldChar w:fldCharType="separate"/>
      </w:r>
      <w:r w:rsidR="00071950" w:rsidRPr="00300EF2">
        <w:rPr>
          <w:noProof/>
          <w:lang w:val="en-US"/>
        </w:rPr>
        <w:t>75</w:t>
      </w:r>
      <w:r>
        <w:rPr>
          <w:noProof/>
        </w:rPr>
        <w:fldChar w:fldCharType="end"/>
      </w:r>
    </w:p>
    <w:p w14:paraId="4B135A78" w14:textId="557F12CA" w:rsidR="00F475B9" w:rsidRPr="00300EF2" w:rsidRDefault="00F475B9">
      <w:pPr>
        <w:pStyle w:val="TM1"/>
        <w:rPr>
          <w:b w:val="0"/>
          <w:lang w:val="en-US"/>
        </w:rPr>
      </w:pPr>
      <w:r w:rsidRPr="00AC5A39">
        <w:rPr>
          <w:lang w:val="en-US"/>
        </w:rPr>
        <w:t>Form of Bid Security</w:t>
      </w:r>
      <w:r w:rsidRPr="00300EF2">
        <w:rPr>
          <w:lang w:val="en-US"/>
        </w:rPr>
        <w:tab/>
      </w:r>
      <w:r>
        <w:fldChar w:fldCharType="begin"/>
      </w:r>
      <w:r w:rsidRPr="00300EF2">
        <w:rPr>
          <w:lang w:val="en-US"/>
        </w:rPr>
        <w:instrText xml:space="preserve"> PAGEREF _Toc24535138 \h </w:instrText>
      </w:r>
      <w:r>
        <w:fldChar w:fldCharType="separate"/>
      </w:r>
      <w:r w:rsidR="00071950" w:rsidRPr="00300EF2">
        <w:rPr>
          <w:lang w:val="en-US"/>
        </w:rPr>
        <w:t>76</w:t>
      </w:r>
      <w:r>
        <w:fldChar w:fldCharType="end"/>
      </w:r>
    </w:p>
    <w:p w14:paraId="40828CE7" w14:textId="4353F43F" w:rsidR="00F475B9" w:rsidRPr="00300EF2" w:rsidRDefault="00F475B9">
      <w:pPr>
        <w:pStyle w:val="TM1"/>
        <w:rPr>
          <w:b w:val="0"/>
          <w:lang w:val="en-US"/>
        </w:rPr>
      </w:pPr>
      <w:r w:rsidRPr="00AC5A39">
        <w:rPr>
          <w:lang w:val="en-US"/>
        </w:rPr>
        <w:t>Form of Bid-Securing Declaration</w:t>
      </w:r>
      <w:r w:rsidRPr="00300EF2">
        <w:rPr>
          <w:lang w:val="en-US"/>
        </w:rPr>
        <w:tab/>
      </w:r>
      <w:r>
        <w:fldChar w:fldCharType="begin"/>
      </w:r>
      <w:r w:rsidRPr="00300EF2">
        <w:rPr>
          <w:lang w:val="en-US"/>
        </w:rPr>
        <w:instrText xml:space="preserve"> PAGEREF _Toc24535139 \h </w:instrText>
      </w:r>
      <w:r>
        <w:fldChar w:fldCharType="separate"/>
      </w:r>
      <w:r w:rsidR="00071950" w:rsidRPr="00300EF2">
        <w:rPr>
          <w:lang w:val="en-US"/>
        </w:rPr>
        <w:t>77</w:t>
      </w:r>
      <w:r>
        <w:fldChar w:fldCharType="end"/>
      </w:r>
    </w:p>
    <w:p w14:paraId="2F11B2F3" w14:textId="68DDEE9B" w:rsidR="001455F1" w:rsidRPr="0092418D" w:rsidRDefault="00120A0D" w:rsidP="00BB2379">
      <w:pPr>
        <w:rPr>
          <w:noProof/>
          <w:lang w:val="en-US"/>
        </w:rPr>
      </w:pPr>
      <w:r w:rsidRPr="0092418D">
        <w:rPr>
          <w:noProof/>
          <w:lang w:val="en-US"/>
        </w:rPr>
        <w:fldChar w:fldCharType="end"/>
      </w:r>
      <w:r w:rsidR="001455F1" w:rsidRPr="0092418D">
        <w:rPr>
          <w:noProof/>
          <w:lang w:val="en-US"/>
        </w:rPr>
        <w:br w:type="page"/>
      </w:r>
    </w:p>
    <w:p w14:paraId="550AE234" w14:textId="77777777" w:rsidR="008A629D" w:rsidRPr="0092418D" w:rsidRDefault="008A629D" w:rsidP="009A6F92">
      <w:pPr>
        <w:pStyle w:val="Formulaire1"/>
        <w:rPr>
          <w:noProof/>
          <w:lang w:val="en-US"/>
        </w:rPr>
      </w:pPr>
      <w:bookmarkStart w:id="69" w:name="_Toc24535105"/>
      <w:bookmarkStart w:id="70" w:name="FORMULAIRE"/>
      <w:r w:rsidRPr="0092418D">
        <w:rPr>
          <w:noProof/>
          <w:lang w:val="en-US"/>
        </w:rPr>
        <w:t>Bid Submission Forms</w:t>
      </w:r>
      <w:bookmarkEnd w:id="69"/>
    </w:p>
    <w:p w14:paraId="1D94BB23" w14:textId="77777777" w:rsidR="00DF62BF" w:rsidRPr="0092418D" w:rsidRDefault="002A1684" w:rsidP="008A629D">
      <w:pPr>
        <w:pStyle w:val="Formulaire2"/>
        <w:rPr>
          <w:noProof/>
          <w:lang w:val="en-US"/>
        </w:rPr>
      </w:pPr>
      <w:bookmarkStart w:id="71" w:name="_Toc24535106"/>
      <w:r w:rsidRPr="0092418D">
        <w:rPr>
          <w:noProof/>
          <w:lang w:val="en-US"/>
        </w:rPr>
        <w:t>Bid Submission Form </w:t>
      </w:r>
      <w:r w:rsidRPr="0092418D">
        <w:rPr>
          <w:noProof/>
          <w:lang w:val="en-US"/>
        </w:rPr>
        <w:noBreakHyphen/>
        <w:t> </w:t>
      </w:r>
      <w:r w:rsidR="008A629D" w:rsidRPr="0092418D">
        <w:rPr>
          <w:noProof/>
          <w:lang w:val="en-US"/>
        </w:rPr>
        <w:t>Technical</w:t>
      </w:r>
      <w:r w:rsidR="00903588" w:rsidRPr="0092418D">
        <w:rPr>
          <w:noProof/>
          <w:lang w:val="en-US"/>
        </w:rPr>
        <w:t xml:space="preserve"> Bid</w:t>
      </w:r>
      <w:bookmarkEnd w:id="71"/>
    </w:p>
    <w:p w14:paraId="6DDBE3D0" w14:textId="77777777" w:rsidR="001455F1" w:rsidRPr="0092418D" w:rsidRDefault="00F74F2E" w:rsidP="00080D3E">
      <w:pPr>
        <w:jc w:val="center"/>
        <w:rPr>
          <w:i/>
          <w:noProof/>
          <w:lang w:val="en-US"/>
        </w:rPr>
      </w:pPr>
      <w:r w:rsidRPr="0092418D">
        <w:rPr>
          <w:i/>
          <w:noProof/>
          <w:lang w:val="en-US"/>
        </w:rPr>
        <w:t xml:space="preserve">[The Bidder shall prepare his </w:t>
      </w:r>
      <w:r w:rsidR="008A629D" w:rsidRPr="0092418D">
        <w:rPr>
          <w:i/>
          <w:noProof/>
          <w:lang w:val="en-US"/>
        </w:rPr>
        <w:t>Technical</w:t>
      </w:r>
      <w:r w:rsidRPr="0092418D">
        <w:rPr>
          <w:i/>
          <w:noProof/>
          <w:lang w:val="en-US"/>
        </w:rPr>
        <w:t xml:space="preserve"> Bid on a Letterhead paper specifying his name and address.]</w:t>
      </w:r>
    </w:p>
    <w:p w14:paraId="27BF81F3" w14:textId="77777777" w:rsidR="00080D3E" w:rsidRPr="0092418D" w:rsidRDefault="00080D3E" w:rsidP="00080D3E">
      <w:pPr>
        <w:jc w:val="center"/>
        <w:rPr>
          <w:i/>
          <w:noProof/>
          <w:lang w:val="en-US"/>
        </w:rPr>
      </w:pPr>
    </w:p>
    <w:p w14:paraId="78E90397" w14:textId="77777777" w:rsidR="001455F1" w:rsidRPr="0092418D" w:rsidRDefault="00B43DF3" w:rsidP="00080D3E">
      <w:pPr>
        <w:tabs>
          <w:tab w:val="right" w:leader="underscore" w:pos="9072"/>
        </w:tabs>
        <w:ind w:left="4536"/>
        <w:jc w:val="left"/>
        <w:rPr>
          <w:noProof/>
          <w:lang w:val="en-US"/>
        </w:rPr>
      </w:pPr>
      <w:r w:rsidRPr="0092418D">
        <w:rPr>
          <w:noProof/>
          <w:lang w:val="en-US"/>
        </w:rPr>
        <w:t>Date</w:t>
      </w:r>
      <w:r w:rsidR="00080D3E" w:rsidRPr="0092418D">
        <w:rPr>
          <w:noProof/>
          <w:lang w:val="en-US"/>
        </w:rPr>
        <w:t>:</w:t>
      </w:r>
      <w:r w:rsidR="00080D3E" w:rsidRPr="0092418D">
        <w:rPr>
          <w:noProof/>
          <w:lang w:val="en-US"/>
        </w:rPr>
        <w:tab/>
      </w:r>
    </w:p>
    <w:p w14:paraId="1E3BC087" w14:textId="77777777" w:rsidR="001455F1" w:rsidRPr="0092418D" w:rsidRDefault="005F5CFF" w:rsidP="00080D3E">
      <w:pPr>
        <w:tabs>
          <w:tab w:val="right" w:leader="underscore" w:pos="9072"/>
        </w:tabs>
        <w:ind w:left="4536"/>
        <w:jc w:val="left"/>
        <w:rPr>
          <w:noProof/>
          <w:lang w:val="en-US"/>
        </w:rPr>
      </w:pPr>
      <w:r w:rsidRPr="0092418D">
        <w:rPr>
          <w:noProof/>
          <w:lang w:val="en-US"/>
        </w:rPr>
        <w:t>IPC</w:t>
      </w:r>
      <w:r w:rsidR="00B43DF3" w:rsidRPr="0092418D">
        <w:rPr>
          <w:noProof/>
          <w:lang w:val="en-US"/>
        </w:rPr>
        <w:t xml:space="preserve"> No.</w:t>
      </w:r>
      <w:r w:rsidR="001455F1" w:rsidRPr="0092418D">
        <w:rPr>
          <w:noProof/>
          <w:lang w:val="en-US"/>
        </w:rPr>
        <w:t xml:space="preserve">: </w:t>
      </w:r>
      <w:r w:rsidR="001455F1" w:rsidRPr="0092418D">
        <w:rPr>
          <w:noProof/>
          <w:lang w:val="en-US"/>
        </w:rPr>
        <w:tab/>
      </w:r>
    </w:p>
    <w:p w14:paraId="7555BA81" w14:textId="77777777" w:rsidR="001455F1" w:rsidRPr="0092418D" w:rsidRDefault="005F5CFF" w:rsidP="00080D3E">
      <w:pPr>
        <w:tabs>
          <w:tab w:val="right" w:leader="underscore" w:pos="9072"/>
        </w:tabs>
        <w:ind w:left="4536"/>
        <w:jc w:val="left"/>
        <w:rPr>
          <w:noProof/>
          <w:lang w:val="en-US"/>
        </w:rPr>
      </w:pPr>
      <w:r w:rsidRPr="0092418D">
        <w:rPr>
          <w:noProof/>
          <w:lang w:val="en-US"/>
        </w:rPr>
        <w:t>Invitation for Bid</w:t>
      </w:r>
      <w:r w:rsidR="00B43DF3" w:rsidRPr="0092418D">
        <w:rPr>
          <w:noProof/>
          <w:lang w:val="en-US"/>
        </w:rPr>
        <w:t xml:space="preserve"> No.</w:t>
      </w:r>
      <w:r w:rsidR="001455F1" w:rsidRPr="0092418D">
        <w:rPr>
          <w:noProof/>
          <w:lang w:val="en-US"/>
        </w:rPr>
        <w:t xml:space="preserve">: </w:t>
      </w:r>
      <w:r w:rsidR="001455F1" w:rsidRPr="0092418D">
        <w:rPr>
          <w:noProof/>
          <w:lang w:val="en-US"/>
        </w:rPr>
        <w:tab/>
      </w:r>
    </w:p>
    <w:p w14:paraId="74E0E14B" w14:textId="77777777" w:rsidR="001455F1" w:rsidRPr="0092418D" w:rsidRDefault="005F5CFF" w:rsidP="00080D3E">
      <w:pPr>
        <w:tabs>
          <w:tab w:val="right" w:leader="underscore" w:pos="9072"/>
        </w:tabs>
        <w:ind w:left="4536"/>
        <w:jc w:val="left"/>
        <w:rPr>
          <w:noProof/>
          <w:lang w:val="en-US"/>
        </w:rPr>
      </w:pPr>
      <w:r w:rsidRPr="0092418D">
        <w:rPr>
          <w:noProof/>
          <w:lang w:val="en-US"/>
        </w:rPr>
        <w:t>Alte</w:t>
      </w:r>
      <w:r w:rsidR="00FA195B" w:rsidRPr="0092418D">
        <w:rPr>
          <w:noProof/>
          <w:lang w:val="en-US"/>
        </w:rPr>
        <w:t>r</w:t>
      </w:r>
      <w:r w:rsidRPr="0092418D">
        <w:rPr>
          <w:noProof/>
          <w:lang w:val="en-US"/>
        </w:rPr>
        <w:t>native No.</w:t>
      </w:r>
      <w:r w:rsidR="00080D3E" w:rsidRPr="0092418D">
        <w:rPr>
          <w:noProof/>
          <w:lang w:val="en-US"/>
        </w:rPr>
        <w:t>:</w:t>
      </w:r>
      <w:r w:rsidR="00080D3E" w:rsidRPr="0092418D">
        <w:rPr>
          <w:noProof/>
          <w:lang w:val="en-US"/>
        </w:rPr>
        <w:tab/>
      </w:r>
    </w:p>
    <w:p w14:paraId="6E204F31" w14:textId="77777777" w:rsidR="003F6B1A" w:rsidRDefault="003F6B1A" w:rsidP="00080D3E">
      <w:pPr>
        <w:tabs>
          <w:tab w:val="right" w:leader="underscore" w:pos="9072"/>
        </w:tabs>
        <w:rPr>
          <w:noProof/>
          <w:lang w:val="en-US"/>
        </w:rPr>
      </w:pPr>
    </w:p>
    <w:p w14:paraId="34886C75" w14:textId="38FA1C66" w:rsidR="001455F1" w:rsidRPr="0092418D" w:rsidRDefault="005F5CFF" w:rsidP="00080D3E">
      <w:pPr>
        <w:tabs>
          <w:tab w:val="right" w:leader="underscore" w:pos="9072"/>
        </w:tabs>
        <w:rPr>
          <w:noProof/>
          <w:lang w:val="en-US"/>
        </w:rPr>
      </w:pPr>
      <w:r w:rsidRPr="0092418D">
        <w:rPr>
          <w:noProof/>
          <w:lang w:val="en-US"/>
        </w:rPr>
        <w:t>To</w:t>
      </w:r>
      <w:r w:rsidR="00080D3E" w:rsidRPr="0092418D">
        <w:rPr>
          <w:noProof/>
          <w:lang w:val="en-US"/>
        </w:rPr>
        <w:t xml:space="preserve">: </w:t>
      </w:r>
      <w:r w:rsidR="00080D3E" w:rsidRPr="0092418D">
        <w:rPr>
          <w:noProof/>
          <w:lang w:val="en-US"/>
        </w:rPr>
        <w:tab/>
      </w:r>
    </w:p>
    <w:p w14:paraId="0209ED56" w14:textId="77777777" w:rsidR="001455F1" w:rsidRPr="0092418D" w:rsidRDefault="005F5CFF" w:rsidP="001455F1">
      <w:pPr>
        <w:rPr>
          <w:noProof/>
          <w:lang w:val="en-US"/>
        </w:rPr>
      </w:pPr>
      <w:r w:rsidRPr="0092418D">
        <w:rPr>
          <w:noProof/>
          <w:lang w:val="en-US"/>
        </w:rPr>
        <w:t>We, the undersigned, declare that:</w:t>
      </w:r>
    </w:p>
    <w:p w14:paraId="51E2A4ED" w14:textId="77777777" w:rsidR="00080D3E" w:rsidRPr="0092418D" w:rsidRDefault="005F5CFF" w:rsidP="002F76F4">
      <w:pPr>
        <w:pStyle w:val="Paragraphedeliste"/>
        <w:numPr>
          <w:ilvl w:val="0"/>
          <w:numId w:val="17"/>
        </w:numPr>
        <w:ind w:left="567" w:hanging="567"/>
        <w:contextualSpacing w:val="0"/>
        <w:rPr>
          <w:noProof/>
          <w:lang w:val="en-US"/>
        </w:rPr>
      </w:pPr>
      <w:r w:rsidRPr="0092418D">
        <w:rPr>
          <w:noProof/>
          <w:lang w:val="en-US"/>
        </w:rPr>
        <w:t>We have examined and have no reservations to the Bidding Documents, including Addenda issued in accordance with Instructions to Bidders (ITB 8)</w:t>
      </w:r>
    </w:p>
    <w:p w14:paraId="7EDE0A23" w14:textId="77777777" w:rsidR="00326D19" w:rsidRPr="0092418D" w:rsidRDefault="005F5CFF" w:rsidP="002F76F4">
      <w:pPr>
        <w:pStyle w:val="Paragraphedeliste"/>
        <w:numPr>
          <w:ilvl w:val="0"/>
          <w:numId w:val="17"/>
        </w:numPr>
        <w:ind w:left="567" w:hanging="567"/>
        <w:contextualSpacing w:val="0"/>
        <w:rPr>
          <w:noProof/>
          <w:lang w:val="en-US"/>
        </w:rPr>
      </w:pPr>
      <w:r w:rsidRPr="0092418D">
        <w:rPr>
          <w:noProof/>
          <w:lang w:val="en-US"/>
        </w:rPr>
        <w:t>We have no conflict of interest in accordance with ITB 4;</w:t>
      </w:r>
    </w:p>
    <w:p w14:paraId="2737E318" w14:textId="77777777" w:rsidR="00326D19" w:rsidRPr="0092418D" w:rsidRDefault="005F5CFF" w:rsidP="002F76F4">
      <w:pPr>
        <w:pStyle w:val="Paragraphedeliste"/>
        <w:numPr>
          <w:ilvl w:val="0"/>
          <w:numId w:val="17"/>
        </w:numPr>
        <w:ind w:left="567" w:hanging="567"/>
        <w:contextualSpacing w:val="0"/>
        <w:rPr>
          <w:noProof/>
          <w:lang w:val="en-US"/>
        </w:rPr>
      </w:pPr>
      <w:r w:rsidRPr="0092418D">
        <w:rPr>
          <w:noProof/>
          <w:lang w:val="en-US"/>
        </w:rPr>
        <w:t>We have not been suspended nor declared ineligible by the Employer based on execution of a Bid Securing Declaration in the Employer’s country in accordance with ITB 4.4;</w:t>
      </w:r>
    </w:p>
    <w:p w14:paraId="260FC54B" w14:textId="712AE398" w:rsidR="00326D19" w:rsidRPr="0092418D" w:rsidRDefault="005F5CFF" w:rsidP="002F76F4">
      <w:pPr>
        <w:pStyle w:val="Paragraphedeliste"/>
        <w:numPr>
          <w:ilvl w:val="0"/>
          <w:numId w:val="17"/>
        </w:numPr>
        <w:tabs>
          <w:tab w:val="right" w:leader="underscore" w:pos="9072"/>
        </w:tabs>
        <w:ind w:left="567" w:hanging="567"/>
        <w:contextualSpacing w:val="0"/>
        <w:rPr>
          <w:noProof/>
          <w:lang w:val="en-US"/>
        </w:rPr>
      </w:pPr>
      <w:r w:rsidRPr="0092418D">
        <w:rPr>
          <w:noProof/>
          <w:lang w:val="en-US"/>
        </w:rPr>
        <w:t xml:space="preserve">We offer to </w:t>
      </w:r>
      <w:r w:rsidR="00A91C50" w:rsidRPr="0092418D">
        <w:rPr>
          <w:noProof/>
          <w:lang w:val="en-US"/>
        </w:rPr>
        <w:t>design, build and operate,</w:t>
      </w:r>
      <w:r w:rsidRPr="0092418D">
        <w:rPr>
          <w:noProof/>
          <w:lang w:val="en-US"/>
        </w:rPr>
        <w:t xml:space="preserve"> in conformity with the Bidding Documents</w:t>
      </w:r>
      <w:r w:rsidR="00A91C50" w:rsidRPr="0092418D">
        <w:rPr>
          <w:noProof/>
          <w:lang w:val="en-US"/>
        </w:rPr>
        <w:t>,</w:t>
      </w:r>
      <w:r w:rsidRPr="0092418D">
        <w:rPr>
          <w:noProof/>
          <w:lang w:val="en-US"/>
        </w:rPr>
        <w:t xml:space="preserve"> the following </w:t>
      </w:r>
      <w:r w:rsidR="00750A9A" w:rsidRPr="0092418D">
        <w:rPr>
          <w:noProof/>
          <w:lang w:val="en-US"/>
        </w:rPr>
        <w:t>Works</w:t>
      </w:r>
      <w:r w:rsidRPr="0092418D">
        <w:rPr>
          <w:noProof/>
          <w:lang w:val="en-US"/>
        </w:rPr>
        <w:t>:</w:t>
      </w:r>
      <w:r w:rsidR="00326D19" w:rsidRPr="0092418D">
        <w:rPr>
          <w:noProof/>
          <w:lang w:val="en-US"/>
        </w:rPr>
        <w:tab/>
      </w:r>
    </w:p>
    <w:p w14:paraId="4610A337" w14:textId="77777777" w:rsidR="00326D19" w:rsidRPr="0092418D" w:rsidRDefault="00326D19" w:rsidP="00326D19">
      <w:pPr>
        <w:tabs>
          <w:tab w:val="right" w:leader="underscore" w:pos="9072"/>
        </w:tabs>
        <w:ind w:left="567"/>
        <w:rPr>
          <w:noProof/>
          <w:lang w:val="en-US"/>
        </w:rPr>
      </w:pPr>
      <w:r w:rsidRPr="0092418D">
        <w:rPr>
          <w:noProof/>
          <w:lang w:val="en-US"/>
        </w:rPr>
        <w:tab/>
      </w:r>
    </w:p>
    <w:p w14:paraId="07524E13" w14:textId="240413C9" w:rsidR="001455F1" w:rsidRPr="0092418D" w:rsidRDefault="00D3110B" w:rsidP="002F76F4">
      <w:pPr>
        <w:pStyle w:val="Paragraphedeliste"/>
        <w:numPr>
          <w:ilvl w:val="0"/>
          <w:numId w:val="17"/>
        </w:numPr>
        <w:ind w:left="567" w:hanging="567"/>
        <w:contextualSpacing w:val="0"/>
        <w:rPr>
          <w:noProof/>
          <w:lang w:val="en-US"/>
        </w:rPr>
      </w:pPr>
      <w:r w:rsidRPr="0092418D">
        <w:rPr>
          <w:noProof/>
          <w:lang w:val="en-US"/>
        </w:rPr>
        <w:t xml:space="preserve">Our </w:t>
      </w:r>
      <w:r w:rsidR="007F62AF" w:rsidRPr="0092418D">
        <w:rPr>
          <w:noProof/>
          <w:lang w:val="en-US"/>
        </w:rPr>
        <w:t>B</w:t>
      </w:r>
      <w:r w:rsidRPr="0092418D">
        <w:rPr>
          <w:noProof/>
          <w:lang w:val="en-US"/>
        </w:rPr>
        <w:t>id shall be valid for a period of _________________ days from the date fixed for the bid submission deadline in accordance with the Bidding Documents, and it shall remain binding upon us and may be accepted at any time before the expiration of that period;</w:t>
      </w:r>
    </w:p>
    <w:p w14:paraId="7B89E140" w14:textId="77777777" w:rsidR="001455F1" w:rsidRPr="0092418D" w:rsidRDefault="00D3110B" w:rsidP="002F76F4">
      <w:pPr>
        <w:pStyle w:val="Paragraphedeliste"/>
        <w:numPr>
          <w:ilvl w:val="0"/>
          <w:numId w:val="17"/>
        </w:numPr>
        <w:ind w:left="567" w:hanging="567"/>
        <w:contextualSpacing w:val="0"/>
        <w:rPr>
          <w:noProof/>
          <w:lang w:val="en-US"/>
        </w:rPr>
      </w:pPr>
      <w:r w:rsidRPr="0092418D">
        <w:rPr>
          <w:noProof/>
          <w:lang w:val="en-US"/>
        </w:rPr>
        <w:t>We are not participating, as a Bidder, in more than one bid in this bidding process in accordance with ITB 4.2(e), other than alternative bids submitted in accordance with ITB 13</w:t>
      </w:r>
      <w:r w:rsidR="00326D19" w:rsidRPr="0092418D">
        <w:rPr>
          <w:noProof/>
          <w:lang w:val="en-US"/>
        </w:rPr>
        <w:t>;</w:t>
      </w:r>
    </w:p>
    <w:p w14:paraId="739356D9" w14:textId="77777777" w:rsidR="001455F1" w:rsidRPr="0092418D" w:rsidRDefault="00D3110B" w:rsidP="002F76F4">
      <w:pPr>
        <w:pStyle w:val="Paragraphedeliste"/>
        <w:numPr>
          <w:ilvl w:val="0"/>
          <w:numId w:val="17"/>
        </w:numPr>
        <w:ind w:left="567" w:hanging="567"/>
        <w:contextualSpacing w:val="0"/>
        <w:rPr>
          <w:noProof/>
          <w:lang w:val="en-US"/>
        </w:rPr>
      </w:pPr>
      <w:r w:rsidRPr="0092418D">
        <w:rPr>
          <w:noProof/>
          <w:lang w:val="en-US"/>
        </w:rPr>
        <w:t>We acknowledge and agree that the Employer reserves the right to annul the bidding process and reject all bids at any time prior to contract award without thereby incurring any liability to us; and</w:t>
      </w:r>
    </w:p>
    <w:p w14:paraId="7677B3BF" w14:textId="77777777" w:rsidR="001455F1" w:rsidRPr="0092418D" w:rsidRDefault="00D3110B" w:rsidP="002F76F4">
      <w:pPr>
        <w:pStyle w:val="Paragraphedeliste"/>
        <w:numPr>
          <w:ilvl w:val="0"/>
          <w:numId w:val="17"/>
        </w:numPr>
        <w:ind w:left="567" w:hanging="567"/>
        <w:contextualSpacing w:val="0"/>
        <w:rPr>
          <w:noProof/>
          <w:lang w:val="en-US"/>
        </w:rPr>
      </w:pPr>
      <w:r w:rsidRPr="0092418D">
        <w:rPr>
          <w:noProof/>
          <w:lang w:val="en-US"/>
        </w:rPr>
        <w:t>We hereby certify that we have taken steps to ensure that no person acting for us or on our behalf will engage in any type of fraud and corruption</w:t>
      </w:r>
    </w:p>
    <w:p w14:paraId="69379C66" w14:textId="77777777" w:rsidR="001455F1" w:rsidRPr="0092418D" w:rsidRDefault="001455F1" w:rsidP="001455F1">
      <w:pPr>
        <w:rPr>
          <w:noProof/>
          <w:lang w:val="en-US"/>
        </w:rPr>
      </w:pPr>
    </w:p>
    <w:p w14:paraId="1577D232" w14:textId="77777777" w:rsidR="00D3110B" w:rsidRPr="0092418D" w:rsidRDefault="00D3110B" w:rsidP="009A6F92">
      <w:pPr>
        <w:tabs>
          <w:tab w:val="right" w:leader="underscore" w:pos="4820"/>
          <w:tab w:val="right" w:leader="underscore" w:pos="9072"/>
        </w:tabs>
        <w:rPr>
          <w:noProof/>
          <w:lang w:val="en-US"/>
        </w:rPr>
      </w:pPr>
      <w:r w:rsidRPr="0092418D">
        <w:rPr>
          <w:noProof/>
          <w:lang w:val="en-US"/>
        </w:rPr>
        <w:t>Name of the Bidder</w:t>
      </w:r>
      <w:r w:rsidRPr="0092418D">
        <w:rPr>
          <w:rStyle w:val="Appelnotedebasdep"/>
          <w:noProof/>
          <w:lang w:val="en-US"/>
        </w:rPr>
        <w:footnoteReference w:id="9"/>
      </w:r>
      <w:r w:rsidRPr="0092418D">
        <w:rPr>
          <w:noProof/>
          <w:lang w:val="en-US"/>
        </w:rPr>
        <w:t>:</w:t>
      </w:r>
      <w:r w:rsidRPr="0092418D">
        <w:rPr>
          <w:noProof/>
          <w:lang w:val="en-US"/>
        </w:rPr>
        <w:tab/>
      </w:r>
    </w:p>
    <w:p w14:paraId="30C7732D" w14:textId="77777777" w:rsidR="00D3110B" w:rsidRPr="0092418D" w:rsidRDefault="00D3110B" w:rsidP="009A6F92">
      <w:pPr>
        <w:tabs>
          <w:tab w:val="right" w:leader="underscore" w:pos="4820"/>
          <w:tab w:val="right" w:leader="underscore" w:pos="9072"/>
        </w:tabs>
        <w:rPr>
          <w:noProof/>
          <w:lang w:val="en-US"/>
        </w:rPr>
      </w:pPr>
      <w:r w:rsidRPr="0092418D">
        <w:rPr>
          <w:noProof/>
          <w:lang w:val="en-US"/>
        </w:rPr>
        <w:t>Name of the person duly authorized to sign the Bid on behalf of the Bidder</w:t>
      </w:r>
      <w:r w:rsidRPr="0092418D">
        <w:rPr>
          <w:rStyle w:val="Appelnotedebasdep"/>
          <w:noProof/>
          <w:lang w:val="en-US"/>
        </w:rPr>
        <w:footnoteReference w:id="10"/>
      </w:r>
      <w:r w:rsidRPr="0092418D">
        <w:rPr>
          <w:noProof/>
          <w:lang w:val="en-US"/>
        </w:rPr>
        <w:t>:</w:t>
      </w:r>
      <w:r w:rsidRPr="0092418D">
        <w:rPr>
          <w:noProof/>
          <w:lang w:val="en-US"/>
        </w:rPr>
        <w:tab/>
      </w:r>
    </w:p>
    <w:p w14:paraId="6E9A42DC" w14:textId="77777777" w:rsidR="001455F1" w:rsidRPr="0092418D" w:rsidRDefault="00D3110B" w:rsidP="00D3110B">
      <w:pPr>
        <w:tabs>
          <w:tab w:val="right" w:leader="underscore" w:pos="9072"/>
        </w:tabs>
        <w:rPr>
          <w:noProof/>
          <w:lang w:val="en-US"/>
        </w:rPr>
      </w:pPr>
      <w:r w:rsidRPr="0092418D">
        <w:rPr>
          <w:noProof/>
          <w:lang w:val="en-US"/>
        </w:rPr>
        <w:t>Title of the person signing the Bid:</w:t>
      </w:r>
      <w:r w:rsidR="009A6F92" w:rsidRPr="0092418D">
        <w:rPr>
          <w:noProof/>
          <w:lang w:val="en-US"/>
        </w:rPr>
        <w:tab/>
      </w:r>
    </w:p>
    <w:p w14:paraId="2F03F6FF" w14:textId="77777777" w:rsidR="001455F1" w:rsidRPr="0092418D" w:rsidRDefault="009A6F92" w:rsidP="009A6F92">
      <w:pPr>
        <w:tabs>
          <w:tab w:val="right" w:leader="underscore" w:pos="9072"/>
        </w:tabs>
        <w:rPr>
          <w:noProof/>
          <w:lang w:val="en-US"/>
        </w:rPr>
      </w:pPr>
      <w:r w:rsidRPr="0092418D">
        <w:rPr>
          <w:noProof/>
          <w:lang w:val="en-US"/>
        </w:rPr>
        <w:t xml:space="preserve">Signature </w:t>
      </w:r>
      <w:r w:rsidR="00F9593B" w:rsidRPr="0092418D">
        <w:rPr>
          <w:noProof/>
          <w:lang w:val="en-US"/>
        </w:rPr>
        <w:t>of the person named above</w:t>
      </w:r>
      <w:r w:rsidRPr="0092418D">
        <w:rPr>
          <w:noProof/>
          <w:lang w:val="en-US"/>
        </w:rPr>
        <w:t xml:space="preserve">: </w:t>
      </w:r>
      <w:r w:rsidRPr="0092418D">
        <w:rPr>
          <w:noProof/>
          <w:lang w:val="en-US"/>
        </w:rPr>
        <w:tab/>
      </w:r>
    </w:p>
    <w:p w14:paraId="46275EE4" w14:textId="77777777" w:rsidR="009A6F92" w:rsidRPr="0092418D" w:rsidRDefault="009A6F92" w:rsidP="009A6F92">
      <w:pPr>
        <w:tabs>
          <w:tab w:val="right" w:leader="underscore" w:pos="4820"/>
          <w:tab w:val="right" w:leader="underscore" w:pos="9072"/>
        </w:tabs>
        <w:rPr>
          <w:noProof/>
          <w:lang w:val="en-US"/>
        </w:rPr>
      </w:pPr>
    </w:p>
    <w:p w14:paraId="6F702AE4" w14:textId="77777777" w:rsidR="001455F1" w:rsidRPr="0092418D" w:rsidRDefault="00F9593B" w:rsidP="009A6F92">
      <w:pPr>
        <w:tabs>
          <w:tab w:val="right" w:leader="underscore" w:pos="4820"/>
          <w:tab w:val="right" w:leader="underscore" w:pos="9072"/>
        </w:tabs>
        <w:rPr>
          <w:noProof/>
          <w:lang w:val="en-US"/>
        </w:rPr>
      </w:pPr>
      <w:r w:rsidRPr="0092418D">
        <w:rPr>
          <w:noProof/>
          <w:lang w:val="en-US"/>
        </w:rPr>
        <w:t>Date signed</w:t>
      </w:r>
      <w:r w:rsidR="009A6F92" w:rsidRPr="0092418D">
        <w:rPr>
          <w:noProof/>
          <w:lang w:val="en-US"/>
        </w:rPr>
        <w:t xml:space="preserve">: </w:t>
      </w:r>
      <w:r w:rsidR="009A6F92" w:rsidRPr="0092418D">
        <w:rPr>
          <w:noProof/>
          <w:lang w:val="en-US"/>
        </w:rPr>
        <w:tab/>
      </w:r>
      <w:r w:rsidRPr="0092418D">
        <w:rPr>
          <w:noProof/>
          <w:lang w:val="en-US"/>
        </w:rPr>
        <w:t xml:space="preserve"> day of</w:t>
      </w:r>
      <w:r w:rsidR="009A6F92" w:rsidRPr="0092418D">
        <w:rPr>
          <w:noProof/>
          <w:lang w:val="en-US"/>
        </w:rPr>
        <w:t>:</w:t>
      </w:r>
      <w:r w:rsidR="009A6F92" w:rsidRPr="0092418D">
        <w:rPr>
          <w:noProof/>
          <w:lang w:val="en-US"/>
        </w:rPr>
        <w:tab/>
      </w:r>
    </w:p>
    <w:p w14:paraId="3D2A5368" w14:textId="77777777" w:rsidR="009A6F92" w:rsidRPr="0092418D" w:rsidRDefault="009A6F92" w:rsidP="009A6F92">
      <w:pPr>
        <w:tabs>
          <w:tab w:val="right" w:leader="underscore" w:pos="4820"/>
          <w:tab w:val="right" w:leader="underscore" w:pos="9072"/>
        </w:tabs>
        <w:rPr>
          <w:noProof/>
          <w:lang w:val="en-US"/>
        </w:rPr>
      </w:pPr>
    </w:p>
    <w:p w14:paraId="1BCE89E3" w14:textId="77777777" w:rsidR="008A629D" w:rsidRPr="0092418D" w:rsidRDefault="008A629D" w:rsidP="009A6F92">
      <w:pPr>
        <w:tabs>
          <w:tab w:val="right" w:leader="underscore" w:pos="4820"/>
          <w:tab w:val="right" w:leader="underscore" w:pos="9072"/>
        </w:tabs>
        <w:rPr>
          <w:noProof/>
          <w:lang w:val="en-US"/>
        </w:rPr>
        <w:sectPr w:rsidR="008A629D" w:rsidRPr="0092418D" w:rsidSect="00DF62BF">
          <w:headerReference w:type="default" r:id="rId29"/>
          <w:footnotePr>
            <w:numRestart w:val="eachSect"/>
          </w:footnotePr>
          <w:pgSz w:w="11906" w:h="16838"/>
          <w:pgMar w:top="1418" w:right="1418" w:bottom="1418" w:left="1418" w:header="709" w:footer="709" w:gutter="0"/>
          <w:cols w:space="708"/>
          <w:docGrid w:linePitch="360"/>
        </w:sectPr>
      </w:pPr>
    </w:p>
    <w:p w14:paraId="5D8C796B" w14:textId="77777777" w:rsidR="00E01214" w:rsidRPr="0092418D" w:rsidRDefault="00E01214" w:rsidP="00E01214">
      <w:pPr>
        <w:pStyle w:val="Subclause"/>
        <w:jc w:val="center"/>
        <w:rPr>
          <w:noProof/>
        </w:rPr>
      </w:pPr>
      <w:bookmarkStart w:id="72" w:name="_Toc24535107"/>
      <w:r w:rsidRPr="0092418D">
        <w:rPr>
          <w:noProof/>
        </w:rPr>
        <w:t>Appendix to Technical Bid:</w:t>
      </w:r>
      <w:r w:rsidRPr="0092418D">
        <w:rPr>
          <w:noProof/>
        </w:rPr>
        <w:br/>
        <w:t xml:space="preserve">Statement of Integrity, Eligibility and Environmental </w:t>
      </w:r>
      <w:r w:rsidR="00DA1CB9" w:rsidRPr="0092418D">
        <w:rPr>
          <w:noProof/>
        </w:rPr>
        <w:t xml:space="preserve">and Social </w:t>
      </w:r>
      <w:r w:rsidRPr="0092418D">
        <w:rPr>
          <w:noProof/>
        </w:rPr>
        <w:t>Responsibility</w:t>
      </w:r>
      <w:bookmarkEnd w:id="72"/>
    </w:p>
    <w:p w14:paraId="49A007F7" w14:textId="77777777" w:rsidR="008C2F02" w:rsidRPr="009E3101" w:rsidRDefault="008C2F02" w:rsidP="008C2F02">
      <w:pPr>
        <w:spacing w:line="276" w:lineRule="auto"/>
        <w:rPr>
          <w:i/>
          <w:noProof/>
          <w:lang w:val="en-US"/>
        </w:rPr>
      </w:pPr>
      <w:r w:rsidRPr="006615F6">
        <w:rPr>
          <w:i/>
          <w:noProof/>
          <w:highlight w:val="yellow"/>
          <w:lang w:val="en-US"/>
        </w:rPr>
        <w:t>[The content of the Statement if Integrity, Eligibility and Environmental and Social Responsibility depends on the signing date of the AFD Financing Agreement that</w:t>
      </w:r>
      <w:r w:rsidRPr="009E3101">
        <w:rPr>
          <w:i/>
          <w:noProof/>
          <w:highlight w:val="yellow"/>
          <w:lang w:val="en-US"/>
        </w:rPr>
        <w:t xml:space="preserve"> </w:t>
      </w:r>
      <w:r w:rsidRPr="006615F6">
        <w:rPr>
          <w:i/>
          <w:noProof/>
          <w:highlight w:val="yellow"/>
          <w:lang w:val="en-US"/>
        </w:rPr>
        <w:t>covers all or part of the financing of this Contract.</w:t>
      </w:r>
      <w:r w:rsidRPr="006615F6">
        <w:rPr>
          <w:i/>
          <w:noProof/>
          <w:lang w:val="en-US"/>
        </w:rPr>
        <w:t xml:space="preserve"> </w:t>
      </w:r>
    </w:p>
    <w:p w14:paraId="1B5E7C0E" w14:textId="77777777" w:rsidR="008C2F02" w:rsidRPr="006615F6" w:rsidRDefault="008C2F02" w:rsidP="008C2F02">
      <w:pPr>
        <w:pStyle w:val="Paragraphedeliste"/>
        <w:numPr>
          <w:ilvl w:val="0"/>
          <w:numId w:val="235"/>
        </w:numPr>
        <w:suppressAutoHyphens w:val="0"/>
        <w:overflowPunct/>
        <w:autoSpaceDE/>
        <w:autoSpaceDN/>
        <w:adjustRightInd/>
        <w:spacing w:before="142" w:after="0"/>
        <w:textAlignment w:val="auto"/>
        <w:rPr>
          <w:i/>
          <w:noProof/>
          <w:highlight w:val="yellow"/>
          <w:lang w:val="en-US"/>
        </w:rPr>
      </w:pPr>
      <w:r w:rsidRPr="006615F6">
        <w:rPr>
          <w:i/>
          <w:noProof/>
          <w:highlight w:val="yellow"/>
          <w:lang w:val="en-US"/>
        </w:rPr>
        <w:t>For all contracts financed by AFD through a Financing Agreement signed before the 1</w:t>
      </w:r>
      <w:r w:rsidRPr="006615F6">
        <w:rPr>
          <w:i/>
          <w:noProof/>
          <w:highlight w:val="yellow"/>
          <w:vertAlign w:val="superscript"/>
          <w:lang w:val="en-US"/>
        </w:rPr>
        <w:t>st</w:t>
      </w:r>
      <w:r w:rsidRPr="006615F6">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12C9D917" w14:textId="77777777" w:rsidR="008C2F02" w:rsidRDefault="008C2F02" w:rsidP="008C2F02">
      <w:pPr>
        <w:pStyle w:val="Paragraphedeliste"/>
        <w:numPr>
          <w:ilvl w:val="0"/>
          <w:numId w:val="235"/>
        </w:numPr>
        <w:suppressAutoHyphens w:val="0"/>
        <w:overflowPunct/>
        <w:autoSpaceDE/>
        <w:autoSpaceDN/>
        <w:adjustRightInd/>
        <w:spacing w:before="142" w:after="0"/>
        <w:textAlignment w:val="auto"/>
        <w:rPr>
          <w:i/>
          <w:noProof/>
          <w:highlight w:val="yellow"/>
          <w:lang w:val="en-US"/>
        </w:rPr>
      </w:pPr>
      <w:r w:rsidRPr="006615F6">
        <w:rPr>
          <w:i/>
          <w:noProof/>
          <w:highlight w:val="yellow"/>
          <w:lang w:val="en-US"/>
        </w:rPr>
        <w:t>For all contracts financed by AFD through a Financing Agreement signed on or after the 1</w:t>
      </w:r>
      <w:r w:rsidRPr="006615F6">
        <w:rPr>
          <w:i/>
          <w:noProof/>
          <w:highlight w:val="yellow"/>
          <w:vertAlign w:val="superscript"/>
          <w:lang w:val="en-US"/>
        </w:rPr>
        <w:t>st</w:t>
      </w:r>
      <w:r w:rsidRPr="006615F6">
        <w:rPr>
          <w:i/>
          <w:noProof/>
          <w:highlight w:val="yellow"/>
          <w:lang w:val="en-US"/>
        </w:rPr>
        <w:t xml:space="preserve"> of February 2024, </w:t>
      </w:r>
      <w:r>
        <w:rPr>
          <w:i/>
          <w:noProof/>
          <w:highlight w:val="yellow"/>
          <w:lang w:val="en-US"/>
        </w:rPr>
        <w:t>the Contracting Authority will select the content of OPTION B and remove the OPTION A. ]</w:t>
      </w:r>
    </w:p>
    <w:p w14:paraId="6499FD14" w14:textId="77777777" w:rsidR="008C2F02" w:rsidRDefault="008C2F02" w:rsidP="008C2F02">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6615F6">
        <w:rPr>
          <w:b/>
          <w:i/>
          <w:noProof/>
          <w:highlight w:val="yellow"/>
          <w:lang w:val="en-US"/>
        </w:rPr>
        <w:t xml:space="preserve">OPTION A – Version of the Statement of Integrity to be inserted for any Contract financed with an AFD Financing Agreement signed </w:t>
      </w:r>
      <w:r w:rsidRPr="006615F6">
        <w:rPr>
          <w:b/>
          <w:i/>
          <w:noProof/>
          <w:highlight w:val="yellow"/>
          <w:u w:val="single"/>
          <w:lang w:val="en-US"/>
        </w:rPr>
        <w:t>before</w:t>
      </w:r>
      <w:r w:rsidRPr="006615F6">
        <w:rPr>
          <w:b/>
          <w:i/>
          <w:noProof/>
          <w:highlight w:val="yellow"/>
          <w:lang w:val="en-US"/>
        </w:rPr>
        <w:t xml:space="preserve"> the 1</w:t>
      </w:r>
      <w:r w:rsidRPr="006615F6">
        <w:rPr>
          <w:b/>
          <w:i/>
          <w:noProof/>
          <w:highlight w:val="yellow"/>
          <w:vertAlign w:val="superscript"/>
          <w:lang w:val="en-US"/>
        </w:rPr>
        <w:t>st</w:t>
      </w:r>
      <w:r w:rsidRPr="006615F6">
        <w:rPr>
          <w:b/>
          <w:i/>
          <w:noProof/>
          <w:highlight w:val="yellow"/>
          <w:lang w:val="en-US"/>
        </w:rPr>
        <w:t xml:space="preserve"> of February 2024.</w:t>
      </w:r>
      <w:r>
        <w:rPr>
          <w:i/>
          <w:noProof/>
          <w:highlight w:val="yellow"/>
          <w:lang w:val="en-US"/>
        </w:rPr>
        <w:t xml:space="preserve"> </w:t>
      </w:r>
    </w:p>
    <w:p w14:paraId="028ECB2D" w14:textId="77777777" w:rsidR="008C2F02" w:rsidRPr="006615F6" w:rsidRDefault="008C2F02" w:rsidP="008C2F02">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711AE14C" w14:textId="77777777" w:rsidR="00E01214" w:rsidRPr="0092418D" w:rsidRDefault="00E01214" w:rsidP="00E01214">
      <w:pPr>
        <w:rPr>
          <w:noProof/>
          <w:lang w:val="en-US"/>
        </w:rPr>
      </w:pPr>
    </w:p>
    <w:p w14:paraId="2F42223D" w14:textId="77777777" w:rsidR="00DA1CB9" w:rsidRPr="0092418D" w:rsidRDefault="00DA1CB9" w:rsidP="00DA1CB9">
      <w:pPr>
        <w:tabs>
          <w:tab w:val="right" w:leader="underscore" w:pos="8789"/>
        </w:tabs>
        <w:rPr>
          <w:noProof/>
          <w:lang w:val="en-US"/>
        </w:rPr>
      </w:pPr>
      <w:r w:rsidRPr="0092418D">
        <w:rPr>
          <w:noProof/>
          <w:lang w:val="en-US"/>
        </w:rPr>
        <w:t xml:space="preserve">Reference of the bid or proposal </w:t>
      </w:r>
      <w:r w:rsidRPr="0092418D">
        <w:rPr>
          <w:noProof/>
          <w:lang w:val="en-US"/>
        </w:rPr>
        <w:tab/>
        <w:t>(the "</w:t>
      </w:r>
      <w:r w:rsidRPr="0092418D">
        <w:rPr>
          <w:b/>
          <w:noProof/>
          <w:lang w:val="en-US"/>
        </w:rPr>
        <w:t>Contract</w:t>
      </w:r>
      <w:r w:rsidRPr="0092418D">
        <w:rPr>
          <w:noProof/>
          <w:lang w:val="en-US"/>
        </w:rPr>
        <w:t>")</w:t>
      </w:r>
    </w:p>
    <w:p w14:paraId="17283AEE" w14:textId="77777777" w:rsidR="00DA1CB9" w:rsidRPr="0092418D" w:rsidRDefault="00DA1CB9" w:rsidP="00DA1CB9">
      <w:pPr>
        <w:tabs>
          <w:tab w:val="right" w:leader="underscore" w:pos="8789"/>
        </w:tabs>
        <w:rPr>
          <w:noProof/>
          <w:lang w:val="en-US"/>
        </w:rPr>
      </w:pPr>
      <w:r w:rsidRPr="0092418D">
        <w:rPr>
          <w:noProof/>
          <w:lang w:val="en-US"/>
        </w:rPr>
        <w:t xml:space="preserve">To: </w:t>
      </w:r>
      <w:r w:rsidRPr="0092418D">
        <w:rPr>
          <w:noProof/>
          <w:lang w:val="en-US"/>
        </w:rPr>
        <w:tab/>
        <w:t>(the "</w:t>
      </w:r>
      <w:r w:rsidRPr="0092418D">
        <w:rPr>
          <w:b/>
          <w:noProof/>
          <w:lang w:val="en-US"/>
        </w:rPr>
        <w:t>Contracting Authority</w:t>
      </w:r>
      <w:r w:rsidRPr="0092418D">
        <w:rPr>
          <w:noProof/>
          <w:lang w:val="en-US"/>
        </w:rPr>
        <w:t>")</w:t>
      </w:r>
    </w:p>
    <w:p w14:paraId="7D697BD9" w14:textId="77777777" w:rsidR="00DA1CB9" w:rsidRPr="0092418D" w:rsidRDefault="00DA1CB9" w:rsidP="00DA1CB9">
      <w:pPr>
        <w:rPr>
          <w:noProof/>
          <w:lang w:val="en-US"/>
        </w:rPr>
      </w:pPr>
    </w:p>
    <w:p w14:paraId="52C1274C" w14:textId="77777777" w:rsidR="00DA1CB9" w:rsidRPr="0092418D" w:rsidRDefault="00DA1CB9" w:rsidP="00DA1CB9">
      <w:pPr>
        <w:pStyle w:val="Paragraphedeliste"/>
        <w:numPr>
          <w:ilvl w:val="0"/>
          <w:numId w:val="20"/>
        </w:numPr>
        <w:ind w:left="567" w:hanging="567"/>
        <w:contextualSpacing w:val="0"/>
        <w:rPr>
          <w:noProof/>
          <w:lang w:val="en-US"/>
        </w:rPr>
      </w:pPr>
      <w:r w:rsidRPr="0092418D">
        <w:rPr>
          <w:noProof/>
          <w:lang w:val="en-US"/>
        </w:rPr>
        <w:t xml:space="preserve">We recognise and accept that </w:t>
      </w:r>
      <w:r w:rsidRPr="0092418D">
        <w:rPr>
          <w:i/>
          <w:noProof/>
          <w:lang w:val="en-US"/>
        </w:rPr>
        <w:t>Agence Française de Développement</w:t>
      </w:r>
      <w:r w:rsidRPr="0092418D">
        <w:rPr>
          <w:noProof/>
          <w:lang w:val="en-US"/>
        </w:rPr>
        <w:t xml:space="preserve"> ("</w:t>
      </w:r>
      <w:r w:rsidRPr="0092418D">
        <w:rPr>
          <w:b/>
          <w:noProof/>
          <w:lang w:val="en-US"/>
        </w:rPr>
        <w:t>AFD</w:t>
      </w:r>
      <w:r w:rsidRPr="0092418D">
        <w:rPr>
          <w:noProof/>
          <w:lang w:val="en-US"/>
        </w:rPr>
        <w:t>")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14:paraId="570D6500" w14:textId="77777777" w:rsidR="00DA1CB9" w:rsidRPr="0092418D" w:rsidRDefault="00DA1CB9" w:rsidP="00DA1CB9">
      <w:pPr>
        <w:pStyle w:val="Paragraphedeliste"/>
        <w:numPr>
          <w:ilvl w:val="0"/>
          <w:numId w:val="20"/>
        </w:numPr>
        <w:ind w:left="567" w:hanging="567"/>
        <w:contextualSpacing w:val="0"/>
        <w:rPr>
          <w:noProof/>
          <w:lang w:val="en-US"/>
        </w:rPr>
      </w:pPr>
      <w:r w:rsidRPr="0092418D">
        <w:rPr>
          <w:noProof/>
          <w:lang w:val="en-US"/>
        </w:rPr>
        <w:t>We hereby certify that neither we nor any other member of our joint venture or any of our suppliers, contractors, subcontractors, consultants or subconsultants are in any of the following situations:</w:t>
      </w:r>
    </w:p>
    <w:p w14:paraId="37E89B66" w14:textId="77777777" w:rsidR="00DA1CB9" w:rsidRPr="0092418D" w:rsidRDefault="00DA1CB9" w:rsidP="00DA1CB9">
      <w:pPr>
        <w:tabs>
          <w:tab w:val="left" w:pos="1134"/>
        </w:tabs>
        <w:ind w:left="1134" w:hanging="567"/>
        <w:rPr>
          <w:noProof/>
          <w:lang w:val="en-US"/>
        </w:rPr>
      </w:pPr>
      <w:r w:rsidRPr="0092418D">
        <w:rPr>
          <w:noProof/>
          <w:lang w:val="en-US"/>
        </w:rPr>
        <w:t>2.1</w:t>
      </w:r>
      <w:r w:rsidRPr="0092418D">
        <w:rPr>
          <w:noProof/>
          <w:lang w:val="en-US"/>
        </w:rPr>
        <w:tab/>
        <w:t>Being bankrupt, wound up or ceasing our activities, having our activities administered by the courts, having entered into receivership, reorganisation or being in any analogous situation arising from any similar procedure;</w:t>
      </w:r>
    </w:p>
    <w:p w14:paraId="719E6F32" w14:textId="77777777" w:rsidR="00DA1CB9" w:rsidRPr="0092418D" w:rsidRDefault="00DA1CB9" w:rsidP="00DA1CB9">
      <w:pPr>
        <w:tabs>
          <w:tab w:val="left" w:pos="1134"/>
        </w:tabs>
        <w:ind w:left="1134" w:hanging="567"/>
        <w:rPr>
          <w:noProof/>
          <w:lang w:val="en-US"/>
        </w:rPr>
      </w:pPr>
      <w:r w:rsidRPr="0092418D">
        <w:rPr>
          <w:noProof/>
          <w:lang w:val="en-US"/>
        </w:rPr>
        <w:t>2.2</w:t>
      </w:r>
      <w:r w:rsidRPr="0092418D">
        <w:rPr>
          <w:noProof/>
          <w:lang w:val="en-US"/>
        </w:rPr>
        <w:tab/>
        <w:t>Having been:</w:t>
      </w:r>
    </w:p>
    <w:p w14:paraId="661CB484" w14:textId="77777777" w:rsidR="00DA1CB9" w:rsidRPr="0092418D" w:rsidRDefault="00DA1CB9" w:rsidP="00DA1CB9">
      <w:pPr>
        <w:pStyle w:val="Paragraphedeliste"/>
        <w:numPr>
          <w:ilvl w:val="0"/>
          <w:numId w:val="19"/>
        </w:numPr>
        <w:ind w:left="1701" w:hanging="567"/>
        <w:contextualSpacing w:val="0"/>
        <w:rPr>
          <w:noProof/>
          <w:lang w:val="en-US"/>
        </w:rPr>
      </w:pPr>
      <w:r w:rsidRPr="0092418D">
        <w:rPr>
          <w:noProof/>
          <w:lang w:val="en-US"/>
        </w:rPr>
        <w:t xml:space="preserve">convicted, within the past five years by a court decision, which has the force of </w:t>
      </w:r>
      <w:r w:rsidRPr="0092418D">
        <w:rPr>
          <w:i/>
          <w:noProof/>
          <w:lang w:val="en-US"/>
        </w:rPr>
        <w:t>res judicata i</w:t>
      </w:r>
      <w:r w:rsidRPr="0092418D">
        <w:rPr>
          <w:noProof/>
          <w:lang w:val="en-US"/>
        </w:rPr>
        <w:t>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764626C2" w14:textId="77777777" w:rsidR="00DA1CB9" w:rsidRPr="0092418D" w:rsidRDefault="00DA1CB9" w:rsidP="00DA1CB9">
      <w:pPr>
        <w:pStyle w:val="Paragraphedeliste"/>
        <w:numPr>
          <w:ilvl w:val="0"/>
          <w:numId w:val="19"/>
        </w:numPr>
        <w:ind w:left="1701" w:hanging="567"/>
        <w:contextualSpacing w:val="0"/>
        <w:rPr>
          <w:noProof/>
          <w:lang w:val="en-US"/>
        </w:rPr>
      </w:pPr>
      <w:r w:rsidRPr="0092418D">
        <w:rPr>
          <w:noProof/>
          <w:lang w:val="en-US"/>
        </w:rPr>
        <w:t>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7C49D583" w14:textId="77777777" w:rsidR="00DA1CB9" w:rsidRPr="0092418D" w:rsidRDefault="00DA1CB9" w:rsidP="00DA1CB9">
      <w:pPr>
        <w:pStyle w:val="Paragraphedeliste"/>
        <w:numPr>
          <w:ilvl w:val="0"/>
          <w:numId w:val="19"/>
        </w:numPr>
        <w:ind w:left="1701" w:hanging="567"/>
        <w:contextualSpacing w:val="0"/>
        <w:rPr>
          <w:noProof/>
          <w:lang w:val="en-US"/>
        </w:rPr>
      </w:pPr>
      <w:r w:rsidRPr="0092418D">
        <w:rPr>
          <w:noProof/>
          <w:lang w:val="en-US"/>
        </w:rPr>
        <w:t>convicted, within the past five years by a court decision, which has the force of res judicata, of fraud, corruption or of any other offense committed during the procurement process or performance of an AFD-financed contract;</w:t>
      </w:r>
    </w:p>
    <w:p w14:paraId="3790F84E" w14:textId="77777777" w:rsidR="00DA1CB9" w:rsidRPr="0092418D" w:rsidRDefault="00DA1CB9" w:rsidP="00DA1CB9">
      <w:pPr>
        <w:tabs>
          <w:tab w:val="left" w:pos="1134"/>
        </w:tabs>
        <w:ind w:left="1134" w:hanging="567"/>
        <w:rPr>
          <w:noProof/>
          <w:lang w:val="en-US"/>
        </w:rPr>
      </w:pPr>
      <w:r w:rsidRPr="0092418D">
        <w:rPr>
          <w:noProof/>
          <w:lang w:val="en-US"/>
        </w:rPr>
        <w:t>2.3</w:t>
      </w:r>
      <w:r w:rsidRPr="0092418D">
        <w:rPr>
          <w:noProof/>
          <w:lang w:val="en-US"/>
        </w:rPr>
        <w:tab/>
        <w:t>Being listed for financial sanctions by the United Nations, the European Union and/or France for the purposes of fight-against-terrorist financing or threat to international peace and security;</w:t>
      </w:r>
    </w:p>
    <w:p w14:paraId="4F928999" w14:textId="77777777" w:rsidR="00DA1CB9" w:rsidRPr="0092418D" w:rsidRDefault="00DA1CB9" w:rsidP="00DA1CB9">
      <w:pPr>
        <w:tabs>
          <w:tab w:val="left" w:pos="1134"/>
        </w:tabs>
        <w:ind w:left="1134" w:hanging="567"/>
        <w:rPr>
          <w:noProof/>
          <w:lang w:val="en-US"/>
        </w:rPr>
      </w:pPr>
      <w:r w:rsidRPr="0092418D">
        <w:rPr>
          <w:noProof/>
          <w:lang w:val="en-US"/>
        </w:rPr>
        <w:t>2.4</w:t>
      </w:r>
      <w:r w:rsidRPr="0092418D">
        <w:rPr>
          <w:noProof/>
          <w:lang w:val="en-US"/>
        </w:rPr>
        <w:tab/>
        <w:t>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43B59470" w14:textId="77777777" w:rsidR="00DA1CB9" w:rsidRPr="0092418D" w:rsidRDefault="00DA1CB9" w:rsidP="00DA1CB9">
      <w:pPr>
        <w:tabs>
          <w:tab w:val="left" w:pos="1134"/>
        </w:tabs>
        <w:ind w:left="1134" w:hanging="567"/>
        <w:rPr>
          <w:noProof/>
          <w:lang w:val="en-US"/>
        </w:rPr>
      </w:pPr>
      <w:r w:rsidRPr="0092418D">
        <w:rPr>
          <w:noProof/>
          <w:lang w:val="en-US"/>
        </w:rPr>
        <w:t>2.5</w:t>
      </w:r>
      <w:r w:rsidRPr="0092418D">
        <w:rPr>
          <w:noProof/>
          <w:lang w:val="en-US"/>
        </w:rPr>
        <w:tab/>
        <w:t>Not having fulfilled our fiscal obligations regarding payments of taxes in accordance with the legal provisions of either the country where we are constituted or the Contracting Authority's country;</w:t>
      </w:r>
    </w:p>
    <w:p w14:paraId="280C6F12" w14:textId="77777777" w:rsidR="00DA1CB9" w:rsidRPr="0092418D" w:rsidRDefault="00DA1CB9" w:rsidP="00DA1CB9">
      <w:pPr>
        <w:tabs>
          <w:tab w:val="left" w:pos="1134"/>
        </w:tabs>
        <w:ind w:left="1134" w:hanging="567"/>
        <w:rPr>
          <w:noProof/>
          <w:lang w:val="en-US"/>
        </w:rPr>
      </w:pPr>
      <w:r w:rsidRPr="0092418D">
        <w:rPr>
          <w:noProof/>
          <w:lang w:val="en-US"/>
        </w:rPr>
        <w:t>2.6</w:t>
      </w:r>
      <w:r w:rsidRPr="0092418D">
        <w:rPr>
          <w:noProof/>
          <w:lang w:val="en-US"/>
        </w:rPr>
        <w:tab/>
        <w:t xml:space="preserve">Being subject to an exclusion decision of the World Bank and being listed on the website </w:t>
      </w:r>
      <w:hyperlink r:id="rId30" w:history="1">
        <w:r w:rsidRPr="0092418D">
          <w:rPr>
            <w:rStyle w:val="Lienhypertexte"/>
            <w:noProof/>
            <w:lang w:val="en-US"/>
          </w:rPr>
          <w:t>http://www.worldbank.org/debarr</w:t>
        </w:r>
      </w:hyperlink>
      <w:r w:rsidRPr="0092418D">
        <w:rPr>
          <w:noProof/>
          <w:lang w:val="en-US"/>
        </w:rPr>
        <w:t xml:space="preserve"> (in the event of such exclusion, you may attach to this Statement of Integrity supporting information showing that this exclusion is not relevant in the context of this Contract);</w:t>
      </w:r>
    </w:p>
    <w:p w14:paraId="000DCBFA" w14:textId="77777777" w:rsidR="00DA1CB9" w:rsidRPr="0092418D" w:rsidRDefault="00DA1CB9" w:rsidP="00DA1CB9">
      <w:pPr>
        <w:tabs>
          <w:tab w:val="left" w:pos="1134"/>
        </w:tabs>
        <w:ind w:left="1134" w:hanging="567"/>
        <w:rPr>
          <w:noProof/>
          <w:lang w:val="en-US"/>
        </w:rPr>
      </w:pPr>
      <w:r w:rsidRPr="0092418D">
        <w:rPr>
          <w:noProof/>
          <w:lang w:val="en-US"/>
        </w:rPr>
        <w:t>2.7</w:t>
      </w:r>
      <w:r w:rsidRPr="0092418D">
        <w:rPr>
          <w:noProof/>
          <w:lang w:val="en-US"/>
        </w:rPr>
        <w:tab/>
        <w:t>Having created false documents or committed misrepresentation in documentation requested by the Contracting Authority as part of the procurement process of this Contract.</w:t>
      </w:r>
    </w:p>
    <w:p w14:paraId="2C56DF68" w14:textId="77777777" w:rsidR="00DA1CB9" w:rsidRPr="0092418D" w:rsidRDefault="00DA1CB9" w:rsidP="00DA1CB9">
      <w:pPr>
        <w:pStyle w:val="Paragraphedeliste"/>
        <w:numPr>
          <w:ilvl w:val="0"/>
          <w:numId w:val="20"/>
        </w:numPr>
        <w:ind w:left="567" w:hanging="567"/>
        <w:contextualSpacing w:val="0"/>
        <w:rPr>
          <w:noProof/>
          <w:lang w:val="en-US"/>
        </w:rPr>
      </w:pPr>
      <w:r w:rsidRPr="0092418D">
        <w:rPr>
          <w:noProof/>
          <w:lang w:val="en-US"/>
        </w:rPr>
        <w:t>We hereby certify that neither we, nor any of the members of our joint venture or any of our suppliers, contractors, subcontractors, consultants or subconsultants are in any of the following situations of conflict of interest:</w:t>
      </w:r>
    </w:p>
    <w:p w14:paraId="1BC56B5B" w14:textId="77777777" w:rsidR="00DA1CB9" w:rsidRPr="0092418D" w:rsidRDefault="00DA1CB9" w:rsidP="00DA1CB9">
      <w:pPr>
        <w:tabs>
          <w:tab w:val="left" w:pos="1134"/>
        </w:tabs>
        <w:ind w:left="1134" w:hanging="567"/>
        <w:rPr>
          <w:noProof/>
          <w:lang w:val="en-US"/>
        </w:rPr>
      </w:pPr>
      <w:r w:rsidRPr="0092418D">
        <w:rPr>
          <w:noProof/>
          <w:lang w:val="en-US"/>
        </w:rPr>
        <w:t>3.1</w:t>
      </w:r>
      <w:r w:rsidRPr="0092418D">
        <w:rPr>
          <w:noProof/>
          <w:lang w:val="en-US"/>
        </w:rPr>
        <w:tab/>
        <w:t>Being an affiliate controlled by the Contracting Authority or a shareholder controlling the Contracting Authority, unless the stemming conflict of interest has been brought to the attention of AFD and resolved to its satisfaction;</w:t>
      </w:r>
    </w:p>
    <w:p w14:paraId="7FB4499D" w14:textId="77777777" w:rsidR="00DA1CB9" w:rsidRPr="0092418D" w:rsidRDefault="00DA1CB9" w:rsidP="00DA1CB9">
      <w:pPr>
        <w:tabs>
          <w:tab w:val="left" w:pos="1134"/>
        </w:tabs>
        <w:ind w:left="1134" w:hanging="567"/>
        <w:rPr>
          <w:noProof/>
          <w:lang w:val="en-US"/>
        </w:rPr>
      </w:pPr>
      <w:r w:rsidRPr="0092418D">
        <w:rPr>
          <w:noProof/>
          <w:lang w:val="en-US"/>
        </w:rPr>
        <w:t>3.2</w:t>
      </w:r>
      <w:r w:rsidRPr="0092418D">
        <w:rPr>
          <w:noProof/>
          <w:lang w:val="en-US"/>
        </w:rPr>
        <w:tab/>
        <w:t>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4278F7C8" w14:textId="77777777" w:rsidR="00DA1CB9" w:rsidRPr="0092418D" w:rsidRDefault="00DA1CB9" w:rsidP="00DA1CB9">
      <w:pPr>
        <w:tabs>
          <w:tab w:val="left" w:pos="1134"/>
        </w:tabs>
        <w:ind w:left="1134" w:hanging="567"/>
        <w:rPr>
          <w:noProof/>
          <w:lang w:val="en-US"/>
        </w:rPr>
      </w:pPr>
      <w:r w:rsidRPr="0092418D">
        <w:rPr>
          <w:noProof/>
          <w:lang w:val="en-US"/>
        </w:rPr>
        <w:t>3.3</w:t>
      </w:r>
      <w:r w:rsidRPr="0092418D">
        <w:rPr>
          <w:noProof/>
          <w:lang w:val="en-US"/>
        </w:rPr>
        <w:tab/>
        <w:t>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35C6954A" w14:textId="77777777" w:rsidR="00DA1CB9" w:rsidRPr="0092418D" w:rsidRDefault="00DA1CB9" w:rsidP="00DA1CB9">
      <w:pPr>
        <w:tabs>
          <w:tab w:val="left" w:pos="1134"/>
        </w:tabs>
        <w:ind w:left="1134" w:hanging="567"/>
        <w:rPr>
          <w:noProof/>
          <w:lang w:val="en-US"/>
        </w:rPr>
      </w:pPr>
      <w:r w:rsidRPr="0092418D">
        <w:rPr>
          <w:noProof/>
          <w:lang w:val="en-US"/>
        </w:rPr>
        <w:t>3.4</w:t>
      </w:r>
      <w:r w:rsidRPr="0092418D">
        <w:rPr>
          <w:noProof/>
          <w:lang w:val="en-US"/>
        </w:rPr>
        <w:tab/>
        <w:t>Being engaged in a consulting services activity, which, by its nature, may be in conflict with the assignments that we would carry out for the Contracting Authority;</w:t>
      </w:r>
    </w:p>
    <w:p w14:paraId="1E5A055C" w14:textId="77777777" w:rsidR="00DA1CB9" w:rsidRPr="0092418D" w:rsidRDefault="00DA1CB9" w:rsidP="00DA1CB9">
      <w:pPr>
        <w:tabs>
          <w:tab w:val="left" w:pos="1134"/>
        </w:tabs>
        <w:ind w:left="1134" w:hanging="567"/>
        <w:rPr>
          <w:noProof/>
          <w:lang w:val="en-US"/>
        </w:rPr>
      </w:pPr>
      <w:r w:rsidRPr="0092418D">
        <w:rPr>
          <w:noProof/>
          <w:lang w:val="en-US"/>
        </w:rPr>
        <w:t>3.5</w:t>
      </w:r>
      <w:r w:rsidRPr="0092418D">
        <w:rPr>
          <w:noProof/>
          <w:lang w:val="en-US"/>
        </w:rPr>
        <w:tab/>
        <w:t>In the case of procurement of goods, works or plants:</w:t>
      </w:r>
    </w:p>
    <w:p w14:paraId="7E8C6D37" w14:textId="77777777" w:rsidR="00DA1CB9" w:rsidRPr="0092418D" w:rsidRDefault="00DA1CB9" w:rsidP="00DA1CB9">
      <w:pPr>
        <w:pStyle w:val="Paragraphedeliste"/>
        <w:numPr>
          <w:ilvl w:val="0"/>
          <w:numId w:val="21"/>
        </w:numPr>
        <w:ind w:left="1701" w:hanging="567"/>
        <w:contextualSpacing w:val="0"/>
        <w:rPr>
          <w:noProof/>
          <w:lang w:val="en-US"/>
        </w:rPr>
      </w:pPr>
      <w:r w:rsidRPr="0092418D">
        <w:rPr>
          <w:noProof/>
          <w:lang w:val="en-US"/>
        </w:rPr>
        <w:t>Having prepared or having been associated with a consultant who prepared specifications, drawings, calculations and other documentation to be used in the procurement process of this Contract;</w:t>
      </w:r>
    </w:p>
    <w:p w14:paraId="6C46CC2A" w14:textId="77777777" w:rsidR="00DA1CB9" w:rsidRPr="0092418D" w:rsidRDefault="00DA1CB9" w:rsidP="00DA1CB9">
      <w:pPr>
        <w:pStyle w:val="Paragraphedeliste"/>
        <w:numPr>
          <w:ilvl w:val="0"/>
          <w:numId w:val="21"/>
        </w:numPr>
        <w:ind w:left="1701" w:hanging="567"/>
        <w:contextualSpacing w:val="0"/>
        <w:rPr>
          <w:noProof/>
          <w:lang w:val="en-US"/>
        </w:rPr>
      </w:pPr>
      <w:r w:rsidRPr="0092418D">
        <w:rPr>
          <w:noProof/>
          <w:lang w:val="en-US"/>
        </w:rPr>
        <w:t xml:space="preserve">Having been recruited (or being proposed to be recruited) ourselves or any of our affiliates, to carry out works supervision or inspection for this Contract. </w:t>
      </w:r>
    </w:p>
    <w:p w14:paraId="73136AC1" w14:textId="77777777" w:rsidR="00DA1CB9" w:rsidRPr="0092418D" w:rsidRDefault="00DA1CB9" w:rsidP="00DA1CB9">
      <w:pPr>
        <w:pStyle w:val="Paragraphedeliste"/>
        <w:numPr>
          <w:ilvl w:val="0"/>
          <w:numId w:val="20"/>
        </w:numPr>
        <w:ind w:left="567" w:hanging="567"/>
        <w:contextualSpacing w:val="0"/>
        <w:rPr>
          <w:noProof/>
          <w:lang w:val="en-US"/>
        </w:rPr>
      </w:pPr>
      <w:r w:rsidRPr="0092418D">
        <w:rPr>
          <w:noProof/>
          <w:lang w:val="en-US"/>
        </w:rPr>
        <w:t>If we are a state-owned entity, and to compete in a procurement process, we certify that we have legal and financial autonomy and that we operate under commercial laws and regulations.</w:t>
      </w:r>
    </w:p>
    <w:p w14:paraId="4AF365EC" w14:textId="77777777" w:rsidR="00DA1CB9" w:rsidRPr="0092418D" w:rsidRDefault="00DA1CB9" w:rsidP="00DA1CB9">
      <w:pPr>
        <w:pStyle w:val="Paragraphedeliste"/>
        <w:numPr>
          <w:ilvl w:val="0"/>
          <w:numId w:val="20"/>
        </w:numPr>
        <w:ind w:left="567" w:hanging="567"/>
        <w:contextualSpacing w:val="0"/>
        <w:rPr>
          <w:noProof/>
          <w:lang w:val="en-US"/>
        </w:rPr>
      </w:pPr>
      <w:r w:rsidRPr="0092418D">
        <w:rPr>
          <w:noProof/>
          <w:lang w:val="en-US"/>
        </w:rPr>
        <w:t>We undertake to bring to the attention of the Contracting Authority, which will inform AFD, any change in situation with regard to points 2 to 4 here above.</w:t>
      </w:r>
    </w:p>
    <w:p w14:paraId="7699F9A7" w14:textId="77777777" w:rsidR="00DA1CB9" w:rsidRPr="0092418D" w:rsidRDefault="00DA1CB9" w:rsidP="00DA1CB9">
      <w:pPr>
        <w:pStyle w:val="Paragraphedeliste"/>
        <w:numPr>
          <w:ilvl w:val="0"/>
          <w:numId w:val="20"/>
        </w:numPr>
        <w:ind w:left="567" w:hanging="567"/>
        <w:contextualSpacing w:val="0"/>
        <w:rPr>
          <w:noProof/>
          <w:lang w:val="en-US"/>
        </w:rPr>
      </w:pPr>
      <w:r w:rsidRPr="0092418D">
        <w:rPr>
          <w:noProof/>
          <w:lang w:val="en-US"/>
        </w:rPr>
        <w:t>In the context of the procurement process and performance of the corresponding contract:</w:t>
      </w:r>
    </w:p>
    <w:p w14:paraId="0C0B8397" w14:textId="77777777" w:rsidR="00DA1CB9" w:rsidRPr="0092418D" w:rsidRDefault="00DA1CB9" w:rsidP="00DA1CB9">
      <w:pPr>
        <w:tabs>
          <w:tab w:val="left" w:pos="1134"/>
        </w:tabs>
        <w:ind w:left="1134" w:hanging="567"/>
        <w:rPr>
          <w:noProof/>
          <w:lang w:val="en-US"/>
        </w:rPr>
      </w:pPr>
      <w:r w:rsidRPr="0092418D">
        <w:rPr>
          <w:noProof/>
          <w:lang w:val="en-US"/>
        </w:rPr>
        <w:t>6.1</w:t>
      </w:r>
      <w:r w:rsidRPr="0092418D">
        <w:rPr>
          <w:noProof/>
          <w:lang w:val="en-US"/>
        </w:rPr>
        <w:tab/>
        <w:t>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30C3FE84" w14:textId="77777777" w:rsidR="00DA1CB9" w:rsidRPr="0092418D" w:rsidRDefault="00DA1CB9" w:rsidP="00DA1CB9">
      <w:pPr>
        <w:tabs>
          <w:tab w:val="left" w:pos="1134"/>
        </w:tabs>
        <w:ind w:left="1134" w:hanging="567"/>
        <w:rPr>
          <w:noProof/>
          <w:lang w:val="en-US"/>
        </w:rPr>
      </w:pPr>
      <w:r w:rsidRPr="0092418D">
        <w:rPr>
          <w:noProof/>
          <w:lang w:val="en-US"/>
        </w:rPr>
        <w:t>6.2</w:t>
      </w:r>
      <w:r w:rsidRPr="0092418D">
        <w:rPr>
          <w:noProof/>
          <w:lang w:val="en-US"/>
        </w:rPr>
        <w:tab/>
        <w:t>We have not and we will not engage in any dishonest conduct (act or omission) contrary to our legal or regulatory obligations or our internal rules in order to obtain illegitimate profit;</w:t>
      </w:r>
    </w:p>
    <w:p w14:paraId="6A07CC71" w14:textId="77777777" w:rsidR="00DA1CB9" w:rsidRPr="0092418D" w:rsidRDefault="00DA1CB9" w:rsidP="00DA1CB9">
      <w:pPr>
        <w:tabs>
          <w:tab w:val="left" w:pos="1134"/>
        </w:tabs>
        <w:ind w:left="1134" w:hanging="567"/>
        <w:rPr>
          <w:noProof/>
          <w:lang w:val="en-US"/>
        </w:rPr>
      </w:pPr>
      <w:r w:rsidRPr="0092418D">
        <w:rPr>
          <w:noProof/>
          <w:lang w:val="en-US"/>
        </w:rPr>
        <w:t>6.3</w:t>
      </w:r>
      <w:r w:rsidRPr="0092418D">
        <w:rPr>
          <w:noProof/>
          <w:lang w:val="en-US"/>
        </w:rPr>
        <w:tab/>
        <w:t>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w:t>
      </w:r>
      <w:r w:rsidRPr="0092418D">
        <w:rPr>
          <w:noProof/>
          <w:lang w:val="en-US"/>
        </w:rPr>
        <w:noBreakHyphen/>
        <w:t>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483AF79F" w14:textId="77777777" w:rsidR="00DA1CB9" w:rsidRPr="0092418D" w:rsidRDefault="00DA1CB9" w:rsidP="00DA1CB9">
      <w:pPr>
        <w:tabs>
          <w:tab w:val="left" w:pos="1134"/>
        </w:tabs>
        <w:ind w:left="1134" w:hanging="567"/>
        <w:rPr>
          <w:noProof/>
          <w:lang w:val="en-US"/>
        </w:rPr>
      </w:pPr>
      <w:r w:rsidRPr="0092418D">
        <w:rPr>
          <w:noProof/>
          <w:lang w:val="en-US"/>
        </w:rPr>
        <w:t>6.4</w:t>
      </w:r>
      <w:r w:rsidRPr="0092418D">
        <w:rPr>
          <w:noProof/>
          <w:lang w:val="en-US"/>
        </w:rPr>
        <w:tab/>
        <w:t>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193A702C" w14:textId="77777777" w:rsidR="00DA1CB9" w:rsidRPr="0092418D" w:rsidRDefault="00DA1CB9" w:rsidP="00DA1CB9">
      <w:pPr>
        <w:tabs>
          <w:tab w:val="left" w:pos="1134"/>
        </w:tabs>
        <w:ind w:left="1134" w:hanging="567"/>
        <w:rPr>
          <w:noProof/>
          <w:lang w:val="en-US"/>
        </w:rPr>
      </w:pPr>
      <w:r w:rsidRPr="0092418D">
        <w:rPr>
          <w:noProof/>
          <w:lang w:val="en-US"/>
        </w:rPr>
        <w:t>6.5</w:t>
      </w:r>
      <w:r w:rsidRPr="0092418D">
        <w:rPr>
          <w:noProof/>
          <w:lang w:val="en-US"/>
        </w:rPr>
        <w:tab/>
        <w:t>We have not and we will not engage in any practice likely to influence the contract award process to the detriment of the Contracting Authority and, in particular, in any anti</w:t>
      </w:r>
      <w:r w:rsidRPr="0092418D">
        <w:rPr>
          <w:noProof/>
          <w:lang w:val="en-US"/>
        </w:rPr>
        <w:noBreakHyphen/>
        <w:t>competitive practice having for object or for effect to prevent, restrict or distort competition, namely by limiting access to the market or the free exercise of competition by other undertakings;</w:t>
      </w:r>
    </w:p>
    <w:p w14:paraId="71EE008D" w14:textId="77777777" w:rsidR="00DA1CB9" w:rsidRPr="0092418D" w:rsidRDefault="00DA1CB9" w:rsidP="00DA1CB9">
      <w:pPr>
        <w:tabs>
          <w:tab w:val="left" w:pos="1134"/>
        </w:tabs>
        <w:ind w:left="1134" w:hanging="567"/>
        <w:rPr>
          <w:noProof/>
          <w:lang w:val="en-US"/>
        </w:rPr>
      </w:pPr>
      <w:r w:rsidRPr="0092418D">
        <w:rPr>
          <w:noProof/>
          <w:lang w:val="en-US"/>
        </w:rPr>
        <w:t>6.6</w:t>
      </w:r>
      <w:r w:rsidRPr="0092418D">
        <w:rPr>
          <w:noProof/>
          <w:lang w:val="en-US"/>
        </w:rPr>
        <w:tab/>
        <w:t>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529826BE" w14:textId="77777777" w:rsidR="00DA1CB9" w:rsidRPr="0092418D" w:rsidRDefault="00DA1CB9" w:rsidP="00DA1CB9">
      <w:pPr>
        <w:tabs>
          <w:tab w:val="left" w:pos="1134"/>
        </w:tabs>
        <w:ind w:left="1134" w:hanging="567"/>
        <w:rPr>
          <w:noProof/>
          <w:lang w:val="en-US"/>
        </w:rPr>
      </w:pPr>
      <w:r w:rsidRPr="0092418D">
        <w:rPr>
          <w:noProof/>
          <w:lang w:val="en-US"/>
        </w:rPr>
        <w:t>6.7</w:t>
      </w:r>
      <w:r w:rsidRPr="0092418D">
        <w:rPr>
          <w:noProof/>
          <w:lang w:val="en-US"/>
        </w:rPr>
        <w:tab/>
        <w:t>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32133B3D" w14:textId="77777777" w:rsidR="00DA1CB9" w:rsidRPr="0092418D" w:rsidRDefault="00DA1CB9" w:rsidP="00DA1CB9">
      <w:pPr>
        <w:pStyle w:val="Paragraphedeliste"/>
        <w:numPr>
          <w:ilvl w:val="0"/>
          <w:numId w:val="20"/>
        </w:numPr>
        <w:ind w:left="567" w:hanging="567"/>
        <w:contextualSpacing w:val="0"/>
        <w:rPr>
          <w:noProof/>
          <w:lang w:val="en-US"/>
        </w:rPr>
      </w:pPr>
      <w:r w:rsidRPr="0092418D">
        <w:rPr>
          <w:noProof/>
          <w:lang w:val="en-US"/>
        </w:rPr>
        <w:t>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w:t>
      </w:r>
    </w:p>
    <w:p w14:paraId="26D46270" w14:textId="77777777" w:rsidR="00DA1CB9" w:rsidRPr="0092418D" w:rsidRDefault="00DA1CB9" w:rsidP="00DA1CB9">
      <w:pPr>
        <w:rPr>
          <w:noProof/>
          <w:lang w:val="en-US"/>
        </w:rPr>
      </w:pPr>
    </w:p>
    <w:p w14:paraId="3CD11CE8" w14:textId="77777777" w:rsidR="00DA1CB9" w:rsidRPr="0092418D" w:rsidRDefault="00DA1CB9" w:rsidP="00DA1CB9">
      <w:pPr>
        <w:tabs>
          <w:tab w:val="right" w:leader="underscore" w:pos="5103"/>
          <w:tab w:val="right" w:leader="underscore" w:pos="9072"/>
        </w:tabs>
        <w:rPr>
          <w:noProof/>
          <w:lang w:val="en-US"/>
        </w:rPr>
      </w:pPr>
      <w:r w:rsidRPr="0092418D">
        <w:rPr>
          <w:noProof/>
          <w:lang w:val="en-US"/>
        </w:rPr>
        <w:t xml:space="preserve">Name: </w:t>
      </w:r>
      <w:r w:rsidRPr="0092418D">
        <w:rPr>
          <w:noProof/>
          <w:lang w:val="en-US"/>
        </w:rPr>
        <w:tab/>
        <w:t xml:space="preserve"> In the capacity of: </w:t>
      </w:r>
      <w:r w:rsidRPr="0092418D">
        <w:rPr>
          <w:noProof/>
          <w:lang w:val="en-US"/>
        </w:rPr>
        <w:tab/>
      </w:r>
    </w:p>
    <w:p w14:paraId="3D4ECF4A" w14:textId="77777777" w:rsidR="00DA1CB9" w:rsidRPr="0092418D" w:rsidRDefault="00DA1CB9" w:rsidP="00DA1CB9">
      <w:pPr>
        <w:tabs>
          <w:tab w:val="right" w:leader="underscore" w:pos="9072"/>
        </w:tabs>
        <w:rPr>
          <w:noProof/>
          <w:lang w:val="en-US"/>
        </w:rPr>
      </w:pPr>
      <w:r w:rsidRPr="0092418D">
        <w:rPr>
          <w:noProof/>
          <w:lang w:val="en-US"/>
        </w:rPr>
        <w:t>Duly empowered to sign in the name and on behalf of</w:t>
      </w:r>
      <w:r w:rsidRPr="0092418D">
        <w:rPr>
          <w:rStyle w:val="Appelnotedebasdep"/>
          <w:noProof/>
          <w:lang w:val="en-US"/>
        </w:rPr>
        <w:footnoteReference w:id="11"/>
      </w:r>
      <w:r w:rsidRPr="0092418D">
        <w:rPr>
          <w:noProof/>
          <w:lang w:val="en-US"/>
        </w:rPr>
        <w:t>:</w:t>
      </w:r>
      <w:r w:rsidRPr="0092418D">
        <w:rPr>
          <w:noProof/>
          <w:lang w:val="en-US"/>
        </w:rPr>
        <w:tab/>
      </w:r>
    </w:p>
    <w:p w14:paraId="13733003" w14:textId="77777777" w:rsidR="00DA1CB9" w:rsidRPr="0092418D" w:rsidRDefault="00DA1CB9" w:rsidP="00DA1CB9">
      <w:pPr>
        <w:tabs>
          <w:tab w:val="right" w:leader="underscore" w:pos="9072"/>
        </w:tabs>
        <w:rPr>
          <w:noProof/>
          <w:lang w:val="en-US"/>
        </w:rPr>
      </w:pPr>
      <w:r w:rsidRPr="0092418D">
        <w:rPr>
          <w:noProof/>
          <w:lang w:val="en-US"/>
        </w:rPr>
        <w:t>Signature:</w:t>
      </w:r>
      <w:r w:rsidRPr="0092418D">
        <w:rPr>
          <w:noProof/>
          <w:lang w:val="en-US"/>
        </w:rPr>
        <w:tab/>
      </w:r>
    </w:p>
    <w:p w14:paraId="4505ACAB" w14:textId="77777777" w:rsidR="00DA1CB9" w:rsidRPr="0092418D" w:rsidRDefault="00DA1CB9" w:rsidP="00DA1CB9">
      <w:pPr>
        <w:tabs>
          <w:tab w:val="right" w:leader="underscore" w:pos="9072"/>
        </w:tabs>
        <w:rPr>
          <w:noProof/>
          <w:lang w:val="en-US"/>
        </w:rPr>
      </w:pPr>
      <w:r w:rsidRPr="0092418D">
        <w:rPr>
          <w:noProof/>
          <w:lang w:val="en-US"/>
        </w:rPr>
        <w:t xml:space="preserve">Dated: </w:t>
      </w:r>
      <w:r w:rsidRPr="0092418D">
        <w:rPr>
          <w:noProof/>
          <w:lang w:val="en-US"/>
        </w:rPr>
        <w:tab/>
      </w:r>
    </w:p>
    <w:p w14:paraId="05BE0433" w14:textId="77777777" w:rsidR="00E01214" w:rsidRPr="0092418D" w:rsidRDefault="00E01214" w:rsidP="00E01214">
      <w:pPr>
        <w:tabs>
          <w:tab w:val="right" w:leader="underscore" w:pos="9072"/>
        </w:tabs>
        <w:rPr>
          <w:noProof/>
          <w:lang w:val="en-US"/>
        </w:rPr>
      </w:pPr>
    </w:p>
    <w:p w14:paraId="20D133B5" w14:textId="77777777" w:rsidR="008C2F02" w:rsidRDefault="008C2F02" w:rsidP="008C2F02">
      <w:pPr>
        <w:suppressAutoHyphens w:val="0"/>
        <w:overflowPunct/>
        <w:autoSpaceDE/>
        <w:autoSpaceDN/>
        <w:adjustRightInd/>
        <w:spacing w:after="0" w:line="240" w:lineRule="auto"/>
        <w:jc w:val="left"/>
        <w:textAlignment w:val="auto"/>
        <w:rPr>
          <w:i/>
          <w:noProof/>
          <w:lang w:val="en-US"/>
        </w:rPr>
      </w:pPr>
      <w:r w:rsidRPr="006615F6">
        <w:rPr>
          <w:i/>
          <w:noProof/>
          <w:highlight w:val="yellow"/>
          <w:lang w:val="en-US"/>
        </w:rPr>
        <w:t>End of OPTION A]</w:t>
      </w:r>
    </w:p>
    <w:p w14:paraId="14B96AF1" w14:textId="77777777" w:rsidR="008C2F02" w:rsidRDefault="008C2F02" w:rsidP="008C2F02">
      <w:pPr>
        <w:suppressAutoHyphens w:val="0"/>
        <w:overflowPunct/>
        <w:autoSpaceDE/>
        <w:autoSpaceDN/>
        <w:adjustRightInd/>
        <w:spacing w:after="0" w:line="240" w:lineRule="auto"/>
        <w:jc w:val="left"/>
        <w:textAlignment w:val="auto"/>
        <w:rPr>
          <w:i/>
          <w:noProof/>
          <w:lang w:val="en-US"/>
        </w:rPr>
      </w:pPr>
    </w:p>
    <w:p w14:paraId="28485E44" w14:textId="77777777" w:rsidR="008C2F02" w:rsidRDefault="008C2F02" w:rsidP="008C2F02">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of the Statement of Integrity to be inserted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7B5531D0" w14:textId="77777777" w:rsidR="008C2F02" w:rsidRPr="004905A0" w:rsidRDefault="008C2F02" w:rsidP="008C2F02">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0E64F3F9" w14:textId="77777777" w:rsidR="008C2F02" w:rsidRPr="009039EB" w:rsidRDefault="008C2F02" w:rsidP="008C2F02">
      <w:pPr>
        <w:pStyle w:val="Formulaire2"/>
        <w:spacing w:after="120" w:line="240" w:lineRule="auto"/>
        <w:rPr>
          <w:rFonts w:cs="Arial"/>
          <w:sz w:val="8"/>
          <w:szCs w:val="18"/>
          <w:lang w:val="en-US"/>
        </w:rPr>
      </w:pPr>
    </w:p>
    <w:p w14:paraId="51F0513A" w14:textId="77777777" w:rsidR="008C2F02" w:rsidRPr="009039EB" w:rsidRDefault="008C2F02" w:rsidP="008C2F02">
      <w:pPr>
        <w:pStyle w:val="Formulaire2"/>
        <w:spacing w:after="120" w:line="240" w:lineRule="auto"/>
        <w:rPr>
          <w:rFonts w:cs="Arial"/>
          <w:sz w:val="8"/>
          <w:szCs w:val="18"/>
          <w:lang w:val="en-US"/>
        </w:rPr>
      </w:pPr>
    </w:p>
    <w:p w14:paraId="0B68F9A3" w14:textId="77777777" w:rsidR="008C2F02" w:rsidRPr="009039EB" w:rsidRDefault="008C2F02" w:rsidP="008C2F02">
      <w:pPr>
        <w:tabs>
          <w:tab w:val="right" w:leader="underscore" w:pos="8789"/>
        </w:tabs>
        <w:rPr>
          <w:lang w:val="en-US"/>
        </w:rPr>
      </w:pPr>
      <w:r w:rsidRPr="009039EB">
        <w:rPr>
          <w:lang w:val="en-US"/>
        </w:rPr>
        <w:t>Reference name of the Bid</w:t>
      </w:r>
      <w:r w:rsidRPr="009039EB">
        <w:rPr>
          <w:rFonts w:cs="Arial"/>
          <w:lang w:val="en-US"/>
        </w:rPr>
        <w:t>/Proposal/Contract signed</w:t>
      </w:r>
      <w:r w:rsidRPr="009039EB">
        <w:rPr>
          <w:rStyle w:val="Appelnotedebasdep"/>
          <w:rFonts w:cs="Arial"/>
          <w:lang w:val="en-US"/>
        </w:rPr>
        <w:footnoteReference w:id="12"/>
      </w:r>
      <w:r w:rsidRPr="009039EB">
        <w:rPr>
          <w:rFonts w:cs="Arial"/>
          <w:lang w:val="en-US"/>
        </w:rPr>
        <w:t xml:space="preserve"> </w:t>
      </w:r>
      <w:r w:rsidRPr="009039EB">
        <w:rPr>
          <w:rFonts w:cs="Arial"/>
          <w:lang w:val="en-US"/>
        </w:rPr>
        <w:tab/>
        <w:t xml:space="preserve">(the </w:t>
      </w:r>
      <w:r w:rsidRPr="009039EB">
        <w:rPr>
          <w:rFonts w:cs="Arial"/>
          <w:b/>
          <w:bCs/>
          <w:lang w:val="en-US"/>
        </w:rPr>
        <w:t>“Contract”</w:t>
      </w:r>
      <w:r w:rsidRPr="009039EB">
        <w:rPr>
          <w:rFonts w:cs="Arial"/>
          <w:lang w:val="en-US"/>
        </w:rPr>
        <w:t>)</w:t>
      </w:r>
    </w:p>
    <w:p w14:paraId="553D9457" w14:textId="77777777" w:rsidR="008C2F02" w:rsidRPr="009039EB" w:rsidRDefault="008C2F02" w:rsidP="008C2F02">
      <w:pPr>
        <w:tabs>
          <w:tab w:val="right" w:leader="underscore" w:pos="8789"/>
        </w:tabs>
        <w:rPr>
          <w:rFonts w:cs="Arial"/>
          <w:lang w:val="en-US"/>
        </w:rPr>
      </w:pPr>
      <w:r w:rsidRPr="009039EB">
        <w:rPr>
          <w:rFonts w:cs="Arial"/>
          <w:lang w:val="en-US"/>
        </w:rPr>
        <w:t xml:space="preserve">To: </w:t>
      </w:r>
      <w:r w:rsidRPr="009039EB">
        <w:rPr>
          <w:rFonts w:cs="Arial"/>
          <w:lang w:val="en-US"/>
        </w:rPr>
        <w:tab/>
        <w:t xml:space="preserve">(the </w:t>
      </w:r>
      <w:r w:rsidRPr="009039EB">
        <w:rPr>
          <w:rFonts w:cs="Arial"/>
          <w:b/>
          <w:bCs/>
          <w:lang w:val="en-US"/>
        </w:rPr>
        <w:t>“Contracting Authority”</w:t>
      </w:r>
      <w:r w:rsidRPr="009039EB">
        <w:rPr>
          <w:rFonts w:cs="Arial"/>
          <w:lang w:val="en-US"/>
        </w:rPr>
        <w:t>)</w:t>
      </w:r>
    </w:p>
    <w:p w14:paraId="3670BB4D" w14:textId="77777777" w:rsidR="008C2F02" w:rsidRPr="009039EB" w:rsidRDefault="008C2F02" w:rsidP="008C2F02">
      <w:pPr>
        <w:rPr>
          <w:rFonts w:cs="Arial"/>
          <w:sz w:val="12"/>
          <w:lang w:val="en-US"/>
        </w:rPr>
      </w:pPr>
    </w:p>
    <w:p w14:paraId="1DCE4FD1" w14:textId="77777777" w:rsidR="008C2F02" w:rsidRPr="009039EB" w:rsidRDefault="008C2F02" w:rsidP="008C2F02">
      <w:pPr>
        <w:pStyle w:val="Paragraphedeliste"/>
        <w:numPr>
          <w:ilvl w:val="0"/>
          <w:numId w:val="236"/>
        </w:numPr>
        <w:spacing w:after="100"/>
        <w:ind w:left="426" w:hanging="426"/>
        <w:contextualSpacing w:val="0"/>
        <w:rPr>
          <w:rFonts w:cs="Arial"/>
          <w:lang w:val="en-US"/>
        </w:rPr>
      </w:pPr>
      <w:r w:rsidRPr="009039EB">
        <w:rPr>
          <w:lang w:val="en-US"/>
        </w:rPr>
        <w:t>We recognize and accept that Agence Française de Développement (“</w:t>
      </w:r>
      <w:r w:rsidRPr="009039EB">
        <w:rPr>
          <w:b/>
          <w:bCs/>
          <w:lang w:val="en-US"/>
        </w:rPr>
        <w:t>AFD</w:t>
      </w:r>
      <w:r w:rsidRPr="009039EB">
        <w:rPr>
          <w:lang w:val="en-US"/>
        </w:rPr>
        <w:t xml:space="preserve">”) only finances </w:t>
      </w:r>
      <w:r>
        <w:rPr>
          <w:lang w:val="en-US"/>
        </w:rPr>
        <w:t xml:space="preserve">the </w:t>
      </w:r>
      <w:r w:rsidRPr="009039EB">
        <w:rPr>
          <w:lang w:val="en-US"/>
        </w:rPr>
        <w:t>projects of the Contracting Authority subject to its own conditions</w:t>
      </w:r>
      <w:r>
        <w:rPr>
          <w:lang w:val="en-US"/>
        </w:rPr>
        <w:t>,</w:t>
      </w:r>
      <w:r w:rsidRPr="009039EB">
        <w:rPr>
          <w:lang w:val="en-US"/>
        </w:rPr>
        <w:t xml:space="preserve"> </w:t>
      </w:r>
      <w:r>
        <w:rPr>
          <w:lang w:val="en-US"/>
        </w:rPr>
        <w:t>as</w:t>
      </w:r>
      <w:r w:rsidRPr="009039EB">
        <w:rPr>
          <w:lang w:val="en-US"/>
        </w:rPr>
        <w:t xml:space="preserve"> set out in the Financing Agreement </w:t>
      </w:r>
      <w:r>
        <w:rPr>
          <w:lang w:val="en-US"/>
        </w:rPr>
        <w:t>that</w:t>
      </w:r>
      <w:r w:rsidRPr="009039EB">
        <w:rPr>
          <w:lang w:val="en-US"/>
        </w:rPr>
        <w:t xml:space="preserve"> directly or indirectly </w:t>
      </w:r>
      <w:r>
        <w:rPr>
          <w:lang w:val="en-US"/>
        </w:rPr>
        <w:t>binds it to</w:t>
      </w:r>
      <w:r w:rsidRPr="009039EB">
        <w:rPr>
          <w:lang w:val="en-US"/>
        </w:rPr>
        <w:t xml:space="preserve"> the Contracting Authority. The Contracting Authority retains exclusive responsibility for the preparation and implementation of the procurement process and performance of the Contract. </w:t>
      </w:r>
      <w:r>
        <w:rPr>
          <w:noProof/>
          <w:lang w:val="en-US"/>
        </w:rPr>
        <w:t>Consequently</w:t>
      </w:r>
      <w:r w:rsidRPr="00F70E87">
        <w:rPr>
          <w:noProof/>
          <w:lang w:val="en-US"/>
        </w:rPr>
        <w:t>, no legal exist</w:t>
      </w:r>
      <w:r>
        <w:rPr>
          <w:noProof/>
          <w:lang w:val="en-US"/>
        </w:rPr>
        <w:t>s</w:t>
      </w:r>
      <w:r w:rsidRPr="00F70E87">
        <w:rPr>
          <w:noProof/>
          <w:lang w:val="en-US"/>
        </w:rPr>
        <w:t xml:space="preserve"> between AFD and our company, our joint venture, </w:t>
      </w:r>
      <w:r>
        <w:rPr>
          <w:noProof/>
          <w:lang w:val="en-US"/>
        </w:rPr>
        <w:t>and our</w:t>
      </w:r>
      <w:r w:rsidRPr="00F70E87">
        <w:rPr>
          <w:noProof/>
          <w:lang w:val="en-US"/>
        </w:rPr>
        <w:t xml:space="preserve"> subcontractors.</w:t>
      </w:r>
      <w:r>
        <w:rPr>
          <w:noProof/>
          <w:lang w:val="en-US"/>
        </w:rPr>
        <w:t xml:space="preserve"> </w:t>
      </w:r>
      <w:r w:rsidRPr="009039EB">
        <w:rPr>
          <w:lang w:val="en-US"/>
        </w:rPr>
        <w:t xml:space="preserve">The Contracting Authority </w:t>
      </w:r>
      <w:r>
        <w:rPr>
          <w:lang w:val="en-US"/>
        </w:rPr>
        <w:t xml:space="preserve">may also </w:t>
      </w:r>
      <w:r w:rsidRPr="009039EB">
        <w:rPr>
          <w:lang w:val="en-US"/>
        </w:rPr>
        <w:t>mean the</w:t>
      </w:r>
      <w:r>
        <w:rPr>
          <w:lang w:val="en-US"/>
        </w:rPr>
        <w:t xml:space="preserve"> Client, Employer or</w:t>
      </w:r>
      <w:r w:rsidRPr="009039EB">
        <w:rPr>
          <w:lang w:val="en-US"/>
        </w:rPr>
        <w:t xml:space="preserve"> Purchaser,</w:t>
      </w:r>
      <w:r>
        <w:rPr>
          <w:lang w:val="en-US"/>
        </w:rPr>
        <w:t xml:space="preserve"> </w:t>
      </w:r>
      <w:r w:rsidRPr="009039EB">
        <w:rPr>
          <w:lang w:val="en-US"/>
        </w:rPr>
        <w:t xml:space="preserve">as the case may be, for the procurement of </w:t>
      </w:r>
      <w:r>
        <w:rPr>
          <w:lang w:val="en-US"/>
        </w:rPr>
        <w:t xml:space="preserve">works, </w:t>
      </w:r>
      <w:r w:rsidRPr="009039EB">
        <w:rPr>
          <w:lang w:val="en-US"/>
        </w:rPr>
        <w:t xml:space="preserve">goods, plants, </w:t>
      </w:r>
      <w:r>
        <w:rPr>
          <w:lang w:val="en-US"/>
        </w:rPr>
        <w:t xml:space="preserve">equipment, </w:t>
      </w:r>
      <w:r w:rsidRPr="009039EB">
        <w:rPr>
          <w:lang w:val="en-US"/>
        </w:rPr>
        <w:t>consulting services</w:t>
      </w:r>
      <w:r>
        <w:rPr>
          <w:lang w:val="en-US"/>
        </w:rPr>
        <w:t xml:space="preserve"> ,</w:t>
      </w:r>
      <w:r w:rsidRPr="009039EB">
        <w:rPr>
          <w:lang w:val="en-US"/>
        </w:rPr>
        <w:t xml:space="preserve"> or non-consulting services</w:t>
      </w:r>
      <w:r w:rsidRPr="009039EB">
        <w:rPr>
          <w:rFonts w:cs="Arial"/>
          <w:lang w:val="en-US"/>
        </w:rPr>
        <w:t>.</w:t>
      </w:r>
    </w:p>
    <w:p w14:paraId="0ED8CC69" w14:textId="77777777" w:rsidR="008C2F02" w:rsidRPr="009039EB" w:rsidRDefault="008C2F02" w:rsidP="008C2F02">
      <w:pPr>
        <w:pStyle w:val="Paragraphedeliste"/>
        <w:numPr>
          <w:ilvl w:val="0"/>
          <w:numId w:val="236"/>
        </w:numPr>
        <w:spacing w:after="100"/>
        <w:ind w:left="426" w:hanging="426"/>
        <w:contextualSpacing w:val="0"/>
        <w:rPr>
          <w:rFonts w:cs="Arial"/>
          <w:lang w:val="en-US"/>
        </w:rPr>
      </w:pPr>
      <w:r w:rsidRPr="009039EB">
        <w:rPr>
          <w:lang w:val="en-US"/>
        </w:rPr>
        <w:t>We hereby certify that neither we</w:t>
      </w:r>
      <w:r>
        <w:rPr>
          <w:lang w:val="en-US"/>
        </w:rPr>
        <w:t>,</w:t>
      </w:r>
      <w:r w:rsidRPr="009039EB">
        <w:rPr>
          <w:lang w:val="en-US"/>
        </w:rPr>
        <w:t xml:space="preserve"> nor any</w:t>
      </w:r>
      <w:r>
        <w:rPr>
          <w:lang w:val="en-US"/>
        </w:rPr>
        <w:t xml:space="preserve"> person acting on our behalf,</w:t>
      </w:r>
      <w:r w:rsidRPr="009039EB">
        <w:rPr>
          <w:rStyle w:val="Appelnotedebasdep"/>
          <w:rFonts w:cs="Arial"/>
          <w:lang w:val="en-US"/>
        </w:rPr>
        <w:footnoteReference w:id="13"/>
      </w:r>
      <w:r>
        <w:rPr>
          <w:lang w:val="en-US"/>
        </w:rPr>
        <w:t xml:space="preserve"> nor any of the</w:t>
      </w:r>
      <w:r w:rsidRPr="009039EB">
        <w:rPr>
          <w:lang w:val="en-US"/>
        </w:rPr>
        <w:t xml:space="preserve"> member</w:t>
      </w:r>
      <w:r>
        <w:rPr>
          <w:lang w:val="en-US"/>
        </w:rPr>
        <w:t>s</w:t>
      </w:r>
      <w:r w:rsidRPr="009039EB">
        <w:rPr>
          <w:lang w:val="en-US"/>
        </w:rPr>
        <w:t xml:space="preserve"> of our joint venture, </w:t>
      </w:r>
      <w:r>
        <w:rPr>
          <w:lang w:val="en-US"/>
        </w:rPr>
        <w:t>n</w:t>
      </w:r>
      <w:r w:rsidRPr="009039EB">
        <w:rPr>
          <w:lang w:val="en-US"/>
        </w:rPr>
        <w:t>or any of our subcontractors</w:t>
      </w:r>
      <w:r>
        <w:rPr>
          <w:lang w:val="en-US"/>
        </w:rPr>
        <w:t xml:space="preserve">, </w:t>
      </w:r>
      <w:r w:rsidRPr="009039EB">
        <w:rPr>
          <w:lang w:val="en-US"/>
        </w:rPr>
        <w:t>are in any of the following situations</w:t>
      </w:r>
      <w:r w:rsidRPr="009039EB">
        <w:rPr>
          <w:rFonts w:cs="Arial"/>
          <w:lang w:val="en-US"/>
        </w:rPr>
        <w:t>:</w:t>
      </w:r>
    </w:p>
    <w:p w14:paraId="2E269690" w14:textId="77777777" w:rsidR="008C2F02" w:rsidRPr="009039EB" w:rsidRDefault="008C2F02" w:rsidP="008C2F02">
      <w:pPr>
        <w:spacing w:after="100"/>
        <w:ind w:left="851" w:hanging="425"/>
        <w:rPr>
          <w:lang w:val="en-US"/>
        </w:rPr>
      </w:pPr>
      <w:r w:rsidRPr="009039EB">
        <w:rPr>
          <w:rFonts w:cs="Arial"/>
          <w:lang w:val="en-US"/>
        </w:rPr>
        <w:t>2.1</w:t>
      </w:r>
      <w:r w:rsidRPr="009039EB">
        <w:rPr>
          <w:rFonts w:cs="Arial"/>
          <w:lang w:val="en-US"/>
        </w:rPr>
        <w:tab/>
      </w:r>
      <w:r w:rsidRPr="009039EB">
        <w:rPr>
          <w:lang w:val="en-US"/>
        </w:rPr>
        <w:t>Being bankrupt, wound up or ceasing our activities, having our activities administered by the courts, having entered into receivership, or being in any analogous situation arising from any similar procedure</w:t>
      </w:r>
      <w:r w:rsidRPr="009039EB">
        <w:rPr>
          <w:rFonts w:cs="Arial"/>
          <w:lang w:val="en-US"/>
        </w:rPr>
        <w:t>;</w:t>
      </w:r>
    </w:p>
    <w:p w14:paraId="196AD18E" w14:textId="77777777" w:rsidR="008C2F02" w:rsidRPr="009039EB" w:rsidRDefault="008C2F02" w:rsidP="008C2F02">
      <w:pPr>
        <w:spacing w:after="100"/>
        <w:ind w:left="851" w:hanging="425"/>
        <w:rPr>
          <w:lang w:val="en-US"/>
        </w:rPr>
      </w:pPr>
      <w:r w:rsidRPr="009039EB">
        <w:rPr>
          <w:rFonts w:cs="Arial"/>
          <w:lang w:val="en-US"/>
        </w:rPr>
        <w:t>2.2</w:t>
      </w:r>
      <w:r w:rsidRPr="009039EB">
        <w:rPr>
          <w:rFonts w:cs="Arial"/>
          <w:lang w:val="en-US"/>
        </w:rPr>
        <w:tab/>
        <w:t xml:space="preserve">Having been, </w:t>
      </w:r>
      <w:r w:rsidRPr="009039EB">
        <w:rPr>
          <w:lang w:val="en-US"/>
        </w:rPr>
        <w:t>within the past five years, subject to a final administrative sanction, a final conviction issued by a competent authority, or any other non-court resolution</w:t>
      </w:r>
      <w:r w:rsidRPr="009039EB">
        <w:rPr>
          <w:vertAlign w:val="superscript"/>
          <w:lang w:val="en-US"/>
        </w:rPr>
        <w:footnoteReference w:id="14"/>
      </w:r>
      <w:r w:rsidRPr="009039EB">
        <w:rPr>
          <w:lang w:val="en-US"/>
        </w:rPr>
        <w:t xml:space="preserve"> having notably an extinctive effect on public action, either </w:t>
      </w:r>
      <w:r w:rsidRPr="009039EB">
        <w:rPr>
          <w:rFonts w:cs="Arial"/>
          <w:lang w:val="en-US"/>
        </w:rPr>
        <w:t xml:space="preserve">(i) in the country </w:t>
      </w:r>
      <w:r>
        <w:rPr>
          <w:rFonts w:cs="Arial"/>
          <w:lang w:val="en-US"/>
        </w:rPr>
        <w:t>where we are constituted</w:t>
      </w:r>
      <w:r w:rsidRPr="009039EB">
        <w:rPr>
          <w:rFonts w:cs="Arial"/>
          <w:lang w:val="en-US"/>
        </w:rPr>
        <w:t xml:space="preserve">, (ii) in the country of performance of the Contract, (iii) in the context of the procurement or performance of an AFD-financed Contract, (iv) </w:t>
      </w:r>
      <w:r>
        <w:rPr>
          <w:rFonts w:cs="Arial"/>
          <w:lang w:val="en-US"/>
        </w:rPr>
        <w:t>pronounced</w:t>
      </w:r>
      <w:r w:rsidRPr="009039EB">
        <w:rPr>
          <w:rFonts w:cs="Arial"/>
          <w:lang w:val="en-US"/>
        </w:rPr>
        <w:t xml:space="preserve"> by a European Union institution, or (v) </w:t>
      </w:r>
      <w:r>
        <w:rPr>
          <w:rFonts w:cs="Arial"/>
          <w:lang w:val="en-US"/>
        </w:rPr>
        <w:t>pronounced</w:t>
      </w:r>
      <w:r w:rsidRPr="009039EB">
        <w:rPr>
          <w:rFonts w:cs="Arial"/>
          <w:lang w:val="en-US"/>
        </w:rPr>
        <w:t xml:space="preserve"> by a competent authority in France, for:</w:t>
      </w:r>
    </w:p>
    <w:p w14:paraId="31F5F3C0" w14:textId="77777777" w:rsidR="008C2F02" w:rsidRPr="009039EB" w:rsidRDefault="008C2F02" w:rsidP="008C2F02">
      <w:pPr>
        <w:pStyle w:val="Paragraphedeliste"/>
        <w:numPr>
          <w:ilvl w:val="0"/>
          <w:numId w:val="237"/>
        </w:numPr>
        <w:spacing w:after="100"/>
        <w:ind w:left="1276" w:hanging="425"/>
        <w:contextualSpacing w:val="0"/>
        <w:rPr>
          <w:rFonts w:cs="Arial"/>
          <w:lang w:val="en-US"/>
        </w:rPr>
      </w:pPr>
      <w:r w:rsidRPr="009039EB">
        <w:rPr>
          <w:rFonts w:cs="Arial"/>
          <w:lang w:val="en-US"/>
        </w:rPr>
        <w:t xml:space="preserve">Prohibited Practices, as defined in Article </w:t>
      </w:r>
      <w:r>
        <w:rPr>
          <w:rFonts w:cs="Arial"/>
          <w:lang w:val="en-US"/>
        </w:rPr>
        <w:t>6</w:t>
      </w:r>
      <w:r w:rsidRPr="009039EB">
        <w:rPr>
          <w:rFonts w:cs="Arial"/>
          <w:lang w:val="en-US"/>
        </w:rPr>
        <w:t>.1 below, or for any other offence committed in the context of the procurement or performance of a Contract (</w:t>
      </w:r>
      <w:r w:rsidRPr="009039EB">
        <w:rPr>
          <w:lang w:val="en-US"/>
        </w:rPr>
        <w:t xml:space="preserve">in the event of such sanction, conviction or non-court resolution, we may attach </w:t>
      </w:r>
      <w:r>
        <w:rPr>
          <w:lang w:val="en-US"/>
        </w:rPr>
        <w:t>additional</w:t>
      </w:r>
      <w:r w:rsidRPr="009039EB">
        <w:rPr>
          <w:lang w:val="en-US"/>
        </w:rPr>
        <w:t xml:space="preserve"> information to this Statement of Integrity, such as a compliance program, showing that we </w:t>
      </w:r>
      <w:r>
        <w:rPr>
          <w:rFonts w:cs="Arial"/>
          <w:lang w:val="en-US"/>
        </w:rPr>
        <w:t>(</w:t>
      </w:r>
      <w:r w:rsidRPr="009039EB">
        <w:rPr>
          <w:lang w:val="en-US"/>
        </w:rPr>
        <w:t>or the person acting on our behalf, the member of our joint venture, or our subcontractor</w:t>
      </w:r>
      <w:r>
        <w:rPr>
          <w:rFonts w:cs="Arial"/>
          <w:lang w:val="en-US"/>
        </w:rPr>
        <w:t>)</w:t>
      </w:r>
      <w:r w:rsidRPr="009039EB">
        <w:rPr>
          <w:lang w:val="en-US"/>
        </w:rPr>
        <w:t xml:space="preserve"> consider that this sanction, </w:t>
      </w:r>
      <w:r>
        <w:rPr>
          <w:lang w:val="en-US"/>
        </w:rPr>
        <w:t>judgement</w:t>
      </w:r>
      <w:r w:rsidRPr="009039EB">
        <w:rPr>
          <w:lang w:val="en-US"/>
        </w:rPr>
        <w:t xml:space="preserve"> or non-court resolution is not relevant in the context of the Contract, where applicable</w:t>
      </w:r>
      <w:r w:rsidRPr="009039EB">
        <w:rPr>
          <w:rFonts w:cs="Arial"/>
          <w:lang w:val="en-US"/>
        </w:rPr>
        <w:t>);</w:t>
      </w:r>
    </w:p>
    <w:p w14:paraId="4394EB4F" w14:textId="77777777" w:rsidR="008C2F02" w:rsidRPr="009039EB" w:rsidRDefault="008C2F02" w:rsidP="008C2F02">
      <w:pPr>
        <w:pStyle w:val="Paragraphedeliste"/>
        <w:numPr>
          <w:ilvl w:val="0"/>
          <w:numId w:val="237"/>
        </w:numPr>
        <w:spacing w:after="100"/>
        <w:ind w:left="1276" w:hanging="425"/>
        <w:contextualSpacing w:val="0"/>
        <w:rPr>
          <w:rFonts w:cs="Arial"/>
          <w:lang w:val="en-US"/>
        </w:rPr>
      </w:pPr>
      <w:r w:rsidRPr="009039EB">
        <w:rPr>
          <w:rFonts w:cs="Arial"/>
          <w:lang w:val="en-US"/>
        </w:rPr>
        <w:t>Participation in a criminal organization, terrorist</w:t>
      </w:r>
      <w:r w:rsidRPr="00602CE6">
        <w:rPr>
          <w:rFonts w:cs="Arial"/>
          <w:lang w:val="en-US"/>
        </w:rPr>
        <w:t xml:space="preserve"> </w:t>
      </w:r>
      <w:r>
        <w:rPr>
          <w:rFonts w:cs="Arial"/>
          <w:lang w:val="en-US"/>
        </w:rPr>
        <w:t>offences</w:t>
      </w:r>
      <w:r w:rsidRPr="009039EB">
        <w:rPr>
          <w:rFonts w:cs="Arial"/>
          <w:lang w:val="en-US"/>
        </w:rPr>
        <w:t xml:space="preserve"> or </w:t>
      </w:r>
      <w:r>
        <w:rPr>
          <w:rFonts w:cs="Arial"/>
          <w:lang w:val="en-US"/>
        </w:rPr>
        <w:t xml:space="preserve">offences </w:t>
      </w:r>
      <w:r w:rsidRPr="009039EB">
        <w:rPr>
          <w:rFonts w:cs="Arial"/>
          <w:lang w:val="en-US"/>
        </w:rPr>
        <w:t xml:space="preserve">related to terrorist activities, child labor, or other offences related to </w:t>
      </w:r>
      <w:r w:rsidRPr="009039EB">
        <w:rPr>
          <w:lang w:val="en-US"/>
        </w:rPr>
        <w:t>human trafficking</w:t>
      </w:r>
      <w:r w:rsidRPr="009039EB">
        <w:rPr>
          <w:rFonts w:cs="Arial"/>
          <w:lang w:val="en-US"/>
        </w:rPr>
        <w:t>;</w:t>
      </w:r>
    </w:p>
    <w:p w14:paraId="43141861" w14:textId="77777777" w:rsidR="008C2F02" w:rsidRPr="009039EB" w:rsidRDefault="008C2F02" w:rsidP="008C2F02">
      <w:pPr>
        <w:pStyle w:val="Paragraphedeliste"/>
        <w:numPr>
          <w:ilvl w:val="0"/>
          <w:numId w:val="237"/>
        </w:numPr>
        <w:spacing w:after="100"/>
        <w:ind w:left="1276" w:hanging="425"/>
        <w:contextualSpacing w:val="0"/>
        <w:rPr>
          <w:rFonts w:cs="Arial"/>
          <w:lang w:val="en-US"/>
        </w:rPr>
      </w:pPr>
      <w:r w:rsidRPr="009039EB">
        <w:rPr>
          <w:rFonts w:cs="Arial"/>
          <w:lang w:val="en-US"/>
        </w:rPr>
        <w:t xml:space="preserve">Having created an entity </w:t>
      </w:r>
      <w:r w:rsidRPr="009039EB">
        <w:rPr>
          <w:lang w:val="en-US"/>
        </w:rPr>
        <w:t xml:space="preserve">in a different jurisdiction (i) with the </w:t>
      </w:r>
      <w:r>
        <w:rPr>
          <w:lang w:val="en-US"/>
        </w:rPr>
        <w:t>the intention of avoiding tax</w:t>
      </w:r>
      <w:r w:rsidRPr="009039EB">
        <w:rPr>
          <w:lang w:val="en-US"/>
        </w:rPr>
        <w:t xml:space="preserve"> </w:t>
      </w:r>
      <w:r>
        <w:rPr>
          <w:lang w:val="en-US"/>
        </w:rPr>
        <w:t xml:space="preserve">or </w:t>
      </w:r>
      <w:r w:rsidRPr="009039EB">
        <w:rPr>
          <w:lang w:val="en-US"/>
        </w:rPr>
        <w:t xml:space="preserve">social </w:t>
      </w:r>
      <w:r>
        <w:rPr>
          <w:lang w:val="en-US"/>
        </w:rPr>
        <w:t xml:space="preserve">obligations, </w:t>
      </w:r>
      <w:r w:rsidRPr="009039EB">
        <w:rPr>
          <w:lang w:val="en-US"/>
        </w:rPr>
        <w:t>or any other legal obligation applicable in the jurisdiction of its registered office, central administration or principal place of business, or (ii) for being an entity created with the intent</w:t>
      </w:r>
      <w:r>
        <w:rPr>
          <w:lang w:val="en-US"/>
        </w:rPr>
        <w:t xml:space="preserve">ion of avoiding </w:t>
      </w:r>
      <w:r w:rsidRPr="009039EB">
        <w:rPr>
          <w:lang w:val="en-US"/>
        </w:rPr>
        <w:t>such obligations</w:t>
      </w:r>
      <w:r w:rsidRPr="009039EB">
        <w:rPr>
          <w:rFonts w:cs="Arial"/>
          <w:lang w:val="en-US"/>
        </w:rPr>
        <w:t>;</w:t>
      </w:r>
    </w:p>
    <w:p w14:paraId="74F8238B" w14:textId="77777777" w:rsidR="008C2F02" w:rsidRPr="009039EB" w:rsidRDefault="008C2F02" w:rsidP="008C2F02">
      <w:pPr>
        <w:spacing w:after="100"/>
        <w:ind w:left="851" w:hanging="425"/>
        <w:rPr>
          <w:lang w:val="en-US"/>
        </w:rPr>
      </w:pPr>
      <w:r w:rsidRPr="009039EB">
        <w:rPr>
          <w:rFonts w:cs="Arial"/>
          <w:lang w:val="en-US"/>
        </w:rPr>
        <w:t>2.3</w:t>
      </w:r>
      <w:r w:rsidRPr="009039EB">
        <w:rPr>
          <w:rFonts w:cs="Arial"/>
          <w:lang w:val="en-US"/>
        </w:rPr>
        <w:tab/>
      </w:r>
      <w:r w:rsidRPr="009039EB">
        <w:rPr>
          <w:lang w:val="en-US"/>
        </w:rPr>
        <w:t xml:space="preserve">Having been subject within the past five years to a </w:t>
      </w:r>
      <w:r>
        <w:rPr>
          <w:lang w:val="en-US"/>
        </w:rPr>
        <w:t>C</w:t>
      </w:r>
      <w:r w:rsidRPr="009039EB">
        <w:rPr>
          <w:lang w:val="en-US"/>
        </w:rPr>
        <w:t xml:space="preserve">ontract termination fully settled against us for significant or persistent </w:t>
      </w:r>
      <w:r>
        <w:rPr>
          <w:lang w:val="en-US"/>
        </w:rPr>
        <w:t>breach of</w:t>
      </w:r>
      <w:r w:rsidRPr="009039EB">
        <w:rPr>
          <w:lang w:val="en-US"/>
        </w:rPr>
        <w:t xml:space="preserve"> our contractual obligations during </w:t>
      </w:r>
      <w:r>
        <w:rPr>
          <w:lang w:val="en-US"/>
        </w:rPr>
        <w:t xml:space="preserve">the </w:t>
      </w:r>
      <w:r w:rsidRPr="009039EB">
        <w:rPr>
          <w:lang w:val="en-US"/>
        </w:rPr>
        <w:t>performance</w:t>
      </w:r>
      <w:r>
        <w:rPr>
          <w:lang w:val="en-US"/>
        </w:rPr>
        <w:t xml:space="preserve"> of the Contract</w:t>
      </w:r>
      <w:r w:rsidRPr="009039EB">
        <w:rPr>
          <w:lang w:val="en-US"/>
        </w:rPr>
        <w:t>, unless this termination was challenged and dispute resolution is still pending or has not confirmed a full settlement against us</w:t>
      </w:r>
      <w:r w:rsidRPr="009039EB">
        <w:rPr>
          <w:rFonts w:cs="Arial"/>
          <w:lang w:val="en-US"/>
        </w:rPr>
        <w:t>;</w:t>
      </w:r>
    </w:p>
    <w:p w14:paraId="6E787152" w14:textId="77777777" w:rsidR="008C2F02" w:rsidRPr="009039EB" w:rsidRDefault="008C2F02" w:rsidP="008C2F02">
      <w:pPr>
        <w:spacing w:after="100"/>
        <w:ind w:left="851" w:hanging="425"/>
        <w:rPr>
          <w:rFonts w:cs="Arial"/>
          <w:lang w:val="en-US"/>
        </w:rPr>
      </w:pPr>
      <w:r w:rsidRPr="009039EB">
        <w:rPr>
          <w:rFonts w:cs="Arial"/>
          <w:lang w:val="en-US"/>
        </w:rPr>
        <w:t>2.</w:t>
      </w:r>
      <w:r>
        <w:rPr>
          <w:rFonts w:cs="Arial"/>
          <w:lang w:val="en-US"/>
        </w:rPr>
        <w:t>4</w:t>
      </w:r>
      <w:r w:rsidRPr="009039EB">
        <w:rPr>
          <w:rFonts w:cs="Arial"/>
          <w:lang w:val="en-US"/>
        </w:rPr>
        <w:tab/>
        <w:t xml:space="preserve">Having been </w:t>
      </w:r>
      <w:r>
        <w:rPr>
          <w:rFonts w:cs="Arial"/>
          <w:lang w:val="en-US"/>
        </w:rPr>
        <w:t>declared</w:t>
      </w:r>
      <w:r w:rsidRPr="009039EB">
        <w:rPr>
          <w:rFonts w:cs="Arial"/>
          <w:lang w:val="en-US"/>
        </w:rPr>
        <w:t xml:space="preserve"> ineligible by one of the multilateral development banks signatories to the Mutual Recognition Agreement of 9 April 2010</w:t>
      </w:r>
      <w:r w:rsidRPr="009039EB">
        <w:rPr>
          <w:vertAlign w:val="superscript"/>
          <w:lang w:val="en-US"/>
        </w:rPr>
        <w:footnoteReference w:id="15"/>
      </w:r>
      <w:r w:rsidRPr="009039EB">
        <w:rPr>
          <w:rFonts w:cs="Arial"/>
          <w:vertAlign w:val="superscript"/>
          <w:lang w:val="en-US"/>
        </w:rPr>
        <w:t xml:space="preserve"> </w:t>
      </w:r>
      <w:r w:rsidRPr="009039EB">
        <w:rPr>
          <w:rFonts w:cs="Arial"/>
          <w:lang w:val="en-US"/>
        </w:rPr>
        <w:t xml:space="preserve">(in the event </w:t>
      </w:r>
      <w:r>
        <w:rPr>
          <w:rFonts w:cs="Arial"/>
          <w:lang w:val="en-US"/>
        </w:rPr>
        <w:t>of</w:t>
      </w:r>
      <w:r w:rsidRPr="009039EB">
        <w:rPr>
          <w:rFonts w:cs="Arial"/>
          <w:lang w:val="en-US"/>
        </w:rPr>
        <w:t xml:space="preserve"> such ineligibility, </w:t>
      </w:r>
      <w:r w:rsidRPr="009039EB">
        <w:rPr>
          <w:lang w:val="en-US"/>
        </w:rPr>
        <w:t xml:space="preserve">we may attach </w:t>
      </w:r>
      <w:r>
        <w:rPr>
          <w:lang w:val="en-US"/>
        </w:rPr>
        <w:t>additional</w:t>
      </w:r>
      <w:r w:rsidRPr="009039EB">
        <w:rPr>
          <w:lang w:val="en-US"/>
        </w:rPr>
        <w:t xml:space="preserve"> information to this Statement of Integrity showing that </w:t>
      </w:r>
      <w:r>
        <w:rPr>
          <w:lang w:val="en-US"/>
        </w:rPr>
        <w:t xml:space="preserve">we consider that </w:t>
      </w:r>
      <w:r w:rsidRPr="009039EB">
        <w:rPr>
          <w:lang w:val="en-US"/>
        </w:rPr>
        <w:t>such ineligibility is not relevant in the context of the Contract</w:t>
      </w:r>
      <w:r>
        <w:rPr>
          <w:lang w:val="en-US"/>
        </w:rPr>
        <w:t>, where applicable</w:t>
      </w:r>
      <w:r w:rsidRPr="009039EB">
        <w:rPr>
          <w:rFonts w:cs="Arial"/>
          <w:lang w:val="en-US"/>
        </w:rPr>
        <w:t>);</w:t>
      </w:r>
    </w:p>
    <w:p w14:paraId="1DA0514D" w14:textId="77777777" w:rsidR="008C2F02" w:rsidRPr="009039EB" w:rsidRDefault="008C2F02" w:rsidP="008C2F02">
      <w:pPr>
        <w:spacing w:after="100"/>
        <w:ind w:left="851" w:hanging="425"/>
        <w:rPr>
          <w:rFonts w:cs="Arial"/>
          <w:lang w:val="en-US"/>
        </w:rPr>
      </w:pPr>
      <w:r w:rsidRPr="009039EB">
        <w:rPr>
          <w:rFonts w:cs="Arial"/>
          <w:lang w:val="en-US"/>
        </w:rPr>
        <w:t>2.</w:t>
      </w:r>
      <w:r>
        <w:rPr>
          <w:rFonts w:cs="Arial"/>
          <w:lang w:val="en-US"/>
        </w:rPr>
        <w:t>5</w:t>
      </w:r>
      <w:r w:rsidRPr="009039EB">
        <w:rPr>
          <w:rFonts w:cs="Arial"/>
          <w:lang w:val="en-US"/>
        </w:rPr>
        <w:tab/>
      </w:r>
      <w:r w:rsidRPr="009039EB">
        <w:rPr>
          <w:lang w:val="en-US"/>
        </w:rPr>
        <w:t xml:space="preserve">Not having fulfilled </w:t>
      </w:r>
      <w:r>
        <w:rPr>
          <w:lang w:val="en-US"/>
        </w:rPr>
        <w:t>our</w:t>
      </w:r>
      <w:r w:rsidRPr="009039EB">
        <w:rPr>
          <w:lang w:val="en-US"/>
        </w:rPr>
        <w:t xml:space="preserve"> fiscal obligations </w:t>
      </w:r>
      <w:r>
        <w:rPr>
          <w:lang w:val="en-US"/>
        </w:rPr>
        <w:t>relating to the</w:t>
      </w:r>
      <w:r w:rsidRPr="009039EB">
        <w:rPr>
          <w:lang w:val="en-US"/>
        </w:rPr>
        <w:t xml:space="preserve"> payments of </w:t>
      </w:r>
      <w:r>
        <w:rPr>
          <w:lang w:val="en-US"/>
        </w:rPr>
        <w:t xml:space="preserve">our </w:t>
      </w:r>
      <w:r w:rsidRPr="009039EB">
        <w:rPr>
          <w:lang w:val="en-US"/>
        </w:rPr>
        <w:t xml:space="preserve">taxes or social contributions in accordance with the legal provisions of </w:t>
      </w:r>
      <w:r>
        <w:rPr>
          <w:lang w:val="en-US"/>
        </w:rPr>
        <w:t>our country of incorporation</w:t>
      </w:r>
      <w:r w:rsidRPr="009039EB">
        <w:rPr>
          <w:lang w:val="en-US"/>
        </w:rPr>
        <w:t xml:space="preserve"> or</w:t>
      </w:r>
      <w:r>
        <w:rPr>
          <w:lang w:val="en-US"/>
        </w:rPr>
        <w:t xml:space="preserve"> of</w:t>
      </w:r>
      <w:r w:rsidRPr="009039EB">
        <w:rPr>
          <w:lang w:val="en-US"/>
        </w:rPr>
        <w:t xml:space="preserve"> the country of the Contracting Authority</w:t>
      </w:r>
      <w:r w:rsidRPr="009039EB">
        <w:rPr>
          <w:rFonts w:cs="Arial"/>
          <w:lang w:val="en-US"/>
        </w:rPr>
        <w:t>;</w:t>
      </w:r>
    </w:p>
    <w:p w14:paraId="2A5BA9DA" w14:textId="77777777" w:rsidR="008C2F02" w:rsidRPr="009039EB" w:rsidRDefault="008C2F02" w:rsidP="008C2F02">
      <w:pPr>
        <w:spacing w:after="100"/>
        <w:ind w:left="851" w:hanging="425"/>
        <w:rPr>
          <w:rFonts w:cs="Arial"/>
          <w:lang w:val="en-US"/>
        </w:rPr>
      </w:pPr>
      <w:r w:rsidRPr="009039EB">
        <w:rPr>
          <w:rFonts w:cs="Arial"/>
          <w:lang w:val="en-US"/>
        </w:rPr>
        <w:t>2.</w:t>
      </w:r>
      <w:r>
        <w:rPr>
          <w:rFonts w:cs="Arial"/>
          <w:lang w:val="en-US"/>
        </w:rPr>
        <w:t>6</w:t>
      </w:r>
      <w:r w:rsidRPr="009039EB">
        <w:rPr>
          <w:rFonts w:cs="Arial"/>
          <w:lang w:val="en-US"/>
        </w:rPr>
        <w:tab/>
      </w:r>
      <w:r w:rsidRPr="009039EB">
        <w:rPr>
          <w:lang w:val="en-US"/>
        </w:rPr>
        <w:t>Having created fals</w:t>
      </w:r>
      <w:r>
        <w:rPr>
          <w:lang w:val="en-US"/>
        </w:rPr>
        <w:t>ified</w:t>
      </w:r>
      <w:r w:rsidRPr="009039EB">
        <w:rPr>
          <w:lang w:val="en-US"/>
        </w:rPr>
        <w:t xml:space="preserve"> documents or committed misrepresentation </w:t>
      </w:r>
      <w:r>
        <w:rPr>
          <w:lang w:val="en-US"/>
        </w:rPr>
        <w:t>when providing the information</w:t>
      </w:r>
      <w:r w:rsidRPr="009039EB">
        <w:rPr>
          <w:lang w:val="en-US"/>
        </w:rPr>
        <w:t xml:space="preserve"> requested by the Contracting Authority </w:t>
      </w:r>
      <w:r>
        <w:rPr>
          <w:lang w:val="en-US"/>
        </w:rPr>
        <w:t>in the context</w:t>
      </w:r>
      <w:r w:rsidRPr="009039EB">
        <w:rPr>
          <w:lang w:val="en-US"/>
        </w:rPr>
        <w:t xml:space="preserve"> of the procurement </w:t>
      </w:r>
      <w:r>
        <w:rPr>
          <w:lang w:val="en-US"/>
        </w:rPr>
        <w:t xml:space="preserve">and award </w:t>
      </w:r>
      <w:r w:rsidRPr="009039EB">
        <w:rPr>
          <w:lang w:val="en-US"/>
        </w:rPr>
        <w:t xml:space="preserve">process </w:t>
      </w:r>
      <w:r>
        <w:rPr>
          <w:lang w:val="en-US"/>
        </w:rPr>
        <w:t>for</w:t>
      </w:r>
      <w:r w:rsidRPr="009039EB">
        <w:rPr>
          <w:lang w:val="en-US"/>
        </w:rPr>
        <w:t xml:space="preserve"> this Contract</w:t>
      </w:r>
      <w:r w:rsidRPr="009039EB">
        <w:rPr>
          <w:rFonts w:cs="Arial"/>
          <w:lang w:val="en-US"/>
        </w:rPr>
        <w:t>.</w:t>
      </w:r>
    </w:p>
    <w:p w14:paraId="198FD07D" w14:textId="77777777" w:rsidR="008C2F02" w:rsidRPr="009039EB" w:rsidRDefault="008C2F02" w:rsidP="008C2F02">
      <w:pPr>
        <w:pStyle w:val="Paragraphedeliste"/>
        <w:numPr>
          <w:ilvl w:val="0"/>
          <w:numId w:val="236"/>
        </w:numPr>
        <w:spacing w:after="100"/>
        <w:ind w:left="426" w:hanging="426"/>
        <w:contextualSpacing w:val="0"/>
        <w:rPr>
          <w:rFonts w:cs="Arial"/>
          <w:lang w:val="en-US"/>
        </w:rPr>
      </w:pPr>
      <w:r w:rsidRPr="009039EB">
        <w:rPr>
          <w:lang w:val="en-US"/>
        </w:rPr>
        <w:t xml:space="preserve">We hereby certify that neither we, </w:t>
      </w:r>
      <w:r>
        <w:rPr>
          <w:lang w:val="en-US"/>
        </w:rPr>
        <w:t>n</w:t>
      </w:r>
      <w:r w:rsidRPr="009039EB">
        <w:rPr>
          <w:lang w:val="en-US"/>
        </w:rPr>
        <w:t>or</w:t>
      </w:r>
      <w:r>
        <w:rPr>
          <w:lang w:val="en-US"/>
        </w:rPr>
        <w:t xml:space="preserve"> any party acting on our behalf</w:t>
      </w:r>
      <w:r w:rsidRPr="009039EB">
        <w:rPr>
          <w:rStyle w:val="Appelnotedebasdep"/>
          <w:rFonts w:cs="Arial"/>
          <w:lang w:val="en-US"/>
        </w:rPr>
        <w:footnoteReference w:id="16"/>
      </w:r>
      <w:r>
        <w:rPr>
          <w:lang w:val="en-US"/>
        </w:rPr>
        <w:t>,</w:t>
      </w:r>
      <w:r w:rsidRPr="009039EB">
        <w:rPr>
          <w:lang w:val="en-US"/>
        </w:rPr>
        <w:t xml:space="preserve"> nor any members of our joint venture</w:t>
      </w:r>
      <w:r>
        <w:rPr>
          <w:lang w:val="en-US"/>
        </w:rPr>
        <w:t>,</w:t>
      </w:r>
      <w:r w:rsidRPr="009039EB">
        <w:rPr>
          <w:lang w:val="en-US"/>
        </w:rPr>
        <w:t xml:space="preserve"> , </w:t>
      </w:r>
      <w:r>
        <w:rPr>
          <w:lang w:val="en-US"/>
        </w:rPr>
        <w:t>,</w:t>
      </w:r>
      <w:r w:rsidRPr="009039EB">
        <w:rPr>
          <w:lang w:val="en-US"/>
        </w:rPr>
        <w:t xml:space="preserve"> </w:t>
      </w:r>
      <w:r>
        <w:rPr>
          <w:lang w:val="en-US"/>
        </w:rPr>
        <w:t>n</w:t>
      </w:r>
      <w:r w:rsidRPr="009039EB">
        <w:rPr>
          <w:lang w:val="en-US"/>
        </w:rPr>
        <w:t xml:space="preserve">or any of our subcontractors, nor any of our direct or indirect shareholders, </w:t>
      </w:r>
      <w:r>
        <w:rPr>
          <w:lang w:val="en-US"/>
        </w:rPr>
        <w:t xml:space="preserve">nor any of </w:t>
      </w:r>
      <w:r w:rsidRPr="009039EB">
        <w:rPr>
          <w:lang w:val="en-US"/>
        </w:rPr>
        <w:t>our subsidiaries</w:t>
      </w:r>
      <w:r>
        <w:rPr>
          <w:lang w:val="en-US"/>
        </w:rPr>
        <w:t xml:space="preserve"> </w:t>
      </w:r>
      <w:r w:rsidRPr="009039EB">
        <w:rPr>
          <w:lang w:val="en-US"/>
        </w:rPr>
        <w:t xml:space="preserve">acting with our knowledge </w:t>
      </w:r>
      <w:r>
        <w:rPr>
          <w:lang w:val="en-US"/>
        </w:rPr>
        <w:t>or</w:t>
      </w:r>
      <w:r w:rsidRPr="009039EB">
        <w:rPr>
          <w:lang w:val="en-US"/>
        </w:rPr>
        <w:t xml:space="preserve"> consent:</w:t>
      </w:r>
    </w:p>
    <w:p w14:paraId="3D3DF90B" w14:textId="77777777" w:rsidR="008C2F02" w:rsidRPr="009039EB" w:rsidRDefault="008C2F02" w:rsidP="008C2F02">
      <w:pPr>
        <w:pStyle w:val="Paragraphedeliste"/>
        <w:numPr>
          <w:ilvl w:val="1"/>
          <w:numId w:val="236"/>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individual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0D87E63A" w14:textId="77777777" w:rsidR="008C2F02" w:rsidRPr="009039EB" w:rsidRDefault="008C2F02" w:rsidP="008C2F02">
      <w:pPr>
        <w:pStyle w:val="Paragraphedeliste"/>
        <w:numPr>
          <w:ilvl w:val="1"/>
          <w:numId w:val="236"/>
        </w:numPr>
        <w:spacing w:after="100"/>
        <w:contextualSpacing w:val="0"/>
        <w:rPr>
          <w:rFonts w:cs="Arial"/>
          <w:lang w:val="en-US"/>
        </w:rPr>
      </w:pPr>
      <w:r>
        <w:rPr>
          <w:rFonts w:cs="Arial"/>
          <w:lang w:val="en-US"/>
        </w:rPr>
        <w:t>Are</w:t>
      </w:r>
      <w:r w:rsidRPr="009039EB">
        <w:rPr>
          <w:rFonts w:cs="Arial"/>
          <w:lang w:val="en-US"/>
        </w:rPr>
        <w:t xml:space="preserve"> directly or indirectly subject to, controlled by a person or an entity subject to, or acting in the name or on behalf of a person or entity subject to </w:t>
      </w:r>
      <w:r w:rsidRPr="009039EB">
        <w:rPr>
          <w:rFonts w:cs="Arial"/>
          <w:b/>
          <w:bCs/>
          <w:lang w:val="en-US"/>
        </w:rPr>
        <w:t>sectoral sanctions</w:t>
      </w:r>
      <w:r w:rsidRPr="009039EB">
        <w:rPr>
          <w:rFonts w:cs="Arial"/>
          <w:lang w:val="en-US"/>
        </w:rPr>
        <w:t xml:space="preserve"> </w:t>
      </w:r>
      <w:r w:rsidRPr="009039EB">
        <w:rPr>
          <w:rFonts w:cs="Arial"/>
          <w:b/>
          <w:bCs/>
          <w:lang w:val="en-US"/>
        </w:rPr>
        <w:t>measures</w:t>
      </w:r>
      <w:r w:rsidRPr="009039EB">
        <w:rPr>
          <w:rFonts w:cs="Arial"/>
          <w:lang w:val="en-US"/>
        </w:rPr>
        <w:t xml:space="preserve"> adopted by the United Nations, the European Union and/or France;</w:t>
      </w:r>
    </w:p>
    <w:p w14:paraId="319800A2" w14:textId="77777777" w:rsidR="008C2F02" w:rsidRPr="009039EB" w:rsidRDefault="008C2F02" w:rsidP="008C2F02">
      <w:pPr>
        <w:pStyle w:val="Paragraphedeliste"/>
        <w:numPr>
          <w:ilvl w:val="1"/>
          <w:numId w:val="236"/>
        </w:numPr>
        <w:spacing w:after="100"/>
        <w:contextualSpacing w:val="0"/>
        <w:rPr>
          <w:rFonts w:cs="Arial"/>
          <w:lang w:val="en-US"/>
        </w:rPr>
      </w:pPr>
      <w:r>
        <w:rPr>
          <w:rFonts w:cs="Arial"/>
          <w:lang w:val="en-US"/>
        </w:rPr>
        <w:t>Are</w:t>
      </w:r>
      <w:r w:rsidRPr="009039EB">
        <w:rPr>
          <w:rFonts w:cs="Arial"/>
          <w:lang w:val="en-US"/>
        </w:rPr>
        <w:t xml:space="preserve"> ineligible for the implementation of the </w:t>
      </w:r>
      <w:r>
        <w:rPr>
          <w:rFonts w:cs="Arial"/>
          <w:lang w:val="en-US"/>
        </w:rPr>
        <w:t>P</w:t>
      </w:r>
      <w:r w:rsidRPr="009039EB">
        <w:rPr>
          <w:rFonts w:cs="Arial"/>
          <w:lang w:val="en-US"/>
        </w:rPr>
        <w:t>roject owing to any other international sanctions measure</w:t>
      </w:r>
      <w:r>
        <w:rPr>
          <w:rFonts w:cs="Arial"/>
          <w:lang w:val="en-US"/>
        </w:rPr>
        <w:t>s pronounced</w:t>
      </w:r>
      <w:r w:rsidRPr="009039EB">
        <w:rPr>
          <w:rFonts w:cs="Arial"/>
          <w:lang w:val="en-US"/>
        </w:rPr>
        <w:t xml:space="preserve"> by the United Nations, the European Union or France.</w:t>
      </w:r>
    </w:p>
    <w:p w14:paraId="2F5D1E38" w14:textId="77777777" w:rsidR="008C2F02" w:rsidRPr="00DD676F" w:rsidRDefault="008C2F02" w:rsidP="008C2F02">
      <w:pPr>
        <w:pStyle w:val="Paragraphedeliste"/>
        <w:numPr>
          <w:ilvl w:val="0"/>
          <w:numId w:val="236"/>
        </w:numPr>
        <w:spacing w:after="100"/>
        <w:ind w:left="426" w:hanging="426"/>
        <w:contextualSpacing w:val="0"/>
        <w:rPr>
          <w:rFonts w:cs="Arial"/>
          <w:lang w:val="en-US"/>
        </w:rPr>
      </w:pPr>
      <w:r w:rsidRPr="009039EB">
        <w:rPr>
          <w:lang w:val="en-US"/>
        </w:rPr>
        <w:t>We hereby certify that neither we, nor any party acting on our behalf,</w:t>
      </w:r>
      <w:r w:rsidRPr="009039EB">
        <w:rPr>
          <w:rFonts w:cs="Arial"/>
          <w:vertAlign w:val="superscript"/>
          <w:lang w:val="en-US"/>
        </w:rPr>
        <w:t>2</w:t>
      </w:r>
      <w:r w:rsidRPr="009039EB">
        <w:rPr>
          <w:lang w:val="en-US"/>
        </w:rPr>
        <w:t xml:space="preserve"> nor any of the members of our joint venture, </w:t>
      </w:r>
      <w:r>
        <w:rPr>
          <w:lang w:val="en-US"/>
        </w:rPr>
        <w:t>n</w:t>
      </w:r>
      <w:r w:rsidRPr="009039EB">
        <w:rPr>
          <w:lang w:val="en-US"/>
        </w:rPr>
        <w:t xml:space="preserve">or any of our subcontractors, are </w:t>
      </w:r>
      <w:r w:rsidRPr="009039EB">
        <w:rPr>
          <w:rFonts w:cs="Arial"/>
          <w:lang w:val="en-US"/>
        </w:rPr>
        <w:t xml:space="preserve">[nor have been </w:t>
      </w:r>
      <w:r w:rsidRPr="009039EB">
        <w:rPr>
          <w:rFonts w:cs="Arial"/>
          <w:i/>
          <w:lang w:val="en-US"/>
        </w:rPr>
        <w:t xml:space="preserve">(in the case of refinancing for </w:t>
      </w:r>
      <w:r w:rsidRPr="00DD676F">
        <w:rPr>
          <w:rFonts w:cs="Arial"/>
          <w:i/>
          <w:lang w:val="en-US"/>
        </w:rPr>
        <w:t>a Contract already awarded)</w:t>
      </w:r>
      <w:r w:rsidRPr="00DD676F">
        <w:rPr>
          <w:rFonts w:cs="Arial"/>
          <w:lang w:val="en-US"/>
        </w:rPr>
        <w:t xml:space="preserve">] </w:t>
      </w:r>
      <w:r w:rsidRPr="00DD676F">
        <w:rPr>
          <w:lang w:val="en-US"/>
        </w:rPr>
        <w:t>in any of the following situations of conflict of interest</w:t>
      </w:r>
      <w:r w:rsidRPr="00DD676F">
        <w:rPr>
          <w:rFonts w:cs="Arial"/>
          <w:lang w:val="en-US"/>
        </w:rPr>
        <w:t>:</w:t>
      </w:r>
    </w:p>
    <w:p w14:paraId="225D1C3E" w14:textId="77777777" w:rsidR="008C2F02" w:rsidRPr="009039EB" w:rsidRDefault="008C2F02" w:rsidP="008C2F02">
      <w:pPr>
        <w:spacing w:after="100"/>
        <w:ind w:left="851" w:hanging="425"/>
        <w:rPr>
          <w:lang w:val="en-US"/>
        </w:rPr>
      </w:pPr>
      <w:r w:rsidRPr="006615F6">
        <w:rPr>
          <w:rFonts w:cs="Arial"/>
          <w:lang w:val="en-US"/>
        </w:rPr>
        <w:t>4.1</w:t>
      </w:r>
      <w:r w:rsidRPr="009039EB">
        <w:rPr>
          <w:rFonts w:cs="Arial"/>
          <w:lang w:val="en-US"/>
        </w:rPr>
        <w:tab/>
      </w:r>
      <w:r w:rsidRPr="009039EB">
        <w:rPr>
          <w:lang w:val="en-US"/>
        </w:rPr>
        <w:t>Being a shareholder controlling the Contracting Authority or a subsidiary controlled by the Contracting Authority, unless the resulting conflict of interest has been brought to the attention of AFD and resolved to its satisfaction</w:t>
      </w:r>
      <w:r w:rsidRPr="009039EB">
        <w:rPr>
          <w:rFonts w:cs="Arial"/>
          <w:lang w:val="en-US"/>
        </w:rPr>
        <w:t>.</w:t>
      </w:r>
    </w:p>
    <w:p w14:paraId="69113E74" w14:textId="77777777" w:rsidR="008C2F02" w:rsidRPr="00460780" w:rsidRDefault="008C2F02" w:rsidP="008C2F02">
      <w:pPr>
        <w:spacing w:after="100"/>
        <w:ind w:left="851" w:hanging="425"/>
        <w:rPr>
          <w:rFonts w:cs="Arial"/>
          <w:lang w:val="en-US"/>
        </w:rPr>
      </w:pPr>
      <w:r w:rsidRPr="009039EB">
        <w:rPr>
          <w:rFonts w:cs="Arial"/>
          <w:lang w:val="en-US"/>
        </w:rPr>
        <w:t>4.2</w:t>
      </w:r>
      <w:r w:rsidRPr="009039EB">
        <w:rPr>
          <w:rFonts w:cs="Arial"/>
          <w:lang w:val="en-US"/>
        </w:rPr>
        <w:tab/>
      </w:r>
      <w:r w:rsidRPr="009039EB">
        <w:rPr>
          <w:lang w:val="en-US"/>
        </w:rPr>
        <w:t>Having business or family relations with a member of the Contracting Authority</w:t>
      </w:r>
      <w:r>
        <w:rPr>
          <w:lang w:val="en-US"/>
        </w:rPr>
        <w:t>’s services</w:t>
      </w:r>
      <w:r w:rsidRPr="009039EB">
        <w:rPr>
          <w:lang w:val="en-US"/>
        </w:rPr>
        <w:t xml:space="preserve"> involved in the procurement process or the supervision of the resulting Contract, unless the resulting conflict of interest has been brought to the attention of AFD and resolved to its satisfaction</w:t>
      </w:r>
      <w:r w:rsidRPr="009039EB">
        <w:rPr>
          <w:rFonts w:cs="Arial"/>
          <w:lang w:val="en-US"/>
        </w:rPr>
        <w:t>;</w:t>
      </w:r>
    </w:p>
    <w:p w14:paraId="5595D05D" w14:textId="77777777" w:rsidR="008C2F02" w:rsidRPr="009039EB" w:rsidRDefault="008C2F02" w:rsidP="008C2F02">
      <w:pPr>
        <w:spacing w:after="100"/>
        <w:ind w:left="851" w:hanging="425"/>
        <w:rPr>
          <w:lang w:val="en-US"/>
        </w:rPr>
      </w:pPr>
      <w:r w:rsidRPr="009039EB">
        <w:rPr>
          <w:rFonts w:cs="Arial"/>
          <w:lang w:val="en-US"/>
        </w:rPr>
        <w:t>4.3</w:t>
      </w:r>
      <w:r w:rsidRPr="009039EB">
        <w:rPr>
          <w:rFonts w:cs="Arial"/>
          <w:lang w:val="en-US"/>
        </w:rPr>
        <w:tab/>
      </w:r>
      <w:r w:rsidRPr="009039EB">
        <w:rPr>
          <w:lang w:val="en-US"/>
        </w:rPr>
        <w:t xml:space="preserve">Controlling or being controlled by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being under </w:t>
      </w:r>
      <w:r>
        <w:rPr>
          <w:lang w:val="en-US"/>
        </w:rPr>
        <w:t>common</w:t>
      </w:r>
      <w:r w:rsidRPr="009039EB">
        <w:rPr>
          <w:lang w:val="en-US"/>
        </w:rPr>
        <w:t xml:space="preserve"> </w:t>
      </w:r>
      <w:r>
        <w:rPr>
          <w:lang w:val="en-US"/>
        </w:rPr>
        <w:t>with</w:t>
      </w:r>
      <w:r w:rsidRPr="009039EB">
        <w:rPr>
          <w:lang w:val="en-US"/>
        </w:rPr>
        <w:t xml:space="preserve">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receiving subsidies from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or </w:t>
      </w:r>
      <w:r>
        <w:rPr>
          <w:lang w:val="en-US"/>
        </w:rPr>
        <w:t>granting</w:t>
      </w:r>
      <w:r w:rsidRPr="009039EB">
        <w:rPr>
          <w:lang w:val="en-US"/>
        </w:rPr>
        <w:t xml:space="preserve"> subsidies to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directly or indirectly, having the same legal representative as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 xml:space="preserve">onsultant, maintaining direct or indirect contacts with another </w:t>
      </w:r>
      <w:r>
        <w:rPr>
          <w:lang w:val="en-US"/>
        </w:rPr>
        <w:t>a</w:t>
      </w:r>
      <w:r w:rsidRPr="009039EB">
        <w:rPr>
          <w:lang w:val="en-US"/>
        </w:rPr>
        <w:t xml:space="preserve">pplicant, </w:t>
      </w:r>
      <w:r>
        <w:rPr>
          <w:lang w:val="en-US"/>
        </w:rPr>
        <w:t>b</w:t>
      </w:r>
      <w:r w:rsidRPr="009039EB">
        <w:rPr>
          <w:lang w:val="en-US"/>
        </w:rPr>
        <w:t xml:space="preserve">idder or </w:t>
      </w:r>
      <w:r>
        <w:rPr>
          <w:lang w:val="en-US"/>
        </w:rPr>
        <w:t>c</w:t>
      </w:r>
      <w:r w:rsidRPr="009039EB">
        <w:rPr>
          <w:lang w:val="en-US"/>
        </w:rPr>
        <w:t>onsultant allowing us</w:t>
      </w:r>
      <w:r>
        <w:rPr>
          <w:lang w:val="en-US"/>
        </w:rPr>
        <w:t xml:space="preserve"> to</w:t>
      </w:r>
      <w:r w:rsidRPr="009039EB">
        <w:rPr>
          <w:lang w:val="en-US"/>
        </w:rPr>
        <w:t xml:space="preserve"> </w:t>
      </w:r>
      <w:r w:rsidRPr="009039EB">
        <w:rPr>
          <w:rFonts w:cs="Arial"/>
          <w:lang w:val="en-US"/>
        </w:rPr>
        <w:t>(i)</w:t>
      </w:r>
      <w:r w:rsidRPr="009039EB">
        <w:rPr>
          <w:lang w:val="en-US"/>
        </w:rPr>
        <w:t xml:space="preserve"> have</w:t>
      </w:r>
      <w:r>
        <w:rPr>
          <w:lang w:val="en-US"/>
        </w:rPr>
        <w:t xml:space="preserve"> given</w:t>
      </w:r>
      <w:r w:rsidRPr="009039EB">
        <w:rPr>
          <w:lang w:val="en-US"/>
        </w:rPr>
        <w:t xml:space="preserve"> and/or give access to information contained in our respective </w:t>
      </w:r>
      <w:r>
        <w:rPr>
          <w:lang w:val="en-US"/>
        </w:rPr>
        <w:t>a</w:t>
      </w:r>
      <w:r w:rsidRPr="009039EB">
        <w:rPr>
          <w:lang w:val="en-US"/>
        </w:rPr>
        <w:t xml:space="preserve">pplications, </w:t>
      </w:r>
      <w:r>
        <w:rPr>
          <w:lang w:val="en-US"/>
        </w:rPr>
        <w:t>b</w:t>
      </w:r>
      <w:r w:rsidRPr="009039EB">
        <w:rPr>
          <w:lang w:val="en-US"/>
        </w:rPr>
        <w:t xml:space="preserve">ids or </w:t>
      </w:r>
      <w:r>
        <w:rPr>
          <w:lang w:val="en-US"/>
        </w:rPr>
        <w:t>p</w:t>
      </w:r>
      <w:r w:rsidRPr="009039EB">
        <w:rPr>
          <w:lang w:val="en-US"/>
        </w:rPr>
        <w:t xml:space="preserve">roposals likely to distort competition </w:t>
      </w:r>
      <w:r w:rsidRPr="009039EB">
        <w:rPr>
          <w:rFonts w:cs="Arial"/>
          <w:lang w:val="en-US"/>
        </w:rPr>
        <w:t>(ii) influence them, or (iii) influence the decisions of the Contracting Authority;</w:t>
      </w:r>
    </w:p>
    <w:p w14:paraId="6F677306" w14:textId="77777777" w:rsidR="008C2F02" w:rsidRPr="009039EB" w:rsidRDefault="008C2F02" w:rsidP="008C2F02">
      <w:pPr>
        <w:spacing w:after="100"/>
        <w:ind w:left="851" w:hanging="425"/>
        <w:rPr>
          <w:rFonts w:cs="Arial"/>
          <w:lang w:val="en-US"/>
        </w:rPr>
      </w:pPr>
      <w:r w:rsidRPr="009039EB">
        <w:rPr>
          <w:rFonts w:cs="Arial"/>
          <w:lang w:val="en-US"/>
        </w:rPr>
        <w:t>4.4</w:t>
      </w:r>
      <w:r w:rsidRPr="009039EB">
        <w:rPr>
          <w:rFonts w:cs="Arial"/>
          <w:lang w:val="en-US"/>
        </w:rPr>
        <w:tab/>
      </w:r>
      <w:r w:rsidRPr="009039EB">
        <w:rPr>
          <w:lang w:val="en-US"/>
        </w:rPr>
        <w:t xml:space="preserve">Being engaged for a consulting services mission which, by its nature, is or may be </w:t>
      </w:r>
      <w:r>
        <w:rPr>
          <w:lang w:val="en-US"/>
        </w:rPr>
        <w:t>in conflict</w:t>
      </w:r>
      <w:r w:rsidRPr="009039EB">
        <w:rPr>
          <w:lang w:val="en-US"/>
        </w:rPr>
        <w:t xml:space="preserve"> with the mission </w:t>
      </w:r>
      <w:r>
        <w:rPr>
          <w:lang w:val="en-US"/>
        </w:rPr>
        <w:t xml:space="preserve">envisaged </w:t>
      </w:r>
      <w:r w:rsidRPr="009039EB">
        <w:rPr>
          <w:lang w:val="en-US"/>
        </w:rPr>
        <w:t>for the Contracting Authority</w:t>
      </w:r>
      <w:r w:rsidRPr="009039EB">
        <w:rPr>
          <w:rFonts w:cs="Arial"/>
          <w:lang w:val="en-US"/>
        </w:rPr>
        <w:t>;</w:t>
      </w:r>
    </w:p>
    <w:p w14:paraId="6EB494F4" w14:textId="77777777" w:rsidR="008C2F02" w:rsidRPr="009039EB" w:rsidRDefault="008C2F02" w:rsidP="008C2F02">
      <w:pPr>
        <w:spacing w:after="100"/>
        <w:ind w:left="851" w:hanging="425"/>
        <w:rPr>
          <w:lang w:val="en-US"/>
        </w:rPr>
      </w:pPr>
      <w:r w:rsidRPr="009039EB">
        <w:rPr>
          <w:rFonts w:cs="Arial"/>
          <w:lang w:val="en-US"/>
        </w:rPr>
        <w:t>4.5</w:t>
      </w:r>
      <w:r w:rsidRPr="009039EB">
        <w:rPr>
          <w:rFonts w:cs="Arial"/>
          <w:lang w:val="en-US"/>
        </w:rPr>
        <w:tab/>
      </w:r>
      <w:r w:rsidRPr="009039EB">
        <w:rPr>
          <w:lang w:val="en-US"/>
        </w:rPr>
        <w:t>Having prepared</w:t>
      </w:r>
      <w:r>
        <w:rPr>
          <w:lang w:val="en-US"/>
        </w:rPr>
        <w:t xml:space="preserve"> ourselves</w:t>
      </w:r>
      <w:r w:rsidRPr="009039EB">
        <w:rPr>
          <w:lang w:val="en-US"/>
        </w:rPr>
        <w:t xml:space="preserve">, </w:t>
      </w:r>
      <w:r>
        <w:rPr>
          <w:lang w:val="en-US"/>
        </w:rPr>
        <w:t xml:space="preserve">being </w:t>
      </w:r>
      <w:r w:rsidRPr="009039EB">
        <w:rPr>
          <w:lang w:val="en-US"/>
        </w:rPr>
        <w:t>or having been associated with a natural or legal person who</w:t>
      </w:r>
      <w:r>
        <w:rPr>
          <w:lang w:val="en-US"/>
        </w:rPr>
        <w:t xml:space="preserve"> has</w:t>
      </w:r>
      <w:r w:rsidRPr="009039EB">
        <w:rPr>
          <w:lang w:val="en-US"/>
        </w:rPr>
        <w:t xml:space="preserve"> prepared</w:t>
      </w:r>
      <w:r>
        <w:rPr>
          <w:lang w:val="en-US"/>
        </w:rPr>
        <w:t>,</w:t>
      </w:r>
      <w:r w:rsidRPr="009039EB">
        <w:rPr>
          <w:lang w:val="en-US"/>
        </w:rPr>
        <w:t xml:space="preserve"> specifications, terms of reference </w:t>
      </w:r>
      <w:r>
        <w:rPr>
          <w:lang w:val="en-US"/>
        </w:rPr>
        <w:t>or</w:t>
      </w:r>
      <w:r w:rsidRPr="009039EB">
        <w:rPr>
          <w:lang w:val="en-US"/>
        </w:rPr>
        <w:t xml:space="preserve"> other documents that have been used </w:t>
      </w:r>
      <w:r>
        <w:rPr>
          <w:lang w:val="en-US"/>
        </w:rPr>
        <w:t>for</w:t>
      </w:r>
      <w:r w:rsidRPr="009039EB">
        <w:rPr>
          <w:lang w:val="en-US"/>
        </w:rPr>
        <w:t xml:space="preserve"> the procurement </w:t>
      </w:r>
      <w:r>
        <w:rPr>
          <w:lang w:val="en-US"/>
        </w:rPr>
        <w:t>process in question</w:t>
      </w:r>
      <w:r w:rsidRPr="009039EB">
        <w:rPr>
          <w:lang w:val="en-US"/>
        </w:rPr>
        <w:t xml:space="preserve">, and </w:t>
      </w:r>
      <w:r>
        <w:rPr>
          <w:lang w:val="en-US"/>
        </w:rPr>
        <w:t>that</w:t>
      </w:r>
      <w:r w:rsidRPr="009039EB">
        <w:rPr>
          <w:lang w:val="en-US"/>
        </w:rPr>
        <w:t xml:space="preserve"> contain provisions likely to favor an </w:t>
      </w:r>
      <w:r>
        <w:rPr>
          <w:lang w:val="en-US"/>
        </w:rPr>
        <w:t>a</w:t>
      </w:r>
      <w:r w:rsidRPr="009039EB">
        <w:rPr>
          <w:lang w:val="en-US"/>
        </w:rPr>
        <w:t xml:space="preserve">pplication, </w:t>
      </w:r>
      <w:r>
        <w:rPr>
          <w:lang w:val="en-US"/>
        </w:rPr>
        <w:t>b</w:t>
      </w:r>
      <w:r w:rsidRPr="009039EB">
        <w:rPr>
          <w:lang w:val="en-US"/>
        </w:rPr>
        <w:t xml:space="preserve">id or </w:t>
      </w:r>
      <w:r>
        <w:rPr>
          <w:lang w:val="en-US"/>
        </w:rPr>
        <w:t>p</w:t>
      </w:r>
      <w:r w:rsidRPr="009039EB">
        <w:rPr>
          <w:lang w:val="en-US"/>
        </w:rPr>
        <w:t>roposal</w:t>
      </w:r>
      <w:r w:rsidRPr="009039EB">
        <w:rPr>
          <w:rFonts w:cs="Arial"/>
          <w:lang w:val="en-US"/>
        </w:rPr>
        <w:t>;</w:t>
      </w:r>
    </w:p>
    <w:p w14:paraId="20C34483" w14:textId="77777777" w:rsidR="008C2F02" w:rsidRDefault="008C2F02" w:rsidP="008C2F02">
      <w:pPr>
        <w:spacing w:after="100"/>
        <w:ind w:left="851" w:hanging="425"/>
        <w:rPr>
          <w:lang w:val="en-US"/>
        </w:rPr>
      </w:pPr>
      <w:r w:rsidRPr="009039EB">
        <w:rPr>
          <w:rFonts w:cs="Arial"/>
          <w:lang w:val="en-US"/>
        </w:rPr>
        <w:t>4.6</w:t>
      </w:r>
      <w:r w:rsidRPr="009039EB">
        <w:rPr>
          <w:rFonts w:cs="Arial"/>
          <w:lang w:val="en-US"/>
        </w:rPr>
        <w:tab/>
      </w:r>
      <w:r w:rsidRPr="009039EB">
        <w:rPr>
          <w:lang w:val="en-US"/>
        </w:rPr>
        <w:t>Having or having had access to, having prepared</w:t>
      </w:r>
      <w:r>
        <w:rPr>
          <w:lang w:val="en-US"/>
        </w:rPr>
        <w:t xml:space="preserve"> ourselves</w:t>
      </w:r>
      <w:r w:rsidRPr="009039EB">
        <w:rPr>
          <w:lang w:val="en-US"/>
        </w:rPr>
        <w:t>, be</w:t>
      </w:r>
      <w:r>
        <w:rPr>
          <w:lang w:val="en-US"/>
        </w:rPr>
        <w:t>ing</w:t>
      </w:r>
      <w:r w:rsidRPr="009039EB">
        <w:rPr>
          <w:lang w:val="en-US"/>
        </w:rPr>
        <w:t xml:space="preserve"> or having been associated with a natural or legal person who has or has had access to</w:t>
      </w:r>
      <w:r>
        <w:rPr>
          <w:lang w:val="en-US"/>
        </w:rPr>
        <w:t xml:space="preserve"> </w:t>
      </w:r>
      <w:r w:rsidRPr="009039EB">
        <w:rPr>
          <w:lang w:val="en-US"/>
        </w:rPr>
        <w:t>or prepared</w:t>
      </w:r>
      <w:r>
        <w:rPr>
          <w:lang w:val="en-US"/>
        </w:rPr>
        <w:t>,</w:t>
      </w:r>
      <w:r w:rsidRPr="009039EB">
        <w:rPr>
          <w:lang w:val="en-US"/>
        </w:rPr>
        <w:t xml:space="preserve"> specifications, plans, calculations, studies, </w:t>
      </w:r>
      <w:r>
        <w:rPr>
          <w:lang w:val="en-US"/>
        </w:rPr>
        <w:t xml:space="preserve">or </w:t>
      </w:r>
      <w:r w:rsidRPr="009039EB">
        <w:rPr>
          <w:lang w:val="en-US"/>
        </w:rPr>
        <w:t xml:space="preserve">other documents that have not been </w:t>
      </w:r>
      <w:r>
        <w:rPr>
          <w:lang w:val="en-US"/>
        </w:rPr>
        <w:t>communicated</w:t>
      </w:r>
      <w:r w:rsidRPr="009039EB">
        <w:rPr>
          <w:lang w:val="en-US"/>
        </w:rPr>
        <w:t xml:space="preserve"> to all the </w:t>
      </w:r>
      <w:r>
        <w:rPr>
          <w:lang w:val="en-US"/>
        </w:rPr>
        <w:t>a</w:t>
      </w:r>
      <w:r w:rsidRPr="009039EB">
        <w:rPr>
          <w:lang w:val="en-US"/>
        </w:rPr>
        <w:t xml:space="preserve">pplicants, </w:t>
      </w:r>
      <w:r>
        <w:rPr>
          <w:lang w:val="en-US"/>
        </w:rPr>
        <w:t>b</w:t>
      </w:r>
      <w:r w:rsidRPr="009039EB">
        <w:rPr>
          <w:lang w:val="en-US"/>
        </w:rPr>
        <w:t xml:space="preserve">idders or </w:t>
      </w:r>
      <w:r>
        <w:rPr>
          <w:lang w:val="en-US"/>
        </w:rPr>
        <w:t>c</w:t>
      </w:r>
      <w:r w:rsidRPr="009039EB">
        <w:rPr>
          <w:lang w:val="en-US"/>
        </w:rPr>
        <w:t>onsultants in the context of the present procurement procedure, and which thereby confer</w:t>
      </w:r>
      <w:r>
        <w:rPr>
          <w:lang w:val="en-US"/>
        </w:rPr>
        <w:t xml:space="preserve"> us</w:t>
      </w:r>
      <w:r w:rsidRPr="009039EB">
        <w:rPr>
          <w:lang w:val="en-US"/>
        </w:rPr>
        <w:t xml:space="preserve"> an unfair competitive advantage</w:t>
      </w:r>
      <w:r w:rsidRPr="009039EB">
        <w:rPr>
          <w:rFonts w:cs="Arial"/>
          <w:lang w:val="en-US"/>
        </w:rPr>
        <w:t>;</w:t>
      </w:r>
    </w:p>
    <w:p w14:paraId="7E281068" w14:textId="77777777" w:rsidR="008C2F02" w:rsidRPr="009C094C" w:rsidRDefault="008C2F02" w:rsidP="008C2F02">
      <w:pPr>
        <w:spacing w:after="100"/>
        <w:ind w:left="851" w:hanging="425"/>
        <w:rPr>
          <w:lang w:val="en-US"/>
        </w:rPr>
      </w:pPr>
      <w:r>
        <w:rPr>
          <w:rFonts w:cs="Arial"/>
          <w:lang w:val="en-US"/>
        </w:rPr>
        <w:t>4.7</w:t>
      </w:r>
      <w:r w:rsidRPr="009039EB">
        <w:rPr>
          <w:rFonts w:cs="Arial"/>
          <w:lang w:val="en-US"/>
        </w:rPr>
        <w:tab/>
        <w:t xml:space="preserve">In the case of a </w:t>
      </w:r>
      <w:r>
        <w:rPr>
          <w:rFonts w:cs="Arial"/>
          <w:lang w:val="en-US"/>
        </w:rPr>
        <w:t xml:space="preserve">procurement </w:t>
      </w:r>
      <w:r w:rsidRPr="009039EB">
        <w:rPr>
          <w:rFonts w:cs="Arial"/>
          <w:lang w:val="en-US"/>
        </w:rPr>
        <w:t>procedure for works, plants</w:t>
      </w:r>
      <w:r>
        <w:rPr>
          <w:rFonts w:cs="Arial"/>
          <w:lang w:val="en-US"/>
        </w:rPr>
        <w:t>, equipment</w:t>
      </w:r>
      <w:r w:rsidRPr="009039EB">
        <w:rPr>
          <w:rFonts w:cs="Arial"/>
          <w:lang w:val="en-US"/>
        </w:rPr>
        <w:t xml:space="preserve"> or goods, having been </w:t>
      </w:r>
      <w:r>
        <w:rPr>
          <w:rFonts w:cs="Arial"/>
          <w:lang w:val="en-US"/>
        </w:rPr>
        <w:t xml:space="preserve">selected ourselves </w:t>
      </w:r>
      <w:r w:rsidRPr="009039EB">
        <w:rPr>
          <w:rFonts w:cs="Arial"/>
          <w:lang w:val="en-US"/>
        </w:rPr>
        <w:t xml:space="preserve">or </w:t>
      </w:r>
      <w:r>
        <w:rPr>
          <w:rFonts w:cs="Arial"/>
          <w:lang w:val="en-US"/>
        </w:rPr>
        <w:t xml:space="preserve">proposed </w:t>
      </w:r>
      <w:r w:rsidRPr="009039EB">
        <w:rPr>
          <w:rFonts w:cs="Arial"/>
          <w:lang w:val="en-US"/>
        </w:rPr>
        <w:t xml:space="preserve">to be </w:t>
      </w:r>
      <w:r>
        <w:rPr>
          <w:rFonts w:cs="Arial"/>
          <w:lang w:val="en-US"/>
        </w:rPr>
        <w:t xml:space="preserve">selected </w:t>
      </w:r>
      <w:r w:rsidRPr="009039EB">
        <w:rPr>
          <w:rFonts w:cs="Arial"/>
          <w:lang w:val="en-US"/>
        </w:rPr>
        <w:t>(or</w:t>
      </w:r>
      <w:r>
        <w:rPr>
          <w:rFonts w:cs="Arial"/>
          <w:lang w:val="en-US"/>
        </w:rPr>
        <w:t xml:space="preserve"> any</w:t>
      </w:r>
      <w:r w:rsidRPr="009039EB">
        <w:rPr>
          <w:rFonts w:cs="Arial"/>
          <w:lang w:val="en-US"/>
        </w:rPr>
        <w:t xml:space="preserve"> of our </w:t>
      </w:r>
      <w:r>
        <w:rPr>
          <w:rFonts w:cs="Arial"/>
          <w:lang w:val="en-US"/>
        </w:rPr>
        <w:t>subsidiary</w:t>
      </w:r>
      <w:r w:rsidRPr="009039EB">
        <w:rPr>
          <w:rFonts w:cs="Arial"/>
          <w:lang w:val="en-US"/>
        </w:rPr>
        <w:t xml:space="preserve"> companies having been or</w:t>
      </w:r>
      <w:r>
        <w:rPr>
          <w:rFonts w:cs="Arial"/>
          <w:lang w:val="en-US"/>
        </w:rPr>
        <w:t xml:space="preserve"> being proposed</w:t>
      </w:r>
      <w:r w:rsidRPr="009039EB">
        <w:rPr>
          <w:rFonts w:cs="Arial"/>
          <w:lang w:val="en-US"/>
        </w:rPr>
        <w:t xml:space="preserve"> to be </w:t>
      </w:r>
      <w:r>
        <w:rPr>
          <w:rFonts w:cs="Arial"/>
          <w:lang w:val="en-US"/>
        </w:rPr>
        <w:t>selected</w:t>
      </w:r>
      <w:r w:rsidRPr="009039EB">
        <w:rPr>
          <w:rFonts w:cs="Arial"/>
          <w:lang w:val="en-US"/>
        </w:rPr>
        <w:t>) to carry out supervision or inspection</w:t>
      </w:r>
      <w:r>
        <w:rPr>
          <w:rFonts w:cs="Arial"/>
          <w:lang w:val="en-US"/>
        </w:rPr>
        <w:t xml:space="preserve"> of the services</w:t>
      </w:r>
      <w:r w:rsidRPr="009039EB">
        <w:rPr>
          <w:rFonts w:cs="Arial"/>
          <w:lang w:val="en-US"/>
        </w:rPr>
        <w:t xml:space="preserve"> in the context of this Contract. </w:t>
      </w:r>
    </w:p>
    <w:p w14:paraId="620A562C" w14:textId="77777777" w:rsidR="008C2F02" w:rsidRPr="009039EB" w:rsidRDefault="008C2F02" w:rsidP="008C2F02">
      <w:pPr>
        <w:pStyle w:val="Paragraphedeliste"/>
        <w:numPr>
          <w:ilvl w:val="0"/>
          <w:numId w:val="236"/>
        </w:numPr>
        <w:spacing w:after="100"/>
        <w:ind w:left="426" w:hanging="426"/>
        <w:contextualSpacing w:val="0"/>
        <w:rPr>
          <w:rFonts w:cs="Arial"/>
          <w:lang w:val="en-US"/>
        </w:rPr>
      </w:pPr>
      <w:r w:rsidRPr="009039EB">
        <w:rPr>
          <w:lang w:val="en-US"/>
        </w:rPr>
        <w:t xml:space="preserve">If we are a state-owned entity or a public enterprise, to </w:t>
      </w:r>
      <w:r>
        <w:rPr>
          <w:lang w:val="en-US"/>
        </w:rPr>
        <w:t>participate</w:t>
      </w:r>
      <w:r w:rsidRPr="009039EB">
        <w:rPr>
          <w:lang w:val="en-US"/>
        </w:rPr>
        <w:t xml:space="preserve"> in a competitive procurement process, we certify that we have legal and financial autonomy and that we operate under commercial laws and regulations</w:t>
      </w:r>
      <w:r w:rsidRPr="009039EB">
        <w:rPr>
          <w:rFonts w:cs="Arial"/>
          <w:lang w:val="en-US"/>
        </w:rPr>
        <w:t>.</w:t>
      </w:r>
    </w:p>
    <w:p w14:paraId="4198C182" w14:textId="77777777" w:rsidR="008C2F02" w:rsidRPr="00DD676F" w:rsidRDefault="008C2F02" w:rsidP="008C2F02">
      <w:pPr>
        <w:pStyle w:val="Paragraphedeliste"/>
        <w:numPr>
          <w:ilvl w:val="0"/>
          <w:numId w:val="236"/>
        </w:numPr>
        <w:spacing w:after="100" w:line="240" w:lineRule="auto"/>
        <w:ind w:left="426" w:hanging="426"/>
        <w:contextualSpacing w:val="0"/>
        <w:rPr>
          <w:rFonts w:cs="Arial"/>
          <w:lang w:val="en-US"/>
        </w:rPr>
      </w:pPr>
      <w:r w:rsidRPr="00DD676F">
        <w:rPr>
          <w:lang w:val="en-US"/>
        </w:rPr>
        <w:t>In the context of the procurement and performance of the Contract</w:t>
      </w:r>
      <w:r w:rsidRPr="00DD676F">
        <w:rPr>
          <w:rFonts w:cs="Arial"/>
          <w:lang w:val="en-US"/>
        </w:rPr>
        <w:t>:</w:t>
      </w:r>
    </w:p>
    <w:p w14:paraId="1C4464CE" w14:textId="77777777" w:rsidR="008C2F02" w:rsidRPr="009039EB" w:rsidRDefault="008C2F02" w:rsidP="008C2F02">
      <w:pPr>
        <w:spacing w:after="100" w:line="240" w:lineRule="auto"/>
        <w:ind w:left="851" w:hanging="425"/>
        <w:rPr>
          <w:lang w:val="en-US"/>
        </w:rPr>
      </w:pPr>
      <w:r w:rsidRPr="006615F6">
        <w:rPr>
          <w:rFonts w:cs="Arial"/>
          <w:lang w:val="en-US"/>
        </w:rPr>
        <w:t>6.1</w:t>
      </w:r>
      <w:r w:rsidRPr="00DD676F">
        <w:rPr>
          <w:rFonts w:cs="Arial"/>
          <w:lang w:val="en-US"/>
        </w:rPr>
        <w:tab/>
        <w:t>N</w:t>
      </w:r>
      <w:r w:rsidRPr="00DD676F">
        <w:rPr>
          <w:lang w:val="en-US"/>
        </w:rPr>
        <w:t>either we, nor any party acting on our behalf,</w:t>
      </w:r>
      <w:r w:rsidRPr="00DD676F">
        <w:rPr>
          <w:rFonts w:cs="Arial"/>
          <w:vertAlign w:val="superscript"/>
          <w:lang w:val="en-US"/>
        </w:rPr>
        <w:t>2</w:t>
      </w:r>
      <w:r w:rsidRPr="00DD676F">
        <w:rPr>
          <w:lang w:val="en-US"/>
        </w:rPr>
        <w:t xml:space="preserve"> nor any members of our joint venture, nor any of our subcontractors</w:t>
      </w:r>
      <w:r w:rsidRPr="009039EB">
        <w:rPr>
          <w:lang w:val="en-US"/>
        </w:rPr>
        <w:t>, have committed or shall commit a Prohibited Practice as defined in the document entitled “AFD Group’s Policy to Prevent and Combat Prohibited Practices” available on AFD’s Website.</w:t>
      </w:r>
      <w:r w:rsidRPr="009039EB">
        <w:rPr>
          <w:rStyle w:val="Appelnotedebasdep"/>
          <w:rFonts w:cs="Arial"/>
          <w:lang w:val="en-US"/>
        </w:rPr>
        <w:footnoteReference w:id="17"/>
      </w:r>
      <w:hyperlink r:id="rId31" w:history="1"/>
      <w:r w:rsidRPr="009039EB">
        <w:rPr>
          <w:rFonts w:cs="Arial"/>
          <w:lang w:val="en-US"/>
        </w:rPr>
        <w:tab/>
      </w:r>
    </w:p>
    <w:p w14:paraId="06DBFEBE" w14:textId="77777777" w:rsidR="008C2F02" w:rsidRPr="009039EB" w:rsidRDefault="008C2F02" w:rsidP="008C2F02">
      <w:pPr>
        <w:spacing w:after="100" w:line="240" w:lineRule="auto"/>
        <w:ind w:left="851" w:hanging="425"/>
        <w:rPr>
          <w:rFonts w:cs="Arial"/>
          <w:lang w:val="en-US"/>
        </w:rPr>
      </w:pPr>
      <w:r w:rsidRPr="009039EB">
        <w:rPr>
          <w:rFonts w:cs="Arial"/>
          <w:lang w:val="en-US"/>
        </w:rPr>
        <w:t>6.2</w:t>
      </w:r>
      <w:r w:rsidRPr="009039EB">
        <w:rPr>
          <w:rFonts w:cs="Arial"/>
          <w:lang w:val="en-US"/>
        </w:rPr>
        <w:tab/>
        <w:t xml:space="preserve">Neither </w:t>
      </w:r>
      <w:r w:rsidRPr="009039EB">
        <w:rPr>
          <w:lang w:val="en-US"/>
        </w:rPr>
        <w:t>we, nor or any party acting on our behalf,</w:t>
      </w:r>
      <w:r w:rsidRPr="009039EB">
        <w:rPr>
          <w:rFonts w:cs="Arial"/>
          <w:vertAlign w:val="superscript"/>
          <w:lang w:val="en-US"/>
        </w:rPr>
        <w:t>2</w:t>
      </w:r>
      <w:r w:rsidRPr="009039EB">
        <w:rPr>
          <w:lang w:val="en-US"/>
        </w:rPr>
        <w:t xml:space="preserve"> nor any members of our joint venture, nor any of our subcontractors, shall acquire or </w:t>
      </w:r>
      <w:r>
        <w:rPr>
          <w:lang w:val="en-US"/>
        </w:rPr>
        <w:t>provide</w:t>
      </w:r>
      <w:r w:rsidRPr="009039EB">
        <w:rPr>
          <w:lang w:val="en-US"/>
        </w:rPr>
        <w:t xml:space="preserve"> </w:t>
      </w:r>
      <w:r w:rsidRPr="009039EB">
        <w:rPr>
          <w:rFonts w:cs="Arial"/>
          <w:lang w:val="en-US"/>
        </w:rPr>
        <w:t xml:space="preserve">[have acquired or </w:t>
      </w:r>
      <w:r>
        <w:rPr>
          <w:rFonts w:cs="Arial"/>
          <w:lang w:val="en-US"/>
        </w:rPr>
        <w:t>provided</w:t>
      </w:r>
      <w:r w:rsidRPr="009039EB">
        <w:rPr>
          <w:rFonts w:cs="Arial"/>
          <w:lang w:val="en-US"/>
        </w:rPr>
        <w:t xml:space="preserve"> </w:t>
      </w:r>
      <w:r w:rsidRPr="009039EB">
        <w:rPr>
          <w:rFonts w:cs="Arial"/>
          <w:i/>
          <w:lang w:val="en-US"/>
        </w:rPr>
        <w:t>(in the case of refinancing for a Contract already awarded)</w:t>
      </w:r>
      <w:r w:rsidRPr="009039EB">
        <w:rPr>
          <w:rFonts w:cs="Arial"/>
          <w:lang w:val="en-US"/>
        </w:rPr>
        <w:t xml:space="preserve">] </w:t>
      </w:r>
      <w:r w:rsidRPr="009039EB">
        <w:rPr>
          <w:lang w:val="en-US"/>
        </w:rPr>
        <w:t xml:space="preserve">in sectors </w:t>
      </w:r>
      <w:r>
        <w:rPr>
          <w:lang w:val="en-US"/>
        </w:rPr>
        <w:t>subject to an</w:t>
      </w:r>
      <w:r w:rsidRPr="009039EB">
        <w:rPr>
          <w:lang w:val="en-US"/>
        </w:rPr>
        <w:t xml:space="preserve"> embargo by the </w:t>
      </w:r>
      <w:r w:rsidRPr="009039EB">
        <w:rPr>
          <w:rFonts w:cs="Arial"/>
          <w:lang w:val="en-US"/>
        </w:rPr>
        <w:t>United Nations, the European Union or France.</w:t>
      </w:r>
    </w:p>
    <w:p w14:paraId="40C87293" w14:textId="77777777" w:rsidR="008C2F02" w:rsidRPr="00DD676F" w:rsidRDefault="008C2F02" w:rsidP="008C2F02">
      <w:pPr>
        <w:pStyle w:val="Paragraphedeliste"/>
        <w:numPr>
          <w:ilvl w:val="0"/>
          <w:numId w:val="236"/>
        </w:numPr>
        <w:spacing w:after="100" w:line="240" w:lineRule="auto"/>
        <w:ind w:left="426" w:hanging="426"/>
        <w:contextualSpacing w:val="0"/>
        <w:rPr>
          <w:rFonts w:cs="Arial"/>
          <w:lang w:val="en-US"/>
        </w:rPr>
      </w:pPr>
      <w:r w:rsidRPr="00DD676F">
        <w:rPr>
          <w:rFonts w:cs="Arial"/>
          <w:lang w:val="en-US"/>
        </w:rPr>
        <w:t xml:space="preserve">We hereby undertake to, and we undertake to ensure that </w:t>
      </w:r>
      <w:r w:rsidRPr="00DD676F">
        <w:rPr>
          <w:lang w:val="en-US"/>
        </w:rPr>
        <w:t>any party acting on our behalf,</w:t>
      </w:r>
      <w:r w:rsidRPr="00DD676F">
        <w:rPr>
          <w:rFonts w:cs="Arial"/>
          <w:vertAlign w:val="superscript"/>
          <w:lang w:val="en-US"/>
        </w:rPr>
        <w:t>2</w:t>
      </w:r>
      <w:r w:rsidRPr="00DD676F">
        <w:rPr>
          <w:lang w:val="en-US"/>
        </w:rPr>
        <w:t xml:space="preserve"> any members of our joint venture, and any of our subcontractors undertake to</w:t>
      </w:r>
      <w:r w:rsidRPr="00DD676F">
        <w:rPr>
          <w:rFonts w:cs="Arial"/>
          <w:lang w:val="en-US"/>
        </w:rPr>
        <w:t xml:space="preserve">: </w:t>
      </w:r>
    </w:p>
    <w:p w14:paraId="64E04A0A" w14:textId="77777777" w:rsidR="008C2F02" w:rsidRPr="009039EB" w:rsidRDefault="008C2F02" w:rsidP="008C2F02">
      <w:pPr>
        <w:spacing w:after="100" w:line="240" w:lineRule="auto"/>
        <w:ind w:left="851" w:hanging="425"/>
        <w:rPr>
          <w:lang w:val="en-US"/>
        </w:rPr>
      </w:pPr>
      <w:r w:rsidRPr="006615F6">
        <w:rPr>
          <w:rFonts w:cs="Arial"/>
          <w:lang w:val="en-US"/>
        </w:rPr>
        <w:t>7.1</w:t>
      </w:r>
      <w:r w:rsidRPr="00DD676F">
        <w:rPr>
          <w:rFonts w:cs="Arial"/>
          <w:lang w:val="en-US"/>
        </w:rPr>
        <w:tab/>
        <w:t>C</w:t>
      </w:r>
      <w:r w:rsidRPr="00DD676F">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w:t>
      </w:r>
      <w:r w:rsidRPr="009039EB">
        <w:rPr>
          <w:lang w:val="en-US"/>
        </w:rPr>
        <w:t xml:space="preserve"> and surface water, and on persons and property resulting from pollution, noise, vibration, traffic and other effects resulting from our activities,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xml:space="preserve">. </w:t>
      </w:r>
    </w:p>
    <w:p w14:paraId="0B855D45" w14:textId="77777777" w:rsidR="008C2F02" w:rsidRPr="009039EB" w:rsidRDefault="008C2F02" w:rsidP="008C2F02">
      <w:pPr>
        <w:spacing w:after="100" w:line="240" w:lineRule="auto"/>
        <w:ind w:left="851" w:hanging="425"/>
        <w:rPr>
          <w:rFonts w:cs="Arial"/>
          <w:lang w:val="en-US"/>
        </w:rPr>
      </w:pPr>
      <w:r w:rsidRPr="009039EB">
        <w:rPr>
          <w:rFonts w:cs="Arial"/>
          <w:lang w:val="en-US"/>
        </w:rPr>
        <w:t>7.2</w:t>
      </w:r>
      <w:r w:rsidRPr="009039EB">
        <w:rPr>
          <w:rFonts w:cs="Arial"/>
          <w:lang w:val="en-US"/>
        </w:rPr>
        <w:tab/>
        <w:t xml:space="preserve">Implement measures to mitigate environmental and social risks when they are indicated in the </w:t>
      </w:r>
      <w:r>
        <w:rPr>
          <w:rFonts w:cs="Arial"/>
          <w:lang w:val="en-US"/>
        </w:rPr>
        <w:t>e</w:t>
      </w:r>
      <w:r w:rsidRPr="009039EB">
        <w:rPr>
          <w:rFonts w:cs="Arial"/>
          <w:lang w:val="en-US"/>
        </w:rPr>
        <w:t xml:space="preserve">nvironmental and </w:t>
      </w:r>
      <w:r>
        <w:rPr>
          <w:rFonts w:cs="Arial"/>
          <w:lang w:val="en-US"/>
        </w:rPr>
        <w:t>s</w:t>
      </w:r>
      <w:r w:rsidRPr="009039EB">
        <w:rPr>
          <w:rFonts w:cs="Arial"/>
          <w:lang w:val="en-US"/>
        </w:rPr>
        <w:t xml:space="preserve">ocial </w:t>
      </w:r>
      <w:r>
        <w:rPr>
          <w:rFonts w:cs="Arial"/>
          <w:lang w:val="en-US"/>
        </w:rPr>
        <w:t>m</w:t>
      </w:r>
      <w:r w:rsidRPr="009039EB">
        <w:rPr>
          <w:rFonts w:cs="Arial"/>
          <w:lang w:val="en-US"/>
        </w:rPr>
        <w:t xml:space="preserve">anagement </w:t>
      </w:r>
      <w:r>
        <w:rPr>
          <w:rFonts w:cs="Arial"/>
          <w:lang w:val="en-US"/>
        </w:rPr>
        <w:t>p</w:t>
      </w:r>
      <w:r w:rsidRPr="009039EB">
        <w:rPr>
          <w:rFonts w:cs="Arial"/>
          <w:lang w:val="en-US"/>
        </w:rPr>
        <w:t>lan provided by the Contracting Authority, and ensure that the emissions, surface discharge and effluents produced by our activities respect the limits, specifications or requirements applicable to the Contract.</w:t>
      </w:r>
    </w:p>
    <w:p w14:paraId="1657C84E" w14:textId="77777777" w:rsidR="008C2F02" w:rsidRPr="009039EB" w:rsidRDefault="008C2F02" w:rsidP="008C2F02">
      <w:pPr>
        <w:spacing w:after="100" w:line="240" w:lineRule="auto"/>
        <w:ind w:left="851" w:hanging="425"/>
        <w:rPr>
          <w:lang w:val="en-US"/>
        </w:rPr>
      </w:pPr>
      <w:r w:rsidRPr="009039EB">
        <w:rPr>
          <w:rFonts w:cs="Arial"/>
          <w:lang w:val="en-US"/>
        </w:rPr>
        <w:t>7.3</w:t>
      </w:r>
      <w:r w:rsidRPr="009039EB">
        <w:rPr>
          <w:rFonts w:cs="Arial"/>
          <w:lang w:val="en-US"/>
        </w:rPr>
        <w:tab/>
        <w:t xml:space="preserve">Respect the rights of workers related to wages, working hours, rest periods and vacations, overtime, minimum age, regular payments, compensation and benefits, in accordance with the </w:t>
      </w:r>
      <w:r w:rsidRPr="009039EB">
        <w:rPr>
          <w:lang w:val="en-US"/>
        </w:rPr>
        <w:t xml:space="preserve">standards recognized by the international community, including the fundamental conventions of the International Labour Organization (ILO), in accordance with the </w:t>
      </w:r>
      <w:r>
        <w:rPr>
          <w:lang w:val="en-US"/>
        </w:rPr>
        <w:t>l</w:t>
      </w:r>
      <w:r w:rsidRPr="009039EB">
        <w:rPr>
          <w:lang w:val="en-US"/>
        </w:rPr>
        <w:t xml:space="preserve">aws and </w:t>
      </w:r>
      <w:r>
        <w:rPr>
          <w:lang w:val="en-US"/>
        </w:rPr>
        <w:t>r</w:t>
      </w:r>
      <w:r w:rsidRPr="009039EB">
        <w:rPr>
          <w:lang w:val="en-US"/>
        </w:rPr>
        <w:t>egulations applicable in the country of performance of the Contract</w:t>
      </w:r>
      <w:r w:rsidRPr="009039EB">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40AC2091" w14:textId="77777777" w:rsidR="008C2F02" w:rsidRPr="009039EB" w:rsidRDefault="008C2F02" w:rsidP="008C2F02">
      <w:pPr>
        <w:spacing w:after="100" w:line="240" w:lineRule="auto"/>
        <w:ind w:left="851" w:hanging="425"/>
        <w:rPr>
          <w:rFonts w:cs="Arial"/>
          <w:lang w:val="en-US"/>
        </w:rPr>
      </w:pPr>
      <w:r w:rsidRPr="009039EB">
        <w:rPr>
          <w:rFonts w:cs="Arial"/>
          <w:lang w:val="en-US"/>
        </w:rPr>
        <w:t>7.4</w:t>
      </w:r>
      <w:r w:rsidRPr="009039EB">
        <w:rPr>
          <w:rFonts w:cs="Arial"/>
          <w:lang w:val="en-US"/>
        </w:rPr>
        <w:tab/>
        <w:t>Implement practices for non-discrimination and equal opportunities, and ensure the prohibition of child labor and forced labor.</w:t>
      </w:r>
    </w:p>
    <w:p w14:paraId="266A386A" w14:textId="77777777" w:rsidR="008C2F02" w:rsidRPr="009039EB" w:rsidRDefault="008C2F02" w:rsidP="008C2F02">
      <w:pPr>
        <w:spacing w:after="100" w:line="240" w:lineRule="auto"/>
        <w:ind w:left="851" w:hanging="425"/>
        <w:rPr>
          <w:rFonts w:cs="Arial"/>
          <w:lang w:val="en-US"/>
        </w:rPr>
      </w:pPr>
      <w:r w:rsidRPr="009039EB">
        <w:rPr>
          <w:rFonts w:cs="Arial"/>
          <w:lang w:val="en-US"/>
        </w:rPr>
        <w:t>7.5</w:t>
      </w:r>
      <w:r w:rsidRPr="009039EB">
        <w:rPr>
          <w:rFonts w:cs="Arial"/>
          <w:lang w:val="en-US"/>
        </w:rPr>
        <w:tab/>
        <w:t xml:space="preserve">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w:t>
      </w:r>
      <w:r>
        <w:rPr>
          <w:rFonts w:cs="Arial"/>
          <w:lang w:val="en-US"/>
        </w:rPr>
        <w:t>l</w:t>
      </w:r>
      <w:r w:rsidRPr="009039EB">
        <w:rPr>
          <w:rFonts w:cs="Arial"/>
          <w:lang w:val="en-US"/>
        </w:rPr>
        <w:t xml:space="preserve">aws and </w:t>
      </w:r>
      <w:r>
        <w:rPr>
          <w:rFonts w:cs="Arial"/>
          <w:lang w:val="en-US"/>
        </w:rPr>
        <w:t xml:space="preserve">regulations </w:t>
      </w:r>
      <w:r w:rsidRPr="009039EB">
        <w:rPr>
          <w:rFonts w:cs="Arial"/>
          <w:lang w:val="en-US"/>
        </w:rPr>
        <w:t>applicable to the protection of personal data in the country of performance of the Contract.</w:t>
      </w:r>
    </w:p>
    <w:p w14:paraId="5402F6E6" w14:textId="77777777" w:rsidR="008C2F02" w:rsidRPr="009039EB" w:rsidRDefault="008C2F02" w:rsidP="008C2F02">
      <w:pPr>
        <w:pStyle w:val="Paragraphedeliste"/>
        <w:numPr>
          <w:ilvl w:val="0"/>
          <w:numId w:val="236"/>
        </w:numPr>
        <w:spacing w:after="100" w:line="240" w:lineRule="auto"/>
        <w:ind w:left="426" w:hanging="426"/>
        <w:contextualSpacing w:val="0"/>
        <w:rPr>
          <w:rFonts w:cs="Arial"/>
          <w:lang w:val="en-US"/>
        </w:rPr>
      </w:pPr>
      <w:r w:rsidRPr="009039EB">
        <w:rPr>
          <w:rFonts w:cs="Arial"/>
          <w:lang w:val="en-US"/>
        </w:rPr>
        <w:t>W</w:t>
      </w:r>
      <w:r w:rsidRPr="009039EB">
        <w:rPr>
          <w:lang w:val="en-US"/>
        </w:rPr>
        <w:t>e, any party acting on our behalf,</w:t>
      </w:r>
      <w:r w:rsidRPr="009039EB">
        <w:rPr>
          <w:rFonts w:cs="Arial"/>
          <w:vertAlign w:val="superscript"/>
          <w:lang w:val="en-US"/>
        </w:rPr>
        <w:t>2</w:t>
      </w:r>
      <w:r w:rsidRPr="009039EB">
        <w:rPr>
          <w:lang w:val="en-US"/>
        </w:rPr>
        <w:t xml:space="preserve"> the members of our joint venture, our subcontractors, </w:t>
      </w:r>
      <w:r>
        <w:rPr>
          <w:lang w:val="en-US"/>
        </w:rPr>
        <w:t xml:space="preserve">our direct or indirect shareholders, and our subsidiaries, </w:t>
      </w:r>
      <w:r w:rsidRPr="009039EB">
        <w:rPr>
          <w:lang w:val="en-US"/>
        </w:rPr>
        <w:t>authorize AFD to conduct investigations and, in particular, inspect the documents and accounting records relating to the procurement and performance of the Contract</w:t>
      </w:r>
      <w:r>
        <w:rPr>
          <w:lang w:val="en-US"/>
        </w:rPr>
        <w:t>, including, but not limited to, our internal processes and rules related to the respect of international sanctions pronounced by the United Nations, the European Union and/or France, and to have them verified</w:t>
      </w:r>
      <w:r w:rsidRPr="009039EB">
        <w:rPr>
          <w:lang w:val="en-US"/>
        </w:rPr>
        <w:t xml:space="preserve"> auditors appointed by AFD</w:t>
      </w:r>
      <w:r w:rsidRPr="009039EB">
        <w:rPr>
          <w:rFonts w:cs="Arial"/>
          <w:lang w:val="en-US"/>
        </w:rPr>
        <w:t>.</w:t>
      </w:r>
    </w:p>
    <w:p w14:paraId="10C6BED5" w14:textId="77777777" w:rsidR="008C2F02" w:rsidRPr="009039EB" w:rsidRDefault="008C2F02" w:rsidP="008C2F02">
      <w:pPr>
        <w:pStyle w:val="Paragraphedeliste"/>
        <w:numPr>
          <w:ilvl w:val="0"/>
          <w:numId w:val="236"/>
        </w:numPr>
        <w:spacing w:after="100" w:line="240" w:lineRule="auto"/>
        <w:ind w:left="426" w:hanging="426"/>
        <w:contextualSpacing w:val="0"/>
        <w:rPr>
          <w:rFonts w:cs="Arial"/>
          <w:lang w:val="en-US"/>
        </w:rPr>
      </w:pPr>
      <w:r w:rsidRPr="009039EB">
        <w:rPr>
          <w:rFonts w:cs="Arial"/>
          <w:lang w:val="en-US"/>
        </w:rPr>
        <w:t xml:space="preserve">We declare that we have paid, or that we shall pay, the commissions, benefits, fees, gratuities or charges relating to </w:t>
      </w:r>
      <w:r>
        <w:rPr>
          <w:rFonts w:cs="Arial"/>
          <w:lang w:val="en-US"/>
        </w:rPr>
        <w:t xml:space="preserve">the </w:t>
      </w:r>
      <w:r w:rsidRPr="009039EB">
        <w:rPr>
          <w:rFonts w:cs="Arial"/>
          <w:lang w:val="en-US"/>
        </w:rPr>
        <w:t>procurement procedure or the performance of the Contract to the following third party/parties (for example, an intermediary/agent)(*):</w:t>
      </w:r>
    </w:p>
    <w:tbl>
      <w:tblPr>
        <w:tblStyle w:val="Grilledutableau"/>
        <w:tblW w:w="0" w:type="auto"/>
        <w:tblInd w:w="562" w:type="dxa"/>
        <w:tblLook w:val="04A0" w:firstRow="1" w:lastRow="0" w:firstColumn="1" w:lastColumn="0" w:noHBand="0" w:noVBand="1"/>
      </w:tblPr>
      <w:tblGrid>
        <w:gridCol w:w="2124"/>
        <w:gridCol w:w="2125"/>
        <w:gridCol w:w="2125"/>
        <w:gridCol w:w="2124"/>
      </w:tblGrid>
      <w:tr w:rsidR="008C2F02" w:rsidRPr="009039EB" w14:paraId="6C0A583C" w14:textId="77777777" w:rsidTr="008C2F02">
        <w:tc>
          <w:tcPr>
            <w:tcW w:w="2125" w:type="dxa"/>
            <w:shd w:val="clear" w:color="auto" w:fill="DDD9C3" w:themeFill="background2" w:themeFillShade="E6"/>
            <w:vAlign w:val="center"/>
          </w:tcPr>
          <w:p w14:paraId="3393ACB9" w14:textId="77777777" w:rsidR="008C2F02" w:rsidRPr="009039EB" w:rsidRDefault="008C2F02" w:rsidP="008C2F02">
            <w:pPr>
              <w:tabs>
                <w:tab w:val="right" w:leader="underscore" w:pos="5103"/>
                <w:tab w:val="right" w:leader="underscore" w:pos="9072"/>
              </w:tabs>
              <w:jc w:val="center"/>
              <w:rPr>
                <w:rFonts w:cs="Arial"/>
                <w:b/>
                <w:lang w:val="en-US"/>
              </w:rPr>
            </w:pPr>
            <w:r w:rsidRPr="009039EB">
              <w:rPr>
                <w:rFonts w:cs="Arial"/>
                <w:b/>
                <w:lang w:val="en-US"/>
              </w:rPr>
              <w:t xml:space="preserve">Name of </w:t>
            </w:r>
            <w:r>
              <w:rPr>
                <w:rFonts w:cs="Arial"/>
                <w:b/>
                <w:lang w:val="en-US"/>
              </w:rPr>
              <w:t>b</w:t>
            </w:r>
            <w:r w:rsidRPr="009039EB">
              <w:rPr>
                <w:rFonts w:cs="Arial"/>
                <w:b/>
                <w:lang w:val="en-US"/>
              </w:rPr>
              <w:t>eneficiary</w:t>
            </w:r>
          </w:p>
        </w:tc>
        <w:tc>
          <w:tcPr>
            <w:tcW w:w="2125" w:type="dxa"/>
            <w:shd w:val="clear" w:color="auto" w:fill="DDD9C3" w:themeFill="background2" w:themeFillShade="E6"/>
            <w:vAlign w:val="center"/>
          </w:tcPr>
          <w:p w14:paraId="435609A7" w14:textId="77777777" w:rsidR="008C2F02" w:rsidRPr="009039EB" w:rsidRDefault="008C2F02" w:rsidP="008C2F02">
            <w:pPr>
              <w:tabs>
                <w:tab w:val="right" w:leader="underscore" w:pos="5103"/>
                <w:tab w:val="right" w:leader="underscore" w:pos="9072"/>
              </w:tabs>
              <w:jc w:val="center"/>
              <w:rPr>
                <w:rFonts w:cs="Arial"/>
                <w:b/>
                <w:lang w:val="en-US"/>
              </w:rPr>
            </w:pPr>
            <w:r w:rsidRPr="009039EB">
              <w:rPr>
                <w:rFonts w:cs="Arial"/>
                <w:b/>
                <w:lang w:val="en-US"/>
              </w:rPr>
              <w:t>Contact details</w:t>
            </w:r>
          </w:p>
        </w:tc>
        <w:tc>
          <w:tcPr>
            <w:tcW w:w="2125" w:type="dxa"/>
            <w:shd w:val="clear" w:color="auto" w:fill="DDD9C3" w:themeFill="background2" w:themeFillShade="E6"/>
            <w:vAlign w:val="center"/>
          </w:tcPr>
          <w:p w14:paraId="56BD1A57" w14:textId="77777777" w:rsidR="008C2F02" w:rsidRPr="009039EB" w:rsidRDefault="008C2F02" w:rsidP="008C2F02">
            <w:pPr>
              <w:tabs>
                <w:tab w:val="right" w:leader="underscore" w:pos="5103"/>
                <w:tab w:val="right" w:leader="underscore" w:pos="9072"/>
              </w:tabs>
              <w:jc w:val="center"/>
              <w:rPr>
                <w:rFonts w:cs="Arial"/>
                <w:b/>
                <w:lang w:val="en-US"/>
              </w:rPr>
            </w:pPr>
            <w:r w:rsidRPr="009039EB">
              <w:rPr>
                <w:rFonts w:cs="Arial"/>
                <w:b/>
                <w:lang w:val="en-US"/>
              </w:rPr>
              <w:t>Purpose</w:t>
            </w:r>
          </w:p>
        </w:tc>
        <w:tc>
          <w:tcPr>
            <w:tcW w:w="2125" w:type="dxa"/>
            <w:shd w:val="clear" w:color="auto" w:fill="DDD9C3" w:themeFill="background2" w:themeFillShade="E6"/>
            <w:vAlign w:val="center"/>
          </w:tcPr>
          <w:p w14:paraId="2FA8712B" w14:textId="77777777" w:rsidR="008C2F02" w:rsidRPr="009039EB" w:rsidRDefault="008C2F02" w:rsidP="008C2F02">
            <w:pPr>
              <w:tabs>
                <w:tab w:val="right" w:leader="underscore" w:pos="5103"/>
                <w:tab w:val="right" w:leader="underscore" w:pos="9072"/>
              </w:tabs>
              <w:jc w:val="center"/>
              <w:rPr>
                <w:rFonts w:cs="Arial"/>
                <w:b/>
                <w:lang w:val="en-US"/>
              </w:rPr>
            </w:pPr>
            <w:r w:rsidRPr="009039EB">
              <w:rPr>
                <w:rFonts w:cs="Arial"/>
                <w:b/>
                <w:lang w:val="en-US"/>
              </w:rPr>
              <w:t>Amount (indicate the currency)</w:t>
            </w:r>
          </w:p>
        </w:tc>
      </w:tr>
      <w:tr w:rsidR="008C2F02" w:rsidRPr="009039EB" w14:paraId="3C3409CE" w14:textId="77777777" w:rsidTr="008C2F02">
        <w:tc>
          <w:tcPr>
            <w:tcW w:w="2125" w:type="dxa"/>
            <w:tcBorders>
              <w:bottom w:val="nil"/>
            </w:tcBorders>
            <w:shd w:val="clear" w:color="auto" w:fill="FFFFFF" w:themeFill="background1"/>
          </w:tcPr>
          <w:p w14:paraId="63E7D8ED" w14:textId="77777777" w:rsidR="008C2F02" w:rsidRPr="009039EB" w:rsidRDefault="008C2F02" w:rsidP="008C2F02">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5079E1ED" w14:textId="77777777" w:rsidR="008C2F02" w:rsidRPr="009039EB" w:rsidRDefault="008C2F02" w:rsidP="008C2F02">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6EDD152A" w14:textId="77777777" w:rsidR="008C2F02" w:rsidRPr="009039EB" w:rsidRDefault="008C2F02" w:rsidP="008C2F02">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bottom w:val="nil"/>
            </w:tcBorders>
            <w:shd w:val="clear" w:color="auto" w:fill="FFFFFF" w:themeFill="background1"/>
          </w:tcPr>
          <w:p w14:paraId="3281E4D2" w14:textId="77777777" w:rsidR="008C2F02" w:rsidRPr="009039EB" w:rsidRDefault="008C2F02" w:rsidP="008C2F02">
            <w:pPr>
              <w:tabs>
                <w:tab w:val="right" w:leader="underscore" w:pos="5103"/>
                <w:tab w:val="right" w:leader="underscore" w:pos="9072"/>
              </w:tabs>
              <w:jc w:val="center"/>
              <w:rPr>
                <w:rFonts w:cs="Arial"/>
                <w:lang w:val="en-US"/>
              </w:rPr>
            </w:pPr>
            <w:r w:rsidRPr="009039EB">
              <w:rPr>
                <w:rFonts w:cs="Arial"/>
                <w:lang w:val="en-US"/>
              </w:rPr>
              <w:t>________________</w:t>
            </w:r>
          </w:p>
        </w:tc>
      </w:tr>
      <w:tr w:rsidR="008C2F02" w:rsidRPr="009039EB" w14:paraId="4A12B2EC" w14:textId="77777777" w:rsidTr="008C2F02">
        <w:tc>
          <w:tcPr>
            <w:tcW w:w="2125" w:type="dxa"/>
            <w:tcBorders>
              <w:top w:val="nil"/>
              <w:bottom w:val="nil"/>
              <w:right w:val="nil"/>
            </w:tcBorders>
            <w:shd w:val="clear" w:color="auto" w:fill="FFFFFF" w:themeFill="background1"/>
          </w:tcPr>
          <w:p w14:paraId="3369028C" w14:textId="77777777" w:rsidR="008C2F02" w:rsidRPr="009039EB" w:rsidRDefault="008C2F02" w:rsidP="008C2F02">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5E937F1D" w14:textId="77777777" w:rsidR="008C2F02" w:rsidRPr="009039EB" w:rsidRDefault="008C2F02" w:rsidP="008C2F02">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right w:val="nil"/>
            </w:tcBorders>
            <w:shd w:val="clear" w:color="auto" w:fill="FFFFFF" w:themeFill="background1"/>
          </w:tcPr>
          <w:p w14:paraId="5B805599" w14:textId="77777777" w:rsidR="008C2F02" w:rsidRPr="009039EB" w:rsidRDefault="008C2F02" w:rsidP="008C2F02">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bottom w:val="nil"/>
            </w:tcBorders>
            <w:shd w:val="clear" w:color="auto" w:fill="FFFFFF" w:themeFill="background1"/>
          </w:tcPr>
          <w:p w14:paraId="6560B528" w14:textId="77777777" w:rsidR="008C2F02" w:rsidRPr="009039EB" w:rsidRDefault="008C2F02" w:rsidP="008C2F02">
            <w:pPr>
              <w:tabs>
                <w:tab w:val="right" w:leader="underscore" w:pos="5103"/>
                <w:tab w:val="right" w:leader="underscore" w:pos="9072"/>
              </w:tabs>
              <w:jc w:val="center"/>
              <w:rPr>
                <w:rFonts w:cs="Arial"/>
                <w:lang w:val="en-US"/>
              </w:rPr>
            </w:pPr>
            <w:r w:rsidRPr="009039EB">
              <w:rPr>
                <w:rFonts w:cs="Arial"/>
                <w:lang w:val="en-US"/>
              </w:rPr>
              <w:t>________________</w:t>
            </w:r>
          </w:p>
        </w:tc>
      </w:tr>
      <w:tr w:rsidR="008C2F02" w:rsidRPr="009039EB" w14:paraId="66FED50C" w14:textId="77777777" w:rsidTr="008C2F02">
        <w:tc>
          <w:tcPr>
            <w:tcW w:w="2125" w:type="dxa"/>
            <w:tcBorders>
              <w:top w:val="nil"/>
              <w:right w:val="nil"/>
            </w:tcBorders>
            <w:shd w:val="clear" w:color="auto" w:fill="FFFFFF" w:themeFill="background1"/>
          </w:tcPr>
          <w:p w14:paraId="4A66D715" w14:textId="77777777" w:rsidR="008C2F02" w:rsidRPr="009039EB" w:rsidRDefault="008C2F02" w:rsidP="008C2F02">
            <w:pPr>
              <w:tabs>
                <w:tab w:val="right" w:leader="underscore" w:pos="5103"/>
                <w:tab w:val="right" w:leader="underscore" w:pos="9072"/>
              </w:tabs>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6656282E" w14:textId="77777777" w:rsidR="008C2F02" w:rsidRPr="009039EB" w:rsidRDefault="008C2F02" w:rsidP="008C2F02">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right w:val="nil"/>
            </w:tcBorders>
            <w:shd w:val="clear" w:color="auto" w:fill="FFFFFF" w:themeFill="background1"/>
          </w:tcPr>
          <w:p w14:paraId="1250479A" w14:textId="77777777" w:rsidR="008C2F02" w:rsidRPr="009039EB" w:rsidRDefault="008C2F02" w:rsidP="008C2F02">
            <w:pPr>
              <w:tabs>
                <w:tab w:val="right" w:leader="underscore" w:pos="5103"/>
                <w:tab w:val="right" w:leader="underscore" w:pos="9072"/>
              </w:tabs>
              <w:jc w:val="center"/>
              <w:rPr>
                <w:rFonts w:cs="Arial"/>
                <w:lang w:val="en-US"/>
              </w:rPr>
            </w:pPr>
            <w:r w:rsidRPr="009039EB">
              <w:rPr>
                <w:rFonts w:cs="Arial"/>
                <w:lang w:val="en-US"/>
              </w:rPr>
              <w:t>_________________</w:t>
            </w:r>
          </w:p>
        </w:tc>
        <w:tc>
          <w:tcPr>
            <w:tcW w:w="2125" w:type="dxa"/>
            <w:tcBorders>
              <w:top w:val="nil"/>
              <w:left w:val="nil"/>
            </w:tcBorders>
            <w:shd w:val="clear" w:color="auto" w:fill="FFFFFF" w:themeFill="background1"/>
          </w:tcPr>
          <w:p w14:paraId="2CD79F16" w14:textId="77777777" w:rsidR="008C2F02" w:rsidRPr="009039EB" w:rsidRDefault="008C2F02" w:rsidP="008C2F02">
            <w:pPr>
              <w:tabs>
                <w:tab w:val="right" w:leader="underscore" w:pos="5103"/>
                <w:tab w:val="right" w:leader="underscore" w:pos="9072"/>
              </w:tabs>
              <w:jc w:val="center"/>
              <w:rPr>
                <w:rFonts w:cs="Arial"/>
                <w:lang w:val="en-US"/>
              </w:rPr>
            </w:pPr>
            <w:r w:rsidRPr="009039EB">
              <w:rPr>
                <w:rFonts w:cs="Arial"/>
                <w:lang w:val="en-US"/>
              </w:rPr>
              <w:t>________________</w:t>
            </w:r>
          </w:p>
        </w:tc>
      </w:tr>
    </w:tbl>
    <w:p w14:paraId="59402731" w14:textId="77777777" w:rsidR="008C2F02" w:rsidRPr="009039EB" w:rsidRDefault="008C2F02" w:rsidP="008C2F02">
      <w:pPr>
        <w:spacing w:after="100"/>
        <w:ind w:left="567"/>
        <w:rPr>
          <w:rFonts w:cs="Arial"/>
          <w:lang w:val="en-US"/>
        </w:rPr>
      </w:pPr>
      <w:r w:rsidRPr="009039EB">
        <w:rPr>
          <w:rFonts w:cs="Arial"/>
          <w:lang w:val="en-US"/>
        </w:rPr>
        <w:t>(*): If no amount has been paid or is to be paid, indicate “None”.</w:t>
      </w:r>
    </w:p>
    <w:p w14:paraId="0D2C69FB" w14:textId="77777777" w:rsidR="008C2F02" w:rsidRPr="009039EB" w:rsidRDefault="008C2F02" w:rsidP="008C2F02">
      <w:pPr>
        <w:pStyle w:val="Paragraphedeliste"/>
        <w:numPr>
          <w:ilvl w:val="0"/>
          <w:numId w:val="236"/>
        </w:numPr>
        <w:spacing w:after="100"/>
        <w:ind w:left="426" w:hanging="426"/>
        <w:contextualSpacing w:val="0"/>
        <w:rPr>
          <w:rFonts w:cs="Arial"/>
          <w:lang w:val="en-US"/>
        </w:rPr>
      </w:pPr>
      <w:r w:rsidRPr="009039EB">
        <w:rPr>
          <w:rFonts w:cs="Arial"/>
          <w:lang w:val="en-US"/>
        </w:rPr>
        <w:t>We undertake to promptly inform the Contracting Authority, which shall inform AFD, of any change of circumstance regarding the sections above</w:t>
      </w:r>
      <w:r>
        <w:rPr>
          <w:rFonts w:cs="Arial"/>
          <w:lang w:val="en-US"/>
        </w:rPr>
        <w:t>, including in case of any sanctions or embargo measures adopted by the United Nations, the European Union and/or France, after we have signed the present Statement</w:t>
      </w:r>
      <w:r w:rsidRPr="009039EB">
        <w:rPr>
          <w:rFonts w:cs="Arial"/>
          <w:lang w:val="en-US"/>
        </w:rPr>
        <w:t>.</w:t>
      </w:r>
    </w:p>
    <w:p w14:paraId="7BEA7A3A" w14:textId="77777777" w:rsidR="008C2F02" w:rsidRPr="009039EB" w:rsidRDefault="008C2F02" w:rsidP="008C2F02">
      <w:pPr>
        <w:tabs>
          <w:tab w:val="right" w:leader="underscore" w:pos="5103"/>
          <w:tab w:val="right" w:leader="underscore" w:pos="9072"/>
        </w:tabs>
        <w:rPr>
          <w:rFonts w:cs="Arial"/>
          <w:lang w:val="en-US"/>
        </w:rPr>
      </w:pPr>
    </w:p>
    <w:p w14:paraId="6D5FFE2D" w14:textId="77777777" w:rsidR="008C2F02" w:rsidRPr="009039EB" w:rsidRDefault="008C2F02" w:rsidP="008C2F02">
      <w:pPr>
        <w:tabs>
          <w:tab w:val="right" w:leader="underscore" w:pos="5103"/>
          <w:tab w:val="right" w:leader="underscore" w:pos="9072"/>
        </w:tabs>
        <w:rPr>
          <w:rFonts w:cs="Arial"/>
          <w:lang w:val="en-US"/>
        </w:rPr>
      </w:pPr>
    </w:p>
    <w:p w14:paraId="16A6EEF9" w14:textId="77777777" w:rsidR="008C2F02" w:rsidRPr="009039EB" w:rsidRDefault="008C2F02" w:rsidP="008C2F02">
      <w:pPr>
        <w:tabs>
          <w:tab w:val="right" w:leader="underscore" w:pos="5103"/>
          <w:tab w:val="right" w:leader="underscore" w:pos="9072"/>
        </w:tabs>
        <w:rPr>
          <w:rFonts w:cs="Arial"/>
          <w:lang w:val="en-US"/>
        </w:rPr>
      </w:pPr>
      <w:r w:rsidRPr="009039EB">
        <w:rPr>
          <w:rFonts w:cs="Arial"/>
          <w:lang w:val="en-US"/>
        </w:rPr>
        <w:t xml:space="preserve">Name: </w:t>
      </w:r>
      <w:r w:rsidRPr="009039EB">
        <w:rPr>
          <w:rFonts w:cs="Arial"/>
          <w:lang w:val="en-US"/>
        </w:rPr>
        <w:tab/>
        <w:t xml:space="preserve">In the capacity of: </w:t>
      </w:r>
      <w:r w:rsidRPr="009039EB">
        <w:rPr>
          <w:rFonts w:cs="Arial"/>
          <w:lang w:val="en-US"/>
        </w:rPr>
        <w:tab/>
      </w:r>
    </w:p>
    <w:p w14:paraId="1D2A8C38" w14:textId="77777777" w:rsidR="008C2F02" w:rsidRPr="009039EB" w:rsidRDefault="008C2F02" w:rsidP="008C2F02">
      <w:pPr>
        <w:tabs>
          <w:tab w:val="right" w:leader="underscore" w:pos="9072"/>
        </w:tabs>
        <w:rPr>
          <w:rFonts w:cs="Arial"/>
          <w:lang w:val="en-US"/>
        </w:rPr>
      </w:pPr>
      <w:r w:rsidRPr="009039EB">
        <w:rPr>
          <w:lang w:val="en-US"/>
        </w:rPr>
        <w:t>Duly empowered to sign in the name and on behalf of:</w:t>
      </w:r>
      <w:r w:rsidRPr="009039EB">
        <w:rPr>
          <w:rStyle w:val="Appelnotedebasdep"/>
          <w:rFonts w:cs="Arial"/>
          <w:lang w:val="en-US"/>
        </w:rPr>
        <w:footnoteReference w:id="18"/>
      </w:r>
      <w:r w:rsidRPr="009039EB">
        <w:rPr>
          <w:rFonts w:cs="Arial"/>
          <w:lang w:val="en-US"/>
        </w:rPr>
        <w:tab/>
      </w:r>
    </w:p>
    <w:p w14:paraId="0451F7F2" w14:textId="77777777" w:rsidR="008C2F02" w:rsidRPr="009039EB" w:rsidRDefault="008C2F02" w:rsidP="008C2F02">
      <w:pPr>
        <w:tabs>
          <w:tab w:val="right" w:leader="underscore" w:pos="9072"/>
        </w:tabs>
        <w:rPr>
          <w:rFonts w:cs="Arial"/>
          <w:lang w:val="en-US"/>
        </w:rPr>
      </w:pPr>
      <w:r w:rsidRPr="009039EB">
        <w:rPr>
          <w:rFonts w:cs="Arial"/>
          <w:lang w:val="en-US"/>
        </w:rPr>
        <w:t>Signature:</w:t>
      </w:r>
      <w:r w:rsidRPr="009039EB">
        <w:rPr>
          <w:rFonts w:cs="Arial"/>
          <w:lang w:val="en-US"/>
        </w:rPr>
        <w:tab/>
      </w:r>
    </w:p>
    <w:p w14:paraId="57A1A9D9" w14:textId="77777777" w:rsidR="008C2F02" w:rsidRPr="009039EB" w:rsidRDefault="008C2F02" w:rsidP="008C2F02">
      <w:pPr>
        <w:tabs>
          <w:tab w:val="right" w:leader="underscore" w:pos="9072"/>
        </w:tabs>
        <w:rPr>
          <w:rFonts w:cs="Arial"/>
          <w:lang w:val="en-US"/>
        </w:rPr>
      </w:pPr>
      <w:r w:rsidRPr="009039EB">
        <w:rPr>
          <w:rFonts w:cs="Arial"/>
          <w:lang w:val="en-US"/>
        </w:rPr>
        <w:t xml:space="preserve">Dated: </w:t>
      </w:r>
      <w:r w:rsidRPr="009039EB">
        <w:rPr>
          <w:rFonts w:cs="Arial"/>
          <w:lang w:val="en-US"/>
        </w:rPr>
        <w:tab/>
      </w:r>
    </w:p>
    <w:p w14:paraId="6FFDC6BE" w14:textId="77777777" w:rsidR="008C2F02" w:rsidRDefault="008C2F02" w:rsidP="008C2F02">
      <w:pPr>
        <w:suppressAutoHyphens w:val="0"/>
        <w:overflowPunct/>
        <w:autoSpaceDE/>
        <w:autoSpaceDN/>
        <w:adjustRightInd/>
        <w:spacing w:after="0" w:line="240" w:lineRule="auto"/>
        <w:jc w:val="left"/>
        <w:textAlignment w:val="auto"/>
        <w:rPr>
          <w:i/>
          <w:noProof/>
          <w:lang w:val="en-US"/>
        </w:rPr>
      </w:pPr>
      <w:r w:rsidRPr="004905A0">
        <w:rPr>
          <w:i/>
          <w:noProof/>
          <w:highlight w:val="yellow"/>
          <w:lang w:val="en-US"/>
        </w:rPr>
        <w:t xml:space="preserve">End of </w:t>
      </w:r>
      <w:r>
        <w:rPr>
          <w:i/>
          <w:noProof/>
          <w:highlight w:val="yellow"/>
          <w:lang w:val="en-US"/>
        </w:rPr>
        <w:t>OPTION B</w:t>
      </w:r>
      <w:r w:rsidRPr="004905A0">
        <w:rPr>
          <w:i/>
          <w:noProof/>
          <w:highlight w:val="yellow"/>
          <w:lang w:val="en-US"/>
        </w:rPr>
        <w:t>]</w:t>
      </w:r>
    </w:p>
    <w:p w14:paraId="65B3D777" w14:textId="77777777" w:rsidR="00E01214" w:rsidRPr="0092418D" w:rsidRDefault="00E01214" w:rsidP="008A629D">
      <w:pPr>
        <w:jc w:val="center"/>
        <w:rPr>
          <w:b/>
          <w:noProof/>
          <w:sz w:val="28"/>
          <w:szCs w:val="28"/>
          <w:lang w:val="en-US"/>
        </w:rPr>
        <w:sectPr w:rsidR="00E01214" w:rsidRPr="0092418D" w:rsidSect="00DF62BF">
          <w:footnotePr>
            <w:numRestart w:val="eachSect"/>
          </w:footnotePr>
          <w:pgSz w:w="11906" w:h="16838"/>
          <w:pgMar w:top="1418" w:right="1418" w:bottom="1418" w:left="1418" w:header="709" w:footer="709" w:gutter="0"/>
          <w:cols w:space="708"/>
          <w:docGrid w:linePitch="360"/>
        </w:sectPr>
      </w:pPr>
    </w:p>
    <w:p w14:paraId="3F5DE040" w14:textId="77777777" w:rsidR="008A629D" w:rsidRPr="0092418D" w:rsidRDefault="0074396C" w:rsidP="008A629D">
      <w:pPr>
        <w:pStyle w:val="Formulaire2"/>
        <w:rPr>
          <w:noProof/>
          <w:lang w:val="en-US"/>
        </w:rPr>
      </w:pPr>
      <w:bookmarkStart w:id="73" w:name="_Toc24535108"/>
      <w:r w:rsidRPr="0092418D">
        <w:rPr>
          <w:noProof/>
          <w:lang w:val="en-US"/>
        </w:rPr>
        <w:t xml:space="preserve">Bid Submission Form </w:t>
      </w:r>
      <w:r w:rsidR="00AC7014" w:rsidRPr="0092418D">
        <w:rPr>
          <w:noProof/>
          <w:lang w:val="en-US"/>
        </w:rPr>
        <w:t>–</w:t>
      </w:r>
      <w:r w:rsidRPr="0092418D">
        <w:rPr>
          <w:noProof/>
          <w:lang w:val="en-US"/>
        </w:rPr>
        <w:t xml:space="preserve"> </w:t>
      </w:r>
      <w:r w:rsidR="00AC7014" w:rsidRPr="0092418D">
        <w:rPr>
          <w:noProof/>
          <w:lang w:val="en-US"/>
        </w:rPr>
        <w:t xml:space="preserve">Bid </w:t>
      </w:r>
      <w:r w:rsidR="008A629D" w:rsidRPr="0092418D">
        <w:rPr>
          <w:noProof/>
          <w:lang w:val="en-US"/>
        </w:rPr>
        <w:t>Price</w:t>
      </w:r>
      <w:bookmarkEnd w:id="73"/>
    </w:p>
    <w:p w14:paraId="0F70BFEF" w14:textId="77777777" w:rsidR="008A629D" w:rsidRPr="0092418D" w:rsidRDefault="008A629D" w:rsidP="008A629D">
      <w:pPr>
        <w:jc w:val="center"/>
        <w:rPr>
          <w:i/>
          <w:noProof/>
          <w:lang w:val="en-US"/>
        </w:rPr>
      </w:pPr>
      <w:r w:rsidRPr="0092418D">
        <w:rPr>
          <w:i/>
          <w:noProof/>
          <w:lang w:val="en-US"/>
        </w:rPr>
        <w:t xml:space="preserve">[The Bidder shall prepare his </w:t>
      </w:r>
      <w:r w:rsidR="00AC7014" w:rsidRPr="0092418D">
        <w:rPr>
          <w:i/>
          <w:noProof/>
          <w:lang w:val="en-US"/>
        </w:rPr>
        <w:t xml:space="preserve">Financial </w:t>
      </w:r>
      <w:r w:rsidRPr="0092418D">
        <w:rPr>
          <w:i/>
          <w:noProof/>
          <w:lang w:val="en-US"/>
        </w:rPr>
        <w:t>Bid on a Letterhead paper specifying his name and address.]</w:t>
      </w:r>
    </w:p>
    <w:p w14:paraId="737FEEA4" w14:textId="77777777" w:rsidR="008A629D" w:rsidRPr="0092418D" w:rsidRDefault="008A629D" w:rsidP="008A629D">
      <w:pPr>
        <w:jc w:val="center"/>
        <w:rPr>
          <w:i/>
          <w:noProof/>
          <w:lang w:val="en-US"/>
        </w:rPr>
      </w:pPr>
    </w:p>
    <w:p w14:paraId="0DF2F9F9" w14:textId="77777777" w:rsidR="008A629D" w:rsidRPr="0092418D" w:rsidRDefault="008A629D" w:rsidP="008A629D">
      <w:pPr>
        <w:tabs>
          <w:tab w:val="right" w:leader="underscore" w:pos="9072"/>
        </w:tabs>
        <w:ind w:left="4536"/>
        <w:jc w:val="left"/>
        <w:rPr>
          <w:noProof/>
          <w:lang w:val="en-US"/>
        </w:rPr>
      </w:pPr>
      <w:r w:rsidRPr="0092418D">
        <w:rPr>
          <w:noProof/>
          <w:lang w:val="en-US"/>
        </w:rPr>
        <w:t>Date:</w:t>
      </w:r>
      <w:r w:rsidRPr="0092418D">
        <w:rPr>
          <w:noProof/>
          <w:lang w:val="en-US"/>
        </w:rPr>
        <w:tab/>
      </w:r>
    </w:p>
    <w:p w14:paraId="3D6C8A9E" w14:textId="77777777" w:rsidR="008A629D" w:rsidRPr="0092418D" w:rsidRDefault="008A629D" w:rsidP="008A629D">
      <w:pPr>
        <w:tabs>
          <w:tab w:val="right" w:leader="underscore" w:pos="9072"/>
        </w:tabs>
        <w:ind w:left="4536"/>
        <w:jc w:val="left"/>
        <w:rPr>
          <w:noProof/>
          <w:lang w:val="en-US"/>
        </w:rPr>
      </w:pPr>
      <w:r w:rsidRPr="0092418D">
        <w:rPr>
          <w:noProof/>
          <w:lang w:val="en-US"/>
        </w:rPr>
        <w:t xml:space="preserve">IPC No.: </w:t>
      </w:r>
      <w:r w:rsidRPr="0092418D">
        <w:rPr>
          <w:noProof/>
          <w:lang w:val="en-US"/>
        </w:rPr>
        <w:tab/>
      </w:r>
    </w:p>
    <w:p w14:paraId="080E9BFB" w14:textId="77777777" w:rsidR="008A629D" w:rsidRPr="0092418D" w:rsidRDefault="008A629D" w:rsidP="008A629D">
      <w:pPr>
        <w:tabs>
          <w:tab w:val="right" w:leader="underscore" w:pos="9072"/>
        </w:tabs>
        <w:ind w:left="4536"/>
        <w:jc w:val="left"/>
        <w:rPr>
          <w:noProof/>
          <w:lang w:val="en-US"/>
        </w:rPr>
      </w:pPr>
      <w:r w:rsidRPr="0092418D">
        <w:rPr>
          <w:noProof/>
          <w:lang w:val="en-US"/>
        </w:rPr>
        <w:t xml:space="preserve">Invitation for Bid No.: </w:t>
      </w:r>
      <w:r w:rsidRPr="0092418D">
        <w:rPr>
          <w:noProof/>
          <w:lang w:val="en-US"/>
        </w:rPr>
        <w:tab/>
      </w:r>
    </w:p>
    <w:p w14:paraId="338291B9" w14:textId="77777777" w:rsidR="008A629D" w:rsidRPr="0092418D" w:rsidRDefault="00FA195B" w:rsidP="008A629D">
      <w:pPr>
        <w:tabs>
          <w:tab w:val="right" w:leader="underscore" w:pos="9072"/>
        </w:tabs>
        <w:ind w:left="4536"/>
        <w:jc w:val="left"/>
        <w:rPr>
          <w:noProof/>
          <w:lang w:val="en-US"/>
        </w:rPr>
      </w:pPr>
      <w:r w:rsidRPr="0092418D">
        <w:rPr>
          <w:noProof/>
          <w:lang w:val="en-US"/>
        </w:rPr>
        <w:t>Alter</w:t>
      </w:r>
      <w:r w:rsidR="008A629D" w:rsidRPr="0092418D">
        <w:rPr>
          <w:noProof/>
          <w:lang w:val="en-US"/>
        </w:rPr>
        <w:t>native No.:</w:t>
      </w:r>
      <w:r w:rsidR="008A629D" w:rsidRPr="0092418D">
        <w:rPr>
          <w:noProof/>
          <w:lang w:val="en-US"/>
        </w:rPr>
        <w:tab/>
      </w:r>
    </w:p>
    <w:p w14:paraId="331D401F" w14:textId="77777777" w:rsidR="008A629D" w:rsidRPr="0092418D" w:rsidRDefault="008A629D" w:rsidP="008A629D">
      <w:pPr>
        <w:rPr>
          <w:noProof/>
          <w:lang w:val="en-US"/>
        </w:rPr>
      </w:pPr>
    </w:p>
    <w:p w14:paraId="0431BDE8" w14:textId="77777777" w:rsidR="008A629D" w:rsidRPr="0092418D" w:rsidRDefault="008A629D" w:rsidP="008A629D">
      <w:pPr>
        <w:tabs>
          <w:tab w:val="right" w:leader="underscore" w:pos="9072"/>
        </w:tabs>
        <w:rPr>
          <w:noProof/>
          <w:lang w:val="en-US"/>
        </w:rPr>
      </w:pPr>
      <w:r w:rsidRPr="0092418D">
        <w:rPr>
          <w:noProof/>
          <w:lang w:val="en-US"/>
        </w:rPr>
        <w:t xml:space="preserve">To: </w:t>
      </w:r>
      <w:r w:rsidRPr="0092418D">
        <w:rPr>
          <w:noProof/>
          <w:lang w:val="en-US"/>
        </w:rPr>
        <w:tab/>
      </w:r>
    </w:p>
    <w:p w14:paraId="034F1C31" w14:textId="77777777" w:rsidR="008A629D" w:rsidRPr="0092418D" w:rsidRDefault="008A629D" w:rsidP="008A629D">
      <w:pPr>
        <w:rPr>
          <w:noProof/>
          <w:lang w:val="en-US"/>
        </w:rPr>
      </w:pPr>
    </w:p>
    <w:p w14:paraId="0CF92C0A" w14:textId="77777777" w:rsidR="008A629D" w:rsidRPr="0092418D" w:rsidRDefault="008A629D" w:rsidP="008A629D">
      <w:pPr>
        <w:rPr>
          <w:noProof/>
          <w:lang w:val="en-US"/>
        </w:rPr>
      </w:pPr>
      <w:r w:rsidRPr="0092418D">
        <w:rPr>
          <w:noProof/>
          <w:lang w:val="en-US"/>
        </w:rPr>
        <w:t>We, the undersigned, declare that:</w:t>
      </w:r>
    </w:p>
    <w:p w14:paraId="4E1B43DE" w14:textId="5F05C86F" w:rsidR="008A629D" w:rsidRPr="0092418D" w:rsidRDefault="007F62AF" w:rsidP="00504B28">
      <w:pPr>
        <w:pStyle w:val="Paragraphedeliste"/>
        <w:numPr>
          <w:ilvl w:val="0"/>
          <w:numId w:val="150"/>
        </w:numPr>
        <w:tabs>
          <w:tab w:val="right" w:leader="underscore" w:pos="9072"/>
        </w:tabs>
        <w:ind w:left="567" w:hanging="567"/>
        <w:contextualSpacing w:val="0"/>
        <w:rPr>
          <w:noProof/>
          <w:lang w:val="en-US"/>
        </w:rPr>
      </w:pPr>
      <w:r w:rsidRPr="0092418D">
        <w:rPr>
          <w:noProof/>
          <w:lang w:val="en-US"/>
        </w:rPr>
        <w:t>We have examined the Conditions of Contract, Employer's Requirements, Schedules, Contract Data, including Addenda Nos. ______________ issued in accordance with I</w:t>
      </w:r>
      <w:r w:rsidR="00F66415" w:rsidRPr="0092418D">
        <w:rPr>
          <w:noProof/>
          <w:lang w:val="en-US"/>
        </w:rPr>
        <w:t>nstructions to Bidders (ITB) 8;</w:t>
      </w:r>
    </w:p>
    <w:p w14:paraId="23CD6978" w14:textId="56B7F033" w:rsidR="00FB1920" w:rsidRPr="0092418D" w:rsidRDefault="00FB1920" w:rsidP="00504B28">
      <w:pPr>
        <w:pStyle w:val="Paragraphedeliste"/>
        <w:numPr>
          <w:ilvl w:val="0"/>
          <w:numId w:val="150"/>
        </w:numPr>
        <w:ind w:left="567" w:hanging="567"/>
        <w:contextualSpacing w:val="0"/>
        <w:rPr>
          <w:noProof/>
          <w:lang w:val="en-US"/>
        </w:rPr>
      </w:pPr>
      <w:r w:rsidRPr="0092418D">
        <w:rPr>
          <w:noProof/>
          <w:lang w:val="en-US"/>
        </w:rPr>
        <w:t>We have understood and checked these documents and have ascertained that the</w:t>
      </w:r>
      <w:r w:rsidR="006A2F4E" w:rsidRPr="0092418D">
        <w:rPr>
          <w:noProof/>
          <w:lang w:val="en-US"/>
        </w:rPr>
        <w:t>y</w:t>
      </w:r>
      <w:r w:rsidRPr="0092418D">
        <w:rPr>
          <w:noProof/>
          <w:lang w:val="en-US"/>
        </w:rPr>
        <w:t xml:space="preserve"> contain no errors or other defects as identified in our Bid. We accordingly offer to design, execute and complete the Works and remedy any defects therein so that they are fit for the purposes defined in the Contract, and to operate and maintain the facility under license </w:t>
      </w:r>
      <w:r w:rsidR="006A2F4E" w:rsidRPr="0092418D">
        <w:rPr>
          <w:noProof/>
          <w:lang w:val="en-US"/>
        </w:rPr>
        <w:t>from</w:t>
      </w:r>
      <w:r w:rsidRPr="0092418D">
        <w:rPr>
          <w:noProof/>
          <w:lang w:val="en-US"/>
        </w:rPr>
        <w:t xml:space="preserve"> the Employer for the period and in conformity with the terms and conditions contained in the Contract for the amount of ____________________________________________ </w:t>
      </w:r>
      <w:r w:rsidR="006A2F4E" w:rsidRPr="0092418D">
        <w:rPr>
          <w:noProof/>
          <w:lang w:val="en-US"/>
        </w:rPr>
        <w:t xml:space="preserve">(excluding VAT) </w:t>
      </w:r>
      <w:r w:rsidRPr="0092418D">
        <w:rPr>
          <w:noProof/>
          <w:lang w:val="en-US"/>
        </w:rPr>
        <w:t>or such other amount as may be determined in accordance with the Contract;</w:t>
      </w:r>
    </w:p>
    <w:p w14:paraId="0ADB1B22" w14:textId="77777777" w:rsidR="00736AA2" w:rsidRPr="0092418D" w:rsidRDefault="00FB1920" w:rsidP="00504B28">
      <w:pPr>
        <w:pStyle w:val="Paragraphedeliste"/>
        <w:numPr>
          <w:ilvl w:val="0"/>
          <w:numId w:val="150"/>
        </w:numPr>
        <w:ind w:left="567" w:hanging="567"/>
        <w:contextualSpacing w:val="0"/>
        <w:rPr>
          <w:noProof/>
          <w:lang w:val="en-US"/>
        </w:rPr>
      </w:pPr>
      <w:r w:rsidRPr="0092418D">
        <w:rPr>
          <w:noProof/>
          <w:lang w:val="en-US"/>
        </w:rPr>
        <w:t>This amount is made up of the following components:</w:t>
      </w:r>
    </w:p>
    <w:p w14:paraId="4DD755CF" w14:textId="180BB265" w:rsidR="00736AA2" w:rsidRPr="0092418D" w:rsidRDefault="00736AA2" w:rsidP="006A2F4E">
      <w:pPr>
        <w:pStyle w:val="Paragraphedeliste"/>
        <w:numPr>
          <w:ilvl w:val="0"/>
          <w:numId w:val="227"/>
        </w:numPr>
        <w:ind w:left="924" w:hanging="357"/>
        <w:contextualSpacing w:val="0"/>
        <w:rPr>
          <w:noProof/>
          <w:lang w:val="en-US"/>
        </w:rPr>
      </w:pPr>
      <w:r w:rsidRPr="0092418D">
        <w:rPr>
          <w:noProof/>
          <w:lang w:val="en-US"/>
        </w:rPr>
        <w:t>For the Design-Build of the Works, the lump sum amount of _________________________________</w:t>
      </w:r>
      <w:r w:rsidR="006A2F4E" w:rsidRPr="0092418D">
        <w:rPr>
          <w:noProof/>
          <w:lang w:val="en-US"/>
        </w:rPr>
        <w:t xml:space="preserve"> (excluding VAT);</w:t>
      </w:r>
    </w:p>
    <w:p w14:paraId="7F023BC7" w14:textId="06CA4026" w:rsidR="00736AA2" w:rsidRPr="0092418D" w:rsidRDefault="00736AA2" w:rsidP="006A2F4E">
      <w:pPr>
        <w:pStyle w:val="Paragraphedeliste"/>
        <w:numPr>
          <w:ilvl w:val="0"/>
          <w:numId w:val="227"/>
        </w:numPr>
        <w:ind w:left="924" w:hanging="357"/>
        <w:contextualSpacing w:val="0"/>
        <w:rPr>
          <w:noProof/>
          <w:lang w:val="en-US"/>
        </w:rPr>
      </w:pPr>
      <w:r w:rsidRPr="0092418D">
        <w:rPr>
          <w:noProof/>
          <w:lang w:val="en-US"/>
        </w:rPr>
        <w:t>For the Operation Service, the amount of __________</w:t>
      </w:r>
      <w:r w:rsidR="006A2F4E" w:rsidRPr="0092418D">
        <w:rPr>
          <w:noProof/>
          <w:lang w:val="en-US"/>
        </w:rPr>
        <w:t>____________________________ (excluding VAT);</w:t>
      </w:r>
    </w:p>
    <w:p w14:paraId="6DBBB206" w14:textId="54A987C4" w:rsidR="006A2F4E" w:rsidRPr="0092418D" w:rsidRDefault="006A2F4E" w:rsidP="006A2F4E">
      <w:pPr>
        <w:pStyle w:val="Paragraphedeliste"/>
        <w:numPr>
          <w:ilvl w:val="0"/>
          <w:numId w:val="227"/>
        </w:numPr>
        <w:ind w:left="924" w:hanging="357"/>
        <w:contextualSpacing w:val="0"/>
        <w:rPr>
          <w:noProof/>
          <w:lang w:val="en-US"/>
        </w:rPr>
      </w:pPr>
      <w:r w:rsidRPr="0092418D">
        <w:rPr>
          <w:noProof/>
          <w:lang w:val="en-US"/>
        </w:rPr>
        <w:t>The total amount of VAT is:_______________________________________.</w:t>
      </w:r>
    </w:p>
    <w:p w14:paraId="07076A05" w14:textId="5903B9F8" w:rsidR="008A629D" w:rsidRPr="0092418D" w:rsidRDefault="008A629D">
      <w:pPr>
        <w:pStyle w:val="Paragraphedeliste"/>
        <w:numPr>
          <w:ilvl w:val="0"/>
          <w:numId w:val="150"/>
        </w:numPr>
        <w:ind w:left="567" w:hanging="567"/>
        <w:contextualSpacing w:val="0"/>
        <w:rPr>
          <w:noProof/>
          <w:lang w:val="en-US"/>
        </w:rPr>
      </w:pPr>
      <w:r w:rsidRPr="0092418D">
        <w:rPr>
          <w:noProof/>
          <w:lang w:val="en-US"/>
        </w:rPr>
        <w:t xml:space="preserve">The discounts offered and the methodology for their application are: </w:t>
      </w:r>
    </w:p>
    <w:p w14:paraId="427AE5DB" w14:textId="77777777" w:rsidR="008A629D" w:rsidRPr="0092418D" w:rsidRDefault="008A629D" w:rsidP="008A629D">
      <w:pPr>
        <w:pStyle w:val="Paragraphedeliste"/>
        <w:numPr>
          <w:ilvl w:val="0"/>
          <w:numId w:val="18"/>
        </w:numPr>
        <w:tabs>
          <w:tab w:val="right" w:leader="underscore" w:pos="9072"/>
        </w:tabs>
        <w:ind w:left="1134" w:hanging="567"/>
        <w:contextualSpacing w:val="0"/>
        <w:rPr>
          <w:noProof/>
          <w:lang w:val="en-US"/>
        </w:rPr>
      </w:pPr>
      <w:r w:rsidRPr="0092418D">
        <w:rPr>
          <w:noProof/>
          <w:lang w:val="en-US"/>
        </w:rPr>
        <w:t>The discounts offered are:</w:t>
      </w:r>
      <w:r w:rsidRPr="0092418D">
        <w:rPr>
          <w:noProof/>
          <w:lang w:val="en-US"/>
        </w:rPr>
        <w:tab/>
        <w:t>;</w:t>
      </w:r>
    </w:p>
    <w:p w14:paraId="7FD0EA8E" w14:textId="77777777" w:rsidR="008A629D" w:rsidRPr="0092418D" w:rsidRDefault="008A629D" w:rsidP="008A629D">
      <w:pPr>
        <w:pStyle w:val="Paragraphedeliste"/>
        <w:numPr>
          <w:ilvl w:val="0"/>
          <w:numId w:val="18"/>
        </w:numPr>
        <w:tabs>
          <w:tab w:val="right" w:leader="underscore" w:pos="9072"/>
        </w:tabs>
        <w:ind w:left="1134" w:hanging="567"/>
        <w:contextualSpacing w:val="0"/>
        <w:rPr>
          <w:noProof/>
          <w:lang w:val="en-US"/>
        </w:rPr>
      </w:pPr>
      <w:r w:rsidRPr="0092418D">
        <w:rPr>
          <w:noProof/>
          <w:lang w:val="en-US"/>
        </w:rPr>
        <w:t>The exact method of calculations to determine the net price after application of discounts is shown below:</w:t>
      </w:r>
      <w:r w:rsidRPr="0092418D">
        <w:rPr>
          <w:noProof/>
          <w:lang w:val="en-US"/>
        </w:rPr>
        <w:tab/>
        <w:t>.</w:t>
      </w:r>
    </w:p>
    <w:p w14:paraId="7A896CF2" w14:textId="77777777" w:rsidR="00736AA2" w:rsidRPr="0092418D" w:rsidRDefault="00736AA2" w:rsidP="00504B28">
      <w:pPr>
        <w:pStyle w:val="Paragraphedeliste"/>
        <w:numPr>
          <w:ilvl w:val="0"/>
          <w:numId w:val="150"/>
        </w:numPr>
        <w:ind w:left="567" w:hanging="567"/>
        <w:contextualSpacing w:val="0"/>
        <w:rPr>
          <w:noProof/>
          <w:lang w:val="en-US"/>
        </w:rPr>
      </w:pPr>
      <w:r w:rsidRPr="0092418D">
        <w:rPr>
          <w:noProof/>
          <w:lang w:val="en-US"/>
        </w:rPr>
        <w:t>We are fully aware of the onus given in this Contract to compliance with performance requirements, of our obligations accordingly, and of our liability to the Employer in case we breach such obligations. We are fully aware of the implication of the performance damages regime set out under the Contract. We understand that, when entering to the Contract, the Employer relies on our representation that we have the necessary skills and experience for complying with those obligations;</w:t>
      </w:r>
    </w:p>
    <w:p w14:paraId="0CC34E4A" w14:textId="1A3126A7" w:rsidR="008A629D" w:rsidRPr="0092418D" w:rsidRDefault="008A629D" w:rsidP="00504B28">
      <w:pPr>
        <w:pStyle w:val="Paragraphedeliste"/>
        <w:numPr>
          <w:ilvl w:val="0"/>
          <w:numId w:val="150"/>
        </w:numPr>
        <w:ind w:left="567" w:hanging="567"/>
        <w:contextualSpacing w:val="0"/>
        <w:rPr>
          <w:noProof/>
          <w:lang w:val="en-US"/>
        </w:rPr>
      </w:pPr>
      <w:r w:rsidRPr="0092418D">
        <w:rPr>
          <w:noProof/>
          <w:lang w:val="en-US"/>
        </w:rPr>
        <w:t xml:space="preserve">If our </w:t>
      </w:r>
      <w:r w:rsidR="008E72E0" w:rsidRPr="0092418D">
        <w:rPr>
          <w:noProof/>
          <w:lang w:val="en-US"/>
        </w:rPr>
        <w:t>B</w:t>
      </w:r>
      <w:r w:rsidRPr="0092418D">
        <w:rPr>
          <w:noProof/>
          <w:lang w:val="en-US"/>
        </w:rPr>
        <w:t xml:space="preserve">id is accepted, we commit to obtain a </w:t>
      </w:r>
      <w:r w:rsidR="00E139C4" w:rsidRPr="0092418D">
        <w:rPr>
          <w:noProof/>
          <w:lang w:val="en-US"/>
        </w:rPr>
        <w:t xml:space="preserve">Performance Security </w:t>
      </w:r>
      <w:r w:rsidRPr="0092418D">
        <w:rPr>
          <w:noProof/>
          <w:lang w:val="en-US"/>
        </w:rPr>
        <w:t>in accordance with ITB 4</w:t>
      </w:r>
      <w:r w:rsidR="00847630" w:rsidRPr="0092418D">
        <w:rPr>
          <w:noProof/>
          <w:lang w:val="en-US"/>
        </w:rPr>
        <w:t>4</w:t>
      </w:r>
      <w:r w:rsidRPr="0092418D">
        <w:rPr>
          <w:noProof/>
          <w:lang w:val="en-US"/>
        </w:rPr>
        <w:t xml:space="preserve"> of the Bidding Documents;</w:t>
      </w:r>
    </w:p>
    <w:p w14:paraId="3CA00D57" w14:textId="251F2556" w:rsidR="008E72E0" w:rsidRPr="0092418D" w:rsidRDefault="008E72E0" w:rsidP="00504B28">
      <w:pPr>
        <w:pStyle w:val="Paragraphedeliste"/>
        <w:numPr>
          <w:ilvl w:val="0"/>
          <w:numId w:val="150"/>
        </w:numPr>
        <w:ind w:left="567" w:hanging="567"/>
        <w:contextualSpacing w:val="0"/>
        <w:rPr>
          <w:noProof/>
          <w:lang w:val="en-US"/>
        </w:rPr>
      </w:pPr>
      <w:r w:rsidRPr="0092418D">
        <w:rPr>
          <w:noProof/>
          <w:lang w:val="en-US"/>
        </w:rPr>
        <w:t>We further undertake, together with the Employer, to jointly appoint the Dispute Board (DB) in accordance with the requirements of the Contract;</w:t>
      </w:r>
    </w:p>
    <w:p w14:paraId="3B9F145F" w14:textId="19F6E44A" w:rsidR="008A629D" w:rsidRPr="0092418D" w:rsidRDefault="008A629D" w:rsidP="00504B28">
      <w:pPr>
        <w:pStyle w:val="Paragraphedeliste"/>
        <w:numPr>
          <w:ilvl w:val="0"/>
          <w:numId w:val="150"/>
        </w:numPr>
        <w:ind w:left="567" w:hanging="567"/>
        <w:contextualSpacing w:val="0"/>
        <w:rPr>
          <w:noProof/>
          <w:lang w:val="en-US"/>
        </w:rPr>
      </w:pPr>
      <w:r w:rsidRPr="0092418D">
        <w:rPr>
          <w:noProof/>
          <w:lang w:val="en-US"/>
        </w:rPr>
        <w:t xml:space="preserve">We understand that this </w:t>
      </w:r>
      <w:r w:rsidR="008E72E0" w:rsidRPr="0092418D">
        <w:rPr>
          <w:noProof/>
          <w:lang w:val="en-US"/>
        </w:rPr>
        <w:t>B</w:t>
      </w:r>
      <w:r w:rsidRPr="0092418D">
        <w:rPr>
          <w:noProof/>
          <w:lang w:val="en-US"/>
        </w:rPr>
        <w:t xml:space="preserve">id, together with your written acceptance thereof included in your notification of award, shall constitute a binding </w:t>
      </w:r>
      <w:r w:rsidR="008E72E0" w:rsidRPr="0092418D">
        <w:rPr>
          <w:noProof/>
          <w:lang w:val="en-US"/>
        </w:rPr>
        <w:t>C</w:t>
      </w:r>
      <w:r w:rsidRPr="0092418D">
        <w:rPr>
          <w:noProof/>
          <w:lang w:val="en-US"/>
        </w:rPr>
        <w:t xml:space="preserve">ontract between us, until a formal </w:t>
      </w:r>
      <w:r w:rsidR="008E72E0" w:rsidRPr="0092418D">
        <w:rPr>
          <w:noProof/>
          <w:lang w:val="en-US"/>
        </w:rPr>
        <w:t>C</w:t>
      </w:r>
      <w:r w:rsidRPr="0092418D">
        <w:rPr>
          <w:noProof/>
          <w:lang w:val="en-US"/>
        </w:rPr>
        <w:t xml:space="preserve">ontract </w:t>
      </w:r>
      <w:r w:rsidR="008E72E0" w:rsidRPr="0092418D">
        <w:rPr>
          <w:noProof/>
          <w:lang w:val="en-US"/>
        </w:rPr>
        <w:t xml:space="preserve">Agreement </w:t>
      </w:r>
      <w:r w:rsidRPr="0092418D">
        <w:rPr>
          <w:noProof/>
          <w:lang w:val="en-US"/>
        </w:rPr>
        <w:t>is prepared and executed;</w:t>
      </w:r>
    </w:p>
    <w:p w14:paraId="60DD4FC9" w14:textId="2FA0AD1F" w:rsidR="008A629D" w:rsidRPr="0092418D" w:rsidRDefault="008A629D" w:rsidP="00504B28">
      <w:pPr>
        <w:pStyle w:val="Paragraphedeliste"/>
        <w:numPr>
          <w:ilvl w:val="0"/>
          <w:numId w:val="150"/>
        </w:numPr>
        <w:ind w:left="567" w:hanging="567"/>
        <w:contextualSpacing w:val="0"/>
        <w:rPr>
          <w:noProof/>
          <w:lang w:val="en-US"/>
        </w:rPr>
      </w:pPr>
      <w:r w:rsidRPr="0092418D">
        <w:rPr>
          <w:noProof/>
          <w:lang w:val="en-US"/>
        </w:rPr>
        <w:t xml:space="preserve">We acknowledge and agree that the Employer reserves the right to annul the bidding process and reject all bids at any time prior to </w:t>
      </w:r>
      <w:r w:rsidR="008E72E0" w:rsidRPr="0092418D">
        <w:rPr>
          <w:noProof/>
          <w:lang w:val="en-US"/>
        </w:rPr>
        <w:t>C</w:t>
      </w:r>
      <w:r w:rsidRPr="0092418D">
        <w:rPr>
          <w:noProof/>
          <w:lang w:val="en-US"/>
        </w:rPr>
        <w:t>ontract award without thereby incurring any liability to us; and</w:t>
      </w:r>
    </w:p>
    <w:p w14:paraId="254AB29B" w14:textId="5688D8A9" w:rsidR="008A629D" w:rsidRPr="0092418D" w:rsidRDefault="008A629D" w:rsidP="00504B28">
      <w:pPr>
        <w:pStyle w:val="Paragraphedeliste"/>
        <w:numPr>
          <w:ilvl w:val="0"/>
          <w:numId w:val="150"/>
        </w:numPr>
        <w:ind w:left="567" w:hanging="567"/>
        <w:contextualSpacing w:val="0"/>
        <w:rPr>
          <w:noProof/>
          <w:lang w:val="en-US"/>
        </w:rPr>
      </w:pPr>
      <w:r w:rsidRPr="0092418D">
        <w:rPr>
          <w:noProof/>
          <w:lang w:val="en-US"/>
        </w:rPr>
        <w:t>We hereby certify that we have taken steps to ensure that no person acting for us or on our behalf will engage in any type of fraud and corruption</w:t>
      </w:r>
      <w:r w:rsidR="008E72E0" w:rsidRPr="0092418D">
        <w:rPr>
          <w:noProof/>
          <w:lang w:val="en-US"/>
        </w:rPr>
        <w:t>.</w:t>
      </w:r>
    </w:p>
    <w:p w14:paraId="3DB29CF4" w14:textId="77777777" w:rsidR="008A629D" w:rsidRPr="0092418D" w:rsidRDefault="008A629D" w:rsidP="008A629D">
      <w:pPr>
        <w:rPr>
          <w:noProof/>
          <w:lang w:val="en-US"/>
        </w:rPr>
      </w:pPr>
    </w:p>
    <w:p w14:paraId="083C22C6" w14:textId="77777777" w:rsidR="008A629D" w:rsidRPr="0092418D" w:rsidRDefault="008A629D" w:rsidP="008A629D">
      <w:pPr>
        <w:tabs>
          <w:tab w:val="right" w:leader="underscore" w:pos="4820"/>
          <w:tab w:val="right" w:leader="underscore" w:pos="9072"/>
        </w:tabs>
        <w:rPr>
          <w:noProof/>
          <w:lang w:val="en-US"/>
        </w:rPr>
      </w:pPr>
      <w:r w:rsidRPr="0092418D">
        <w:rPr>
          <w:noProof/>
          <w:lang w:val="en-US"/>
        </w:rPr>
        <w:t>Name of the Bidder</w:t>
      </w:r>
      <w:r w:rsidRPr="0092418D">
        <w:rPr>
          <w:rStyle w:val="Appelnotedebasdep"/>
          <w:noProof/>
          <w:lang w:val="en-US"/>
        </w:rPr>
        <w:footnoteReference w:id="19"/>
      </w:r>
      <w:r w:rsidRPr="0092418D">
        <w:rPr>
          <w:noProof/>
          <w:lang w:val="en-US"/>
        </w:rPr>
        <w:t>:</w:t>
      </w:r>
      <w:r w:rsidRPr="0092418D">
        <w:rPr>
          <w:noProof/>
          <w:lang w:val="en-US"/>
        </w:rPr>
        <w:tab/>
      </w:r>
    </w:p>
    <w:p w14:paraId="060EA926" w14:textId="77777777" w:rsidR="008A629D" w:rsidRPr="0092418D" w:rsidRDefault="008A629D" w:rsidP="008A629D">
      <w:pPr>
        <w:tabs>
          <w:tab w:val="right" w:leader="underscore" w:pos="4820"/>
          <w:tab w:val="right" w:leader="underscore" w:pos="9072"/>
        </w:tabs>
        <w:rPr>
          <w:noProof/>
          <w:lang w:val="en-US"/>
        </w:rPr>
      </w:pPr>
      <w:r w:rsidRPr="0092418D">
        <w:rPr>
          <w:noProof/>
          <w:lang w:val="en-US"/>
        </w:rPr>
        <w:t>Name of the person duly authorized to sign the Bid on behalf of the Bidder</w:t>
      </w:r>
      <w:r w:rsidRPr="0092418D">
        <w:rPr>
          <w:rStyle w:val="Appelnotedebasdep"/>
          <w:noProof/>
          <w:lang w:val="en-US"/>
        </w:rPr>
        <w:footnoteReference w:id="20"/>
      </w:r>
      <w:r w:rsidRPr="0092418D">
        <w:rPr>
          <w:noProof/>
          <w:lang w:val="en-US"/>
        </w:rPr>
        <w:t>:</w:t>
      </w:r>
      <w:r w:rsidRPr="0092418D">
        <w:rPr>
          <w:noProof/>
          <w:lang w:val="en-US"/>
        </w:rPr>
        <w:tab/>
      </w:r>
    </w:p>
    <w:p w14:paraId="7B7BD883" w14:textId="77777777" w:rsidR="008A629D" w:rsidRPr="0092418D" w:rsidRDefault="008A629D" w:rsidP="008A629D">
      <w:pPr>
        <w:tabs>
          <w:tab w:val="right" w:leader="underscore" w:pos="9072"/>
        </w:tabs>
        <w:rPr>
          <w:noProof/>
          <w:lang w:val="en-US"/>
        </w:rPr>
      </w:pPr>
      <w:r w:rsidRPr="0092418D">
        <w:rPr>
          <w:noProof/>
          <w:lang w:val="en-US"/>
        </w:rPr>
        <w:t>Title of the person signing the Bid:</w:t>
      </w:r>
      <w:r w:rsidRPr="0092418D">
        <w:rPr>
          <w:noProof/>
          <w:lang w:val="en-US"/>
        </w:rPr>
        <w:tab/>
      </w:r>
    </w:p>
    <w:p w14:paraId="592E2541" w14:textId="77777777" w:rsidR="008A629D" w:rsidRPr="0092418D" w:rsidRDefault="008A629D" w:rsidP="008A629D">
      <w:pPr>
        <w:tabs>
          <w:tab w:val="right" w:leader="underscore" w:pos="9072"/>
        </w:tabs>
        <w:rPr>
          <w:noProof/>
          <w:lang w:val="en-US"/>
        </w:rPr>
      </w:pPr>
      <w:r w:rsidRPr="0092418D">
        <w:rPr>
          <w:noProof/>
          <w:lang w:val="en-US"/>
        </w:rPr>
        <w:t xml:space="preserve">Signature of the person named above: </w:t>
      </w:r>
      <w:r w:rsidRPr="0092418D">
        <w:rPr>
          <w:noProof/>
          <w:lang w:val="en-US"/>
        </w:rPr>
        <w:tab/>
      </w:r>
    </w:p>
    <w:p w14:paraId="5A581EA1" w14:textId="77777777" w:rsidR="008A629D" w:rsidRPr="0092418D" w:rsidRDefault="008A629D" w:rsidP="008A629D">
      <w:pPr>
        <w:tabs>
          <w:tab w:val="right" w:leader="underscore" w:pos="4820"/>
          <w:tab w:val="right" w:leader="underscore" w:pos="9072"/>
        </w:tabs>
        <w:rPr>
          <w:noProof/>
          <w:lang w:val="en-US"/>
        </w:rPr>
      </w:pPr>
    </w:p>
    <w:p w14:paraId="019BF589" w14:textId="77777777" w:rsidR="008A629D" w:rsidRPr="0092418D" w:rsidRDefault="008A629D" w:rsidP="008A629D">
      <w:pPr>
        <w:tabs>
          <w:tab w:val="right" w:leader="underscore" w:pos="4820"/>
          <w:tab w:val="right" w:leader="underscore" w:pos="9072"/>
        </w:tabs>
        <w:rPr>
          <w:noProof/>
          <w:lang w:val="en-US"/>
        </w:rPr>
      </w:pPr>
      <w:r w:rsidRPr="0092418D">
        <w:rPr>
          <w:noProof/>
          <w:lang w:val="en-US"/>
        </w:rPr>
        <w:t xml:space="preserve">Date signed: </w:t>
      </w:r>
      <w:r w:rsidRPr="0092418D">
        <w:rPr>
          <w:noProof/>
          <w:lang w:val="en-US"/>
        </w:rPr>
        <w:tab/>
        <w:t xml:space="preserve"> day of:</w:t>
      </w:r>
      <w:r w:rsidRPr="0092418D">
        <w:rPr>
          <w:noProof/>
          <w:lang w:val="en-US"/>
        </w:rPr>
        <w:tab/>
      </w:r>
    </w:p>
    <w:p w14:paraId="57274396" w14:textId="77777777" w:rsidR="001455F1" w:rsidRPr="0092418D" w:rsidRDefault="001455F1" w:rsidP="00E7124C">
      <w:pPr>
        <w:rPr>
          <w:noProof/>
          <w:lang w:val="en-US"/>
        </w:rPr>
      </w:pPr>
    </w:p>
    <w:p w14:paraId="1858C1E3" w14:textId="77777777" w:rsidR="001455F1" w:rsidRPr="0092418D" w:rsidRDefault="001455F1" w:rsidP="00E7124C">
      <w:pPr>
        <w:rPr>
          <w:noProof/>
          <w:lang w:val="en-US"/>
        </w:rPr>
      </w:pPr>
    </w:p>
    <w:p w14:paraId="2012F217" w14:textId="77777777" w:rsidR="000C3D49" w:rsidRPr="0092418D" w:rsidRDefault="000C3D49" w:rsidP="00E7124C">
      <w:pPr>
        <w:rPr>
          <w:noProof/>
          <w:lang w:val="en-US"/>
        </w:rPr>
        <w:sectPr w:rsidR="000C3D49" w:rsidRPr="0092418D" w:rsidSect="00DF62BF">
          <w:footnotePr>
            <w:numRestart w:val="eachSect"/>
          </w:footnotePr>
          <w:pgSz w:w="11906" w:h="16838"/>
          <w:pgMar w:top="1418" w:right="1418" w:bottom="1418" w:left="1418" w:header="709" w:footer="709" w:gutter="0"/>
          <w:cols w:space="708"/>
          <w:docGrid w:linePitch="360"/>
        </w:sectPr>
      </w:pPr>
    </w:p>
    <w:p w14:paraId="11DE20EB" w14:textId="3B56C165" w:rsidR="001455F1" w:rsidRPr="0092418D" w:rsidRDefault="009A6F92" w:rsidP="00E01214">
      <w:pPr>
        <w:pStyle w:val="Subclause"/>
        <w:jc w:val="center"/>
        <w:rPr>
          <w:noProof/>
        </w:rPr>
      </w:pPr>
      <w:bookmarkStart w:id="74" w:name="_Toc24535109"/>
      <w:r w:rsidRPr="0092418D">
        <w:rPr>
          <w:noProof/>
        </w:rPr>
        <w:t>A</w:t>
      </w:r>
      <w:r w:rsidR="000C3D49" w:rsidRPr="0092418D">
        <w:rPr>
          <w:noProof/>
        </w:rPr>
        <w:t>ppendix</w:t>
      </w:r>
      <w:r w:rsidR="00FA195B" w:rsidRPr="0092418D">
        <w:rPr>
          <w:noProof/>
        </w:rPr>
        <w:t xml:space="preserve"> 1</w:t>
      </w:r>
      <w:r w:rsidR="000C3D49" w:rsidRPr="0092418D">
        <w:rPr>
          <w:noProof/>
        </w:rPr>
        <w:t xml:space="preserve"> to </w:t>
      </w:r>
      <w:r w:rsidR="000544C3" w:rsidRPr="0092418D">
        <w:rPr>
          <w:noProof/>
        </w:rPr>
        <w:t>Financial Bid</w:t>
      </w:r>
      <w:r w:rsidRPr="0092418D">
        <w:rPr>
          <w:noProof/>
        </w:rPr>
        <w:t xml:space="preserve"> – </w:t>
      </w:r>
      <w:r w:rsidR="000C3D49" w:rsidRPr="0092418D">
        <w:rPr>
          <w:noProof/>
        </w:rPr>
        <w:t xml:space="preserve">Schedule of </w:t>
      </w:r>
      <w:r w:rsidR="00A97F29" w:rsidRPr="0092418D">
        <w:rPr>
          <w:noProof/>
        </w:rPr>
        <w:t>Cost I</w:t>
      </w:r>
      <w:r w:rsidR="00FF06CA" w:rsidRPr="0092418D">
        <w:rPr>
          <w:noProof/>
        </w:rPr>
        <w:t>ndexation</w:t>
      </w:r>
      <w:bookmarkEnd w:id="74"/>
    </w:p>
    <w:p w14:paraId="7E808B2E" w14:textId="77777777" w:rsidR="000C3D49" w:rsidRPr="0092418D" w:rsidRDefault="000C3D49" w:rsidP="000C3D49">
      <w:pPr>
        <w:rPr>
          <w:b/>
          <w:i/>
          <w:noProof/>
          <w:lang w:val="en-US"/>
        </w:rPr>
      </w:pPr>
      <w:r w:rsidRPr="0092418D">
        <w:rPr>
          <w:b/>
          <w:i/>
          <w:noProof/>
          <w:highlight w:val="yellow"/>
          <w:lang w:val="en-US"/>
        </w:rPr>
        <w:t>[Note: this schedule should be inserted in the Bidding Documents when prices are to be adjustable – refer to BDS ITB 1</w:t>
      </w:r>
      <w:r w:rsidR="00847630" w:rsidRPr="0092418D">
        <w:rPr>
          <w:b/>
          <w:i/>
          <w:noProof/>
          <w:highlight w:val="yellow"/>
          <w:lang w:val="en-US"/>
        </w:rPr>
        <w:t>7</w:t>
      </w:r>
      <w:r w:rsidRPr="0092418D">
        <w:rPr>
          <w:b/>
          <w:i/>
          <w:noProof/>
          <w:highlight w:val="yellow"/>
          <w:lang w:val="en-US"/>
        </w:rPr>
        <w:t>.</w:t>
      </w:r>
      <w:r w:rsidR="00847630" w:rsidRPr="0092418D">
        <w:rPr>
          <w:b/>
          <w:i/>
          <w:noProof/>
          <w:highlight w:val="yellow"/>
          <w:lang w:val="en-US"/>
        </w:rPr>
        <w:t>9</w:t>
      </w:r>
      <w:r w:rsidRPr="0092418D">
        <w:rPr>
          <w:b/>
          <w:i/>
          <w:noProof/>
          <w:highlight w:val="yellow"/>
          <w:lang w:val="en-US"/>
        </w:rPr>
        <w:t>; it must be deleted for a fixed price Contract]</w:t>
      </w:r>
    </w:p>
    <w:p w14:paraId="40E9D4C9" w14:textId="77777777" w:rsidR="00344E45" w:rsidRPr="0092418D" w:rsidRDefault="00344E45" w:rsidP="00344E45">
      <w:pPr>
        <w:rPr>
          <w:noProof/>
          <w:lang w:val="en-US"/>
        </w:rPr>
      </w:pPr>
      <w:r w:rsidRPr="0092418D">
        <w:rPr>
          <w:noProof/>
          <w:lang w:val="en-US"/>
        </w:rPr>
        <w:t>Prices payable to the Contractor, in accordance with the Contract, shall be subject to adjustment during performance of the Contract to reflect rises and falls in the cost of labour, goods and other inputs to the design and the execution of the Works, and to the Operation Service.</w:t>
      </w:r>
    </w:p>
    <w:p w14:paraId="659504A6" w14:textId="4C136DDC" w:rsidR="00344E45" w:rsidRPr="0092418D" w:rsidRDefault="00344E45" w:rsidP="00344E45">
      <w:pPr>
        <w:rPr>
          <w:noProof/>
          <w:lang w:val="en-US"/>
        </w:rPr>
      </w:pPr>
      <w:r w:rsidRPr="0092418D">
        <w:rPr>
          <w:noProof/>
          <w:lang w:val="en-US"/>
        </w:rPr>
        <w:t xml:space="preserve">To the extent that full compensation for any rise or fall in Costs is not covered by the provisions of this Schedule of </w:t>
      </w:r>
      <w:r w:rsidR="00A97F29" w:rsidRPr="0092418D">
        <w:rPr>
          <w:noProof/>
          <w:lang w:val="en-US"/>
        </w:rPr>
        <w:t>Cost Indexation</w:t>
      </w:r>
      <w:r w:rsidRPr="0092418D">
        <w:rPr>
          <w:noProof/>
          <w:lang w:val="en-US"/>
        </w:rPr>
        <w:t>, the Accepted Contract Amount shall be deemed to have included amounts to cover the contingency of other rises and falls in Costs.</w:t>
      </w:r>
    </w:p>
    <w:p w14:paraId="20E04825" w14:textId="77777777" w:rsidR="00344E45" w:rsidRPr="0092418D" w:rsidRDefault="00344E45" w:rsidP="00344E45">
      <w:pPr>
        <w:rPr>
          <w:noProof/>
          <w:lang w:val="en-US"/>
        </w:rPr>
      </w:pPr>
      <w:r w:rsidRPr="0092418D">
        <w:rPr>
          <w:noProof/>
          <w:lang w:val="en-US"/>
        </w:rPr>
        <w:t>The adjustment to be applied to the amount otherwise payable to the Contractor, as valued in accordance with the appropriate Schedule and certified in Payment Certificates, shall be determined from formulas for each of the currencies in which the Contract Price is payable, as laid down below. No adjustment is to be applied to work valued on the basis of Cost or current prices.</w:t>
      </w:r>
    </w:p>
    <w:p w14:paraId="573C863C" w14:textId="77777777" w:rsidR="00344E45" w:rsidRPr="0092418D" w:rsidRDefault="00344E45" w:rsidP="00344E45">
      <w:pPr>
        <w:rPr>
          <w:noProof/>
          <w:lang w:val="en-US"/>
        </w:rPr>
      </w:pPr>
      <w:r w:rsidRPr="0092418D">
        <w:rPr>
          <w:noProof/>
          <w:lang w:val="en-US"/>
        </w:rPr>
        <w:t>The cost indices or reference prices stated in the tables of adjustment data below shall be used.</w:t>
      </w:r>
    </w:p>
    <w:p w14:paraId="47F6A0FC" w14:textId="77777777" w:rsidR="00344E45" w:rsidRPr="0092418D" w:rsidRDefault="00344E45" w:rsidP="00344E45">
      <w:pPr>
        <w:rPr>
          <w:noProof/>
          <w:lang w:val="en-US"/>
        </w:rPr>
      </w:pPr>
      <w:r w:rsidRPr="0092418D">
        <w:rPr>
          <w:noProof/>
          <w:lang w:val="en-US"/>
        </w:rPr>
        <w:t>If their source is in doubt, it shall be determined by the Employer’s Representative. For this purpose, reference shall be made to the values of the indices at stated dates for the purposes of clarification of the source; although these dates (and thus these values) may not correspond to the base cost indices.</w:t>
      </w:r>
    </w:p>
    <w:p w14:paraId="5B8AC0AE" w14:textId="77777777" w:rsidR="00344E45" w:rsidRPr="0092418D" w:rsidRDefault="00344E45" w:rsidP="00344E45">
      <w:pPr>
        <w:rPr>
          <w:noProof/>
          <w:lang w:val="en-US"/>
        </w:rPr>
      </w:pPr>
      <w:r w:rsidRPr="0092418D">
        <w:rPr>
          <w:noProof/>
          <w:lang w:val="en-US"/>
        </w:rPr>
        <w:t>In cases where the “currency of index”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14:paraId="750ECAF2" w14:textId="77777777" w:rsidR="00344E45" w:rsidRPr="0092418D" w:rsidRDefault="00344E45" w:rsidP="00344E45">
      <w:pPr>
        <w:rPr>
          <w:noProof/>
          <w:lang w:val="en-US"/>
        </w:rPr>
      </w:pPr>
      <w:r w:rsidRPr="0092418D">
        <w:rPr>
          <w:noProof/>
          <w:lang w:val="en-US"/>
        </w:rPr>
        <w:t>Until such time as each current cost index is available, the Employer’s Representative shall determine a provisional index for the issue of Interim Payment Certificates. When a current cost index is available, the adjustment shall be recalculated accordingly.</w:t>
      </w:r>
    </w:p>
    <w:p w14:paraId="538C89CB" w14:textId="77777777" w:rsidR="00344E45" w:rsidRPr="0092418D" w:rsidRDefault="00344E45" w:rsidP="00344E45">
      <w:pPr>
        <w:rPr>
          <w:noProof/>
          <w:lang w:val="en-US"/>
        </w:rPr>
      </w:pPr>
      <w:r w:rsidRPr="0092418D">
        <w:rPr>
          <w:noProof/>
          <w:lang w:val="en-US"/>
        </w:rPr>
        <w:t>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favorable to the Employer.</w:t>
      </w:r>
    </w:p>
    <w:p w14:paraId="518F0F88" w14:textId="77777777" w:rsidR="00344E45" w:rsidRPr="0092418D" w:rsidRDefault="00344E45" w:rsidP="00344E45">
      <w:pPr>
        <w:rPr>
          <w:noProof/>
          <w:lang w:val="en-US"/>
        </w:rPr>
      </w:pPr>
      <w:r w:rsidRPr="0092418D">
        <w:rPr>
          <w:noProof/>
          <w:lang w:val="en-US"/>
        </w:rPr>
        <w:t>The weightings (coefficients) for each of the factors of cost stated in the table(s) of adjustment data shall only be adjusted if they have been rendered unreasonable, unbalanced, or inapplicable, as a result of Variations.</w:t>
      </w:r>
    </w:p>
    <w:p w14:paraId="246860FE" w14:textId="798F1965" w:rsidR="0069096A" w:rsidRPr="0092418D" w:rsidRDefault="00344E45" w:rsidP="00344E45">
      <w:pPr>
        <w:rPr>
          <w:noProof/>
          <w:lang w:val="en-US"/>
        </w:rPr>
      </w:pPr>
      <w:r w:rsidRPr="00113C56">
        <w:rPr>
          <w:i/>
          <w:noProof/>
          <w:highlight w:val="yellow"/>
          <w:lang w:val="en-US"/>
        </w:rPr>
        <w:t>[The Employer shall specify below which Price Schedule(s) is(are) subject to adjustment, and, where price adjustment is applicable, insert the relevant formulas for the relevant Schedule(s). The Bidder will then fill in the tables of adjustment data.]</w:t>
      </w:r>
    </w:p>
    <w:p w14:paraId="3F58ED88" w14:textId="65C96508" w:rsidR="00344E45" w:rsidRPr="0092418D" w:rsidRDefault="00344E45" w:rsidP="00344E45">
      <w:pPr>
        <w:rPr>
          <w:b/>
          <w:noProof/>
          <w:u w:val="single"/>
          <w:lang w:val="en-US"/>
        </w:rPr>
      </w:pPr>
      <w:r w:rsidRPr="0092418D">
        <w:rPr>
          <w:b/>
          <w:noProof/>
          <w:u w:val="single"/>
          <w:lang w:val="en-US"/>
        </w:rPr>
        <w:t xml:space="preserve">Price Schedule </w:t>
      </w:r>
      <w:r w:rsidRPr="00113C56">
        <w:rPr>
          <w:b/>
          <w:i/>
          <w:noProof/>
          <w:highlight w:val="yellow"/>
          <w:u w:val="single"/>
          <w:lang w:val="en-US"/>
        </w:rPr>
        <w:t>[X]</w:t>
      </w:r>
    </w:p>
    <w:p w14:paraId="519D549F" w14:textId="7A35DDD0" w:rsidR="00344E45" w:rsidRPr="0092418D" w:rsidRDefault="00344E45" w:rsidP="00344E45">
      <w:pPr>
        <w:rPr>
          <w:noProof/>
          <w:lang w:val="en-US"/>
        </w:rPr>
      </w:pPr>
      <w:r w:rsidRPr="00113C56">
        <w:rPr>
          <w:i/>
          <w:noProof/>
          <w:highlight w:val="yellow"/>
          <w:lang w:val="en-US"/>
        </w:rPr>
        <w:t>[The Employer should choose one of the 2 options below for each of the Price Schedules No. 1 to 5]</w:t>
      </w:r>
    </w:p>
    <w:p w14:paraId="1BC425EA" w14:textId="77777777" w:rsidR="00344E45" w:rsidRPr="0092418D" w:rsidRDefault="00344E45" w:rsidP="00344E45">
      <w:pPr>
        <w:rPr>
          <w:noProof/>
          <w:lang w:val="en-US"/>
        </w:rPr>
      </w:pPr>
      <w:r w:rsidRPr="0092418D">
        <w:rPr>
          <w:noProof/>
          <w:lang w:val="en-US"/>
        </w:rPr>
        <w:t>No price adjustment shall apply for this Price Schedule.</w:t>
      </w:r>
    </w:p>
    <w:p w14:paraId="4C7BA9D8" w14:textId="77777777" w:rsidR="00344E45" w:rsidRPr="0092418D" w:rsidRDefault="00344E45" w:rsidP="00344E45">
      <w:pPr>
        <w:rPr>
          <w:noProof/>
          <w:lang w:val="en-US"/>
        </w:rPr>
      </w:pPr>
      <w:r w:rsidRPr="0092418D">
        <w:rPr>
          <w:noProof/>
          <w:lang w:val="en-US"/>
        </w:rPr>
        <w:t>Or</w:t>
      </w:r>
    </w:p>
    <w:p w14:paraId="21B285DD" w14:textId="77777777" w:rsidR="00344E45" w:rsidRPr="0092418D" w:rsidRDefault="00344E45" w:rsidP="00344E45">
      <w:pPr>
        <w:rPr>
          <w:noProof/>
          <w:lang w:val="en-US"/>
        </w:rPr>
      </w:pPr>
      <w:r w:rsidRPr="0092418D">
        <w:rPr>
          <w:noProof/>
          <w:lang w:val="en-US"/>
        </w:rPr>
        <w:t>The price adjustment formulas for this Price Schedule shall be as follows:</w:t>
      </w:r>
    </w:p>
    <w:p w14:paraId="1B8EB475" w14:textId="77777777" w:rsidR="00344E45" w:rsidRPr="008C2F02" w:rsidRDefault="00344E45" w:rsidP="00113C56">
      <w:pPr>
        <w:jc w:val="center"/>
        <w:rPr>
          <w:noProof/>
          <w:lang w:val="es-ES"/>
        </w:rPr>
      </w:pPr>
      <w:r w:rsidRPr="008C2F02">
        <w:rPr>
          <w:b/>
          <w:noProof/>
          <w:lang w:val="es-ES"/>
        </w:rPr>
        <w:t>Pn = a + b Ln/ Lo + c En/Eo + d Mn/Mo + ......</w:t>
      </w:r>
    </w:p>
    <w:p w14:paraId="57ACBEE0" w14:textId="5F8C1AB4" w:rsidR="00344E45" w:rsidRPr="00113C56" w:rsidRDefault="00344E45" w:rsidP="00113C56">
      <w:pPr>
        <w:jc w:val="center"/>
        <w:rPr>
          <w:i/>
          <w:noProof/>
          <w:lang w:val="en-US"/>
        </w:rPr>
      </w:pPr>
      <w:r w:rsidRPr="00113C56">
        <w:rPr>
          <w:i/>
          <w:noProof/>
          <w:highlight w:val="yellow"/>
          <w:lang w:val="en-US"/>
        </w:rPr>
        <w:t>[Employer to complete and amend as necessary]</w:t>
      </w:r>
    </w:p>
    <w:p w14:paraId="535DBEB9" w14:textId="19237A6F" w:rsidR="0069096A" w:rsidRPr="0092418D" w:rsidRDefault="00344E45" w:rsidP="00B60F28">
      <w:pPr>
        <w:rPr>
          <w:noProof/>
          <w:lang w:val="en-US"/>
        </w:rPr>
      </w:pPr>
      <w:r w:rsidRPr="0092418D">
        <w:rPr>
          <w:noProof/>
          <w:lang w:val="en-US"/>
        </w:rPr>
        <w:t>where:</w:t>
      </w:r>
    </w:p>
    <w:p w14:paraId="656D845E" w14:textId="4DE40E72" w:rsidR="00344E45" w:rsidRPr="0092418D" w:rsidRDefault="00344E45" w:rsidP="00344E45">
      <w:pPr>
        <w:rPr>
          <w:noProof/>
          <w:lang w:val="en-US"/>
        </w:rPr>
      </w:pPr>
      <w:r w:rsidRPr="0092418D">
        <w:rPr>
          <w:noProof/>
          <w:lang w:val="en-US"/>
        </w:rPr>
        <w:t>"</w:t>
      </w:r>
      <w:r w:rsidRPr="00113C56">
        <w:rPr>
          <w:b/>
          <w:noProof/>
          <w:lang w:val="en-US"/>
        </w:rPr>
        <w:t>Pn</w:t>
      </w:r>
      <w:r w:rsidRPr="0092418D">
        <w:rPr>
          <w:noProof/>
          <w:lang w:val="en-US"/>
        </w:rPr>
        <w:t>" is the adjustment multiplier to be applied to the estimated Contract value in the relevant currency of the work carried out in period “n”, this period being a month unless otherwise stated in the Contract Data;</w:t>
      </w:r>
    </w:p>
    <w:p w14:paraId="727232B1" w14:textId="63ED5288" w:rsidR="00344E45" w:rsidRPr="0092418D" w:rsidRDefault="00344E45" w:rsidP="00344E45">
      <w:pPr>
        <w:rPr>
          <w:noProof/>
          <w:lang w:val="en-US"/>
        </w:rPr>
      </w:pPr>
      <w:r w:rsidRPr="0092418D">
        <w:rPr>
          <w:noProof/>
          <w:lang w:val="en-US"/>
        </w:rPr>
        <w:t>"</w:t>
      </w:r>
      <w:r w:rsidRPr="00113C56">
        <w:rPr>
          <w:b/>
          <w:noProof/>
          <w:lang w:val="en-US"/>
        </w:rPr>
        <w:t>a</w:t>
      </w:r>
      <w:r w:rsidRPr="0092418D">
        <w:rPr>
          <w:noProof/>
          <w:lang w:val="en-US"/>
        </w:rPr>
        <w:t>" is a fixed coefficient, stated in the relevant table of adjustment data, representing the nonadjustable portion in contractual payments;</w:t>
      </w:r>
    </w:p>
    <w:p w14:paraId="4E801BC8" w14:textId="483A07AF" w:rsidR="00344E45" w:rsidRPr="0092418D" w:rsidRDefault="00344E45" w:rsidP="00344E45">
      <w:pPr>
        <w:rPr>
          <w:noProof/>
          <w:lang w:val="en-US"/>
        </w:rPr>
      </w:pPr>
      <w:r w:rsidRPr="0092418D">
        <w:rPr>
          <w:noProof/>
          <w:lang w:val="en-US"/>
        </w:rPr>
        <w:t>"</w:t>
      </w:r>
      <w:r w:rsidRPr="00113C56">
        <w:rPr>
          <w:b/>
          <w:noProof/>
          <w:lang w:val="en-US"/>
        </w:rPr>
        <w:t>b</w:t>
      </w:r>
      <w:r w:rsidRPr="0092418D">
        <w:rPr>
          <w:noProof/>
          <w:lang w:val="en-US"/>
        </w:rPr>
        <w:t>", "</w:t>
      </w:r>
      <w:r w:rsidRPr="00113C56">
        <w:rPr>
          <w:b/>
          <w:noProof/>
          <w:lang w:val="en-US"/>
        </w:rPr>
        <w:t>c</w:t>
      </w:r>
      <w:r w:rsidRPr="0092418D">
        <w:rPr>
          <w:noProof/>
          <w:lang w:val="en-US"/>
        </w:rPr>
        <w:t>", "</w:t>
      </w:r>
      <w:r w:rsidRPr="00113C56">
        <w:rPr>
          <w:b/>
          <w:noProof/>
          <w:lang w:val="en-US"/>
        </w:rPr>
        <w:t>d</w:t>
      </w:r>
      <w:r w:rsidRPr="0092418D">
        <w:rPr>
          <w:noProof/>
          <w:lang w:val="en-US"/>
        </w:rPr>
        <w:t>",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330D57E7" w14:textId="6FD31797" w:rsidR="00344E45" w:rsidRPr="0092418D" w:rsidRDefault="00344E45" w:rsidP="00344E45">
      <w:pPr>
        <w:rPr>
          <w:noProof/>
          <w:lang w:val="en-US"/>
        </w:rPr>
      </w:pPr>
      <w:r w:rsidRPr="0092418D">
        <w:rPr>
          <w:noProof/>
          <w:lang w:val="en-US"/>
        </w:rPr>
        <w:t>"</w:t>
      </w:r>
      <w:r w:rsidRPr="00113C56">
        <w:rPr>
          <w:b/>
          <w:noProof/>
          <w:lang w:val="en-US"/>
        </w:rPr>
        <w:t>Ln</w:t>
      </w:r>
      <w:r w:rsidRPr="0092418D">
        <w:rPr>
          <w:noProof/>
          <w:lang w:val="en-US"/>
        </w:rPr>
        <w:t>", "</w:t>
      </w:r>
      <w:r w:rsidRPr="00113C56">
        <w:rPr>
          <w:b/>
          <w:noProof/>
          <w:lang w:val="en-US"/>
        </w:rPr>
        <w:t>En</w:t>
      </w:r>
      <w:r w:rsidRPr="0092418D">
        <w:rPr>
          <w:noProof/>
          <w:lang w:val="en-US"/>
        </w:rPr>
        <w:t>", "</w:t>
      </w:r>
      <w:r w:rsidRPr="00113C56">
        <w:rPr>
          <w:b/>
          <w:noProof/>
          <w:lang w:val="en-US"/>
        </w:rPr>
        <w:t>Mn</w:t>
      </w:r>
      <w:r w:rsidRPr="0092418D">
        <w:rPr>
          <w:noProof/>
          <w:lang w:val="en-US"/>
        </w:rPr>
        <w:t>", … are the current cost indices or reference prices for period "</w:t>
      </w:r>
      <w:r w:rsidRPr="00113C56">
        <w:rPr>
          <w:b/>
          <w:noProof/>
          <w:lang w:val="en-US"/>
        </w:rPr>
        <w:t>n</w:t>
      </w:r>
      <w:r w:rsidRPr="0092418D">
        <w:rPr>
          <w:noProof/>
          <w:lang w:val="en-US"/>
        </w:rPr>
        <w:t>", expressed in the relevant currency of payment, each of which is applicable to the relevant tabulated cost element on the date 49 days prior to the last day of the period (to which the particular Payment Certificate relates); and</w:t>
      </w:r>
    </w:p>
    <w:p w14:paraId="7F8B62B4" w14:textId="24F66508" w:rsidR="00344E45" w:rsidRPr="0092418D" w:rsidRDefault="00344E45" w:rsidP="00344E45">
      <w:pPr>
        <w:rPr>
          <w:noProof/>
          <w:lang w:val="en-US"/>
        </w:rPr>
      </w:pPr>
      <w:r w:rsidRPr="0092418D">
        <w:rPr>
          <w:noProof/>
          <w:lang w:val="en-US"/>
        </w:rPr>
        <w:t>"</w:t>
      </w:r>
      <w:r w:rsidRPr="00113C56">
        <w:rPr>
          <w:b/>
          <w:noProof/>
          <w:lang w:val="en-US"/>
        </w:rPr>
        <w:t>Lo</w:t>
      </w:r>
      <w:r w:rsidRPr="0092418D">
        <w:rPr>
          <w:noProof/>
          <w:lang w:val="en-US"/>
        </w:rPr>
        <w:t>", "</w:t>
      </w:r>
      <w:r w:rsidRPr="00113C56">
        <w:rPr>
          <w:b/>
          <w:noProof/>
          <w:lang w:val="en-US"/>
        </w:rPr>
        <w:t>Eo</w:t>
      </w:r>
      <w:r w:rsidRPr="0092418D">
        <w:rPr>
          <w:noProof/>
          <w:lang w:val="en-US"/>
        </w:rPr>
        <w:t>", "</w:t>
      </w:r>
      <w:r w:rsidRPr="00113C56">
        <w:rPr>
          <w:b/>
          <w:noProof/>
          <w:lang w:val="en-US"/>
        </w:rPr>
        <w:t>Mo</w:t>
      </w:r>
      <w:r w:rsidRPr="0092418D">
        <w:rPr>
          <w:noProof/>
          <w:lang w:val="en-US"/>
        </w:rPr>
        <w:t>", … are the base cost indices or reference prices, expressed in the relevant currency of payment, each of which is applicable to the relevant tabulated cost element on the Base Date.</w:t>
      </w:r>
    </w:p>
    <w:p w14:paraId="4E6A9FDD" w14:textId="01CE282A" w:rsidR="009A6F92" w:rsidRPr="0092418D" w:rsidRDefault="0069096A" w:rsidP="0069096A">
      <w:pPr>
        <w:rPr>
          <w:b/>
          <w:noProof/>
          <w:u w:val="single"/>
          <w:lang w:val="en-US"/>
        </w:rPr>
      </w:pPr>
      <w:r w:rsidRPr="0092418D">
        <w:rPr>
          <w:b/>
          <w:noProof/>
          <w:u w:val="single"/>
          <w:lang w:val="en-US"/>
        </w:rPr>
        <w:t>Table</w:t>
      </w:r>
      <w:r w:rsidR="000C3D49" w:rsidRPr="0092418D">
        <w:rPr>
          <w:b/>
          <w:noProof/>
          <w:u w:val="single"/>
          <w:lang w:val="en-US"/>
        </w:rPr>
        <w:t xml:space="preserve"> of </w:t>
      </w:r>
      <w:r w:rsidR="00FF06CA" w:rsidRPr="0092418D">
        <w:rPr>
          <w:b/>
          <w:noProof/>
          <w:u w:val="single"/>
          <w:lang w:val="en-US"/>
        </w:rPr>
        <w:t>adjustment data - w</w:t>
      </w:r>
      <w:r w:rsidR="000C3D49" w:rsidRPr="0092418D">
        <w:rPr>
          <w:b/>
          <w:noProof/>
          <w:u w:val="single"/>
          <w:lang w:val="en-US"/>
        </w:rPr>
        <w:t>eightings</w:t>
      </w:r>
    </w:p>
    <w:tbl>
      <w:tblPr>
        <w:tblW w:w="9344" w:type="dxa"/>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831"/>
        <w:gridCol w:w="3402"/>
        <w:gridCol w:w="1418"/>
        <w:gridCol w:w="1417"/>
        <w:gridCol w:w="1276"/>
      </w:tblGrid>
      <w:tr w:rsidR="0069096A" w:rsidRPr="0092418D" w14:paraId="44320879" w14:textId="77777777" w:rsidTr="00762D6A">
        <w:trPr>
          <w:trHeight w:val="799"/>
        </w:trPr>
        <w:tc>
          <w:tcPr>
            <w:tcW w:w="1831" w:type="dxa"/>
            <w:vMerge w:val="restart"/>
            <w:tcBorders>
              <w:top w:val="single" w:sz="6" w:space="0" w:color="auto"/>
              <w:right w:val="nil"/>
            </w:tcBorders>
            <w:vAlign w:val="center"/>
          </w:tcPr>
          <w:p w14:paraId="39803759" w14:textId="77777777" w:rsidR="0069096A" w:rsidRPr="0092418D" w:rsidRDefault="000C3D49" w:rsidP="00762D6A">
            <w:pPr>
              <w:spacing w:after="0"/>
              <w:jc w:val="center"/>
              <w:rPr>
                <w:b/>
                <w:noProof/>
                <w:sz w:val="18"/>
                <w:szCs w:val="18"/>
                <w:lang w:val="en-US"/>
              </w:rPr>
            </w:pPr>
            <w:r w:rsidRPr="0092418D">
              <w:rPr>
                <w:b/>
                <w:noProof/>
                <w:sz w:val="18"/>
                <w:szCs w:val="18"/>
                <w:lang w:val="en-US"/>
              </w:rPr>
              <w:t>Factor of</w:t>
            </w:r>
            <w:r w:rsidR="0069096A" w:rsidRPr="0092418D">
              <w:rPr>
                <w:b/>
                <w:noProof/>
                <w:sz w:val="18"/>
                <w:szCs w:val="18"/>
                <w:lang w:val="en-US"/>
              </w:rPr>
              <w:t xml:space="preserve"> description</w:t>
            </w:r>
          </w:p>
        </w:tc>
        <w:tc>
          <w:tcPr>
            <w:tcW w:w="3402" w:type="dxa"/>
            <w:vMerge w:val="restart"/>
            <w:tcBorders>
              <w:top w:val="single" w:sz="6" w:space="0" w:color="auto"/>
              <w:left w:val="single" w:sz="6" w:space="0" w:color="auto"/>
              <w:right w:val="single" w:sz="6" w:space="0" w:color="auto"/>
            </w:tcBorders>
            <w:vAlign w:val="center"/>
          </w:tcPr>
          <w:p w14:paraId="06D81B4A" w14:textId="77777777" w:rsidR="0069096A" w:rsidRPr="0092418D" w:rsidRDefault="000C3D49" w:rsidP="00762D6A">
            <w:pPr>
              <w:spacing w:after="0"/>
              <w:jc w:val="center"/>
              <w:rPr>
                <w:b/>
                <w:noProof/>
                <w:sz w:val="18"/>
                <w:szCs w:val="18"/>
                <w:lang w:val="en-US"/>
              </w:rPr>
            </w:pPr>
            <w:r w:rsidRPr="0092418D">
              <w:rPr>
                <w:b/>
                <w:noProof/>
                <w:sz w:val="18"/>
                <w:szCs w:val="18"/>
                <w:lang w:val="en-US"/>
              </w:rPr>
              <w:t>Range of Values permitted</w:t>
            </w:r>
            <w:r w:rsidR="0069096A" w:rsidRPr="0092418D">
              <w:rPr>
                <w:b/>
                <w:noProof/>
                <w:sz w:val="18"/>
                <w:szCs w:val="18"/>
                <w:lang w:val="en-US"/>
              </w:rPr>
              <w:t xml:space="preserve"> (1)</w:t>
            </w:r>
          </w:p>
        </w:tc>
        <w:tc>
          <w:tcPr>
            <w:tcW w:w="2835" w:type="dxa"/>
            <w:gridSpan w:val="2"/>
            <w:tcBorders>
              <w:top w:val="single" w:sz="6" w:space="0" w:color="auto"/>
              <w:left w:val="nil"/>
              <w:bottom w:val="single" w:sz="6" w:space="0" w:color="auto"/>
              <w:right w:val="nil"/>
            </w:tcBorders>
            <w:vAlign w:val="center"/>
          </w:tcPr>
          <w:p w14:paraId="2B9BA413" w14:textId="77777777" w:rsidR="0069096A" w:rsidRPr="0092418D" w:rsidRDefault="000C3D49" w:rsidP="00762D6A">
            <w:pPr>
              <w:spacing w:after="0"/>
              <w:jc w:val="center"/>
              <w:rPr>
                <w:b/>
                <w:noProof/>
                <w:sz w:val="18"/>
                <w:szCs w:val="18"/>
                <w:lang w:val="en-US"/>
              </w:rPr>
            </w:pPr>
            <w:r w:rsidRPr="0092418D">
              <w:rPr>
                <w:b/>
                <w:noProof/>
                <w:sz w:val="18"/>
                <w:szCs w:val="18"/>
                <w:lang w:val="en-US"/>
              </w:rPr>
              <w:t>Weightings for each payment currency</w:t>
            </w:r>
            <w:r w:rsidRPr="0092418D">
              <w:rPr>
                <w:b/>
                <w:noProof/>
                <w:sz w:val="18"/>
                <w:szCs w:val="18"/>
                <w:lang w:val="en-US"/>
              </w:rPr>
              <w:br/>
            </w:r>
            <w:r w:rsidR="0069096A" w:rsidRPr="0092418D">
              <w:rPr>
                <w:b/>
                <w:noProof/>
                <w:sz w:val="18"/>
                <w:szCs w:val="18"/>
                <w:lang w:val="en-US"/>
              </w:rPr>
              <w:t>(2)</w:t>
            </w:r>
          </w:p>
        </w:tc>
        <w:tc>
          <w:tcPr>
            <w:tcW w:w="1276" w:type="dxa"/>
            <w:vMerge w:val="restart"/>
            <w:tcBorders>
              <w:top w:val="single" w:sz="6" w:space="0" w:color="auto"/>
              <w:left w:val="single" w:sz="6" w:space="0" w:color="auto"/>
            </w:tcBorders>
            <w:vAlign w:val="center"/>
          </w:tcPr>
          <w:p w14:paraId="0CF23D9B" w14:textId="77777777" w:rsidR="0069096A" w:rsidRPr="0092418D" w:rsidRDefault="0069096A" w:rsidP="000C3D49">
            <w:pPr>
              <w:spacing w:after="0"/>
              <w:jc w:val="center"/>
              <w:rPr>
                <w:b/>
                <w:noProof/>
                <w:sz w:val="18"/>
                <w:szCs w:val="18"/>
                <w:lang w:val="en-US"/>
              </w:rPr>
            </w:pPr>
            <w:r w:rsidRPr="0092418D">
              <w:rPr>
                <w:b/>
                <w:noProof/>
                <w:sz w:val="18"/>
                <w:szCs w:val="18"/>
                <w:lang w:val="en-US"/>
              </w:rPr>
              <w:t>Tota</w:t>
            </w:r>
            <w:r w:rsidR="000C3D49" w:rsidRPr="0092418D">
              <w:rPr>
                <w:b/>
                <w:noProof/>
                <w:sz w:val="18"/>
                <w:szCs w:val="18"/>
                <w:lang w:val="en-US"/>
              </w:rPr>
              <w:t>l</w:t>
            </w:r>
            <w:r w:rsidR="000C3D49" w:rsidRPr="0092418D">
              <w:rPr>
                <w:b/>
                <w:noProof/>
                <w:sz w:val="18"/>
                <w:szCs w:val="18"/>
                <w:lang w:val="en-US"/>
              </w:rPr>
              <w:br/>
            </w:r>
            <w:r w:rsidRPr="0092418D">
              <w:rPr>
                <w:b/>
                <w:noProof/>
                <w:sz w:val="18"/>
                <w:szCs w:val="18"/>
                <w:lang w:val="en-US"/>
              </w:rPr>
              <w:t>(3)</w:t>
            </w:r>
          </w:p>
        </w:tc>
      </w:tr>
      <w:tr w:rsidR="0069096A" w:rsidRPr="0092418D" w14:paraId="389E50B2" w14:textId="77777777" w:rsidTr="00762D6A">
        <w:tc>
          <w:tcPr>
            <w:tcW w:w="1831" w:type="dxa"/>
            <w:vMerge/>
            <w:tcBorders>
              <w:bottom w:val="single" w:sz="6" w:space="0" w:color="auto"/>
              <w:right w:val="nil"/>
            </w:tcBorders>
            <w:vAlign w:val="center"/>
          </w:tcPr>
          <w:p w14:paraId="4E7BE764" w14:textId="77777777" w:rsidR="0069096A" w:rsidRPr="0092418D" w:rsidRDefault="0069096A" w:rsidP="00762D6A">
            <w:pPr>
              <w:spacing w:after="0"/>
              <w:jc w:val="center"/>
              <w:rPr>
                <w:b/>
                <w:noProof/>
                <w:sz w:val="18"/>
                <w:szCs w:val="18"/>
                <w:lang w:val="en-US"/>
              </w:rPr>
            </w:pPr>
          </w:p>
        </w:tc>
        <w:tc>
          <w:tcPr>
            <w:tcW w:w="3402" w:type="dxa"/>
            <w:vMerge/>
            <w:tcBorders>
              <w:left w:val="single" w:sz="6" w:space="0" w:color="auto"/>
              <w:bottom w:val="single" w:sz="6" w:space="0" w:color="auto"/>
              <w:right w:val="single" w:sz="6" w:space="0" w:color="auto"/>
            </w:tcBorders>
            <w:vAlign w:val="center"/>
          </w:tcPr>
          <w:p w14:paraId="0268D494" w14:textId="77777777" w:rsidR="0069096A" w:rsidRPr="0092418D" w:rsidRDefault="0069096A" w:rsidP="00762D6A">
            <w:pPr>
              <w:spacing w:after="0"/>
              <w:jc w:val="center"/>
              <w:rPr>
                <w:b/>
                <w:noProof/>
                <w:sz w:val="18"/>
                <w:szCs w:val="18"/>
                <w:lang w:val="en-US"/>
              </w:rPr>
            </w:pPr>
          </w:p>
        </w:tc>
        <w:tc>
          <w:tcPr>
            <w:tcW w:w="1418" w:type="dxa"/>
            <w:tcBorders>
              <w:top w:val="single" w:sz="6" w:space="0" w:color="auto"/>
              <w:left w:val="nil"/>
              <w:bottom w:val="single" w:sz="6" w:space="0" w:color="auto"/>
              <w:right w:val="nil"/>
            </w:tcBorders>
            <w:vAlign w:val="center"/>
          </w:tcPr>
          <w:p w14:paraId="0AAFDECD" w14:textId="77777777" w:rsidR="0069096A" w:rsidRPr="0092418D" w:rsidRDefault="0069096A" w:rsidP="00762D6A">
            <w:pPr>
              <w:spacing w:after="0"/>
              <w:jc w:val="center"/>
              <w:rPr>
                <w:b/>
                <w:noProof/>
                <w:sz w:val="18"/>
                <w:szCs w:val="18"/>
                <w:lang w:val="en-US"/>
              </w:rPr>
            </w:pPr>
            <w:r w:rsidRPr="0092418D">
              <w:rPr>
                <w:b/>
                <w:noProof/>
                <w:sz w:val="18"/>
                <w:szCs w:val="18"/>
                <w:lang w:val="en-US"/>
              </w:rPr>
              <w:t>(</w:t>
            </w:r>
            <w:r w:rsidR="000C3D49" w:rsidRPr="0092418D">
              <w:rPr>
                <w:b/>
                <w:noProof/>
                <w:sz w:val="18"/>
                <w:szCs w:val="18"/>
                <w:lang w:val="en-US"/>
              </w:rPr>
              <w:t>national currency</w:t>
            </w:r>
            <w:r w:rsidRPr="0092418D">
              <w:rPr>
                <w:b/>
                <w:noProof/>
                <w:sz w:val="18"/>
                <w:szCs w:val="18"/>
                <w:lang w:val="en-US"/>
              </w:rPr>
              <w:t>)</w:t>
            </w:r>
          </w:p>
        </w:tc>
        <w:tc>
          <w:tcPr>
            <w:tcW w:w="1417" w:type="dxa"/>
            <w:tcBorders>
              <w:top w:val="single" w:sz="6" w:space="0" w:color="auto"/>
              <w:left w:val="single" w:sz="6" w:space="0" w:color="auto"/>
              <w:bottom w:val="single" w:sz="6" w:space="0" w:color="auto"/>
              <w:right w:val="single" w:sz="6" w:space="0" w:color="auto"/>
            </w:tcBorders>
            <w:vAlign w:val="center"/>
          </w:tcPr>
          <w:p w14:paraId="18031853" w14:textId="77777777" w:rsidR="0069096A" w:rsidRPr="0092418D" w:rsidRDefault="0069096A" w:rsidP="00762D6A">
            <w:pPr>
              <w:spacing w:after="0"/>
              <w:jc w:val="center"/>
              <w:rPr>
                <w:b/>
                <w:noProof/>
                <w:sz w:val="18"/>
                <w:szCs w:val="18"/>
                <w:lang w:val="en-US"/>
              </w:rPr>
            </w:pPr>
            <w:r w:rsidRPr="0092418D">
              <w:rPr>
                <w:b/>
                <w:noProof/>
                <w:sz w:val="18"/>
                <w:szCs w:val="18"/>
                <w:lang w:val="en-US"/>
              </w:rPr>
              <w:t>(</w:t>
            </w:r>
            <w:r w:rsidR="000C3D49" w:rsidRPr="0092418D">
              <w:rPr>
                <w:b/>
                <w:noProof/>
                <w:sz w:val="18"/>
                <w:szCs w:val="18"/>
                <w:lang w:val="en-US"/>
              </w:rPr>
              <w:t>foreign currency</w:t>
            </w:r>
            <w:r w:rsidRPr="0092418D">
              <w:rPr>
                <w:b/>
                <w:noProof/>
                <w:sz w:val="18"/>
                <w:szCs w:val="18"/>
                <w:lang w:val="en-US"/>
              </w:rPr>
              <w:t>: € o</w:t>
            </w:r>
            <w:r w:rsidR="000C3D49" w:rsidRPr="0092418D">
              <w:rPr>
                <w:b/>
                <w:noProof/>
                <w:sz w:val="18"/>
                <w:szCs w:val="18"/>
                <w:lang w:val="en-US"/>
              </w:rPr>
              <w:t>r</w:t>
            </w:r>
            <w:r w:rsidRPr="0092418D">
              <w:rPr>
                <w:b/>
                <w:noProof/>
                <w:sz w:val="18"/>
                <w:szCs w:val="18"/>
                <w:lang w:val="en-US"/>
              </w:rPr>
              <w:t xml:space="preserve"> US$)</w:t>
            </w:r>
          </w:p>
        </w:tc>
        <w:tc>
          <w:tcPr>
            <w:tcW w:w="1276" w:type="dxa"/>
            <w:vMerge/>
            <w:tcBorders>
              <w:left w:val="single" w:sz="6" w:space="0" w:color="auto"/>
              <w:bottom w:val="single" w:sz="6" w:space="0" w:color="auto"/>
            </w:tcBorders>
          </w:tcPr>
          <w:p w14:paraId="49C8D4F3" w14:textId="77777777" w:rsidR="0069096A" w:rsidRPr="0092418D" w:rsidRDefault="0069096A" w:rsidP="0069096A">
            <w:pPr>
              <w:spacing w:after="0"/>
              <w:rPr>
                <w:b/>
                <w:noProof/>
                <w:sz w:val="18"/>
                <w:szCs w:val="18"/>
                <w:lang w:val="en-US"/>
              </w:rPr>
            </w:pPr>
          </w:p>
        </w:tc>
      </w:tr>
      <w:tr w:rsidR="0069096A" w:rsidRPr="00B07435" w14:paraId="160E2348" w14:textId="77777777" w:rsidTr="00762D6A">
        <w:tc>
          <w:tcPr>
            <w:tcW w:w="1831" w:type="dxa"/>
            <w:tcBorders>
              <w:top w:val="nil"/>
              <w:right w:val="nil"/>
            </w:tcBorders>
          </w:tcPr>
          <w:p w14:paraId="2C8A99BA" w14:textId="77777777" w:rsidR="0069096A" w:rsidRPr="0092418D" w:rsidRDefault="00847630" w:rsidP="00762D6A">
            <w:pPr>
              <w:spacing w:after="0"/>
              <w:ind w:left="306" w:hanging="306"/>
              <w:rPr>
                <w:noProof/>
                <w:sz w:val="18"/>
                <w:szCs w:val="18"/>
                <w:lang w:val="en-US"/>
              </w:rPr>
            </w:pPr>
            <w:r w:rsidRPr="0092418D">
              <w:rPr>
                <w:noProof/>
                <w:sz w:val="18"/>
                <w:szCs w:val="18"/>
                <w:lang w:val="en-US"/>
              </w:rPr>
              <w:t>(a)</w:t>
            </w:r>
            <w:r w:rsidR="0069096A" w:rsidRPr="0092418D">
              <w:rPr>
                <w:noProof/>
                <w:sz w:val="18"/>
                <w:szCs w:val="18"/>
                <w:lang w:val="en-US"/>
              </w:rPr>
              <w:tab/>
            </w:r>
            <w:r w:rsidR="000C3D49" w:rsidRPr="0092418D">
              <w:rPr>
                <w:noProof/>
                <w:sz w:val="18"/>
                <w:szCs w:val="18"/>
                <w:lang w:val="en-US"/>
              </w:rPr>
              <w:t>Non Adjustable</w:t>
            </w:r>
          </w:p>
        </w:tc>
        <w:tc>
          <w:tcPr>
            <w:tcW w:w="3402" w:type="dxa"/>
            <w:tcBorders>
              <w:top w:val="nil"/>
              <w:left w:val="single" w:sz="6" w:space="0" w:color="auto"/>
              <w:right w:val="single" w:sz="6" w:space="0" w:color="auto"/>
            </w:tcBorders>
          </w:tcPr>
          <w:p w14:paraId="5C383EF9" w14:textId="5CE77918" w:rsidR="0069096A" w:rsidRPr="0092418D" w:rsidRDefault="00762D6A" w:rsidP="00B60F28">
            <w:pPr>
              <w:spacing w:after="0"/>
              <w:jc w:val="center"/>
              <w:rPr>
                <w:noProof/>
                <w:sz w:val="18"/>
                <w:szCs w:val="18"/>
                <w:lang w:val="en-US"/>
              </w:rPr>
            </w:pPr>
            <w:r w:rsidRPr="0092418D">
              <w:rPr>
                <w:i/>
                <w:noProof/>
                <w:sz w:val="18"/>
                <w:szCs w:val="18"/>
                <w:highlight w:val="yellow"/>
                <w:lang w:val="en-US"/>
              </w:rPr>
              <w:t>[</w:t>
            </w:r>
            <w:r w:rsidR="00FF06CA" w:rsidRPr="0092418D">
              <w:rPr>
                <w:i/>
                <w:noProof/>
                <w:sz w:val="18"/>
                <w:szCs w:val="18"/>
                <w:highlight w:val="yellow"/>
                <w:lang w:val="en-US"/>
              </w:rPr>
              <w:t>A fixed value is t</w:t>
            </w:r>
            <w:r w:rsidRPr="0092418D">
              <w:rPr>
                <w:i/>
                <w:noProof/>
                <w:sz w:val="18"/>
                <w:szCs w:val="18"/>
                <w:highlight w:val="yellow"/>
                <w:lang w:val="en-US"/>
              </w:rPr>
              <w:t>o be entered by the Employer</w:t>
            </w:r>
            <w:r w:rsidR="00FF06CA" w:rsidRPr="0092418D">
              <w:rPr>
                <w:i/>
                <w:noProof/>
                <w:sz w:val="18"/>
                <w:szCs w:val="18"/>
                <w:highlight w:val="yellow"/>
                <w:lang w:val="en-US"/>
              </w:rPr>
              <w:t xml:space="preserve"> – generally 0.1 or 0.15</w:t>
            </w:r>
            <w:r w:rsidRPr="0092418D">
              <w:rPr>
                <w:i/>
                <w:noProof/>
                <w:sz w:val="18"/>
                <w:szCs w:val="18"/>
                <w:highlight w:val="yellow"/>
                <w:lang w:val="en-US"/>
              </w:rPr>
              <w:t>]</w:t>
            </w:r>
          </w:p>
        </w:tc>
        <w:tc>
          <w:tcPr>
            <w:tcW w:w="1418" w:type="dxa"/>
            <w:tcBorders>
              <w:top w:val="nil"/>
              <w:left w:val="nil"/>
              <w:right w:val="nil"/>
            </w:tcBorders>
          </w:tcPr>
          <w:p w14:paraId="74D4BE74" w14:textId="77777777" w:rsidR="0069096A" w:rsidRPr="0092418D" w:rsidRDefault="0069096A" w:rsidP="0069096A">
            <w:pPr>
              <w:spacing w:after="0"/>
              <w:jc w:val="center"/>
              <w:rPr>
                <w:noProof/>
                <w:sz w:val="18"/>
                <w:szCs w:val="18"/>
                <w:lang w:val="en-US"/>
              </w:rPr>
            </w:pPr>
          </w:p>
        </w:tc>
        <w:tc>
          <w:tcPr>
            <w:tcW w:w="1417" w:type="dxa"/>
            <w:tcBorders>
              <w:top w:val="nil"/>
              <w:left w:val="single" w:sz="6" w:space="0" w:color="auto"/>
              <w:right w:val="single" w:sz="6" w:space="0" w:color="auto"/>
            </w:tcBorders>
          </w:tcPr>
          <w:p w14:paraId="209B6CD7" w14:textId="77777777" w:rsidR="0069096A" w:rsidRPr="0092418D" w:rsidRDefault="0069096A" w:rsidP="0069096A">
            <w:pPr>
              <w:spacing w:after="0"/>
              <w:jc w:val="center"/>
              <w:rPr>
                <w:noProof/>
                <w:sz w:val="18"/>
                <w:szCs w:val="18"/>
                <w:lang w:val="en-US"/>
              </w:rPr>
            </w:pPr>
          </w:p>
        </w:tc>
        <w:tc>
          <w:tcPr>
            <w:tcW w:w="1276" w:type="dxa"/>
            <w:tcBorders>
              <w:top w:val="nil"/>
              <w:left w:val="single" w:sz="6" w:space="0" w:color="auto"/>
            </w:tcBorders>
          </w:tcPr>
          <w:p w14:paraId="05AB41F6" w14:textId="77777777" w:rsidR="0069096A" w:rsidRPr="0092418D" w:rsidRDefault="0069096A" w:rsidP="0069096A">
            <w:pPr>
              <w:spacing w:after="0"/>
              <w:jc w:val="right"/>
              <w:rPr>
                <w:noProof/>
                <w:sz w:val="18"/>
                <w:szCs w:val="18"/>
                <w:lang w:val="en-US"/>
              </w:rPr>
            </w:pPr>
          </w:p>
        </w:tc>
      </w:tr>
      <w:tr w:rsidR="0069096A" w:rsidRPr="00B07435" w14:paraId="7F44EC4C" w14:textId="77777777" w:rsidTr="00762D6A">
        <w:tc>
          <w:tcPr>
            <w:tcW w:w="1831" w:type="dxa"/>
            <w:tcBorders>
              <w:right w:val="nil"/>
            </w:tcBorders>
          </w:tcPr>
          <w:p w14:paraId="376C3B60" w14:textId="77777777" w:rsidR="0069096A" w:rsidRPr="0092418D" w:rsidRDefault="0069096A" w:rsidP="00762D6A">
            <w:pPr>
              <w:spacing w:after="0"/>
              <w:ind w:left="306" w:hanging="306"/>
              <w:rPr>
                <w:noProof/>
                <w:sz w:val="18"/>
                <w:szCs w:val="18"/>
                <w:lang w:val="en-US"/>
              </w:rPr>
            </w:pPr>
            <w:r w:rsidRPr="0092418D">
              <w:rPr>
                <w:noProof/>
                <w:sz w:val="18"/>
                <w:szCs w:val="18"/>
                <w:lang w:val="en-US"/>
              </w:rPr>
              <w:t>(</w:t>
            </w:r>
            <w:r w:rsidR="00847630" w:rsidRPr="0092418D">
              <w:rPr>
                <w:noProof/>
                <w:sz w:val="18"/>
                <w:szCs w:val="18"/>
                <w:lang w:val="en-US"/>
              </w:rPr>
              <w:t>b</w:t>
            </w:r>
            <w:r w:rsidRPr="0092418D">
              <w:rPr>
                <w:noProof/>
                <w:sz w:val="18"/>
                <w:szCs w:val="18"/>
                <w:lang w:val="en-US"/>
              </w:rPr>
              <w:t>)</w:t>
            </w:r>
            <w:r w:rsidRPr="0092418D">
              <w:rPr>
                <w:noProof/>
                <w:sz w:val="18"/>
                <w:szCs w:val="18"/>
                <w:lang w:val="en-US"/>
              </w:rPr>
              <w:tab/>
            </w:r>
            <w:r w:rsidR="000C3D49" w:rsidRPr="0092418D">
              <w:rPr>
                <w:noProof/>
                <w:sz w:val="18"/>
                <w:szCs w:val="18"/>
                <w:lang w:val="en-US"/>
              </w:rPr>
              <w:t>Labour</w:t>
            </w:r>
          </w:p>
        </w:tc>
        <w:tc>
          <w:tcPr>
            <w:tcW w:w="3402" w:type="dxa"/>
            <w:tcBorders>
              <w:left w:val="single" w:sz="6" w:space="0" w:color="auto"/>
              <w:right w:val="single" w:sz="6" w:space="0" w:color="auto"/>
            </w:tcBorders>
          </w:tcPr>
          <w:p w14:paraId="4E2EB0E2" w14:textId="386DBFFB" w:rsidR="0069096A" w:rsidRPr="0092418D" w:rsidRDefault="00762D6A" w:rsidP="0069096A">
            <w:pPr>
              <w:spacing w:after="0"/>
              <w:jc w:val="center"/>
              <w:rPr>
                <w:noProof/>
                <w:sz w:val="18"/>
                <w:szCs w:val="18"/>
                <w:lang w:val="en-US"/>
              </w:rPr>
            </w:pPr>
            <w:r w:rsidRPr="0092418D">
              <w:rPr>
                <w:i/>
                <w:noProof/>
                <w:sz w:val="18"/>
                <w:szCs w:val="18"/>
                <w:highlight w:val="yellow"/>
                <w:lang w:val="en-US"/>
              </w:rPr>
              <w:t>[To be entered by the Employer]</w:t>
            </w:r>
          </w:p>
        </w:tc>
        <w:tc>
          <w:tcPr>
            <w:tcW w:w="1418" w:type="dxa"/>
            <w:tcBorders>
              <w:left w:val="nil"/>
              <w:right w:val="nil"/>
            </w:tcBorders>
          </w:tcPr>
          <w:p w14:paraId="7044B43A" w14:textId="77777777" w:rsidR="0069096A" w:rsidRPr="0092418D" w:rsidRDefault="0069096A" w:rsidP="0069096A">
            <w:pPr>
              <w:spacing w:after="0"/>
              <w:jc w:val="center"/>
              <w:rPr>
                <w:noProof/>
                <w:sz w:val="18"/>
                <w:szCs w:val="18"/>
                <w:lang w:val="en-US"/>
              </w:rPr>
            </w:pPr>
          </w:p>
        </w:tc>
        <w:tc>
          <w:tcPr>
            <w:tcW w:w="1417" w:type="dxa"/>
            <w:tcBorders>
              <w:left w:val="single" w:sz="6" w:space="0" w:color="auto"/>
              <w:right w:val="single" w:sz="6" w:space="0" w:color="auto"/>
            </w:tcBorders>
          </w:tcPr>
          <w:p w14:paraId="16C30504" w14:textId="77777777" w:rsidR="0069096A" w:rsidRPr="0092418D" w:rsidRDefault="0069096A" w:rsidP="0069096A">
            <w:pPr>
              <w:spacing w:after="0"/>
              <w:jc w:val="center"/>
              <w:rPr>
                <w:noProof/>
                <w:sz w:val="18"/>
                <w:szCs w:val="18"/>
                <w:lang w:val="en-US"/>
              </w:rPr>
            </w:pPr>
          </w:p>
        </w:tc>
        <w:tc>
          <w:tcPr>
            <w:tcW w:w="1276" w:type="dxa"/>
            <w:tcBorders>
              <w:left w:val="single" w:sz="6" w:space="0" w:color="auto"/>
            </w:tcBorders>
          </w:tcPr>
          <w:p w14:paraId="52A42C50" w14:textId="77777777" w:rsidR="0069096A" w:rsidRPr="0092418D" w:rsidRDefault="0069096A" w:rsidP="0069096A">
            <w:pPr>
              <w:spacing w:after="0"/>
              <w:jc w:val="right"/>
              <w:rPr>
                <w:noProof/>
                <w:sz w:val="18"/>
                <w:szCs w:val="18"/>
                <w:lang w:val="en-US"/>
              </w:rPr>
            </w:pPr>
          </w:p>
        </w:tc>
      </w:tr>
      <w:tr w:rsidR="0069096A" w:rsidRPr="00B07435" w14:paraId="2E059C89" w14:textId="77777777" w:rsidTr="00762D6A">
        <w:tc>
          <w:tcPr>
            <w:tcW w:w="1831" w:type="dxa"/>
            <w:tcBorders>
              <w:right w:val="nil"/>
            </w:tcBorders>
          </w:tcPr>
          <w:p w14:paraId="122A2DC0" w14:textId="77777777" w:rsidR="0069096A" w:rsidRPr="0092418D" w:rsidRDefault="0069096A" w:rsidP="00847630">
            <w:pPr>
              <w:spacing w:after="0"/>
              <w:rPr>
                <w:noProof/>
                <w:sz w:val="18"/>
                <w:szCs w:val="18"/>
                <w:lang w:val="en-US"/>
              </w:rPr>
            </w:pPr>
            <w:r w:rsidRPr="0092418D">
              <w:rPr>
                <w:noProof/>
                <w:sz w:val="18"/>
                <w:szCs w:val="18"/>
                <w:lang w:val="en-US"/>
              </w:rPr>
              <w:t>(</w:t>
            </w:r>
            <w:r w:rsidR="00847630" w:rsidRPr="0092418D">
              <w:rPr>
                <w:noProof/>
                <w:sz w:val="18"/>
                <w:szCs w:val="18"/>
                <w:lang w:val="en-US"/>
              </w:rPr>
              <w:t>c</w:t>
            </w:r>
            <w:r w:rsidRPr="0092418D">
              <w:rPr>
                <w:noProof/>
                <w:sz w:val="18"/>
                <w:szCs w:val="18"/>
                <w:lang w:val="en-US"/>
              </w:rPr>
              <w:t>)</w:t>
            </w:r>
          </w:p>
        </w:tc>
        <w:tc>
          <w:tcPr>
            <w:tcW w:w="3402" w:type="dxa"/>
            <w:tcBorders>
              <w:left w:val="single" w:sz="6" w:space="0" w:color="auto"/>
              <w:right w:val="single" w:sz="6" w:space="0" w:color="auto"/>
            </w:tcBorders>
          </w:tcPr>
          <w:p w14:paraId="7729E840" w14:textId="656AD081" w:rsidR="0069096A" w:rsidRPr="0092418D" w:rsidRDefault="00762D6A" w:rsidP="0069096A">
            <w:pPr>
              <w:spacing w:after="0"/>
              <w:jc w:val="center"/>
              <w:rPr>
                <w:noProof/>
                <w:sz w:val="18"/>
                <w:szCs w:val="18"/>
                <w:lang w:val="en-US"/>
              </w:rPr>
            </w:pPr>
            <w:r w:rsidRPr="0092418D">
              <w:rPr>
                <w:i/>
                <w:noProof/>
                <w:sz w:val="18"/>
                <w:szCs w:val="18"/>
                <w:highlight w:val="yellow"/>
                <w:lang w:val="en-US"/>
              </w:rPr>
              <w:t>[To be entered by the Employer]</w:t>
            </w:r>
          </w:p>
        </w:tc>
        <w:tc>
          <w:tcPr>
            <w:tcW w:w="1418" w:type="dxa"/>
            <w:tcBorders>
              <w:left w:val="nil"/>
              <w:right w:val="nil"/>
            </w:tcBorders>
          </w:tcPr>
          <w:p w14:paraId="1DBFE6B9" w14:textId="77777777" w:rsidR="0069096A" w:rsidRPr="0092418D" w:rsidRDefault="0069096A" w:rsidP="0069096A">
            <w:pPr>
              <w:spacing w:after="0"/>
              <w:jc w:val="center"/>
              <w:rPr>
                <w:noProof/>
                <w:sz w:val="18"/>
                <w:szCs w:val="18"/>
                <w:lang w:val="en-US"/>
              </w:rPr>
            </w:pPr>
          </w:p>
        </w:tc>
        <w:tc>
          <w:tcPr>
            <w:tcW w:w="1417" w:type="dxa"/>
            <w:tcBorders>
              <w:left w:val="single" w:sz="6" w:space="0" w:color="auto"/>
              <w:right w:val="single" w:sz="6" w:space="0" w:color="auto"/>
            </w:tcBorders>
          </w:tcPr>
          <w:p w14:paraId="66030A44" w14:textId="77777777" w:rsidR="0069096A" w:rsidRPr="0092418D" w:rsidRDefault="0069096A" w:rsidP="0069096A">
            <w:pPr>
              <w:spacing w:after="0"/>
              <w:jc w:val="center"/>
              <w:rPr>
                <w:noProof/>
                <w:sz w:val="18"/>
                <w:szCs w:val="18"/>
                <w:lang w:val="en-US"/>
              </w:rPr>
            </w:pPr>
          </w:p>
        </w:tc>
        <w:tc>
          <w:tcPr>
            <w:tcW w:w="1276" w:type="dxa"/>
            <w:tcBorders>
              <w:left w:val="single" w:sz="6" w:space="0" w:color="auto"/>
            </w:tcBorders>
          </w:tcPr>
          <w:p w14:paraId="1DADC259" w14:textId="77777777" w:rsidR="0069096A" w:rsidRPr="0092418D" w:rsidRDefault="0069096A" w:rsidP="0069096A">
            <w:pPr>
              <w:spacing w:after="0"/>
              <w:jc w:val="right"/>
              <w:rPr>
                <w:noProof/>
                <w:sz w:val="18"/>
                <w:szCs w:val="18"/>
                <w:lang w:val="en-US"/>
              </w:rPr>
            </w:pPr>
          </w:p>
        </w:tc>
      </w:tr>
      <w:tr w:rsidR="0069096A" w:rsidRPr="00B07435" w14:paraId="3CBFCA6F" w14:textId="77777777" w:rsidTr="00762D6A">
        <w:tc>
          <w:tcPr>
            <w:tcW w:w="1831" w:type="dxa"/>
            <w:tcBorders>
              <w:right w:val="nil"/>
            </w:tcBorders>
          </w:tcPr>
          <w:p w14:paraId="28530332" w14:textId="77777777" w:rsidR="0069096A" w:rsidRPr="0092418D" w:rsidRDefault="0069096A" w:rsidP="00847630">
            <w:pPr>
              <w:spacing w:after="0"/>
              <w:rPr>
                <w:noProof/>
                <w:sz w:val="18"/>
                <w:szCs w:val="18"/>
                <w:lang w:val="en-US"/>
              </w:rPr>
            </w:pPr>
            <w:r w:rsidRPr="0092418D">
              <w:rPr>
                <w:noProof/>
                <w:sz w:val="18"/>
                <w:szCs w:val="18"/>
                <w:lang w:val="en-US"/>
              </w:rPr>
              <w:t>(</w:t>
            </w:r>
            <w:r w:rsidR="00847630" w:rsidRPr="0092418D">
              <w:rPr>
                <w:noProof/>
                <w:sz w:val="18"/>
                <w:szCs w:val="18"/>
                <w:lang w:val="en-US"/>
              </w:rPr>
              <w:t>d</w:t>
            </w:r>
            <w:r w:rsidRPr="0092418D">
              <w:rPr>
                <w:noProof/>
                <w:sz w:val="18"/>
                <w:szCs w:val="18"/>
                <w:lang w:val="en-US"/>
              </w:rPr>
              <w:t>)</w:t>
            </w:r>
          </w:p>
        </w:tc>
        <w:tc>
          <w:tcPr>
            <w:tcW w:w="3402" w:type="dxa"/>
            <w:tcBorders>
              <w:left w:val="single" w:sz="6" w:space="0" w:color="auto"/>
              <w:right w:val="single" w:sz="6" w:space="0" w:color="auto"/>
            </w:tcBorders>
          </w:tcPr>
          <w:p w14:paraId="13AE5D53" w14:textId="4DCDDA47" w:rsidR="0069096A" w:rsidRPr="0092418D" w:rsidRDefault="00762D6A" w:rsidP="0069096A">
            <w:pPr>
              <w:spacing w:after="0"/>
              <w:jc w:val="center"/>
              <w:rPr>
                <w:noProof/>
                <w:sz w:val="18"/>
                <w:szCs w:val="18"/>
                <w:lang w:val="en-US"/>
              </w:rPr>
            </w:pPr>
            <w:r w:rsidRPr="0092418D">
              <w:rPr>
                <w:i/>
                <w:noProof/>
                <w:sz w:val="18"/>
                <w:szCs w:val="18"/>
                <w:highlight w:val="yellow"/>
                <w:lang w:val="en-US"/>
              </w:rPr>
              <w:t>[To be entered by the Employer]</w:t>
            </w:r>
          </w:p>
        </w:tc>
        <w:tc>
          <w:tcPr>
            <w:tcW w:w="1418" w:type="dxa"/>
            <w:tcBorders>
              <w:left w:val="nil"/>
              <w:right w:val="nil"/>
            </w:tcBorders>
          </w:tcPr>
          <w:p w14:paraId="233EE98F" w14:textId="77777777" w:rsidR="0069096A" w:rsidRPr="0092418D" w:rsidRDefault="0069096A" w:rsidP="0069096A">
            <w:pPr>
              <w:spacing w:after="0"/>
              <w:jc w:val="center"/>
              <w:rPr>
                <w:noProof/>
                <w:sz w:val="18"/>
                <w:szCs w:val="18"/>
                <w:lang w:val="en-US"/>
              </w:rPr>
            </w:pPr>
          </w:p>
        </w:tc>
        <w:tc>
          <w:tcPr>
            <w:tcW w:w="1417" w:type="dxa"/>
            <w:tcBorders>
              <w:left w:val="single" w:sz="6" w:space="0" w:color="auto"/>
              <w:right w:val="single" w:sz="6" w:space="0" w:color="auto"/>
            </w:tcBorders>
          </w:tcPr>
          <w:p w14:paraId="3F92D376" w14:textId="77777777" w:rsidR="0069096A" w:rsidRPr="0092418D" w:rsidRDefault="0069096A" w:rsidP="0069096A">
            <w:pPr>
              <w:spacing w:after="0"/>
              <w:jc w:val="center"/>
              <w:rPr>
                <w:noProof/>
                <w:sz w:val="18"/>
                <w:szCs w:val="18"/>
                <w:lang w:val="en-US"/>
              </w:rPr>
            </w:pPr>
          </w:p>
        </w:tc>
        <w:tc>
          <w:tcPr>
            <w:tcW w:w="1276" w:type="dxa"/>
            <w:tcBorders>
              <w:left w:val="single" w:sz="6" w:space="0" w:color="auto"/>
            </w:tcBorders>
          </w:tcPr>
          <w:p w14:paraId="7EC73EC3" w14:textId="77777777" w:rsidR="0069096A" w:rsidRPr="0092418D" w:rsidRDefault="0069096A" w:rsidP="0069096A">
            <w:pPr>
              <w:spacing w:after="0"/>
              <w:jc w:val="right"/>
              <w:rPr>
                <w:noProof/>
                <w:sz w:val="18"/>
                <w:szCs w:val="18"/>
                <w:lang w:val="en-US"/>
              </w:rPr>
            </w:pPr>
          </w:p>
        </w:tc>
      </w:tr>
      <w:tr w:rsidR="0069096A" w:rsidRPr="00B07435" w14:paraId="4734FAB4" w14:textId="77777777" w:rsidTr="00762D6A">
        <w:tc>
          <w:tcPr>
            <w:tcW w:w="1831" w:type="dxa"/>
            <w:tcBorders>
              <w:bottom w:val="nil"/>
              <w:right w:val="nil"/>
            </w:tcBorders>
          </w:tcPr>
          <w:p w14:paraId="24C5C716" w14:textId="77777777" w:rsidR="0069096A" w:rsidRPr="0092418D" w:rsidRDefault="0069096A" w:rsidP="0069096A">
            <w:pPr>
              <w:spacing w:after="0"/>
              <w:rPr>
                <w:noProof/>
                <w:sz w:val="18"/>
                <w:szCs w:val="18"/>
                <w:lang w:val="en-US"/>
              </w:rPr>
            </w:pPr>
            <w:r w:rsidRPr="0092418D">
              <w:rPr>
                <w:noProof/>
                <w:sz w:val="18"/>
                <w:szCs w:val="18"/>
                <w:lang w:val="en-US"/>
              </w:rPr>
              <w:t>etc.</w:t>
            </w:r>
          </w:p>
        </w:tc>
        <w:tc>
          <w:tcPr>
            <w:tcW w:w="3402" w:type="dxa"/>
            <w:tcBorders>
              <w:left w:val="single" w:sz="6" w:space="0" w:color="auto"/>
              <w:bottom w:val="nil"/>
              <w:right w:val="single" w:sz="6" w:space="0" w:color="auto"/>
            </w:tcBorders>
          </w:tcPr>
          <w:p w14:paraId="52736AC3" w14:textId="6D3BA178" w:rsidR="0069096A" w:rsidRPr="0092418D" w:rsidRDefault="00762D6A" w:rsidP="0069096A">
            <w:pPr>
              <w:spacing w:after="0"/>
              <w:jc w:val="center"/>
              <w:rPr>
                <w:noProof/>
                <w:sz w:val="18"/>
                <w:szCs w:val="18"/>
                <w:lang w:val="en-US"/>
              </w:rPr>
            </w:pPr>
            <w:r w:rsidRPr="0092418D">
              <w:rPr>
                <w:i/>
                <w:noProof/>
                <w:sz w:val="18"/>
                <w:szCs w:val="18"/>
                <w:highlight w:val="yellow"/>
                <w:lang w:val="en-US"/>
              </w:rPr>
              <w:t>[To be entered by the Employer]</w:t>
            </w:r>
          </w:p>
        </w:tc>
        <w:tc>
          <w:tcPr>
            <w:tcW w:w="1418" w:type="dxa"/>
            <w:tcBorders>
              <w:left w:val="nil"/>
              <w:bottom w:val="nil"/>
              <w:right w:val="nil"/>
            </w:tcBorders>
          </w:tcPr>
          <w:p w14:paraId="30D39787" w14:textId="77777777" w:rsidR="0069096A" w:rsidRPr="0092418D" w:rsidRDefault="0069096A" w:rsidP="0069096A">
            <w:pPr>
              <w:spacing w:after="0"/>
              <w:jc w:val="center"/>
              <w:rPr>
                <w:noProof/>
                <w:sz w:val="18"/>
                <w:szCs w:val="18"/>
                <w:lang w:val="en-US"/>
              </w:rPr>
            </w:pPr>
          </w:p>
        </w:tc>
        <w:tc>
          <w:tcPr>
            <w:tcW w:w="1417" w:type="dxa"/>
            <w:tcBorders>
              <w:left w:val="single" w:sz="6" w:space="0" w:color="auto"/>
              <w:bottom w:val="nil"/>
              <w:right w:val="single" w:sz="6" w:space="0" w:color="auto"/>
            </w:tcBorders>
          </w:tcPr>
          <w:p w14:paraId="4068E3F8" w14:textId="77777777" w:rsidR="0069096A" w:rsidRPr="0092418D" w:rsidRDefault="0069096A" w:rsidP="0069096A">
            <w:pPr>
              <w:spacing w:after="0"/>
              <w:jc w:val="center"/>
              <w:rPr>
                <w:noProof/>
                <w:sz w:val="18"/>
                <w:szCs w:val="18"/>
                <w:lang w:val="en-US"/>
              </w:rPr>
            </w:pPr>
          </w:p>
        </w:tc>
        <w:tc>
          <w:tcPr>
            <w:tcW w:w="1276" w:type="dxa"/>
            <w:tcBorders>
              <w:left w:val="single" w:sz="6" w:space="0" w:color="auto"/>
              <w:bottom w:val="nil"/>
            </w:tcBorders>
          </w:tcPr>
          <w:p w14:paraId="12FE7757" w14:textId="77777777" w:rsidR="0069096A" w:rsidRPr="0092418D" w:rsidRDefault="0069096A" w:rsidP="0069096A">
            <w:pPr>
              <w:spacing w:after="0"/>
              <w:jc w:val="right"/>
              <w:rPr>
                <w:noProof/>
                <w:sz w:val="18"/>
                <w:szCs w:val="18"/>
                <w:lang w:val="en-US"/>
              </w:rPr>
            </w:pPr>
          </w:p>
        </w:tc>
      </w:tr>
      <w:tr w:rsidR="0069096A" w:rsidRPr="0092418D" w14:paraId="0A9601BF" w14:textId="77777777" w:rsidTr="00762D6A">
        <w:tc>
          <w:tcPr>
            <w:tcW w:w="1831" w:type="dxa"/>
            <w:tcBorders>
              <w:top w:val="single" w:sz="6" w:space="0" w:color="auto"/>
              <w:bottom w:val="single" w:sz="6" w:space="0" w:color="auto"/>
              <w:right w:val="nil"/>
            </w:tcBorders>
          </w:tcPr>
          <w:p w14:paraId="5682AAC6" w14:textId="77777777" w:rsidR="0069096A" w:rsidRPr="0092418D" w:rsidRDefault="0069096A" w:rsidP="0069096A">
            <w:pPr>
              <w:spacing w:after="0"/>
              <w:rPr>
                <w:noProof/>
                <w:sz w:val="18"/>
                <w:szCs w:val="18"/>
                <w:lang w:val="en-US"/>
              </w:rPr>
            </w:pPr>
            <w:r w:rsidRPr="0092418D">
              <w:rPr>
                <w:noProof/>
                <w:sz w:val="18"/>
                <w:szCs w:val="18"/>
                <w:lang w:val="en-US"/>
              </w:rPr>
              <w:t>Total</w:t>
            </w:r>
          </w:p>
        </w:tc>
        <w:tc>
          <w:tcPr>
            <w:tcW w:w="3402" w:type="dxa"/>
            <w:tcBorders>
              <w:top w:val="single" w:sz="6" w:space="0" w:color="auto"/>
              <w:left w:val="single" w:sz="6" w:space="0" w:color="auto"/>
              <w:bottom w:val="single" w:sz="6" w:space="0" w:color="auto"/>
              <w:right w:val="single" w:sz="6" w:space="0" w:color="auto"/>
            </w:tcBorders>
          </w:tcPr>
          <w:p w14:paraId="6DDE5088" w14:textId="77777777" w:rsidR="0069096A" w:rsidRPr="0092418D" w:rsidRDefault="0069096A" w:rsidP="0069096A">
            <w:pPr>
              <w:spacing w:after="0"/>
              <w:jc w:val="center"/>
              <w:rPr>
                <w:noProof/>
                <w:sz w:val="18"/>
                <w:szCs w:val="18"/>
                <w:lang w:val="en-US"/>
              </w:rPr>
            </w:pPr>
          </w:p>
        </w:tc>
        <w:tc>
          <w:tcPr>
            <w:tcW w:w="1418" w:type="dxa"/>
            <w:tcBorders>
              <w:top w:val="single" w:sz="6" w:space="0" w:color="auto"/>
              <w:left w:val="nil"/>
              <w:bottom w:val="single" w:sz="6" w:space="0" w:color="auto"/>
              <w:right w:val="nil"/>
            </w:tcBorders>
          </w:tcPr>
          <w:p w14:paraId="04C4731C" w14:textId="77777777" w:rsidR="0069096A" w:rsidRPr="0092418D" w:rsidRDefault="0069096A" w:rsidP="0069096A">
            <w:pPr>
              <w:spacing w:after="0"/>
              <w:jc w:val="center"/>
              <w:rPr>
                <w:noProof/>
                <w:sz w:val="18"/>
                <w:szCs w:val="18"/>
                <w:lang w:val="en-US"/>
              </w:rPr>
            </w:pPr>
          </w:p>
        </w:tc>
        <w:tc>
          <w:tcPr>
            <w:tcW w:w="1417" w:type="dxa"/>
            <w:tcBorders>
              <w:top w:val="single" w:sz="6" w:space="0" w:color="auto"/>
              <w:left w:val="single" w:sz="6" w:space="0" w:color="auto"/>
              <w:bottom w:val="single" w:sz="6" w:space="0" w:color="auto"/>
              <w:right w:val="single" w:sz="6" w:space="0" w:color="auto"/>
            </w:tcBorders>
          </w:tcPr>
          <w:p w14:paraId="7F80BCD4" w14:textId="77777777" w:rsidR="0069096A" w:rsidRPr="0092418D" w:rsidRDefault="0069096A" w:rsidP="0069096A">
            <w:pPr>
              <w:spacing w:after="0"/>
              <w:jc w:val="center"/>
              <w:rPr>
                <w:noProof/>
                <w:sz w:val="18"/>
                <w:szCs w:val="18"/>
                <w:lang w:val="en-US"/>
              </w:rPr>
            </w:pPr>
          </w:p>
        </w:tc>
        <w:tc>
          <w:tcPr>
            <w:tcW w:w="1276" w:type="dxa"/>
            <w:tcBorders>
              <w:top w:val="single" w:sz="6" w:space="0" w:color="auto"/>
              <w:left w:val="single" w:sz="6" w:space="0" w:color="auto"/>
              <w:bottom w:val="single" w:sz="6" w:space="0" w:color="auto"/>
            </w:tcBorders>
          </w:tcPr>
          <w:p w14:paraId="08D9120C" w14:textId="77777777" w:rsidR="0069096A" w:rsidRPr="0092418D" w:rsidRDefault="0069096A" w:rsidP="0069096A">
            <w:pPr>
              <w:spacing w:after="0"/>
              <w:jc w:val="right"/>
              <w:rPr>
                <w:noProof/>
                <w:sz w:val="18"/>
                <w:szCs w:val="18"/>
                <w:lang w:val="en-US"/>
              </w:rPr>
            </w:pPr>
            <w:r w:rsidRPr="0092418D">
              <w:rPr>
                <w:noProof/>
                <w:sz w:val="18"/>
                <w:szCs w:val="18"/>
                <w:lang w:val="en-US"/>
              </w:rPr>
              <w:t>1.00</w:t>
            </w:r>
          </w:p>
        </w:tc>
      </w:tr>
    </w:tbl>
    <w:p w14:paraId="37CDB662" w14:textId="77777777" w:rsidR="0069096A" w:rsidRPr="0092418D" w:rsidRDefault="0069096A" w:rsidP="00E7124C">
      <w:pPr>
        <w:rPr>
          <w:noProof/>
          <w:lang w:val="en-US"/>
        </w:rPr>
      </w:pPr>
    </w:p>
    <w:p w14:paraId="69DA97B4" w14:textId="5AABD6FA" w:rsidR="0069096A" w:rsidRPr="0092418D" w:rsidRDefault="00762D6A" w:rsidP="0069096A">
      <w:pPr>
        <w:rPr>
          <w:b/>
          <w:i/>
          <w:noProof/>
          <w:lang w:val="en-US"/>
        </w:rPr>
      </w:pPr>
      <w:r w:rsidRPr="0092418D">
        <w:rPr>
          <w:b/>
          <w:i/>
          <w:noProof/>
          <w:highlight w:val="yellow"/>
          <w:lang w:val="en-US"/>
        </w:rPr>
        <w:t>[</w:t>
      </w:r>
      <w:r w:rsidR="000C3D49" w:rsidRPr="0092418D">
        <w:rPr>
          <w:b/>
          <w:i/>
          <w:noProof/>
          <w:highlight w:val="yellow"/>
          <w:lang w:val="en-US"/>
        </w:rPr>
        <w:t>The Employer shall indicate (i) </w:t>
      </w:r>
      <w:r w:rsidR="00847630" w:rsidRPr="0092418D">
        <w:rPr>
          <w:b/>
          <w:i/>
          <w:noProof/>
          <w:highlight w:val="yellow"/>
          <w:lang w:val="en-US"/>
        </w:rPr>
        <w:t>the value of the fixed element (a)</w:t>
      </w:r>
      <w:r w:rsidR="000C3D49" w:rsidRPr="0092418D">
        <w:rPr>
          <w:b/>
          <w:i/>
          <w:noProof/>
          <w:highlight w:val="yellow"/>
          <w:lang w:val="en-US"/>
        </w:rPr>
        <w:t xml:space="preserve"> in the price adjustment formula in Columns (1) and (3), and (ii) acceptable ranges for the weightings (</w:t>
      </w:r>
      <w:r w:rsidR="00847630" w:rsidRPr="0092418D">
        <w:rPr>
          <w:b/>
          <w:i/>
          <w:noProof/>
          <w:highlight w:val="yellow"/>
          <w:lang w:val="en-US"/>
        </w:rPr>
        <w:t>b), (c), (d</w:t>
      </w:r>
      <w:r w:rsidR="000C3D49" w:rsidRPr="0092418D">
        <w:rPr>
          <w:b/>
          <w:i/>
          <w:noProof/>
          <w:highlight w:val="yellow"/>
          <w:lang w:val="en-US"/>
        </w:rPr>
        <w:t>) of the adjustment factors in the formula.</w:t>
      </w:r>
      <w:r w:rsidRPr="0092418D">
        <w:rPr>
          <w:b/>
          <w:i/>
          <w:noProof/>
          <w:highlight w:val="yellow"/>
          <w:lang w:val="en-US"/>
        </w:rPr>
        <w:t>]</w:t>
      </w:r>
    </w:p>
    <w:p w14:paraId="01FAC6E3" w14:textId="77777777" w:rsidR="0069096A" w:rsidRPr="0092418D" w:rsidRDefault="000C3D49" w:rsidP="0069096A">
      <w:pPr>
        <w:rPr>
          <w:noProof/>
          <w:lang w:val="en-US"/>
        </w:rPr>
      </w:pPr>
      <w:r w:rsidRPr="0092418D">
        <w:rPr>
          <w:noProof/>
          <w:lang w:val="en-US"/>
        </w:rPr>
        <w:t>The Bidder shall indicate in Columns (2) the specific weightings for each factor and bid currency, and in Column (3) the sub-totals for each factor, which must be within the range specified by the Employer in Column (1), respectively; furthermore, the sum of the sub-totals in Column (3) must be equal to 1 (one).</w:t>
      </w:r>
    </w:p>
    <w:p w14:paraId="0CAC9490" w14:textId="77777777" w:rsidR="0069096A" w:rsidRPr="0092418D" w:rsidRDefault="000C3D49" w:rsidP="0069096A">
      <w:pPr>
        <w:rPr>
          <w:noProof/>
          <w:lang w:val="en-US"/>
        </w:rPr>
      </w:pPr>
      <w:r w:rsidRPr="0092418D">
        <w:rPr>
          <w:noProof/>
          <w:lang w:val="en-US"/>
        </w:rPr>
        <w:t>A formula shall be used for each payment currency, to be derived from the above Table as follows: the weightings to be used in each formula will be derived from the values in each currency column, respectively, by dividing each individual value by the sum of the values in the given column.</w:t>
      </w:r>
    </w:p>
    <w:p w14:paraId="53CBFE3A" w14:textId="331A0603" w:rsidR="0069096A" w:rsidRPr="0092418D" w:rsidRDefault="0069096A" w:rsidP="0069096A">
      <w:pPr>
        <w:rPr>
          <w:b/>
          <w:noProof/>
          <w:u w:val="single"/>
          <w:lang w:val="en-US"/>
        </w:rPr>
      </w:pPr>
      <w:r w:rsidRPr="0092418D">
        <w:rPr>
          <w:b/>
          <w:noProof/>
          <w:u w:val="single"/>
          <w:lang w:val="en-US"/>
        </w:rPr>
        <w:t xml:space="preserve">Table A: </w:t>
      </w:r>
      <w:r w:rsidR="000C3D49" w:rsidRPr="0092418D">
        <w:rPr>
          <w:b/>
          <w:noProof/>
          <w:u w:val="single"/>
          <w:lang w:val="en-US"/>
        </w:rPr>
        <w:t>N</w:t>
      </w:r>
      <w:r w:rsidRPr="0092418D">
        <w:rPr>
          <w:b/>
          <w:noProof/>
          <w:u w:val="single"/>
          <w:lang w:val="en-US"/>
        </w:rPr>
        <w:t>ational</w:t>
      </w:r>
      <w:r w:rsidR="000C3D49" w:rsidRPr="0092418D">
        <w:rPr>
          <w:b/>
          <w:noProof/>
          <w:u w:val="single"/>
          <w:lang w:val="en-US"/>
        </w:rPr>
        <w:t xml:space="preserve"> Currency</w:t>
      </w:r>
    </w:p>
    <w:p w14:paraId="53E4E475" w14:textId="77777777" w:rsidR="009A6F92" w:rsidRPr="0092418D" w:rsidRDefault="009A6F92" w:rsidP="00E7124C">
      <w:pPr>
        <w:rPr>
          <w:noProof/>
          <w:lang w:val="en-US"/>
        </w:rPr>
      </w:pP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2552"/>
        <w:gridCol w:w="2835"/>
      </w:tblGrid>
      <w:tr w:rsidR="0069096A" w:rsidRPr="0092418D" w14:paraId="3DB6760A" w14:textId="77777777" w:rsidTr="0073693E">
        <w:tc>
          <w:tcPr>
            <w:tcW w:w="2520" w:type="dxa"/>
            <w:tcBorders>
              <w:top w:val="single" w:sz="6" w:space="0" w:color="auto"/>
              <w:bottom w:val="single" w:sz="6" w:space="0" w:color="auto"/>
              <w:right w:val="nil"/>
            </w:tcBorders>
          </w:tcPr>
          <w:p w14:paraId="0F1D2E8E" w14:textId="77777777" w:rsidR="0069096A" w:rsidRPr="0092418D" w:rsidRDefault="000C3D49" w:rsidP="000C3D49">
            <w:pPr>
              <w:spacing w:after="0"/>
              <w:jc w:val="center"/>
              <w:rPr>
                <w:b/>
                <w:noProof/>
                <w:sz w:val="18"/>
                <w:szCs w:val="18"/>
                <w:lang w:val="en-US"/>
              </w:rPr>
            </w:pPr>
            <w:r w:rsidRPr="0092418D">
              <w:rPr>
                <w:b/>
                <w:noProof/>
                <w:sz w:val="18"/>
                <w:szCs w:val="18"/>
                <w:lang w:val="en-US"/>
              </w:rPr>
              <w:t xml:space="preserve">Index </w:t>
            </w:r>
            <w:r w:rsidR="0069096A" w:rsidRPr="0092418D">
              <w:rPr>
                <w:b/>
                <w:noProof/>
                <w:sz w:val="18"/>
                <w:szCs w:val="18"/>
                <w:lang w:val="en-US"/>
              </w:rPr>
              <w:t>Code</w:t>
            </w:r>
          </w:p>
        </w:tc>
        <w:tc>
          <w:tcPr>
            <w:tcW w:w="1584" w:type="dxa"/>
            <w:tcBorders>
              <w:top w:val="single" w:sz="6" w:space="0" w:color="auto"/>
              <w:left w:val="single" w:sz="6" w:space="0" w:color="auto"/>
              <w:bottom w:val="single" w:sz="6" w:space="0" w:color="auto"/>
              <w:right w:val="single" w:sz="6" w:space="0" w:color="auto"/>
            </w:tcBorders>
          </w:tcPr>
          <w:p w14:paraId="6D8FAD17" w14:textId="77777777" w:rsidR="0069096A" w:rsidRPr="0092418D" w:rsidRDefault="000C3D49" w:rsidP="0069096A">
            <w:pPr>
              <w:spacing w:after="0"/>
              <w:jc w:val="center"/>
              <w:rPr>
                <w:b/>
                <w:noProof/>
                <w:sz w:val="18"/>
                <w:szCs w:val="18"/>
                <w:lang w:val="en-US"/>
              </w:rPr>
            </w:pPr>
            <w:r w:rsidRPr="0092418D">
              <w:rPr>
                <w:b/>
                <w:noProof/>
                <w:sz w:val="18"/>
                <w:szCs w:val="18"/>
                <w:lang w:val="en-US"/>
              </w:rPr>
              <w:t xml:space="preserve">Index </w:t>
            </w:r>
            <w:r w:rsidR="0069096A" w:rsidRPr="0092418D">
              <w:rPr>
                <w:b/>
                <w:noProof/>
                <w:sz w:val="18"/>
                <w:szCs w:val="18"/>
                <w:lang w:val="en-US"/>
              </w:rPr>
              <w:t>Description/</w:t>
            </w:r>
            <w:r w:rsidR="0069096A" w:rsidRPr="0092418D">
              <w:rPr>
                <w:b/>
                <w:noProof/>
                <w:sz w:val="18"/>
                <w:szCs w:val="18"/>
                <w:lang w:val="en-US"/>
              </w:rPr>
              <w:br/>
              <w:t>Identification</w:t>
            </w:r>
          </w:p>
        </w:tc>
        <w:tc>
          <w:tcPr>
            <w:tcW w:w="2552" w:type="dxa"/>
            <w:tcBorders>
              <w:top w:val="single" w:sz="6" w:space="0" w:color="auto"/>
              <w:left w:val="single" w:sz="6" w:space="0" w:color="auto"/>
              <w:bottom w:val="single" w:sz="6" w:space="0" w:color="auto"/>
              <w:right w:val="single" w:sz="6" w:space="0" w:color="auto"/>
            </w:tcBorders>
          </w:tcPr>
          <w:p w14:paraId="3BF02B57" w14:textId="77777777" w:rsidR="0069096A" w:rsidRPr="0092418D" w:rsidRDefault="0069096A" w:rsidP="000C3D49">
            <w:pPr>
              <w:spacing w:after="0"/>
              <w:jc w:val="center"/>
              <w:rPr>
                <w:b/>
                <w:noProof/>
                <w:sz w:val="18"/>
                <w:szCs w:val="18"/>
                <w:lang w:val="en-US"/>
              </w:rPr>
            </w:pPr>
            <w:r w:rsidRPr="0092418D">
              <w:rPr>
                <w:b/>
                <w:noProof/>
                <w:sz w:val="18"/>
                <w:szCs w:val="18"/>
                <w:lang w:val="en-US"/>
              </w:rPr>
              <w:t xml:space="preserve">Publication </w:t>
            </w:r>
            <w:r w:rsidR="000C3D49" w:rsidRPr="0092418D">
              <w:rPr>
                <w:b/>
                <w:noProof/>
                <w:sz w:val="18"/>
                <w:szCs w:val="18"/>
                <w:lang w:val="en-US"/>
              </w:rPr>
              <w:t>Source for the Index</w:t>
            </w:r>
          </w:p>
        </w:tc>
        <w:tc>
          <w:tcPr>
            <w:tcW w:w="2835" w:type="dxa"/>
            <w:tcBorders>
              <w:top w:val="single" w:sz="6" w:space="0" w:color="auto"/>
              <w:left w:val="nil"/>
              <w:bottom w:val="single" w:sz="6" w:space="0" w:color="auto"/>
            </w:tcBorders>
          </w:tcPr>
          <w:p w14:paraId="07BB764F" w14:textId="77777777" w:rsidR="0069096A" w:rsidRPr="0092418D" w:rsidRDefault="000C3D49" w:rsidP="000C3D49">
            <w:pPr>
              <w:spacing w:after="0"/>
              <w:jc w:val="center"/>
              <w:rPr>
                <w:b/>
                <w:noProof/>
                <w:sz w:val="18"/>
                <w:szCs w:val="18"/>
                <w:lang w:val="en-US"/>
              </w:rPr>
            </w:pPr>
            <w:r w:rsidRPr="0092418D">
              <w:rPr>
                <w:b/>
                <w:noProof/>
                <w:sz w:val="18"/>
                <w:szCs w:val="18"/>
                <w:lang w:val="en-US"/>
              </w:rPr>
              <w:t>Base Value in</w:t>
            </w:r>
            <w:r w:rsidR="0069096A" w:rsidRPr="0092418D">
              <w:rPr>
                <w:b/>
                <w:noProof/>
                <w:sz w:val="18"/>
                <w:szCs w:val="18"/>
                <w:lang w:val="en-US"/>
              </w:rPr>
              <w:t xml:space="preserve"> </w:t>
            </w:r>
            <w:r w:rsidR="0069096A" w:rsidRPr="0092418D">
              <w:rPr>
                <w:b/>
                <w:i/>
                <w:noProof/>
                <w:sz w:val="18"/>
                <w:szCs w:val="18"/>
                <w:lang w:val="en-US"/>
              </w:rPr>
              <w:t>[</w:t>
            </w:r>
            <w:r w:rsidR="0069096A" w:rsidRPr="0092418D">
              <w:rPr>
                <w:b/>
                <w:i/>
                <w:noProof/>
                <w:sz w:val="18"/>
                <w:szCs w:val="18"/>
                <w:highlight w:val="yellow"/>
                <w:lang w:val="en-US"/>
              </w:rPr>
              <w:t>mo</w:t>
            </w:r>
            <w:r w:rsidRPr="0092418D">
              <w:rPr>
                <w:b/>
                <w:i/>
                <w:noProof/>
                <w:sz w:val="18"/>
                <w:szCs w:val="18"/>
                <w:highlight w:val="yellow"/>
                <w:lang w:val="en-US"/>
              </w:rPr>
              <w:t>nth</w:t>
            </w:r>
            <w:r w:rsidR="0069096A" w:rsidRPr="0092418D">
              <w:rPr>
                <w:b/>
                <w:i/>
                <w:noProof/>
                <w:sz w:val="18"/>
                <w:szCs w:val="18"/>
                <w:highlight w:val="yellow"/>
                <w:lang w:val="en-US"/>
              </w:rPr>
              <w:t>]</w:t>
            </w:r>
            <w:r w:rsidR="005E6A9C" w:rsidRPr="0092418D">
              <w:rPr>
                <w:rStyle w:val="Appelnotedebasdep"/>
                <w:b/>
                <w:i/>
                <w:noProof/>
                <w:sz w:val="18"/>
                <w:szCs w:val="18"/>
                <w:lang w:val="en-US"/>
              </w:rPr>
              <w:footnoteReference w:id="21"/>
            </w:r>
          </w:p>
        </w:tc>
      </w:tr>
      <w:tr w:rsidR="0069096A" w:rsidRPr="0092418D" w14:paraId="0137CC5C" w14:textId="77777777" w:rsidTr="0073693E">
        <w:tc>
          <w:tcPr>
            <w:tcW w:w="2520" w:type="dxa"/>
            <w:tcBorders>
              <w:right w:val="nil"/>
            </w:tcBorders>
          </w:tcPr>
          <w:p w14:paraId="1BDB2019" w14:textId="77777777" w:rsidR="0069096A" w:rsidRPr="0092418D" w:rsidRDefault="0069096A" w:rsidP="0069096A">
            <w:pPr>
              <w:spacing w:after="0"/>
              <w:rPr>
                <w:noProof/>
                <w:sz w:val="18"/>
                <w:szCs w:val="18"/>
                <w:lang w:val="en-US"/>
              </w:rPr>
            </w:pPr>
            <w:r w:rsidRPr="0092418D">
              <w:rPr>
                <w:noProof/>
                <w:sz w:val="18"/>
                <w:szCs w:val="18"/>
                <w:lang w:val="en-US"/>
              </w:rPr>
              <w:t>(T)</w:t>
            </w:r>
          </w:p>
        </w:tc>
        <w:tc>
          <w:tcPr>
            <w:tcW w:w="1584" w:type="dxa"/>
            <w:tcBorders>
              <w:left w:val="single" w:sz="6" w:space="0" w:color="auto"/>
              <w:right w:val="single" w:sz="6" w:space="0" w:color="auto"/>
            </w:tcBorders>
          </w:tcPr>
          <w:p w14:paraId="406B16FB" w14:textId="77777777" w:rsidR="0069096A" w:rsidRPr="0092418D" w:rsidRDefault="0069096A" w:rsidP="0069096A">
            <w:pPr>
              <w:spacing w:after="0"/>
              <w:rPr>
                <w:noProof/>
                <w:sz w:val="18"/>
                <w:szCs w:val="18"/>
                <w:lang w:val="en-US"/>
              </w:rPr>
            </w:pPr>
          </w:p>
        </w:tc>
        <w:tc>
          <w:tcPr>
            <w:tcW w:w="2552" w:type="dxa"/>
            <w:tcBorders>
              <w:left w:val="single" w:sz="6" w:space="0" w:color="auto"/>
              <w:right w:val="single" w:sz="6" w:space="0" w:color="auto"/>
            </w:tcBorders>
          </w:tcPr>
          <w:p w14:paraId="675D61FD" w14:textId="77777777" w:rsidR="0069096A" w:rsidRPr="0092418D" w:rsidRDefault="0069096A" w:rsidP="0069096A">
            <w:pPr>
              <w:spacing w:after="0"/>
              <w:rPr>
                <w:noProof/>
                <w:sz w:val="18"/>
                <w:szCs w:val="18"/>
                <w:lang w:val="en-US"/>
              </w:rPr>
            </w:pPr>
          </w:p>
        </w:tc>
        <w:tc>
          <w:tcPr>
            <w:tcW w:w="2835" w:type="dxa"/>
            <w:tcBorders>
              <w:left w:val="nil"/>
            </w:tcBorders>
          </w:tcPr>
          <w:p w14:paraId="048519B4" w14:textId="77777777" w:rsidR="0069096A" w:rsidRPr="0092418D" w:rsidRDefault="0069096A" w:rsidP="0069096A">
            <w:pPr>
              <w:spacing w:after="0"/>
              <w:rPr>
                <w:noProof/>
                <w:sz w:val="18"/>
                <w:szCs w:val="18"/>
                <w:lang w:val="en-US"/>
              </w:rPr>
            </w:pPr>
          </w:p>
        </w:tc>
      </w:tr>
      <w:tr w:rsidR="0069096A" w:rsidRPr="0092418D" w14:paraId="133F57B4" w14:textId="77777777" w:rsidTr="0073693E">
        <w:tc>
          <w:tcPr>
            <w:tcW w:w="2520" w:type="dxa"/>
            <w:tcBorders>
              <w:right w:val="nil"/>
            </w:tcBorders>
          </w:tcPr>
          <w:p w14:paraId="54A7A137" w14:textId="77777777" w:rsidR="0069096A" w:rsidRPr="0092418D" w:rsidRDefault="0069096A" w:rsidP="0069096A">
            <w:pPr>
              <w:spacing w:after="0"/>
              <w:rPr>
                <w:noProof/>
                <w:sz w:val="18"/>
                <w:szCs w:val="18"/>
                <w:lang w:val="en-US"/>
              </w:rPr>
            </w:pPr>
            <w:r w:rsidRPr="0092418D">
              <w:rPr>
                <w:noProof/>
                <w:sz w:val="18"/>
                <w:szCs w:val="18"/>
                <w:lang w:val="en-US"/>
              </w:rPr>
              <w:t>(S)</w:t>
            </w:r>
          </w:p>
        </w:tc>
        <w:tc>
          <w:tcPr>
            <w:tcW w:w="1584" w:type="dxa"/>
            <w:tcBorders>
              <w:left w:val="single" w:sz="6" w:space="0" w:color="auto"/>
              <w:right w:val="single" w:sz="6" w:space="0" w:color="auto"/>
            </w:tcBorders>
          </w:tcPr>
          <w:p w14:paraId="3DE092DF" w14:textId="77777777" w:rsidR="0069096A" w:rsidRPr="0092418D" w:rsidRDefault="0069096A" w:rsidP="0069096A">
            <w:pPr>
              <w:spacing w:after="0"/>
              <w:rPr>
                <w:noProof/>
                <w:sz w:val="18"/>
                <w:szCs w:val="18"/>
                <w:lang w:val="en-US"/>
              </w:rPr>
            </w:pPr>
          </w:p>
        </w:tc>
        <w:tc>
          <w:tcPr>
            <w:tcW w:w="2552" w:type="dxa"/>
            <w:tcBorders>
              <w:left w:val="single" w:sz="6" w:space="0" w:color="auto"/>
              <w:right w:val="single" w:sz="6" w:space="0" w:color="auto"/>
            </w:tcBorders>
          </w:tcPr>
          <w:p w14:paraId="6B6F5CC9" w14:textId="77777777" w:rsidR="0069096A" w:rsidRPr="0092418D" w:rsidRDefault="0069096A" w:rsidP="0069096A">
            <w:pPr>
              <w:spacing w:after="0"/>
              <w:rPr>
                <w:noProof/>
                <w:sz w:val="18"/>
                <w:szCs w:val="18"/>
                <w:lang w:val="en-US"/>
              </w:rPr>
            </w:pPr>
          </w:p>
        </w:tc>
        <w:tc>
          <w:tcPr>
            <w:tcW w:w="2835" w:type="dxa"/>
            <w:tcBorders>
              <w:left w:val="nil"/>
            </w:tcBorders>
          </w:tcPr>
          <w:p w14:paraId="2A477AD0" w14:textId="77777777" w:rsidR="0069096A" w:rsidRPr="0092418D" w:rsidRDefault="0069096A" w:rsidP="0069096A">
            <w:pPr>
              <w:spacing w:after="0"/>
              <w:rPr>
                <w:noProof/>
                <w:sz w:val="18"/>
                <w:szCs w:val="18"/>
                <w:lang w:val="en-US"/>
              </w:rPr>
            </w:pPr>
          </w:p>
        </w:tc>
      </w:tr>
      <w:tr w:rsidR="0069096A" w:rsidRPr="0092418D" w14:paraId="65D5B772" w14:textId="77777777" w:rsidTr="0073693E">
        <w:tc>
          <w:tcPr>
            <w:tcW w:w="2520" w:type="dxa"/>
            <w:tcBorders>
              <w:bottom w:val="single" w:sz="6" w:space="0" w:color="auto"/>
              <w:right w:val="nil"/>
            </w:tcBorders>
          </w:tcPr>
          <w:p w14:paraId="00145B94" w14:textId="77777777" w:rsidR="0069096A" w:rsidRPr="0092418D" w:rsidRDefault="0069096A" w:rsidP="0069096A">
            <w:pPr>
              <w:spacing w:after="0"/>
              <w:rPr>
                <w:noProof/>
                <w:sz w:val="18"/>
                <w:szCs w:val="18"/>
                <w:lang w:val="en-US"/>
              </w:rPr>
            </w:pPr>
            <w:r w:rsidRPr="0092418D">
              <w:rPr>
                <w:noProof/>
                <w:sz w:val="18"/>
                <w:szCs w:val="18"/>
                <w:lang w:val="en-US"/>
              </w:rPr>
              <w:t>(</w:t>
            </w:r>
            <w:r w:rsidR="005E6A9C" w:rsidRPr="0092418D">
              <w:rPr>
                <w:noProof/>
                <w:sz w:val="18"/>
                <w:szCs w:val="18"/>
                <w:lang w:val="en-US"/>
              </w:rPr>
              <w:t xml:space="preserve">   </w:t>
            </w:r>
            <w:r w:rsidRPr="0092418D">
              <w:rPr>
                <w:noProof/>
                <w:sz w:val="18"/>
                <w:szCs w:val="18"/>
                <w:lang w:val="en-US"/>
              </w:rPr>
              <w:t>)</w:t>
            </w:r>
          </w:p>
        </w:tc>
        <w:tc>
          <w:tcPr>
            <w:tcW w:w="1584" w:type="dxa"/>
            <w:tcBorders>
              <w:left w:val="single" w:sz="6" w:space="0" w:color="auto"/>
              <w:bottom w:val="single" w:sz="6" w:space="0" w:color="auto"/>
              <w:right w:val="single" w:sz="6" w:space="0" w:color="auto"/>
            </w:tcBorders>
          </w:tcPr>
          <w:p w14:paraId="2809DF4F" w14:textId="77777777" w:rsidR="0069096A" w:rsidRPr="0092418D" w:rsidRDefault="0069096A" w:rsidP="0069096A">
            <w:pPr>
              <w:spacing w:after="0"/>
              <w:rPr>
                <w:noProof/>
                <w:sz w:val="18"/>
                <w:szCs w:val="18"/>
                <w:lang w:val="en-US"/>
              </w:rPr>
            </w:pPr>
          </w:p>
        </w:tc>
        <w:tc>
          <w:tcPr>
            <w:tcW w:w="2552" w:type="dxa"/>
            <w:tcBorders>
              <w:left w:val="single" w:sz="6" w:space="0" w:color="auto"/>
              <w:bottom w:val="single" w:sz="6" w:space="0" w:color="auto"/>
              <w:right w:val="single" w:sz="6" w:space="0" w:color="auto"/>
            </w:tcBorders>
          </w:tcPr>
          <w:p w14:paraId="1DC8A96D" w14:textId="77777777" w:rsidR="0069096A" w:rsidRPr="0092418D" w:rsidRDefault="0069096A" w:rsidP="0069096A">
            <w:pPr>
              <w:spacing w:after="0"/>
              <w:rPr>
                <w:noProof/>
                <w:sz w:val="18"/>
                <w:szCs w:val="18"/>
                <w:lang w:val="en-US"/>
              </w:rPr>
            </w:pPr>
          </w:p>
        </w:tc>
        <w:tc>
          <w:tcPr>
            <w:tcW w:w="2835" w:type="dxa"/>
            <w:tcBorders>
              <w:left w:val="nil"/>
              <w:bottom w:val="single" w:sz="6" w:space="0" w:color="auto"/>
            </w:tcBorders>
          </w:tcPr>
          <w:p w14:paraId="361885E7" w14:textId="77777777" w:rsidR="0069096A" w:rsidRPr="0092418D" w:rsidRDefault="0069096A" w:rsidP="0069096A">
            <w:pPr>
              <w:spacing w:after="0"/>
              <w:rPr>
                <w:noProof/>
                <w:sz w:val="18"/>
                <w:szCs w:val="18"/>
                <w:lang w:val="en-US"/>
              </w:rPr>
            </w:pPr>
          </w:p>
        </w:tc>
      </w:tr>
    </w:tbl>
    <w:p w14:paraId="52EB8A06" w14:textId="77777777" w:rsidR="0069096A" w:rsidRPr="0092418D" w:rsidRDefault="0069096A" w:rsidP="00E7124C">
      <w:pPr>
        <w:rPr>
          <w:noProof/>
          <w:lang w:val="en-US"/>
        </w:rPr>
      </w:pPr>
    </w:p>
    <w:p w14:paraId="311ADA74" w14:textId="77777777" w:rsidR="0069096A" w:rsidRPr="0092418D" w:rsidRDefault="0069096A">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6E3B588C" w14:textId="3A9A5DEA" w:rsidR="0069096A" w:rsidRPr="0092418D" w:rsidRDefault="0069096A" w:rsidP="00E7124C">
      <w:pPr>
        <w:rPr>
          <w:b/>
          <w:noProof/>
          <w:u w:val="single"/>
          <w:lang w:val="en-US"/>
        </w:rPr>
      </w:pPr>
      <w:r w:rsidRPr="0092418D">
        <w:rPr>
          <w:b/>
          <w:noProof/>
          <w:u w:val="single"/>
          <w:lang w:val="en-US"/>
        </w:rPr>
        <w:t>Table B</w:t>
      </w:r>
      <w:r w:rsidR="006E0EDF">
        <w:rPr>
          <w:b/>
          <w:noProof/>
          <w:u w:val="single"/>
          <w:lang w:val="en-US"/>
        </w:rPr>
        <w:t>:</w:t>
      </w:r>
      <w:r w:rsidR="000C3D49" w:rsidRPr="0092418D">
        <w:rPr>
          <w:b/>
          <w:noProof/>
          <w:u w:val="single"/>
          <w:lang w:val="en-US"/>
        </w:rPr>
        <w:t>Foreign Currency</w:t>
      </w:r>
    </w:p>
    <w:p w14:paraId="75C0ECD7" w14:textId="77777777" w:rsidR="0069096A" w:rsidRPr="0092418D" w:rsidRDefault="000C3D49" w:rsidP="00E7124C">
      <w:pPr>
        <w:rPr>
          <w:noProof/>
          <w:lang w:val="en-US"/>
        </w:rPr>
      </w:pPr>
      <w:r w:rsidRPr="0092418D">
        <w:rPr>
          <w:noProof/>
          <w:lang w:val="en-US"/>
        </w:rPr>
        <w:t>The Bidder shall fill a table similar to the following one for each foreign currency of payment, as appropriate.</w:t>
      </w:r>
    </w:p>
    <w:tbl>
      <w:tblPr>
        <w:tblW w:w="0" w:type="auto"/>
        <w:tblInd w:w="11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584"/>
        <w:gridCol w:w="2552"/>
        <w:gridCol w:w="2835"/>
      </w:tblGrid>
      <w:tr w:rsidR="005E6A9C" w:rsidRPr="0092418D" w14:paraId="628159C9" w14:textId="77777777" w:rsidTr="0073693E">
        <w:tc>
          <w:tcPr>
            <w:tcW w:w="2520" w:type="dxa"/>
            <w:tcBorders>
              <w:top w:val="single" w:sz="6" w:space="0" w:color="auto"/>
              <w:bottom w:val="single" w:sz="6" w:space="0" w:color="auto"/>
              <w:right w:val="nil"/>
            </w:tcBorders>
          </w:tcPr>
          <w:p w14:paraId="054AE939" w14:textId="77777777" w:rsidR="005E6A9C" w:rsidRPr="0092418D" w:rsidRDefault="000C3D49" w:rsidP="000C3D49">
            <w:pPr>
              <w:spacing w:after="0"/>
              <w:jc w:val="center"/>
              <w:rPr>
                <w:b/>
                <w:noProof/>
                <w:sz w:val="18"/>
                <w:szCs w:val="18"/>
                <w:lang w:val="en-US"/>
              </w:rPr>
            </w:pPr>
            <w:r w:rsidRPr="0092418D">
              <w:rPr>
                <w:b/>
                <w:noProof/>
                <w:sz w:val="18"/>
                <w:szCs w:val="18"/>
                <w:lang w:val="en-US"/>
              </w:rPr>
              <w:t xml:space="preserve">Index </w:t>
            </w:r>
            <w:r w:rsidR="005E6A9C" w:rsidRPr="0092418D">
              <w:rPr>
                <w:b/>
                <w:noProof/>
                <w:sz w:val="18"/>
                <w:szCs w:val="18"/>
                <w:lang w:val="en-US"/>
              </w:rPr>
              <w:t>Code</w:t>
            </w:r>
          </w:p>
        </w:tc>
        <w:tc>
          <w:tcPr>
            <w:tcW w:w="1584" w:type="dxa"/>
            <w:tcBorders>
              <w:top w:val="single" w:sz="6" w:space="0" w:color="auto"/>
              <w:left w:val="single" w:sz="6" w:space="0" w:color="auto"/>
              <w:bottom w:val="single" w:sz="6" w:space="0" w:color="auto"/>
              <w:right w:val="single" w:sz="6" w:space="0" w:color="auto"/>
            </w:tcBorders>
          </w:tcPr>
          <w:p w14:paraId="25E1DF97" w14:textId="77777777" w:rsidR="005E6A9C" w:rsidRPr="0092418D" w:rsidRDefault="000C3D49" w:rsidP="0073693E">
            <w:pPr>
              <w:spacing w:after="0"/>
              <w:jc w:val="center"/>
              <w:rPr>
                <w:b/>
                <w:noProof/>
                <w:sz w:val="18"/>
                <w:szCs w:val="18"/>
                <w:lang w:val="en-US"/>
              </w:rPr>
            </w:pPr>
            <w:r w:rsidRPr="0092418D">
              <w:rPr>
                <w:b/>
                <w:noProof/>
                <w:sz w:val="18"/>
                <w:szCs w:val="18"/>
                <w:lang w:val="en-US"/>
              </w:rPr>
              <w:t xml:space="preserve">Index </w:t>
            </w:r>
            <w:r w:rsidR="005E6A9C" w:rsidRPr="0092418D">
              <w:rPr>
                <w:b/>
                <w:noProof/>
                <w:sz w:val="18"/>
                <w:szCs w:val="18"/>
                <w:lang w:val="en-US"/>
              </w:rPr>
              <w:t>Description/</w:t>
            </w:r>
            <w:r w:rsidR="005E6A9C" w:rsidRPr="0092418D">
              <w:rPr>
                <w:b/>
                <w:noProof/>
                <w:sz w:val="18"/>
                <w:szCs w:val="18"/>
                <w:lang w:val="en-US"/>
              </w:rPr>
              <w:br/>
              <w:t>Identification</w:t>
            </w:r>
          </w:p>
        </w:tc>
        <w:tc>
          <w:tcPr>
            <w:tcW w:w="2552" w:type="dxa"/>
            <w:tcBorders>
              <w:top w:val="single" w:sz="6" w:space="0" w:color="auto"/>
              <w:left w:val="single" w:sz="6" w:space="0" w:color="auto"/>
              <w:bottom w:val="single" w:sz="6" w:space="0" w:color="auto"/>
              <w:right w:val="single" w:sz="6" w:space="0" w:color="auto"/>
            </w:tcBorders>
          </w:tcPr>
          <w:p w14:paraId="654B59F4" w14:textId="77777777" w:rsidR="005E6A9C" w:rsidRPr="0092418D" w:rsidRDefault="005E6A9C" w:rsidP="00FB6236">
            <w:pPr>
              <w:spacing w:after="0"/>
              <w:jc w:val="center"/>
              <w:rPr>
                <w:b/>
                <w:noProof/>
                <w:sz w:val="18"/>
                <w:szCs w:val="18"/>
                <w:lang w:val="en-US"/>
              </w:rPr>
            </w:pPr>
            <w:r w:rsidRPr="0092418D">
              <w:rPr>
                <w:b/>
                <w:noProof/>
                <w:sz w:val="18"/>
                <w:szCs w:val="18"/>
                <w:lang w:val="en-US"/>
              </w:rPr>
              <w:t xml:space="preserve">Publication </w:t>
            </w:r>
            <w:r w:rsidR="00FB6236" w:rsidRPr="0092418D">
              <w:rPr>
                <w:b/>
                <w:noProof/>
                <w:sz w:val="18"/>
                <w:szCs w:val="18"/>
                <w:lang w:val="en-US"/>
              </w:rPr>
              <w:t>Source for the Index</w:t>
            </w:r>
          </w:p>
        </w:tc>
        <w:tc>
          <w:tcPr>
            <w:tcW w:w="2835" w:type="dxa"/>
            <w:tcBorders>
              <w:top w:val="single" w:sz="6" w:space="0" w:color="auto"/>
              <w:left w:val="nil"/>
              <w:bottom w:val="single" w:sz="6" w:space="0" w:color="auto"/>
            </w:tcBorders>
          </w:tcPr>
          <w:p w14:paraId="16C6C507" w14:textId="77777777" w:rsidR="005E6A9C" w:rsidRPr="0092418D" w:rsidRDefault="00FB6236" w:rsidP="008C3159">
            <w:pPr>
              <w:spacing w:after="0"/>
              <w:jc w:val="center"/>
              <w:rPr>
                <w:b/>
                <w:noProof/>
                <w:sz w:val="18"/>
                <w:szCs w:val="18"/>
                <w:lang w:val="en-US"/>
              </w:rPr>
            </w:pPr>
            <w:r w:rsidRPr="0092418D">
              <w:rPr>
                <w:b/>
                <w:noProof/>
                <w:sz w:val="18"/>
                <w:szCs w:val="18"/>
                <w:lang w:val="en-US"/>
              </w:rPr>
              <w:t xml:space="preserve">Base </w:t>
            </w:r>
            <w:r w:rsidR="005E6A9C" w:rsidRPr="0092418D">
              <w:rPr>
                <w:b/>
                <w:noProof/>
                <w:sz w:val="18"/>
                <w:szCs w:val="18"/>
                <w:lang w:val="en-US"/>
              </w:rPr>
              <w:t>Valu</w:t>
            </w:r>
            <w:r w:rsidRPr="0092418D">
              <w:rPr>
                <w:b/>
                <w:noProof/>
                <w:sz w:val="18"/>
                <w:szCs w:val="18"/>
                <w:lang w:val="en-US"/>
              </w:rPr>
              <w:t>e in</w:t>
            </w:r>
            <w:r w:rsidR="005E6A9C" w:rsidRPr="0092418D">
              <w:rPr>
                <w:b/>
                <w:noProof/>
                <w:sz w:val="18"/>
                <w:szCs w:val="18"/>
                <w:lang w:val="en-US"/>
              </w:rPr>
              <w:t xml:space="preserve"> </w:t>
            </w:r>
            <w:r w:rsidR="005E6A9C" w:rsidRPr="0092418D">
              <w:rPr>
                <w:b/>
                <w:i/>
                <w:noProof/>
                <w:sz w:val="18"/>
                <w:szCs w:val="18"/>
                <w:highlight w:val="yellow"/>
                <w:lang w:val="en-US"/>
              </w:rPr>
              <w:t>[mo</w:t>
            </w:r>
            <w:r w:rsidRPr="0092418D">
              <w:rPr>
                <w:b/>
                <w:i/>
                <w:noProof/>
                <w:sz w:val="18"/>
                <w:szCs w:val="18"/>
                <w:highlight w:val="yellow"/>
                <w:lang w:val="en-US"/>
              </w:rPr>
              <w:t>nth</w:t>
            </w:r>
            <w:r w:rsidR="008C3159" w:rsidRPr="0092418D">
              <w:rPr>
                <w:b/>
                <w:i/>
                <w:noProof/>
                <w:sz w:val="18"/>
                <w:szCs w:val="18"/>
                <w:highlight w:val="yellow"/>
                <w:lang w:val="en-US"/>
              </w:rPr>
              <w:t>]</w:t>
            </w:r>
            <w:r w:rsidR="008C3159" w:rsidRPr="0092418D">
              <w:rPr>
                <w:noProof/>
                <w:sz w:val="18"/>
                <w:szCs w:val="18"/>
                <w:vertAlign w:val="superscript"/>
                <w:lang w:val="en-US"/>
              </w:rPr>
              <w:t>1</w:t>
            </w:r>
          </w:p>
        </w:tc>
      </w:tr>
      <w:tr w:rsidR="005E6A9C" w:rsidRPr="0092418D" w14:paraId="73B636AF" w14:textId="77777777" w:rsidTr="0073693E">
        <w:tc>
          <w:tcPr>
            <w:tcW w:w="2520" w:type="dxa"/>
            <w:tcBorders>
              <w:right w:val="nil"/>
            </w:tcBorders>
          </w:tcPr>
          <w:p w14:paraId="175E4F5C" w14:textId="77777777" w:rsidR="005E6A9C" w:rsidRPr="0092418D" w:rsidRDefault="005E6A9C" w:rsidP="0073693E">
            <w:pPr>
              <w:spacing w:after="0"/>
              <w:rPr>
                <w:noProof/>
                <w:sz w:val="18"/>
                <w:szCs w:val="18"/>
                <w:lang w:val="en-US"/>
              </w:rPr>
            </w:pPr>
            <w:r w:rsidRPr="0092418D">
              <w:rPr>
                <w:noProof/>
                <w:sz w:val="18"/>
                <w:szCs w:val="18"/>
                <w:lang w:val="en-US"/>
              </w:rPr>
              <w:t>(T)</w:t>
            </w:r>
          </w:p>
        </w:tc>
        <w:tc>
          <w:tcPr>
            <w:tcW w:w="1584" w:type="dxa"/>
            <w:tcBorders>
              <w:left w:val="single" w:sz="6" w:space="0" w:color="auto"/>
              <w:right w:val="single" w:sz="6" w:space="0" w:color="auto"/>
            </w:tcBorders>
          </w:tcPr>
          <w:p w14:paraId="18174003" w14:textId="77777777" w:rsidR="005E6A9C" w:rsidRPr="0092418D" w:rsidRDefault="005E6A9C" w:rsidP="0073693E">
            <w:pPr>
              <w:spacing w:after="0"/>
              <w:rPr>
                <w:noProof/>
                <w:sz w:val="18"/>
                <w:szCs w:val="18"/>
                <w:lang w:val="en-US"/>
              </w:rPr>
            </w:pPr>
          </w:p>
        </w:tc>
        <w:tc>
          <w:tcPr>
            <w:tcW w:w="2552" w:type="dxa"/>
            <w:tcBorders>
              <w:left w:val="single" w:sz="6" w:space="0" w:color="auto"/>
              <w:right w:val="single" w:sz="6" w:space="0" w:color="auto"/>
            </w:tcBorders>
          </w:tcPr>
          <w:p w14:paraId="4EFF606C" w14:textId="77777777" w:rsidR="005E6A9C" w:rsidRPr="0092418D" w:rsidRDefault="005E6A9C" w:rsidP="0073693E">
            <w:pPr>
              <w:spacing w:after="0"/>
              <w:rPr>
                <w:noProof/>
                <w:sz w:val="18"/>
                <w:szCs w:val="18"/>
                <w:lang w:val="en-US"/>
              </w:rPr>
            </w:pPr>
          </w:p>
        </w:tc>
        <w:tc>
          <w:tcPr>
            <w:tcW w:w="2835" w:type="dxa"/>
            <w:tcBorders>
              <w:left w:val="nil"/>
            </w:tcBorders>
          </w:tcPr>
          <w:p w14:paraId="3622E4F4" w14:textId="77777777" w:rsidR="005E6A9C" w:rsidRPr="0092418D" w:rsidRDefault="005E6A9C" w:rsidP="0073693E">
            <w:pPr>
              <w:spacing w:after="0"/>
              <w:rPr>
                <w:noProof/>
                <w:sz w:val="18"/>
                <w:szCs w:val="18"/>
                <w:lang w:val="en-US"/>
              </w:rPr>
            </w:pPr>
          </w:p>
        </w:tc>
      </w:tr>
      <w:tr w:rsidR="005E6A9C" w:rsidRPr="0092418D" w14:paraId="22A352C1" w14:textId="77777777" w:rsidTr="0073693E">
        <w:tc>
          <w:tcPr>
            <w:tcW w:w="2520" w:type="dxa"/>
            <w:tcBorders>
              <w:right w:val="nil"/>
            </w:tcBorders>
          </w:tcPr>
          <w:p w14:paraId="305CD3CE" w14:textId="77777777" w:rsidR="005E6A9C" w:rsidRPr="0092418D" w:rsidRDefault="005E6A9C" w:rsidP="0073693E">
            <w:pPr>
              <w:spacing w:after="0"/>
              <w:rPr>
                <w:noProof/>
                <w:sz w:val="18"/>
                <w:szCs w:val="18"/>
                <w:lang w:val="en-US"/>
              </w:rPr>
            </w:pPr>
            <w:r w:rsidRPr="0092418D">
              <w:rPr>
                <w:noProof/>
                <w:sz w:val="18"/>
                <w:szCs w:val="18"/>
                <w:lang w:val="en-US"/>
              </w:rPr>
              <w:t>(S)</w:t>
            </w:r>
          </w:p>
        </w:tc>
        <w:tc>
          <w:tcPr>
            <w:tcW w:w="1584" w:type="dxa"/>
            <w:tcBorders>
              <w:left w:val="single" w:sz="6" w:space="0" w:color="auto"/>
              <w:right w:val="single" w:sz="6" w:space="0" w:color="auto"/>
            </w:tcBorders>
          </w:tcPr>
          <w:p w14:paraId="743665F7" w14:textId="77777777" w:rsidR="005E6A9C" w:rsidRPr="0092418D" w:rsidRDefault="005E6A9C" w:rsidP="0073693E">
            <w:pPr>
              <w:spacing w:after="0"/>
              <w:rPr>
                <w:noProof/>
                <w:sz w:val="18"/>
                <w:szCs w:val="18"/>
                <w:lang w:val="en-US"/>
              </w:rPr>
            </w:pPr>
          </w:p>
        </w:tc>
        <w:tc>
          <w:tcPr>
            <w:tcW w:w="2552" w:type="dxa"/>
            <w:tcBorders>
              <w:left w:val="single" w:sz="6" w:space="0" w:color="auto"/>
              <w:right w:val="single" w:sz="6" w:space="0" w:color="auto"/>
            </w:tcBorders>
          </w:tcPr>
          <w:p w14:paraId="65F2B6A7" w14:textId="77777777" w:rsidR="005E6A9C" w:rsidRPr="0092418D" w:rsidRDefault="005E6A9C" w:rsidP="0073693E">
            <w:pPr>
              <w:spacing w:after="0"/>
              <w:rPr>
                <w:noProof/>
                <w:sz w:val="18"/>
                <w:szCs w:val="18"/>
                <w:lang w:val="en-US"/>
              </w:rPr>
            </w:pPr>
          </w:p>
        </w:tc>
        <w:tc>
          <w:tcPr>
            <w:tcW w:w="2835" w:type="dxa"/>
            <w:tcBorders>
              <w:left w:val="nil"/>
            </w:tcBorders>
          </w:tcPr>
          <w:p w14:paraId="2B5623AC" w14:textId="77777777" w:rsidR="005E6A9C" w:rsidRPr="0092418D" w:rsidRDefault="005E6A9C" w:rsidP="0073693E">
            <w:pPr>
              <w:spacing w:after="0"/>
              <w:rPr>
                <w:noProof/>
                <w:sz w:val="18"/>
                <w:szCs w:val="18"/>
                <w:lang w:val="en-US"/>
              </w:rPr>
            </w:pPr>
          </w:p>
        </w:tc>
      </w:tr>
      <w:tr w:rsidR="005E6A9C" w:rsidRPr="0092418D" w14:paraId="0FC0CF8E" w14:textId="77777777" w:rsidTr="0073693E">
        <w:tc>
          <w:tcPr>
            <w:tcW w:w="2520" w:type="dxa"/>
            <w:tcBorders>
              <w:bottom w:val="single" w:sz="6" w:space="0" w:color="auto"/>
              <w:right w:val="nil"/>
            </w:tcBorders>
          </w:tcPr>
          <w:p w14:paraId="6EAA84B6" w14:textId="77777777" w:rsidR="005E6A9C" w:rsidRPr="0092418D" w:rsidRDefault="005E6A9C" w:rsidP="0073693E">
            <w:pPr>
              <w:spacing w:after="0"/>
              <w:rPr>
                <w:noProof/>
                <w:sz w:val="18"/>
                <w:szCs w:val="18"/>
                <w:lang w:val="en-US"/>
              </w:rPr>
            </w:pPr>
            <w:r w:rsidRPr="0092418D">
              <w:rPr>
                <w:noProof/>
                <w:sz w:val="18"/>
                <w:szCs w:val="18"/>
                <w:lang w:val="en-US"/>
              </w:rPr>
              <w:t>(   )</w:t>
            </w:r>
          </w:p>
        </w:tc>
        <w:tc>
          <w:tcPr>
            <w:tcW w:w="1584" w:type="dxa"/>
            <w:tcBorders>
              <w:left w:val="single" w:sz="6" w:space="0" w:color="auto"/>
              <w:bottom w:val="single" w:sz="6" w:space="0" w:color="auto"/>
              <w:right w:val="single" w:sz="6" w:space="0" w:color="auto"/>
            </w:tcBorders>
          </w:tcPr>
          <w:p w14:paraId="1EB228B7" w14:textId="77777777" w:rsidR="005E6A9C" w:rsidRPr="0092418D" w:rsidRDefault="005E6A9C" w:rsidP="0073693E">
            <w:pPr>
              <w:spacing w:after="0"/>
              <w:rPr>
                <w:noProof/>
                <w:sz w:val="18"/>
                <w:szCs w:val="18"/>
                <w:lang w:val="en-US"/>
              </w:rPr>
            </w:pPr>
          </w:p>
        </w:tc>
        <w:tc>
          <w:tcPr>
            <w:tcW w:w="2552" w:type="dxa"/>
            <w:tcBorders>
              <w:left w:val="single" w:sz="6" w:space="0" w:color="auto"/>
              <w:bottom w:val="single" w:sz="6" w:space="0" w:color="auto"/>
              <w:right w:val="single" w:sz="6" w:space="0" w:color="auto"/>
            </w:tcBorders>
          </w:tcPr>
          <w:p w14:paraId="33D0ABDB" w14:textId="77777777" w:rsidR="005E6A9C" w:rsidRPr="0092418D" w:rsidRDefault="005E6A9C" w:rsidP="0073693E">
            <w:pPr>
              <w:spacing w:after="0"/>
              <w:rPr>
                <w:noProof/>
                <w:sz w:val="18"/>
                <w:szCs w:val="18"/>
                <w:lang w:val="en-US"/>
              </w:rPr>
            </w:pPr>
          </w:p>
        </w:tc>
        <w:tc>
          <w:tcPr>
            <w:tcW w:w="2835" w:type="dxa"/>
            <w:tcBorders>
              <w:left w:val="nil"/>
              <w:bottom w:val="single" w:sz="6" w:space="0" w:color="auto"/>
            </w:tcBorders>
          </w:tcPr>
          <w:p w14:paraId="675DACF3" w14:textId="77777777" w:rsidR="005E6A9C" w:rsidRPr="0092418D" w:rsidRDefault="005E6A9C" w:rsidP="0073693E">
            <w:pPr>
              <w:spacing w:after="0"/>
              <w:rPr>
                <w:noProof/>
                <w:sz w:val="18"/>
                <w:szCs w:val="18"/>
                <w:lang w:val="en-US"/>
              </w:rPr>
            </w:pPr>
          </w:p>
        </w:tc>
      </w:tr>
    </w:tbl>
    <w:p w14:paraId="72E735ED" w14:textId="77777777" w:rsidR="005E6A9C" w:rsidRPr="0092418D" w:rsidRDefault="005E6A9C" w:rsidP="00E7124C">
      <w:pPr>
        <w:rPr>
          <w:noProof/>
          <w:lang w:val="en-US"/>
        </w:rPr>
      </w:pPr>
    </w:p>
    <w:p w14:paraId="2B0CBFE8" w14:textId="77777777" w:rsidR="005E6A9C" w:rsidRPr="0092418D" w:rsidRDefault="000C3D49" w:rsidP="005E6A9C">
      <w:pPr>
        <w:tabs>
          <w:tab w:val="right" w:leader="underscore" w:pos="9072"/>
        </w:tabs>
        <w:rPr>
          <w:noProof/>
          <w:lang w:val="en-US"/>
        </w:rPr>
      </w:pPr>
      <w:r w:rsidRPr="0092418D">
        <w:rPr>
          <w:noProof/>
          <w:lang w:val="en-US"/>
        </w:rPr>
        <w:t>Bidder's Signature</w:t>
      </w:r>
      <w:r w:rsidR="005E6A9C" w:rsidRPr="0092418D">
        <w:rPr>
          <w:noProof/>
          <w:lang w:val="en-US"/>
        </w:rPr>
        <w:t xml:space="preserve">: </w:t>
      </w:r>
      <w:r w:rsidR="005E6A9C" w:rsidRPr="0092418D">
        <w:rPr>
          <w:noProof/>
          <w:lang w:val="en-US"/>
        </w:rPr>
        <w:tab/>
      </w:r>
    </w:p>
    <w:p w14:paraId="232AF608" w14:textId="77777777" w:rsidR="005E6A9C" w:rsidRPr="0092418D" w:rsidRDefault="005E6A9C" w:rsidP="00E7124C">
      <w:pPr>
        <w:rPr>
          <w:noProof/>
          <w:lang w:val="en-US"/>
        </w:rPr>
      </w:pPr>
    </w:p>
    <w:p w14:paraId="422D6713" w14:textId="38DEE5FC" w:rsidR="005E6A9C" w:rsidRPr="0092418D" w:rsidRDefault="00FB6236" w:rsidP="00E7124C">
      <w:pPr>
        <w:rPr>
          <w:b/>
          <w:noProof/>
          <w:lang w:val="en-US"/>
        </w:rPr>
      </w:pPr>
      <w:r w:rsidRPr="0092418D">
        <w:rPr>
          <w:b/>
          <w:noProof/>
          <w:u w:val="single"/>
          <w:lang w:val="en-US"/>
        </w:rPr>
        <w:t>Exa</w:t>
      </w:r>
      <w:r w:rsidR="005E6A9C" w:rsidRPr="0092418D">
        <w:rPr>
          <w:b/>
          <w:noProof/>
          <w:u w:val="single"/>
          <w:lang w:val="en-US"/>
        </w:rPr>
        <w:t>mple</w:t>
      </w:r>
      <w:r w:rsidR="005E6A9C" w:rsidRPr="0092418D">
        <w:rPr>
          <w:b/>
          <w:noProof/>
          <w:lang w:val="en-US"/>
        </w:rPr>
        <w:t>:</w:t>
      </w:r>
    </w:p>
    <w:p w14:paraId="62D81965" w14:textId="77777777" w:rsidR="00FB6236" w:rsidRPr="0092418D" w:rsidRDefault="00FB6236" w:rsidP="00FB6236">
      <w:pPr>
        <w:rPr>
          <w:noProof/>
          <w:lang w:val="en-US"/>
        </w:rPr>
      </w:pPr>
      <w:r w:rsidRPr="0092418D">
        <w:rPr>
          <w:noProof/>
          <w:lang w:val="en-US"/>
        </w:rPr>
        <w:t>The following example shows a table of weightings and the corresponding price adjustment formula which are derived from it, on the basis of the following assumptions:</w:t>
      </w:r>
    </w:p>
    <w:p w14:paraId="17531B33" w14:textId="77777777" w:rsidR="00FB6236" w:rsidRPr="0092418D" w:rsidRDefault="00FB6236" w:rsidP="00B57B1C">
      <w:pPr>
        <w:pStyle w:val="Paragraphedeliste"/>
        <w:numPr>
          <w:ilvl w:val="0"/>
          <w:numId w:val="50"/>
        </w:numPr>
        <w:ind w:left="567" w:hanging="567"/>
        <w:contextualSpacing w:val="0"/>
        <w:rPr>
          <w:noProof/>
          <w:lang w:val="en-US"/>
        </w:rPr>
      </w:pPr>
      <w:r w:rsidRPr="0092418D">
        <w:rPr>
          <w:noProof/>
          <w:lang w:val="en-US"/>
        </w:rPr>
        <w:t>Three weightings/fact</w:t>
      </w:r>
      <w:r w:rsidR="00847630" w:rsidRPr="0092418D">
        <w:rPr>
          <w:noProof/>
          <w:lang w:val="en-US"/>
        </w:rPr>
        <w:t>ors are shown in this example: "a"</w:t>
      </w:r>
      <w:r w:rsidRPr="0092418D">
        <w:rPr>
          <w:noProof/>
          <w:lang w:val="en-US"/>
        </w:rPr>
        <w:t xml:space="preserve"> is the non-adjustable portion and two adjustment factors (</w:t>
      </w:r>
      <w:r w:rsidR="00847630" w:rsidRPr="0092418D">
        <w:rPr>
          <w:noProof/>
          <w:lang w:val="en-US"/>
        </w:rPr>
        <w:t>"b"</w:t>
      </w:r>
      <w:r w:rsidRPr="0092418D">
        <w:rPr>
          <w:noProof/>
          <w:lang w:val="en-US"/>
        </w:rPr>
        <w:t xml:space="preserve"> and </w:t>
      </w:r>
      <w:r w:rsidR="00847630" w:rsidRPr="0092418D">
        <w:rPr>
          <w:noProof/>
          <w:lang w:val="en-US"/>
        </w:rPr>
        <w:t>"c"</w:t>
      </w:r>
      <w:r w:rsidRPr="0092418D">
        <w:rPr>
          <w:noProof/>
          <w:lang w:val="en-US"/>
        </w:rPr>
        <w:t xml:space="preserve">) contribute to price adjustment through the variation of Indices T and S respectively, for which the respective ranges permitted by the Employer and values selected by the Bidder are shown in the table; these values are to be used in the price adjustment formula. </w:t>
      </w:r>
    </w:p>
    <w:p w14:paraId="6A472F65" w14:textId="77777777" w:rsidR="00FB6236" w:rsidRPr="0092418D" w:rsidRDefault="00FB6236" w:rsidP="00B57B1C">
      <w:pPr>
        <w:pStyle w:val="Paragraphedeliste"/>
        <w:numPr>
          <w:ilvl w:val="0"/>
          <w:numId w:val="50"/>
        </w:numPr>
        <w:ind w:left="567" w:hanging="567"/>
        <w:contextualSpacing w:val="0"/>
        <w:rPr>
          <w:noProof/>
          <w:lang w:val="en-US"/>
        </w:rPr>
      </w:pPr>
      <w:r w:rsidRPr="0092418D">
        <w:rPr>
          <w:noProof/>
          <w:lang w:val="en-US"/>
        </w:rPr>
        <w:t>Two payment currencies are shown in this example: the national currency (l) and a foreign currency (f), the indices T and S are the respective indices in the country of the currency.</w:t>
      </w:r>
    </w:p>
    <w:p w14:paraId="47F2148D" w14:textId="77777777" w:rsidR="005E6A9C" w:rsidRPr="0092418D" w:rsidRDefault="00FB6236" w:rsidP="00B57B1C">
      <w:pPr>
        <w:pStyle w:val="Paragraphedeliste"/>
        <w:numPr>
          <w:ilvl w:val="0"/>
          <w:numId w:val="50"/>
        </w:numPr>
        <w:ind w:left="567" w:hanging="567"/>
        <w:contextualSpacing w:val="0"/>
        <w:rPr>
          <w:noProof/>
          <w:lang w:val="en-US"/>
        </w:rPr>
      </w:pPr>
      <w:r w:rsidRPr="0092418D">
        <w:rPr>
          <w:noProof/>
          <w:lang w:val="en-US"/>
        </w:rPr>
        <w:t>The data in bold are those specified by the Employer in the Bidding Documents, whereas the other data are provided either by the Bidder in its Bid or by the Contractor in the payment request.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390"/>
        <w:gridCol w:w="1350"/>
        <w:gridCol w:w="1324"/>
        <w:gridCol w:w="1874"/>
      </w:tblGrid>
      <w:tr w:rsidR="003107B3" w:rsidRPr="0092418D" w14:paraId="450FB8A4" w14:textId="77777777" w:rsidTr="003107B3">
        <w:tc>
          <w:tcPr>
            <w:tcW w:w="1560" w:type="dxa"/>
            <w:vMerge w:val="restart"/>
            <w:vAlign w:val="center"/>
          </w:tcPr>
          <w:p w14:paraId="2D0B3D6A" w14:textId="77777777" w:rsidR="003107B3" w:rsidRPr="0092418D" w:rsidRDefault="003107B3" w:rsidP="00FB6236">
            <w:pPr>
              <w:spacing w:after="0"/>
              <w:jc w:val="center"/>
              <w:rPr>
                <w:rFonts w:cs="Arial"/>
                <w:b/>
                <w:noProof/>
                <w:sz w:val="18"/>
                <w:szCs w:val="18"/>
                <w:lang w:val="en-US"/>
              </w:rPr>
            </w:pPr>
            <w:r w:rsidRPr="0092418D">
              <w:rPr>
                <w:rFonts w:cs="Arial"/>
                <w:b/>
                <w:noProof/>
                <w:sz w:val="18"/>
                <w:szCs w:val="18"/>
                <w:lang w:val="en-US"/>
              </w:rPr>
              <w:t>Fact</w:t>
            </w:r>
            <w:r w:rsidR="00FB6236" w:rsidRPr="0092418D">
              <w:rPr>
                <w:rFonts w:cs="Arial"/>
                <w:b/>
                <w:noProof/>
                <w:sz w:val="18"/>
                <w:szCs w:val="18"/>
                <w:lang w:val="en-US"/>
              </w:rPr>
              <w:t>or and Description</w:t>
            </w:r>
          </w:p>
        </w:tc>
        <w:tc>
          <w:tcPr>
            <w:tcW w:w="3390" w:type="dxa"/>
            <w:vMerge w:val="restart"/>
            <w:vAlign w:val="center"/>
          </w:tcPr>
          <w:p w14:paraId="233FDD55" w14:textId="77777777" w:rsidR="003107B3" w:rsidRPr="0092418D" w:rsidRDefault="00FB6236" w:rsidP="00BD3AEC">
            <w:pPr>
              <w:spacing w:after="0"/>
              <w:jc w:val="center"/>
              <w:rPr>
                <w:rFonts w:cs="Arial"/>
                <w:b/>
                <w:noProof/>
                <w:sz w:val="18"/>
                <w:szCs w:val="18"/>
                <w:lang w:val="en-US"/>
              </w:rPr>
            </w:pPr>
            <w:r w:rsidRPr="0092418D">
              <w:rPr>
                <w:rFonts w:cs="Arial"/>
                <w:b/>
                <w:noProof/>
                <w:sz w:val="18"/>
                <w:szCs w:val="18"/>
                <w:lang w:val="en-US"/>
              </w:rPr>
              <w:t>Range of Values permitted</w:t>
            </w:r>
          </w:p>
        </w:tc>
        <w:tc>
          <w:tcPr>
            <w:tcW w:w="2674" w:type="dxa"/>
            <w:gridSpan w:val="2"/>
            <w:tcBorders>
              <w:bottom w:val="dotted" w:sz="4" w:space="0" w:color="auto"/>
            </w:tcBorders>
          </w:tcPr>
          <w:p w14:paraId="641AC6D7" w14:textId="77777777" w:rsidR="003107B3" w:rsidRPr="0092418D" w:rsidRDefault="00FB6236" w:rsidP="005E6A9C">
            <w:pPr>
              <w:spacing w:after="0"/>
              <w:jc w:val="center"/>
              <w:rPr>
                <w:rFonts w:cs="Arial"/>
                <w:b/>
                <w:noProof/>
                <w:sz w:val="18"/>
                <w:szCs w:val="18"/>
                <w:lang w:val="en-US"/>
              </w:rPr>
            </w:pPr>
            <w:r w:rsidRPr="0092418D">
              <w:rPr>
                <w:rFonts w:cs="Arial"/>
                <w:b/>
                <w:noProof/>
                <w:sz w:val="18"/>
                <w:szCs w:val="18"/>
                <w:lang w:val="en-US"/>
              </w:rPr>
              <w:t>Weightings for each payment currency</w:t>
            </w:r>
          </w:p>
        </w:tc>
        <w:tc>
          <w:tcPr>
            <w:tcW w:w="1874" w:type="dxa"/>
            <w:vMerge w:val="restart"/>
            <w:vAlign w:val="center"/>
          </w:tcPr>
          <w:p w14:paraId="724B1273" w14:textId="77777777" w:rsidR="003107B3" w:rsidRPr="0092418D" w:rsidRDefault="003107B3" w:rsidP="004E1E04">
            <w:pPr>
              <w:spacing w:after="0"/>
              <w:jc w:val="center"/>
              <w:rPr>
                <w:rFonts w:cs="Arial"/>
                <w:b/>
                <w:noProof/>
                <w:sz w:val="18"/>
                <w:szCs w:val="18"/>
                <w:lang w:val="en-US"/>
              </w:rPr>
            </w:pPr>
            <w:r w:rsidRPr="0092418D">
              <w:rPr>
                <w:rFonts w:cs="Arial"/>
                <w:b/>
                <w:noProof/>
                <w:sz w:val="18"/>
                <w:szCs w:val="18"/>
                <w:lang w:val="en-US"/>
              </w:rPr>
              <w:t>Tota</w:t>
            </w:r>
            <w:r w:rsidR="004E1E04" w:rsidRPr="0092418D">
              <w:rPr>
                <w:rFonts w:cs="Arial"/>
                <w:b/>
                <w:noProof/>
                <w:sz w:val="18"/>
                <w:szCs w:val="18"/>
                <w:lang w:val="en-US"/>
              </w:rPr>
              <w:t>ls</w:t>
            </w:r>
          </w:p>
        </w:tc>
      </w:tr>
      <w:tr w:rsidR="003107B3" w:rsidRPr="0092418D" w14:paraId="4E98F52B" w14:textId="77777777" w:rsidTr="003107B3">
        <w:tc>
          <w:tcPr>
            <w:tcW w:w="1560" w:type="dxa"/>
            <w:vMerge/>
          </w:tcPr>
          <w:p w14:paraId="072B56F4" w14:textId="77777777" w:rsidR="003107B3" w:rsidRPr="0092418D" w:rsidRDefault="003107B3" w:rsidP="005E6A9C">
            <w:pPr>
              <w:spacing w:after="0"/>
              <w:rPr>
                <w:rFonts w:cs="Arial"/>
                <w:noProof/>
                <w:sz w:val="18"/>
                <w:szCs w:val="18"/>
                <w:lang w:val="en-US"/>
              </w:rPr>
            </w:pPr>
          </w:p>
        </w:tc>
        <w:tc>
          <w:tcPr>
            <w:tcW w:w="3390" w:type="dxa"/>
            <w:vMerge/>
          </w:tcPr>
          <w:p w14:paraId="24B38D48" w14:textId="77777777" w:rsidR="003107B3" w:rsidRPr="0092418D" w:rsidRDefault="003107B3" w:rsidP="005E6A9C">
            <w:pPr>
              <w:spacing w:after="0"/>
              <w:rPr>
                <w:rFonts w:cs="Arial"/>
                <w:noProof/>
                <w:sz w:val="18"/>
                <w:szCs w:val="18"/>
                <w:lang w:val="en-US"/>
              </w:rPr>
            </w:pPr>
          </w:p>
        </w:tc>
        <w:tc>
          <w:tcPr>
            <w:tcW w:w="1350" w:type="dxa"/>
            <w:tcBorders>
              <w:top w:val="dotted" w:sz="4" w:space="0" w:color="auto"/>
            </w:tcBorders>
          </w:tcPr>
          <w:p w14:paraId="173FD74E" w14:textId="77777777" w:rsidR="003107B3" w:rsidRPr="0092418D" w:rsidRDefault="003107B3" w:rsidP="005E6A9C">
            <w:pPr>
              <w:spacing w:after="0"/>
              <w:jc w:val="center"/>
              <w:rPr>
                <w:rFonts w:cs="Arial"/>
                <w:b/>
                <w:noProof/>
                <w:sz w:val="18"/>
                <w:szCs w:val="18"/>
                <w:lang w:val="en-US"/>
              </w:rPr>
            </w:pPr>
            <w:r w:rsidRPr="0092418D">
              <w:rPr>
                <w:rFonts w:cs="Arial"/>
                <w:b/>
                <w:noProof/>
                <w:sz w:val="18"/>
                <w:szCs w:val="18"/>
                <w:lang w:val="en-US"/>
              </w:rPr>
              <w:t>n</w:t>
            </w:r>
          </w:p>
        </w:tc>
        <w:tc>
          <w:tcPr>
            <w:tcW w:w="1324" w:type="dxa"/>
            <w:tcBorders>
              <w:top w:val="dotted" w:sz="4" w:space="0" w:color="auto"/>
            </w:tcBorders>
          </w:tcPr>
          <w:p w14:paraId="07337E24" w14:textId="77777777" w:rsidR="003107B3" w:rsidRPr="0092418D" w:rsidRDefault="00BF2138" w:rsidP="005E6A9C">
            <w:pPr>
              <w:spacing w:after="0"/>
              <w:jc w:val="center"/>
              <w:rPr>
                <w:rFonts w:cs="Arial"/>
                <w:b/>
                <w:noProof/>
                <w:sz w:val="18"/>
                <w:szCs w:val="18"/>
                <w:lang w:val="en-US"/>
              </w:rPr>
            </w:pPr>
            <w:r w:rsidRPr="0092418D">
              <w:rPr>
                <w:rFonts w:cs="Arial"/>
                <w:b/>
                <w:noProof/>
                <w:sz w:val="18"/>
                <w:szCs w:val="18"/>
                <w:lang w:val="en-US"/>
              </w:rPr>
              <w:t>f</w:t>
            </w:r>
          </w:p>
        </w:tc>
        <w:tc>
          <w:tcPr>
            <w:tcW w:w="1874" w:type="dxa"/>
            <w:vMerge/>
          </w:tcPr>
          <w:p w14:paraId="5D7AE466" w14:textId="77777777" w:rsidR="003107B3" w:rsidRPr="0092418D" w:rsidRDefault="003107B3" w:rsidP="005E6A9C">
            <w:pPr>
              <w:spacing w:after="0"/>
              <w:rPr>
                <w:rFonts w:cs="Arial"/>
                <w:noProof/>
                <w:sz w:val="18"/>
                <w:szCs w:val="18"/>
                <w:lang w:val="en-US"/>
              </w:rPr>
            </w:pPr>
          </w:p>
        </w:tc>
      </w:tr>
      <w:tr w:rsidR="005E6A9C" w:rsidRPr="0092418D" w14:paraId="5AF38B5F" w14:textId="77777777" w:rsidTr="003107B3">
        <w:tc>
          <w:tcPr>
            <w:tcW w:w="1560" w:type="dxa"/>
          </w:tcPr>
          <w:p w14:paraId="5D0263D6" w14:textId="77777777" w:rsidR="005E6A9C" w:rsidRPr="0092418D" w:rsidRDefault="005E6A9C" w:rsidP="005E6A9C">
            <w:pPr>
              <w:spacing w:after="0"/>
              <w:jc w:val="center"/>
              <w:rPr>
                <w:rFonts w:cs="Arial"/>
                <w:noProof/>
                <w:sz w:val="18"/>
                <w:szCs w:val="18"/>
                <w:lang w:val="en-US"/>
              </w:rPr>
            </w:pPr>
          </w:p>
          <w:p w14:paraId="3FBCF431" w14:textId="77777777" w:rsidR="005E6A9C" w:rsidRPr="0092418D" w:rsidRDefault="00847630" w:rsidP="005E6A9C">
            <w:pPr>
              <w:spacing w:after="0"/>
              <w:jc w:val="center"/>
              <w:rPr>
                <w:rFonts w:cs="Arial"/>
                <w:noProof/>
                <w:sz w:val="18"/>
                <w:szCs w:val="18"/>
                <w:lang w:val="en-US"/>
              </w:rPr>
            </w:pPr>
            <w:r w:rsidRPr="0092418D">
              <w:rPr>
                <w:rFonts w:cs="Arial"/>
                <w:noProof/>
                <w:sz w:val="18"/>
                <w:szCs w:val="18"/>
                <w:lang w:val="en-US"/>
              </w:rPr>
              <w:t>a</w:t>
            </w:r>
          </w:p>
          <w:p w14:paraId="4EF0C169" w14:textId="77777777" w:rsidR="005E6A9C" w:rsidRPr="0092418D" w:rsidRDefault="005E6A9C" w:rsidP="005E6A9C">
            <w:pPr>
              <w:spacing w:after="0"/>
              <w:jc w:val="center"/>
              <w:rPr>
                <w:rFonts w:cs="Arial"/>
                <w:noProof/>
                <w:sz w:val="18"/>
                <w:szCs w:val="18"/>
                <w:lang w:val="en-US"/>
              </w:rPr>
            </w:pPr>
          </w:p>
          <w:p w14:paraId="0538A92C" w14:textId="77777777" w:rsidR="005E6A9C" w:rsidRPr="0092418D" w:rsidRDefault="00847630" w:rsidP="005E6A9C">
            <w:pPr>
              <w:spacing w:after="0"/>
              <w:jc w:val="center"/>
              <w:rPr>
                <w:rFonts w:cs="Arial"/>
                <w:noProof/>
                <w:sz w:val="18"/>
                <w:szCs w:val="18"/>
                <w:lang w:val="en-US"/>
              </w:rPr>
            </w:pPr>
            <w:r w:rsidRPr="0092418D">
              <w:rPr>
                <w:rFonts w:cs="Arial"/>
                <w:noProof/>
                <w:sz w:val="18"/>
                <w:szCs w:val="18"/>
                <w:lang w:val="en-US"/>
              </w:rPr>
              <w:t>b</w:t>
            </w:r>
          </w:p>
          <w:p w14:paraId="69BEB028" w14:textId="77777777" w:rsidR="005E6A9C" w:rsidRPr="0092418D" w:rsidRDefault="005E6A9C" w:rsidP="005E6A9C">
            <w:pPr>
              <w:spacing w:after="0"/>
              <w:jc w:val="center"/>
              <w:rPr>
                <w:rFonts w:cs="Arial"/>
                <w:noProof/>
                <w:sz w:val="18"/>
                <w:szCs w:val="18"/>
                <w:lang w:val="en-US"/>
              </w:rPr>
            </w:pPr>
          </w:p>
          <w:p w14:paraId="5378F10E" w14:textId="77777777" w:rsidR="005E6A9C" w:rsidRPr="0092418D" w:rsidRDefault="00847630" w:rsidP="005E6A9C">
            <w:pPr>
              <w:spacing w:after="0"/>
              <w:jc w:val="center"/>
              <w:rPr>
                <w:rFonts w:cs="Arial"/>
                <w:noProof/>
                <w:sz w:val="18"/>
                <w:szCs w:val="18"/>
                <w:lang w:val="en-US"/>
              </w:rPr>
            </w:pPr>
            <w:r w:rsidRPr="0092418D">
              <w:rPr>
                <w:rFonts w:cs="Arial"/>
                <w:noProof/>
                <w:sz w:val="18"/>
                <w:szCs w:val="18"/>
                <w:lang w:val="en-US"/>
              </w:rPr>
              <w:t>c</w:t>
            </w:r>
          </w:p>
        </w:tc>
        <w:tc>
          <w:tcPr>
            <w:tcW w:w="3390" w:type="dxa"/>
          </w:tcPr>
          <w:p w14:paraId="61C48FF5" w14:textId="77777777" w:rsidR="005E6A9C" w:rsidRPr="0092418D" w:rsidRDefault="005E6A9C" w:rsidP="005E6A9C">
            <w:pPr>
              <w:spacing w:after="0"/>
              <w:jc w:val="center"/>
              <w:rPr>
                <w:rFonts w:cs="Arial"/>
                <w:b/>
                <w:noProof/>
                <w:sz w:val="18"/>
                <w:szCs w:val="18"/>
                <w:lang w:val="en-US"/>
              </w:rPr>
            </w:pPr>
          </w:p>
          <w:p w14:paraId="4CD39D18" w14:textId="77777777" w:rsidR="005E6A9C" w:rsidRPr="0092418D" w:rsidRDefault="005E6A9C" w:rsidP="005E6A9C">
            <w:pPr>
              <w:spacing w:after="0"/>
              <w:jc w:val="center"/>
              <w:rPr>
                <w:rFonts w:cs="Arial"/>
                <w:b/>
                <w:noProof/>
                <w:sz w:val="18"/>
                <w:szCs w:val="18"/>
                <w:lang w:val="en-US"/>
              </w:rPr>
            </w:pPr>
            <w:r w:rsidRPr="0092418D">
              <w:rPr>
                <w:rFonts w:cs="Arial"/>
                <w:b/>
                <w:noProof/>
                <w:sz w:val="18"/>
                <w:szCs w:val="18"/>
                <w:lang w:val="en-US"/>
              </w:rPr>
              <w:t>0,15</w:t>
            </w:r>
          </w:p>
          <w:p w14:paraId="6D3E7B8E" w14:textId="77777777" w:rsidR="005E6A9C" w:rsidRPr="0092418D" w:rsidRDefault="005E6A9C" w:rsidP="005E6A9C">
            <w:pPr>
              <w:spacing w:after="0"/>
              <w:jc w:val="center"/>
              <w:rPr>
                <w:rFonts w:cs="Arial"/>
                <w:b/>
                <w:noProof/>
                <w:sz w:val="18"/>
                <w:szCs w:val="18"/>
                <w:lang w:val="en-US"/>
              </w:rPr>
            </w:pPr>
          </w:p>
          <w:p w14:paraId="1116EEA0" w14:textId="77777777" w:rsidR="005E6A9C" w:rsidRPr="0092418D" w:rsidRDefault="005E6A9C" w:rsidP="005E6A9C">
            <w:pPr>
              <w:spacing w:after="0"/>
              <w:jc w:val="center"/>
              <w:rPr>
                <w:rFonts w:cs="Arial"/>
                <w:b/>
                <w:noProof/>
                <w:sz w:val="18"/>
                <w:szCs w:val="18"/>
                <w:lang w:val="en-US"/>
              </w:rPr>
            </w:pPr>
            <w:r w:rsidRPr="0092418D">
              <w:rPr>
                <w:rFonts w:cs="Arial"/>
                <w:b/>
                <w:noProof/>
                <w:sz w:val="18"/>
                <w:szCs w:val="18"/>
                <w:lang w:val="en-US"/>
              </w:rPr>
              <w:t>0,30 - 0,50</w:t>
            </w:r>
          </w:p>
          <w:p w14:paraId="37CD234D" w14:textId="77777777" w:rsidR="005E6A9C" w:rsidRPr="0092418D" w:rsidRDefault="005E6A9C" w:rsidP="005E6A9C">
            <w:pPr>
              <w:spacing w:after="0"/>
              <w:jc w:val="center"/>
              <w:rPr>
                <w:rFonts w:cs="Arial"/>
                <w:b/>
                <w:noProof/>
                <w:sz w:val="18"/>
                <w:szCs w:val="18"/>
                <w:lang w:val="en-US"/>
              </w:rPr>
            </w:pPr>
          </w:p>
          <w:p w14:paraId="53D01D22" w14:textId="77777777" w:rsidR="005E6A9C" w:rsidRPr="0092418D" w:rsidRDefault="005E6A9C" w:rsidP="005E6A9C">
            <w:pPr>
              <w:spacing w:after="0"/>
              <w:jc w:val="center"/>
              <w:rPr>
                <w:rFonts w:cs="Arial"/>
                <w:noProof/>
                <w:sz w:val="18"/>
                <w:szCs w:val="18"/>
                <w:lang w:val="en-US"/>
              </w:rPr>
            </w:pPr>
            <w:r w:rsidRPr="0092418D">
              <w:rPr>
                <w:rFonts w:cs="Arial"/>
                <w:b/>
                <w:noProof/>
                <w:sz w:val="18"/>
                <w:szCs w:val="18"/>
                <w:lang w:val="en-US"/>
              </w:rPr>
              <w:t>0,25 - 0,45</w:t>
            </w:r>
          </w:p>
        </w:tc>
        <w:tc>
          <w:tcPr>
            <w:tcW w:w="1350" w:type="dxa"/>
          </w:tcPr>
          <w:p w14:paraId="71FA8B39" w14:textId="77777777" w:rsidR="005E6A9C" w:rsidRPr="0092418D" w:rsidRDefault="005E6A9C" w:rsidP="005E6A9C">
            <w:pPr>
              <w:spacing w:after="0"/>
              <w:jc w:val="center"/>
              <w:rPr>
                <w:rFonts w:cs="Arial"/>
                <w:noProof/>
                <w:sz w:val="18"/>
                <w:szCs w:val="18"/>
                <w:lang w:val="en-US"/>
              </w:rPr>
            </w:pPr>
          </w:p>
          <w:p w14:paraId="33BBFCCC" w14:textId="77777777" w:rsidR="005E6A9C" w:rsidRPr="0092418D" w:rsidRDefault="005E6A9C" w:rsidP="005E6A9C">
            <w:pPr>
              <w:spacing w:after="0"/>
              <w:jc w:val="center"/>
              <w:rPr>
                <w:rFonts w:cs="Arial"/>
                <w:noProof/>
                <w:sz w:val="18"/>
                <w:szCs w:val="18"/>
                <w:lang w:val="en-US"/>
              </w:rPr>
            </w:pPr>
            <w:r w:rsidRPr="0092418D">
              <w:rPr>
                <w:rFonts w:cs="Arial"/>
                <w:noProof/>
                <w:sz w:val="18"/>
                <w:szCs w:val="18"/>
                <w:lang w:val="en-US"/>
              </w:rPr>
              <w:t>0,05</w:t>
            </w:r>
          </w:p>
          <w:p w14:paraId="4DDDF7F3" w14:textId="77777777" w:rsidR="005E6A9C" w:rsidRPr="0092418D" w:rsidRDefault="005E6A9C" w:rsidP="005E6A9C">
            <w:pPr>
              <w:spacing w:after="0"/>
              <w:jc w:val="center"/>
              <w:rPr>
                <w:rFonts w:cs="Arial"/>
                <w:noProof/>
                <w:sz w:val="18"/>
                <w:szCs w:val="18"/>
                <w:lang w:val="en-US"/>
              </w:rPr>
            </w:pPr>
          </w:p>
          <w:p w14:paraId="577DF6F3" w14:textId="77777777" w:rsidR="005E6A9C" w:rsidRPr="0092418D" w:rsidRDefault="005E6A9C" w:rsidP="005E6A9C">
            <w:pPr>
              <w:spacing w:after="0"/>
              <w:jc w:val="center"/>
              <w:rPr>
                <w:rFonts w:cs="Arial"/>
                <w:noProof/>
                <w:sz w:val="18"/>
                <w:szCs w:val="18"/>
                <w:lang w:val="en-US"/>
              </w:rPr>
            </w:pPr>
            <w:r w:rsidRPr="0092418D">
              <w:rPr>
                <w:rFonts w:cs="Arial"/>
                <w:noProof/>
                <w:sz w:val="18"/>
                <w:szCs w:val="18"/>
                <w:lang w:val="en-US"/>
              </w:rPr>
              <w:t>0,15</w:t>
            </w:r>
          </w:p>
          <w:p w14:paraId="1677A1AB" w14:textId="77777777" w:rsidR="005E6A9C" w:rsidRPr="0092418D" w:rsidRDefault="005E6A9C" w:rsidP="005E6A9C">
            <w:pPr>
              <w:spacing w:after="0"/>
              <w:jc w:val="center"/>
              <w:rPr>
                <w:rFonts w:cs="Arial"/>
                <w:noProof/>
                <w:sz w:val="18"/>
                <w:szCs w:val="18"/>
                <w:lang w:val="en-US"/>
              </w:rPr>
            </w:pPr>
          </w:p>
          <w:p w14:paraId="0681EB5A" w14:textId="77777777" w:rsidR="005E6A9C" w:rsidRPr="0092418D" w:rsidRDefault="005E6A9C" w:rsidP="005E6A9C">
            <w:pPr>
              <w:spacing w:after="0"/>
              <w:jc w:val="center"/>
              <w:rPr>
                <w:rFonts w:cs="Arial"/>
                <w:noProof/>
                <w:sz w:val="18"/>
                <w:szCs w:val="18"/>
                <w:lang w:val="en-US"/>
              </w:rPr>
            </w:pPr>
            <w:r w:rsidRPr="0092418D">
              <w:rPr>
                <w:rFonts w:cs="Arial"/>
                <w:noProof/>
                <w:sz w:val="18"/>
                <w:szCs w:val="18"/>
                <w:lang w:val="en-US"/>
              </w:rPr>
              <w:t>0,20</w:t>
            </w:r>
          </w:p>
        </w:tc>
        <w:tc>
          <w:tcPr>
            <w:tcW w:w="1324" w:type="dxa"/>
          </w:tcPr>
          <w:p w14:paraId="412E8116" w14:textId="77777777" w:rsidR="005E6A9C" w:rsidRPr="0092418D" w:rsidRDefault="005E6A9C" w:rsidP="005E6A9C">
            <w:pPr>
              <w:spacing w:after="0"/>
              <w:jc w:val="center"/>
              <w:rPr>
                <w:rFonts w:cs="Arial"/>
                <w:noProof/>
                <w:sz w:val="18"/>
                <w:szCs w:val="18"/>
                <w:lang w:val="en-US"/>
              </w:rPr>
            </w:pPr>
          </w:p>
          <w:p w14:paraId="301AF4F9" w14:textId="77777777" w:rsidR="005E6A9C" w:rsidRPr="0092418D" w:rsidRDefault="005E6A9C" w:rsidP="005E6A9C">
            <w:pPr>
              <w:spacing w:after="0"/>
              <w:jc w:val="center"/>
              <w:rPr>
                <w:rFonts w:cs="Arial"/>
                <w:noProof/>
                <w:sz w:val="18"/>
                <w:szCs w:val="18"/>
                <w:lang w:val="en-US"/>
              </w:rPr>
            </w:pPr>
            <w:r w:rsidRPr="0092418D">
              <w:rPr>
                <w:rFonts w:cs="Arial"/>
                <w:noProof/>
                <w:sz w:val="18"/>
                <w:szCs w:val="18"/>
                <w:lang w:val="en-US"/>
              </w:rPr>
              <w:t>0,10</w:t>
            </w:r>
          </w:p>
          <w:p w14:paraId="1534AEFB" w14:textId="77777777" w:rsidR="005E6A9C" w:rsidRPr="0092418D" w:rsidRDefault="005E6A9C" w:rsidP="005E6A9C">
            <w:pPr>
              <w:spacing w:after="0"/>
              <w:jc w:val="center"/>
              <w:rPr>
                <w:rFonts w:cs="Arial"/>
                <w:noProof/>
                <w:sz w:val="18"/>
                <w:szCs w:val="18"/>
                <w:lang w:val="en-US"/>
              </w:rPr>
            </w:pPr>
          </w:p>
          <w:p w14:paraId="21298157" w14:textId="77777777" w:rsidR="005E6A9C" w:rsidRPr="0092418D" w:rsidRDefault="005E6A9C" w:rsidP="005E6A9C">
            <w:pPr>
              <w:spacing w:after="0"/>
              <w:jc w:val="center"/>
              <w:rPr>
                <w:rFonts w:cs="Arial"/>
                <w:noProof/>
                <w:sz w:val="18"/>
                <w:szCs w:val="18"/>
                <w:lang w:val="en-US"/>
              </w:rPr>
            </w:pPr>
            <w:r w:rsidRPr="0092418D">
              <w:rPr>
                <w:rFonts w:cs="Arial"/>
                <w:noProof/>
                <w:sz w:val="18"/>
                <w:szCs w:val="18"/>
                <w:lang w:val="en-US"/>
              </w:rPr>
              <w:t>0,25</w:t>
            </w:r>
          </w:p>
          <w:p w14:paraId="5053BC3F" w14:textId="77777777" w:rsidR="005E6A9C" w:rsidRPr="0092418D" w:rsidRDefault="005E6A9C" w:rsidP="005E6A9C">
            <w:pPr>
              <w:spacing w:after="0"/>
              <w:jc w:val="center"/>
              <w:rPr>
                <w:rFonts w:cs="Arial"/>
                <w:noProof/>
                <w:sz w:val="18"/>
                <w:szCs w:val="18"/>
                <w:lang w:val="en-US"/>
              </w:rPr>
            </w:pPr>
          </w:p>
          <w:p w14:paraId="3769AE54" w14:textId="77777777" w:rsidR="005E6A9C" w:rsidRPr="0092418D" w:rsidRDefault="005E6A9C" w:rsidP="005E6A9C">
            <w:pPr>
              <w:spacing w:after="0"/>
              <w:jc w:val="center"/>
              <w:rPr>
                <w:rFonts w:cs="Arial"/>
                <w:noProof/>
                <w:sz w:val="18"/>
                <w:szCs w:val="18"/>
                <w:lang w:val="en-US"/>
              </w:rPr>
            </w:pPr>
            <w:r w:rsidRPr="0092418D">
              <w:rPr>
                <w:rFonts w:cs="Arial"/>
                <w:noProof/>
                <w:sz w:val="18"/>
                <w:szCs w:val="18"/>
                <w:lang w:val="en-US"/>
              </w:rPr>
              <w:t>0,25</w:t>
            </w:r>
          </w:p>
        </w:tc>
        <w:tc>
          <w:tcPr>
            <w:tcW w:w="1874" w:type="dxa"/>
          </w:tcPr>
          <w:p w14:paraId="6C51A681" w14:textId="77777777" w:rsidR="005E6A9C" w:rsidRPr="0092418D" w:rsidRDefault="005E6A9C" w:rsidP="005E6A9C">
            <w:pPr>
              <w:spacing w:after="0"/>
              <w:jc w:val="center"/>
              <w:rPr>
                <w:rFonts w:cs="Arial"/>
                <w:noProof/>
                <w:sz w:val="18"/>
                <w:szCs w:val="18"/>
                <w:lang w:val="en-US"/>
              </w:rPr>
            </w:pPr>
          </w:p>
          <w:p w14:paraId="136D827A" w14:textId="77777777" w:rsidR="005E6A9C" w:rsidRPr="0092418D" w:rsidRDefault="005E6A9C" w:rsidP="005E6A9C">
            <w:pPr>
              <w:spacing w:after="0"/>
              <w:jc w:val="center"/>
              <w:rPr>
                <w:rFonts w:cs="Arial"/>
                <w:b/>
                <w:noProof/>
                <w:sz w:val="18"/>
                <w:szCs w:val="18"/>
                <w:lang w:val="en-US"/>
              </w:rPr>
            </w:pPr>
            <w:r w:rsidRPr="0092418D">
              <w:rPr>
                <w:rFonts w:cs="Arial"/>
                <w:b/>
                <w:noProof/>
                <w:sz w:val="18"/>
                <w:szCs w:val="18"/>
                <w:lang w:val="en-US"/>
              </w:rPr>
              <w:t>0,15</w:t>
            </w:r>
          </w:p>
          <w:p w14:paraId="6B332D1A" w14:textId="77777777" w:rsidR="005E6A9C" w:rsidRPr="0092418D" w:rsidRDefault="005E6A9C" w:rsidP="005E6A9C">
            <w:pPr>
              <w:spacing w:after="0"/>
              <w:jc w:val="center"/>
              <w:rPr>
                <w:rFonts w:cs="Arial"/>
                <w:noProof/>
                <w:sz w:val="18"/>
                <w:szCs w:val="18"/>
                <w:lang w:val="en-US"/>
              </w:rPr>
            </w:pPr>
          </w:p>
          <w:p w14:paraId="255633C9" w14:textId="77777777" w:rsidR="005E6A9C" w:rsidRPr="0092418D" w:rsidRDefault="005E6A9C" w:rsidP="005E6A9C">
            <w:pPr>
              <w:spacing w:after="0"/>
              <w:jc w:val="center"/>
              <w:rPr>
                <w:rFonts w:cs="Arial"/>
                <w:noProof/>
                <w:sz w:val="18"/>
                <w:szCs w:val="18"/>
                <w:lang w:val="en-US"/>
              </w:rPr>
            </w:pPr>
            <w:r w:rsidRPr="0092418D">
              <w:rPr>
                <w:rFonts w:cs="Arial"/>
                <w:noProof/>
                <w:sz w:val="18"/>
                <w:szCs w:val="18"/>
                <w:lang w:val="en-US"/>
              </w:rPr>
              <w:t>0,40</w:t>
            </w:r>
          </w:p>
          <w:p w14:paraId="770D6AE0" w14:textId="77777777" w:rsidR="005E6A9C" w:rsidRPr="0092418D" w:rsidRDefault="005E6A9C" w:rsidP="005E6A9C">
            <w:pPr>
              <w:spacing w:after="0"/>
              <w:jc w:val="center"/>
              <w:rPr>
                <w:rFonts w:cs="Arial"/>
                <w:noProof/>
                <w:sz w:val="18"/>
                <w:szCs w:val="18"/>
                <w:lang w:val="en-US"/>
              </w:rPr>
            </w:pPr>
          </w:p>
          <w:p w14:paraId="58CA10CE" w14:textId="77777777" w:rsidR="005E6A9C" w:rsidRPr="0092418D" w:rsidRDefault="005E6A9C" w:rsidP="005E6A9C">
            <w:pPr>
              <w:spacing w:after="0"/>
              <w:jc w:val="center"/>
              <w:rPr>
                <w:rFonts w:cs="Arial"/>
                <w:noProof/>
                <w:sz w:val="18"/>
                <w:szCs w:val="18"/>
                <w:lang w:val="en-US"/>
              </w:rPr>
            </w:pPr>
            <w:r w:rsidRPr="0092418D">
              <w:rPr>
                <w:rFonts w:cs="Arial"/>
                <w:noProof/>
                <w:sz w:val="18"/>
                <w:szCs w:val="18"/>
                <w:lang w:val="en-US"/>
              </w:rPr>
              <w:t>0,45</w:t>
            </w:r>
          </w:p>
        </w:tc>
      </w:tr>
      <w:tr w:rsidR="005E6A9C" w:rsidRPr="0092418D" w14:paraId="1973F6DA" w14:textId="77777777" w:rsidTr="003107B3">
        <w:trPr>
          <w:trHeight w:val="515"/>
        </w:trPr>
        <w:tc>
          <w:tcPr>
            <w:tcW w:w="1560" w:type="dxa"/>
            <w:vAlign w:val="center"/>
          </w:tcPr>
          <w:p w14:paraId="4C36A1DD" w14:textId="77777777" w:rsidR="005E6A9C" w:rsidRPr="0092418D" w:rsidRDefault="005E6A9C" w:rsidP="003107B3">
            <w:pPr>
              <w:spacing w:after="0"/>
              <w:jc w:val="center"/>
              <w:rPr>
                <w:rFonts w:cs="Arial"/>
                <w:noProof/>
                <w:sz w:val="18"/>
                <w:szCs w:val="18"/>
                <w:lang w:val="en-US"/>
              </w:rPr>
            </w:pPr>
            <w:r w:rsidRPr="0092418D">
              <w:rPr>
                <w:rFonts w:cs="Arial"/>
                <w:noProof/>
                <w:sz w:val="18"/>
                <w:szCs w:val="18"/>
                <w:lang w:val="en-US"/>
              </w:rPr>
              <w:t>Total</w:t>
            </w:r>
            <w:r w:rsidR="004E1E04" w:rsidRPr="0092418D">
              <w:rPr>
                <w:rFonts w:cs="Arial"/>
                <w:noProof/>
                <w:sz w:val="18"/>
                <w:szCs w:val="18"/>
                <w:lang w:val="en-US"/>
              </w:rPr>
              <w:t>s</w:t>
            </w:r>
          </w:p>
        </w:tc>
        <w:tc>
          <w:tcPr>
            <w:tcW w:w="3390" w:type="dxa"/>
            <w:vAlign w:val="center"/>
          </w:tcPr>
          <w:p w14:paraId="66EC79C5" w14:textId="77777777" w:rsidR="005E6A9C" w:rsidRPr="0092418D" w:rsidRDefault="005E6A9C" w:rsidP="003107B3">
            <w:pPr>
              <w:spacing w:after="0"/>
              <w:jc w:val="center"/>
              <w:rPr>
                <w:rFonts w:cs="Arial"/>
                <w:noProof/>
                <w:sz w:val="18"/>
                <w:szCs w:val="18"/>
                <w:lang w:val="en-US"/>
              </w:rPr>
            </w:pPr>
          </w:p>
        </w:tc>
        <w:tc>
          <w:tcPr>
            <w:tcW w:w="1350" w:type="dxa"/>
            <w:vAlign w:val="center"/>
          </w:tcPr>
          <w:p w14:paraId="19085648" w14:textId="77777777" w:rsidR="005E6A9C" w:rsidRPr="0092418D" w:rsidRDefault="005E6A9C" w:rsidP="003107B3">
            <w:pPr>
              <w:spacing w:after="0"/>
              <w:jc w:val="center"/>
              <w:rPr>
                <w:rFonts w:cs="Arial"/>
                <w:noProof/>
                <w:sz w:val="18"/>
                <w:szCs w:val="18"/>
                <w:lang w:val="en-US"/>
              </w:rPr>
            </w:pPr>
            <w:r w:rsidRPr="0092418D">
              <w:rPr>
                <w:rFonts w:cs="Arial"/>
                <w:noProof/>
                <w:sz w:val="18"/>
                <w:szCs w:val="18"/>
                <w:lang w:val="en-US"/>
              </w:rPr>
              <w:t>0,40</w:t>
            </w:r>
          </w:p>
        </w:tc>
        <w:tc>
          <w:tcPr>
            <w:tcW w:w="1324" w:type="dxa"/>
            <w:vAlign w:val="center"/>
          </w:tcPr>
          <w:p w14:paraId="6FE2C838" w14:textId="77777777" w:rsidR="005E6A9C" w:rsidRPr="0092418D" w:rsidRDefault="005E6A9C" w:rsidP="003107B3">
            <w:pPr>
              <w:spacing w:after="0"/>
              <w:jc w:val="center"/>
              <w:rPr>
                <w:rFonts w:cs="Arial"/>
                <w:noProof/>
                <w:sz w:val="18"/>
                <w:szCs w:val="18"/>
                <w:lang w:val="en-US"/>
              </w:rPr>
            </w:pPr>
            <w:r w:rsidRPr="0092418D">
              <w:rPr>
                <w:rFonts w:cs="Arial"/>
                <w:noProof/>
                <w:sz w:val="18"/>
                <w:szCs w:val="18"/>
                <w:lang w:val="en-US"/>
              </w:rPr>
              <w:t>0,60</w:t>
            </w:r>
          </w:p>
        </w:tc>
        <w:tc>
          <w:tcPr>
            <w:tcW w:w="1874" w:type="dxa"/>
            <w:vAlign w:val="center"/>
          </w:tcPr>
          <w:p w14:paraId="6A27F1CB" w14:textId="77777777" w:rsidR="005E6A9C" w:rsidRPr="0092418D" w:rsidRDefault="005E6A9C" w:rsidP="003107B3">
            <w:pPr>
              <w:spacing w:after="0"/>
              <w:jc w:val="center"/>
              <w:rPr>
                <w:rFonts w:cs="Arial"/>
                <w:noProof/>
                <w:sz w:val="18"/>
                <w:szCs w:val="18"/>
                <w:lang w:val="en-US"/>
              </w:rPr>
            </w:pPr>
            <w:r w:rsidRPr="0092418D">
              <w:rPr>
                <w:rFonts w:cs="Arial"/>
                <w:noProof/>
                <w:sz w:val="18"/>
                <w:szCs w:val="18"/>
                <w:lang w:val="en-US"/>
              </w:rPr>
              <w:t>1,00</w:t>
            </w:r>
          </w:p>
        </w:tc>
      </w:tr>
    </w:tbl>
    <w:p w14:paraId="10D1D793" w14:textId="77777777" w:rsidR="005E6A9C" w:rsidRPr="0092418D" w:rsidRDefault="005E6A9C" w:rsidP="00E7124C">
      <w:pPr>
        <w:rPr>
          <w:noProof/>
          <w:lang w:val="en-US"/>
        </w:rPr>
      </w:pPr>
    </w:p>
    <w:p w14:paraId="5D47D5BA" w14:textId="77777777" w:rsidR="005E6A9C" w:rsidRPr="0092418D" w:rsidRDefault="004E1E04" w:rsidP="005E6A9C">
      <w:pPr>
        <w:rPr>
          <w:noProof/>
          <w:lang w:val="en-US"/>
        </w:rPr>
      </w:pPr>
      <w:r w:rsidRPr="0092418D">
        <w:rPr>
          <w:noProof/>
          <w:lang w:val="en-US"/>
        </w:rPr>
        <w:t>Formula to be used for calculation of adjustment of payments: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9"/>
        <w:gridCol w:w="5771"/>
      </w:tblGrid>
      <w:tr w:rsidR="004E1E04" w:rsidRPr="0092418D" w14:paraId="15869098" w14:textId="77777777" w:rsidTr="004E1E04">
        <w:tc>
          <w:tcPr>
            <w:tcW w:w="3369" w:type="dxa"/>
            <w:vAlign w:val="center"/>
          </w:tcPr>
          <w:p w14:paraId="27DF2AAC" w14:textId="77777777" w:rsidR="004E1E04" w:rsidRPr="0092418D" w:rsidRDefault="004E1E04" w:rsidP="004E1E04">
            <w:pPr>
              <w:jc w:val="center"/>
              <w:rPr>
                <w:noProof/>
                <w:lang w:val="en-US"/>
              </w:rPr>
            </w:pPr>
            <w:r w:rsidRPr="0092418D">
              <w:rPr>
                <w:noProof/>
                <w:lang w:val="en-US"/>
              </w:rPr>
              <w:t>Payment in national currency (n):</w:t>
            </w:r>
          </w:p>
        </w:tc>
        <w:tc>
          <w:tcPr>
            <w:tcW w:w="5841" w:type="dxa"/>
          </w:tcPr>
          <w:p w14:paraId="3774C3C1" w14:textId="77777777" w:rsidR="004E1E04" w:rsidRPr="0092418D" w:rsidRDefault="003E5D4A" w:rsidP="005E6A9C">
            <w:pPr>
              <w:rPr>
                <w:noProof/>
                <w:lang w:val="en-US"/>
              </w:rPr>
            </w:pPr>
            <w:r w:rsidRPr="0092418D">
              <w:rPr>
                <w:noProof/>
                <w:position w:val="-28"/>
                <w:lang w:val="en-US"/>
              </w:rPr>
              <w:object w:dxaOrig="3440" w:dyaOrig="660" w14:anchorId="13CDD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34.5pt" o:ole="">
                  <v:imagedata r:id="rId32" o:title=""/>
                </v:shape>
                <o:OLEObject Type="Embed" ProgID="Equation.3" ShapeID="_x0000_i1025" DrawAspect="Content" ObjectID="_1773750184" r:id="rId33"/>
              </w:object>
            </w:r>
          </w:p>
        </w:tc>
      </w:tr>
      <w:tr w:rsidR="004E1E04" w:rsidRPr="0092418D" w14:paraId="19593AE9" w14:textId="77777777" w:rsidTr="004E1E04">
        <w:tc>
          <w:tcPr>
            <w:tcW w:w="3369" w:type="dxa"/>
            <w:vAlign w:val="center"/>
          </w:tcPr>
          <w:p w14:paraId="6665C3A6" w14:textId="77777777" w:rsidR="004E1E04" w:rsidRPr="0092418D" w:rsidRDefault="004E1E04" w:rsidP="004E1E04">
            <w:pPr>
              <w:jc w:val="center"/>
              <w:rPr>
                <w:noProof/>
                <w:lang w:val="en-US"/>
              </w:rPr>
            </w:pPr>
            <w:r w:rsidRPr="0092418D">
              <w:rPr>
                <w:noProof/>
                <w:lang w:val="en-US"/>
              </w:rPr>
              <w:t>Payment in foreign currency (f):</w:t>
            </w:r>
          </w:p>
        </w:tc>
        <w:tc>
          <w:tcPr>
            <w:tcW w:w="5841" w:type="dxa"/>
          </w:tcPr>
          <w:p w14:paraId="690FAC7E" w14:textId="77777777" w:rsidR="004E1E04" w:rsidRPr="0092418D" w:rsidRDefault="004E1E04" w:rsidP="005E6A9C">
            <w:pPr>
              <w:rPr>
                <w:noProof/>
                <w:lang w:val="en-US"/>
              </w:rPr>
            </w:pPr>
            <w:r w:rsidRPr="0092418D">
              <w:rPr>
                <w:noProof/>
                <w:lang w:val="en-US"/>
              </w:rPr>
              <w:object w:dxaOrig="3280" w:dyaOrig="680" w14:anchorId="5A54F3B7">
                <v:shape id="_x0000_i1026" type="#_x0000_t75" style="width:159pt;height:37pt" o:ole="">
                  <v:imagedata r:id="rId34" o:title=""/>
                </v:shape>
                <o:OLEObject Type="Embed" ProgID="Equation.3" ShapeID="_x0000_i1026" DrawAspect="Content" ObjectID="_1773750185" r:id="rId35"/>
              </w:object>
            </w:r>
          </w:p>
        </w:tc>
      </w:tr>
    </w:tbl>
    <w:p w14:paraId="0F35CE05" w14:textId="77777777" w:rsidR="005E6A9C" w:rsidRPr="0092418D" w:rsidRDefault="005E6A9C">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1E2D5356" w14:textId="77777777" w:rsidR="005E6A9C" w:rsidRPr="0092418D" w:rsidRDefault="00FA195B" w:rsidP="00E01214">
      <w:pPr>
        <w:pStyle w:val="Subclause"/>
        <w:jc w:val="center"/>
        <w:rPr>
          <w:noProof/>
        </w:rPr>
      </w:pPr>
      <w:bookmarkStart w:id="75" w:name="_Toc24535110"/>
      <w:r w:rsidRPr="0092418D">
        <w:rPr>
          <w:noProof/>
        </w:rPr>
        <w:t xml:space="preserve">Appendix 2 to </w:t>
      </w:r>
      <w:r w:rsidR="000544C3" w:rsidRPr="0092418D">
        <w:rPr>
          <w:noProof/>
        </w:rPr>
        <w:t>Financial</w:t>
      </w:r>
      <w:r w:rsidRPr="0092418D">
        <w:rPr>
          <w:noProof/>
        </w:rPr>
        <w:t xml:space="preserve"> Bid - </w:t>
      </w:r>
      <w:r w:rsidR="003E5D4A" w:rsidRPr="0092418D">
        <w:rPr>
          <w:noProof/>
        </w:rPr>
        <w:t>Summary of Payment Currencies</w:t>
      </w:r>
      <w:bookmarkEnd w:id="75"/>
    </w:p>
    <w:p w14:paraId="4BE2C296" w14:textId="77777777" w:rsidR="005E6A9C" w:rsidRPr="0092418D" w:rsidRDefault="005E6A9C" w:rsidP="00E7124C">
      <w:pPr>
        <w:rPr>
          <w:noProof/>
          <w:lang w:val="en-US"/>
        </w:rPr>
      </w:pPr>
    </w:p>
    <w:p w14:paraId="554FE51C" w14:textId="77777777" w:rsidR="0073693E" w:rsidRPr="0092418D" w:rsidRDefault="0073693E" w:rsidP="0073693E">
      <w:pPr>
        <w:jc w:val="center"/>
        <w:rPr>
          <w:b/>
          <w:noProof/>
          <w:u w:val="single"/>
          <w:lang w:val="en-US"/>
        </w:rPr>
      </w:pPr>
      <w:r w:rsidRPr="0092418D">
        <w:rPr>
          <w:b/>
          <w:noProof/>
          <w:u w:val="single"/>
          <w:lang w:val="en-US"/>
        </w:rPr>
        <w:t xml:space="preserve">Table: </w:t>
      </w:r>
      <w:r w:rsidR="003E5D4A" w:rsidRPr="0092418D">
        <w:rPr>
          <w:b/>
          <w:noProof/>
          <w:u w:val="single"/>
          <w:lang w:val="en-US"/>
        </w:rPr>
        <w:t>Option</w:t>
      </w:r>
      <w:r w:rsidRPr="0092418D">
        <w:rPr>
          <w:b/>
          <w:noProof/>
          <w:u w:val="single"/>
          <w:lang w:val="en-US"/>
        </w:rPr>
        <w:t xml:space="preserve"> A</w:t>
      </w:r>
    </w:p>
    <w:p w14:paraId="75153D3C" w14:textId="77777777" w:rsidR="0073693E" w:rsidRPr="0092418D" w:rsidRDefault="0073693E" w:rsidP="00E7124C">
      <w:pPr>
        <w:rPr>
          <w:noProof/>
          <w:lang w:val="en-US"/>
        </w:rPr>
      </w:pPr>
    </w:p>
    <w:tbl>
      <w:tblPr>
        <w:tblStyle w:val="Grilledutableau"/>
        <w:tblW w:w="0" w:type="auto"/>
        <w:tblLook w:val="04A0" w:firstRow="1" w:lastRow="0" w:firstColumn="1" w:lastColumn="0" w:noHBand="0" w:noVBand="1"/>
      </w:tblPr>
      <w:tblGrid>
        <w:gridCol w:w="9060"/>
      </w:tblGrid>
      <w:tr w:rsidR="0073693E" w:rsidRPr="00B07435" w14:paraId="509CE8FA" w14:textId="77777777" w:rsidTr="0073693E">
        <w:tc>
          <w:tcPr>
            <w:tcW w:w="9210" w:type="dxa"/>
          </w:tcPr>
          <w:p w14:paraId="4ADB0D60" w14:textId="77777777" w:rsidR="0073693E" w:rsidRPr="0092418D" w:rsidRDefault="003E5D4A" w:rsidP="00847630">
            <w:pPr>
              <w:jc w:val="center"/>
              <w:rPr>
                <w:b/>
                <w:noProof/>
                <w:lang w:val="en-US"/>
              </w:rPr>
            </w:pPr>
            <w:r w:rsidRPr="0092418D">
              <w:rPr>
                <w:noProof/>
                <w:lang w:val="en-US"/>
              </w:rPr>
              <w:t>To be used only with Option A: "Bidders to quote entirely in local currency"</w:t>
            </w:r>
            <w:r w:rsidR="0073693E" w:rsidRPr="0092418D">
              <w:rPr>
                <w:noProof/>
                <w:lang w:val="en-US"/>
              </w:rPr>
              <w:br/>
            </w:r>
            <w:r w:rsidR="0073693E" w:rsidRPr="0092418D">
              <w:rPr>
                <w:b/>
                <w:noProof/>
                <w:lang w:val="en-US"/>
              </w:rPr>
              <w:t>(</w:t>
            </w:r>
            <w:r w:rsidRPr="0092418D">
              <w:rPr>
                <w:b/>
                <w:noProof/>
                <w:lang w:val="en-US"/>
              </w:rPr>
              <w:t>Sub-clause BDS 1</w:t>
            </w:r>
            <w:r w:rsidR="00847630" w:rsidRPr="0092418D">
              <w:rPr>
                <w:b/>
                <w:noProof/>
                <w:lang w:val="en-US"/>
              </w:rPr>
              <w:t>8</w:t>
            </w:r>
            <w:r w:rsidRPr="0092418D">
              <w:rPr>
                <w:b/>
                <w:noProof/>
                <w:lang w:val="en-US"/>
              </w:rPr>
              <w:t>.1</w:t>
            </w:r>
            <w:r w:rsidR="0073693E" w:rsidRPr="0092418D">
              <w:rPr>
                <w:b/>
                <w:noProof/>
                <w:lang w:val="en-US"/>
              </w:rPr>
              <w:t>)</w:t>
            </w:r>
          </w:p>
        </w:tc>
      </w:tr>
    </w:tbl>
    <w:p w14:paraId="2EA29524" w14:textId="77777777" w:rsidR="0073693E" w:rsidRPr="0092418D" w:rsidRDefault="0073693E" w:rsidP="00E7124C">
      <w:pPr>
        <w:rPr>
          <w:noProof/>
          <w:lang w:val="en-US"/>
        </w:rPr>
      </w:pP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75"/>
        <w:gridCol w:w="1323"/>
        <w:gridCol w:w="1489"/>
        <w:gridCol w:w="1843"/>
        <w:gridCol w:w="1984"/>
      </w:tblGrid>
      <w:tr w:rsidR="0073693E" w:rsidRPr="0092418D" w14:paraId="57D15D0F" w14:textId="77777777" w:rsidTr="003E5D4A">
        <w:tc>
          <w:tcPr>
            <w:tcW w:w="2575" w:type="dxa"/>
            <w:tcBorders>
              <w:top w:val="single" w:sz="6" w:space="0" w:color="auto"/>
              <w:bottom w:val="single" w:sz="4" w:space="0" w:color="auto"/>
              <w:right w:val="nil"/>
            </w:tcBorders>
            <w:vAlign w:val="center"/>
          </w:tcPr>
          <w:p w14:paraId="2E404325" w14:textId="77777777" w:rsidR="0073693E" w:rsidRPr="0092418D" w:rsidRDefault="003E5D4A" w:rsidP="0073693E">
            <w:pPr>
              <w:spacing w:after="0"/>
              <w:jc w:val="center"/>
              <w:rPr>
                <w:b/>
                <w:noProof/>
                <w:sz w:val="18"/>
                <w:szCs w:val="18"/>
                <w:lang w:val="en-US"/>
              </w:rPr>
            </w:pPr>
            <w:r w:rsidRPr="0092418D">
              <w:rPr>
                <w:b/>
                <w:noProof/>
                <w:sz w:val="18"/>
                <w:szCs w:val="18"/>
                <w:lang w:val="en-US"/>
              </w:rPr>
              <w:t>Name of payment currency</w:t>
            </w:r>
          </w:p>
        </w:tc>
        <w:tc>
          <w:tcPr>
            <w:tcW w:w="1323" w:type="dxa"/>
            <w:tcBorders>
              <w:top w:val="single" w:sz="6" w:space="0" w:color="auto"/>
              <w:left w:val="single" w:sz="6" w:space="0" w:color="auto"/>
              <w:bottom w:val="single" w:sz="4" w:space="0" w:color="auto"/>
              <w:right w:val="single" w:sz="6" w:space="0" w:color="auto"/>
            </w:tcBorders>
            <w:vAlign w:val="center"/>
          </w:tcPr>
          <w:p w14:paraId="725CBDB4" w14:textId="77777777" w:rsidR="0073693E" w:rsidRPr="0092418D" w:rsidRDefault="0073693E" w:rsidP="0073693E">
            <w:pPr>
              <w:spacing w:after="0"/>
              <w:jc w:val="center"/>
              <w:rPr>
                <w:b/>
                <w:noProof/>
                <w:sz w:val="18"/>
                <w:szCs w:val="18"/>
                <w:lang w:val="en-US"/>
              </w:rPr>
            </w:pPr>
            <w:r w:rsidRPr="0092418D">
              <w:rPr>
                <w:b/>
                <w:noProof/>
                <w:sz w:val="18"/>
                <w:szCs w:val="18"/>
                <w:lang w:val="en-US"/>
              </w:rPr>
              <w:t>A)</w:t>
            </w:r>
          </w:p>
          <w:p w14:paraId="6AE6855E" w14:textId="77777777" w:rsidR="0073693E" w:rsidRPr="0092418D" w:rsidRDefault="003E5D4A" w:rsidP="0073693E">
            <w:pPr>
              <w:spacing w:after="0"/>
              <w:jc w:val="center"/>
              <w:rPr>
                <w:b/>
                <w:noProof/>
                <w:sz w:val="18"/>
                <w:szCs w:val="18"/>
                <w:lang w:val="en-US"/>
              </w:rPr>
            </w:pPr>
            <w:r w:rsidRPr="0092418D">
              <w:rPr>
                <w:b/>
                <w:noProof/>
                <w:sz w:val="18"/>
                <w:szCs w:val="18"/>
                <w:lang w:val="en-US"/>
              </w:rPr>
              <w:t>Amount of currency</w:t>
            </w:r>
          </w:p>
        </w:tc>
        <w:tc>
          <w:tcPr>
            <w:tcW w:w="1489" w:type="dxa"/>
            <w:tcBorders>
              <w:top w:val="single" w:sz="6" w:space="0" w:color="auto"/>
              <w:left w:val="nil"/>
              <w:bottom w:val="single" w:sz="4" w:space="0" w:color="auto"/>
              <w:right w:val="nil"/>
            </w:tcBorders>
            <w:vAlign w:val="center"/>
          </w:tcPr>
          <w:p w14:paraId="28976568" w14:textId="77777777" w:rsidR="0073693E" w:rsidRPr="0092418D" w:rsidRDefault="0073693E" w:rsidP="0073693E">
            <w:pPr>
              <w:spacing w:after="0"/>
              <w:jc w:val="center"/>
              <w:rPr>
                <w:b/>
                <w:noProof/>
                <w:sz w:val="18"/>
                <w:szCs w:val="18"/>
                <w:lang w:val="en-US"/>
              </w:rPr>
            </w:pPr>
            <w:r w:rsidRPr="0092418D">
              <w:rPr>
                <w:b/>
                <w:noProof/>
                <w:sz w:val="18"/>
                <w:szCs w:val="18"/>
                <w:lang w:val="en-US"/>
              </w:rPr>
              <w:t>B)</w:t>
            </w:r>
          </w:p>
          <w:p w14:paraId="5319FCCE" w14:textId="77777777" w:rsidR="0073693E" w:rsidRPr="0092418D" w:rsidRDefault="003E5D4A" w:rsidP="0073693E">
            <w:pPr>
              <w:spacing w:after="0"/>
              <w:jc w:val="center"/>
              <w:rPr>
                <w:b/>
                <w:noProof/>
                <w:sz w:val="18"/>
                <w:szCs w:val="18"/>
                <w:lang w:val="en-US"/>
              </w:rPr>
            </w:pPr>
            <w:r w:rsidRPr="0092418D">
              <w:rPr>
                <w:b/>
                <w:noProof/>
                <w:sz w:val="18"/>
                <w:szCs w:val="18"/>
                <w:lang w:val="en-US"/>
              </w:rPr>
              <w:t>Rate of exchange (local currency per unit of foreign</w:t>
            </w:r>
          </w:p>
        </w:tc>
        <w:tc>
          <w:tcPr>
            <w:tcW w:w="1843" w:type="dxa"/>
            <w:tcBorders>
              <w:top w:val="single" w:sz="6" w:space="0" w:color="auto"/>
              <w:left w:val="single" w:sz="6" w:space="0" w:color="auto"/>
              <w:bottom w:val="single" w:sz="4" w:space="0" w:color="auto"/>
              <w:right w:val="single" w:sz="6" w:space="0" w:color="auto"/>
            </w:tcBorders>
            <w:vAlign w:val="center"/>
          </w:tcPr>
          <w:p w14:paraId="27044341" w14:textId="77777777" w:rsidR="0073693E" w:rsidRPr="0092418D" w:rsidRDefault="0073693E" w:rsidP="0073693E">
            <w:pPr>
              <w:spacing w:after="0"/>
              <w:jc w:val="center"/>
              <w:rPr>
                <w:b/>
                <w:noProof/>
                <w:sz w:val="18"/>
                <w:szCs w:val="18"/>
                <w:lang w:val="en-US"/>
              </w:rPr>
            </w:pPr>
            <w:r w:rsidRPr="0092418D">
              <w:rPr>
                <w:b/>
                <w:noProof/>
                <w:sz w:val="18"/>
                <w:szCs w:val="18"/>
                <w:lang w:val="en-US"/>
              </w:rPr>
              <w:t>C)</w:t>
            </w:r>
          </w:p>
          <w:p w14:paraId="6994D4F9" w14:textId="77777777" w:rsidR="0073693E" w:rsidRPr="0092418D" w:rsidRDefault="003E5D4A" w:rsidP="0073693E">
            <w:pPr>
              <w:spacing w:after="0"/>
              <w:jc w:val="center"/>
              <w:rPr>
                <w:b/>
                <w:noProof/>
                <w:sz w:val="18"/>
                <w:szCs w:val="18"/>
                <w:lang w:val="en-US"/>
              </w:rPr>
            </w:pPr>
            <w:r w:rsidRPr="0092418D">
              <w:rPr>
                <w:b/>
                <w:noProof/>
                <w:sz w:val="18"/>
                <w:szCs w:val="18"/>
                <w:lang w:val="en-US"/>
              </w:rPr>
              <w:t>Local currency equivalent</w:t>
            </w:r>
          </w:p>
          <w:p w14:paraId="0DBB55C9" w14:textId="77777777" w:rsidR="0073693E" w:rsidRPr="0092418D" w:rsidRDefault="0073693E" w:rsidP="0073693E">
            <w:pPr>
              <w:spacing w:after="0"/>
              <w:jc w:val="center"/>
              <w:rPr>
                <w:b/>
                <w:noProof/>
                <w:sz w:val="18"/>
                <w:szCs w:val="18"/>
                <w:lang w:val="en-US"/>
              </w:rPr>
            </w:pPr>
            <w:r w:rsidRPr="0092418D">
              <w:rPr>
                <w:b/>
                <w:noProof/>
                <w:sz w:val="18"/>
                <w:szCs w:val="18"/>
                <w:lang w:val="en-US"/>
              </w:rPr>
              <w:t>(C = A x B)</w:t>
            </w:r>
          </w:p>
        </w:tc>
        <w:tc>
          <w:tcPr>
            <w:tcW w:w="1984" w:type="dxa"/>
            <w:tcBorders>
              <w:top w:val="single" w:sz="6" w:space="0" w:color="auto"/>
              <w:left w:val="nil"/>
              <w:bottom w:val="single" w:sz="4" w:space="0" w:color="auto"/>
            </w:tcBorders>
            <w:vAlign w:val="center"/>
          </w:tcPr>
          <w:p w14:paraId="66D6C720" w14:textId="77777777" w:rsidR="0073693E" w:rsidRPr="0092418D" w:rsidRDefault="0073693E" w:rsidP="0073693E">
            <w:pPr>
              <w:spacing w:after="0"/>
              <w:jc w:val="center"/>
              <w:rPr>
                <w:b/>
                <w:noProof/>
                <w:sz w:val="18"/>
                <w:szCs w:val="18"/>
                <w:lang w:val="en-US"/>
              </w:rPr>
            </w:pPr>
            <w:r w:rsidRPr="0092418D">
              <w:rPr>
                <w:b/>
                <w:noProof/>
                <w:sz w:val="18"/>
                <w:szCs w:val="18"/>
                <w:lang w:val="en-US"/>
              </w:rPr>
              <w:t>D)</w:t>
            </w:r>
          </w:p>
          <w:p w14:paraId="58A1FEED" w14:textId="77777777" w:rsidR="0073693E" w:rsidRPr="0092418D" w:rsidRDefault="0073693E" w:rsidP="0073693E">
            <w:pPr>
              <w:spacing w:after="0"/>
              <w:jc w:val="center"/>
              <w:rPr>
                <w:b/>
                <w:noProof/>
                <w:sz w:val="18"/>
                <w:szCs w:val="18"/>
                <w:lang w:val="en-US"/>
              </w:rPr>
            </w:pPr>
            <w:r w:rsidRPr="0092418D">
              <w:rPr>
                <w:b/>
                <w:noProof/>
                <w:sz w:val="18"/>
                <w:szCs w:val="18"/>
                <w:lang w:val="en-US"/>
              </w:rPr>
              <w:t>P</w:t>
            </w:r>
            <w:r w:rsidR="003E5D4A" w:rsidRPr="0092418D">
              <w:rPr>
                <w:b/>
                <w:noProof/>
                <w:sz w:val="18"/>
                <w:szCs w:val="18"/>
                <w:lang w:val="en-US"/>
              </w:rPr>
              <w:t>e</w:t>
            </w:r>
            <w:r w:rsidRPr="0092418D">
              <w:rPr>
                <w:b/>
                <w:noProof/>
                <w:sz w:val="18"/>
                <w:szCs w:val="18"/>
                <w:lang w:val="en-US"/>
              </w:rPr>
              <w:t xml:space="preserve">rcentage </w:t>
            </w:r>
            <w:r w:rsidR="003E5D4A" w:rsidRPr="0092418D">
              <w:rPr>
                <w:b/>
                <w:noProof/>
                <w:sz w:val="18"/>
                <w:szCs w:val="18"/>
                <w:lang w:val="en-US"/>
              </w:rPr>
              <w:t>of Total Bid Price</w:t>
            </w:r>
          </w:p>
          <w:p w14:paraId="59BD9DF1" w14:textId="77777777" w:rsidR="0073693E" w:rsidRPr="0092418D" w:rsidRDefault="0073693E" w:rsidP="0073693E">
            <w:pPr>
              <w:spacing w:after="0"/>
              <w:jc w:val="center"/>
              <w:rPr>
                <w:b/>
                <w:noProof/>
                <w:sz w:val="18"/>
                <w:szCs w:val="18"/>
                <w:lang w:val="en-US"/>
              </w:rPr>
            </w:pPr>
            <w:r w:rsidRPr="0092418D">
              <w:rPr>
                <w:b/>
                <w:noProof/>
                <w:sz w:val="18"/>
                <w:szCs w:val="18"/>
                <w:lang w:val="en-US"/>
              </w:rPr>
              <w:t>(</w:t>
            </w:r>
            <w:r w:rsidRPr="0092418D">
              <w:rPr>
                <w:b/>
                <w:noProof/>
                <w:sz w:val="18"/>
                <w:szCs w:val="18"/>
                <w:u w:val="single"/>
                <w:lang w:val="en-US"/>
              </w:rPr>
              <w:t>100 x C</w:t>
            </w:r>
            <w:r w:rsidRPr="0092418D">
              <w:rPr>
                <w:b/>
                <w:noProof/>
                <w:sz w:val="18"/>
                <w:szCs w:val="18"/>
                <w:lang w:val="en-US"/>
              </w:rPr>
              <w:t xml:space="preserve"> /</w:t>
            </w:r>
          </w:p>
          <w:p w14:paraId="5A610A34" w14:textId="77777777" w:rsidR="0073693E" w:rsidRPr="0092418D" w:rsidRDefault="003E5D4A" w:rsidP="0073693E">
            <w:pPr>
              <w:spacing w:after="0"/>
              <w:jc w:val="center"/>
              <w:rPr>
                <w:b/>
                <w:noProof/>
                <w:sz w:val="18"/>
                <w:szCs w:val="18"/>
                <w:lang w:val="en-US"/>
              </w:rPr>
            </w:pPr>
            <w:r w:rsidRPr="0092418D">
              <w:rPr>
                <w:b/>
                <w:noProof/>
                <w:sz w:val="18"/>
                <w:szCs w:val="18"/>
                <w:lang w:val="en-US"/>
              </w:rPr>
              <w:t>TPB</w:t>
            </w:r>
            <w:r w:rsidR="0073693E" w:rsidRPr="0092418D">
              <w:rPr>
                <w:b/>
                <w:noProof/>
                <w:sz w:val="18"/>
                <w:szCs w:val="18"/>
                <w:lang w:val="en-US"/>
              </w:rPr>
              <w:t>)</w:t>
            </w:r>
          </w:p>
        </w:tc>
      </w:tr>
      <w:tr w:rsidR="0073693E" w:rsidRPr="0092418D" w14:paraId="520C6E7B" w14:textId="77777777" w:rsidTr="003E5D4A">
        <w:trPr>
          <w:trHeight w:val="66"/>
        </w:trPr>
        <w:tc>
          <w:tcPr>
            <w:tcW w:w="2575" w:type="dxa"/>
            <w:tcBorders>
              <w:top w:val="single" w:sz="4" w:space="0" w:color="auto"/>
              <w:bottom w:val="nil"/>
              <w:right w:val="nil"/>
            </w:tcBorders>
          </w:tcPr>
          <w:p w14:paraId="15EBDF12" w14:textId="77777777" w:rsidR="0073693E" w:rsidRPr="0092418D" w:rsidRDefault="003E5D4A" w:rsidP="003E5D4A">
            <w:pPr>
              <w:spacing w:before="60" w:after="60"/>
              <w:jc w:val="left"/>
              <w:rPr>
                <w:i/>
                <w:noProof/>
                <w:sz w:val="18"/>
                <w:szCs w:val="18"/>
                <w:lang w:val="en-US"/>
              </w:rPr>
            </w:pPr>
            <w:r w:rsidRPr="0092418D">
              <w:rPr>
                <w:noProof/>
                <w:sz w:val="18"/>
                <w:szCs w:val="18"/>
                <w:lang w:val="en-US"/>
              </w:rPr>
              <w:t>Local currency:___________</w:t>
            </w:r>
          </w:p>
        </w:tc>
        <w:tc>
          <w:tcPr>
            <w:tcW w:w="1323" w:type="dxa"/>
            <w:tcBorders>
              <w:top w:val="single" w:sz="4" w:space="0" w:color="auto"/>
              <w:left w:val="single" w:sz="6" w:space="0" w:color="auto"/>
              <w:bottom w:val="nil"/>
              <w:right w:val="single" w:sz="6" w:space="0" w:color="auto"/>
            </w:tcBorders>
          </w:tcPr>
          <w:p w14:paraId="14D9681E" w14:textId="77777777" w:rsidR="0073693E" w:rsidRPr="0092418D" w:rsidRDefault="0073693E" w:rsidP="003E5D4A">
            <w:pPr>
              <w:spacing w:before="60" w:after="60"/>
              <w:jc w:val="center"/>
              <w:rPr>
                <w:noProof/>
                <w:sz w:val="18"/>
                <w:szCs w:val="18"/>
                <w:lang w:val="en-US"/>
              </w:rPr>
            </w:pPr>
          </w:p>
        </w:tc>
        <w:tc>
          <w:tcPr>
            <w:tcW w:w="1489" w:type="dxa"/>
            <w:tcBorders>
              <w:top w:val="single" w:sz="4" w:space="0" w:color="auto"/>
              <w:left w:val="nil"/>
              <w:bottom w:val="nil"/>
              <w:right w:val="nil"/>
            </w:tcBorders>
          </w:tcPr>
          <w:p w14:paraId="737C11AD" w14:textId="77777777" w:rsidR="0073693E" w:rsidRPr="0092418D" w:rsidRDefault="0073693E" w:rsidP="003E5D4A">
            <w:pPr>
              <w:spacing w:before="60" w:after="60"/>
              <w:jc w:val="center"/>
              <w:rPr>
                <w:noProof/>
                <w:sz w:val="18"/>
                <w:szCs w:val="18"/>
                <w:lang w:val="en-US"/>
              </w:rPr>
            </w:pPr>
            <w:r w:rsidRPr="0092418D">
              <w:rPr>
                <w:noProof/>
                <w:sz w:val="18"/>
                <w:szCs w:val="18"/>
                <w:lang w:val="en-US"/>
              </w:rPr>
              <w:t>1.00</w:t>
            </w:r>
          </w:p>
        </w:tc>
        <w:tc>
          <w:tcPr>
            <w:tcW w:w="1843" w:type="dxa"/>
            <w:tcBorders>
              <w:top w:val="single" w:sz="4" w:space="0" w:color="auto"/>
              <w:left w:val="single" w:sz="6" w:space="0" w:color="auto"/>
              <w:bottom w:val="nil"/>
              <w:right w:val="single" w:sz="6" w:space="0" w:color="auto"/>
            </w:tcBorders>
          </w:tcPr>
          <w:p w14:paraId="79BEFE53" w14:textId="77777777" w:rsidR="0073693E" w:rsidRPr="0092418D" w:rsidRDefault="0073693E" w:rsidP="003E5D4A">
            <w:pPr>
              <w:spacing w:before="60" w:after="60"/>
              <w:jc w:val="center"/>
              <w:rPr>
                <w:noProof/>
                <w:sz w:val="18"/>
                <w:szCs w:val="18"/>
                <w:lang w:val="en-US"/>
              </w:rPr>
            </w:pPr>
          </w:p>
        </w:tc>
        <w:tc>
          <w:tcPr>
            <w:tcW w:w="1984" w:type="dxa"/>
            <w:tcBorders>
              <w:top w:val="single" w:sz="4" w:space="0" w:color="auto"/>
              <w:left w:val="nil"/>
              <w:bottom w:val="nil"/>
            </w:tcBorders>
          </w:tcPr>
          <w:p w14:paraId="2F2FA652" w14:textId="77777777" w:rsidR="0073693E" w:rsidRPr="0092418D" w:rsidRDefault="0073693E" w:rsidP="003E5D4A">
            <w:pPr>
              <w:spacing w:before="60" w:after="60"/>
              <w:jc w:val="center"/>
              <w:rPr>
                <w:noProof/>
                <w:sz w:val="18"/>
                <w:szCs w:val="18"/>
                <w:lang w:val="en-US"/>
              </w:rPr>
            </w:pPr>
          </w:p>
        </w:tc>
      </w:tr>
      <w:tr w:rsidR="0073693E" w:rsidRPr="0092418D" w14:paraId="6E9A6A7A" w14:textId="77777777" w:rsidTr="003E5D4A">
        <w:tc>
          <w:tcPr>
            <w:tcW w:w="2575" w:type="dxa"/>
            <w:tcBorders>
              <w:top w:val="dotted" w:sz="6" w:space="0" w:color="auto"/>
              <w:bottom w:val="dotted" w:sz="6" w:space="0" w:color="auto"/>
              <w:right w:val="nil"/>
            </w:tcBorders>
          </w:tcPr>
          <w:p w14:paraId="41F74498" w14:textId="77777777" w:rsidR="0073693E" w:rsidRPr="0092418D" w:rsidRDefault="003E5D4A" w:rsidP="003E5D4A">
            <w:pPr>
              <w:spacing w:before="60" w:after="60"/>
              <w:jc w:val="left"/>
              <w:rPr>
                <w:noProof/>
                <w:sz w:val="18"/>
                <w:szCs w:val="18"/>
                <w:lang w:val="en-US"/>
              </w:rPr>
            </w:pPr>
            <w:r w:rsidRPr="0092418D">
              <w:rPr>
                <w:noProof/>
                <w:sz w:val="18"/>
                <w:szCs w:val="18"/>
                <w:lang w:val="en-US"/>
              </w:rPr>
              <w:t>Foreign currency:</w:t>
            </w:r>
            <w:r w:rsidR="00AA7124" w:rsidRPr="0092418D">
              <w:rPr>
                <w:noProof/>
                <w:sz w:val="18"/>
                <w:szCs w:val="18"/>
                <w:lang w:val="en-US"/>
              </w:rPr>
              <w:t xml:space="preserve"> € or</w:t>
            </w:r>
            <w:r w:rsidR="0073693E" w:rsidRPr="0092418D">
              <w:rPr>
                <w:noProof/>
                <w:sz w:val="18"/>
                <w:szCs w:val="18"/>
                <w:lang w:val="en-US"/>
              </w:rPr>
              <w:t xml:space="preserve"> US$</w:t>
            </w:r>
          </w:p>
        </w:tc>
        <w:tc>
          <w:tcPr>
            <w:tcW w:w="1323" w:type="dxa"/>
            <w:tcBorders>
              <w:top w:val="dotted" w:sz="6" w:space="0" w:color="auto"/>
              <w:left w:val="single" w:sz="6" w:space="0" w:color="auto"/>
              <w:bottom w:val="dotted" w:sz="6" w:space="0" w:color="auto"/>
              <w:right w:val="single" w:sz="6" w:space="0" w:color="auto"/>
            </w:tcBorders>
          </w:tcPr>
          <w:p w14:paraId="460F41E0" w14:textId="77777777" w:rsidR="0073693E" w:rsidRPr="0092418D" w:rsidRDefault="0073693E" w:rsidP="003E5D4A">
            <w:pPr>
              <w:spacing w:before="60" w:after="60"/>
              <w:jc w:val="center"/>
              <w:rPr>
                <w:noProof/>
                <w:sz w:val="18"/>
                <w:szCs w:val="18"/>
                <w:lang w:val="en-US"/>
              </w:rPr>
            </w:pPr>
          </w:p>
        </w:tc>
        <w:tc>
          <w:tcPr>
            <w:tcW w:w="1489" w:type="dxa"/>
            <w:tcBorders>
              <w:top w:val="dotted" w:sz="6" w:space="0" w:color="auto"/>
              <w:left w:val="nil"/>
              <w:bottom w:val="dotted" w:sz="6" w:space="0" w:color="auto"/>
              <w:right w:val="nil"/>
            </w:tcBorders>
          </w:tcPr>
          <w:p w14:paraId="525F133A" w14:textId="77777777" w:rsidR="0073693E" w:rsidRPr="0092418D" w:rsidRDefault="0073693E" w:rsidP="003E5D4A">
            <w:pPr>
              <w:spacing w:before="60" w:after="60"/>
              <w:jc w:val="center"/>
              <w:rPr>
                <w:noProof/>
                <w:sz w:val="18"/>
                <w:szCs w:val="18"/>
                <w:lang w:val="en-US"/>
              </w:rPr>
            </w:pPr>
          </w:p>
        </w:tc>
        <w:tc>
          <w:tcPr>
            <w:tcW w:w="1843" w:type="dxa"/>
            <w:tcBorders>
              <w:top w:val="dotted" w:sz="6" w:space="0" w:color="auto"/>
              <w:left w:val="single" w:sz="6" w:space="0" w:color="auto"/>
              <w:bottom w:val="dotted" w:sz="6" w:space="0" w:color="auto"/>
              <w:right w:val="single" w:sz="6" w:space="0" w:color="auto"/>
            </w:tcBorders>
          </w:tcPr>
          <w:p w14:paraId="247184A5" w14:textId="77777777" w:rsidR="0073693E" w:rsidRPr="0092418D" w:rsidRDefault="0073693E" w:rsidP="003E5D4A">
            <w:pPr>
              <w:spacing w:before="60" w:after="60"/>
              <w:jc w:val="center"/>
              <w:rPr>
                <w:noProof/>
                <w:sz w:val="18"/>
                <w:szCs w:val="18"/>
                <w:lang w:val="en-US"/>
              </w:rPr>
            </w:pPr>
          </w:p>
        </w:tc>
        <w:tc>
          <w:tcPr>
            <w:tcW w:w="1984" w:type="dxa"/>
            <w:tcBorders>
              <w:top w:val="dotted" w:sz="6" w:space="0" w:color="auto"/>
              <w:left w:val="nil"/>
              <w:bottom w:val="dotted" w:sz="6" w:space="0" w:color="auto"/>
            </w:tcBorders>
          </w:tcPr>
          <w:p w14:paraId="31FA68FC" w14:textId="77777777" w:rsidR="0073693E" w:rsidRPr="0092418D" w:rsidRDefault="0073693E" w:rsidP="003E5D4A">
            <w:pPr>
              <w:spacing w:before="60" w:after="60"/>
              <w:jc w:val="center"/>
              <w:rPr>
                <w:noProof/>
                <w:sz w:val="18"/>
                <w:szCs w:val="18"/>
                <w:lang w:val="en-US"/>
              </w:rPr>
            </w:pPr>
          </w:p>
        </w:tc>
      </w:tr>
      <w:tr w:rsidR="0073693E" w:rsidRPr="0092418D" w14:paraId="3A7B1828" w14:textId="77777777" w:rsidTr="003E5D4A">
        <w:tc>
          <w:tcPr>
            <w:tcW w:w="2575" w:type="dxa"/>
            <w:tcBorders>
              <w:top w:val="dotted" w:sz="6" w:space="0" w:color="auto"/>
              <w:bottom w:val="nil"/>
              <w:right w:val="nil"/>
            </w:tcBorders>
          </w:tcPr>
          <w:p w14:paraId="34F3CFD8" w14:textId="77777777" w:rsidR="0073693E" w:rsidRPr="0092418D" w:rsidRDefault="003E5D4A" w:rsidP="003E5D4A">
            <w:pPr>
              <w:spacing w:before="60" w:after="60"/>
              <w:jc w:val="left"/>
              <w:rPr>
                <w:noProof/>
                <w:sz w:val="18"/>
                <w:szCs w:val="18"/>
                <w:lang w:val="en-US"/>
              </w:rPr>
            </w:pPr>
            <w:r w:rsidRPr="0092418D">
              <w:rPr>
                <w:noProof/>
                <w:sz w:val="18"/>
                <w:szCs w:val="18"/>
                <w:lang w:val="en-US"/>
              </w:rPr>
              <w:t>Total Bid Price</w:t>
            </w:r>
          </w:p>
        </w:tc>
        <w:tc>
          <w:tcPr>
            <w:tcW w:w="1323" w:type="dxa"/>
            <w:tcBorders>
              <w:top w:val="dotted" w:sz="6" w:space="0" w:color="auto"/>
              <w:left w:val="single" w:sz="6" w:space="0" w:color="auto"/>
              <w:bottom w:val="nil"/>
              <w:right w:val="single" w:sz="6" w:space="0" w:color="auto"/>
            </w:tcBorders>
          </w:tcPr>
          <w:p w14:paraId="08795F53" w14:textId="77777777" w:rsidR="0073693E" w:rsidRPr="0092418D" w:rsidRDefault="0073693E" w:rsidP="003E5D4A">
            <w:pPr>
              <w:spacing w:before="60" w:after="60"/>
              <w:jc w:val="center"/>
              <w:rPr>
                <w:noProof/>
                <w:sz w:val="18"/>
                <w:szCs w:val="18"/>
                <w:lang w:val="en-US"/>
              </w:rPr>
            </w:pPr>
          </w:p>
        </w:tc>
        <w:tc>
          <w:tcPr>
            <w:tcW w:w="1489" w:type="dxa"/>
            <w:tcBorders>
              <w:top w:val="dotted" w:sz="6" w:space="0" w:color="auto"/>
              <w:left w:val="nil"/>
              <w:bottom w:val="nil"/>
              <w:right w:val="nil"/>
            </w:tcBorders>
          </w:tcPr>
          <w:p w14:paraId="334A9C10" w14:textId="77777777" w:rsidR="0073693E" w:rsidRPr="0092418D" w:rsidRDefault="0073693E" w:rsidP="003E5D4A">
            <w:pPr>
              <w:spacing w:before="60" w:after="60"/>
              <w:jc w:val="center"/>
              <w:rPr>
                <w:noProof/>
                <w:sz w:val="18"/>
                <w:szCs w:val="18"/>
                <w:lang w:val="en-US"/>
              </w:rPr>
            </w:pPr>
          </w:p>
        </w:tc>
        <w:tc>
          <w:tcPr>
            <w:tcW w:w="1843" w:type="dxa"/>
            <w:tcBorders>
              <w:top w:val="dotted" w:sz="6" w:space="0" w:color="auto"/>
              <w:left w:val="single" w:sz="6" w:space="0" w:color="auto"/>
              <w:bottom w:val="nil"/>
              <w:right w:val="single" w:sz="6" w:space="0" w:color="auto"/>
            </w:tcBorders>
          </w:tcPr>
          <w:p w14:paraId="5051F265" w14:textId="77777777" w:rsidR="0073693E" w:rsidRPr="0092418D" w:rsidRDefault="0073693E" w:rsidP="003E5D4A">
            <w:pPr>
              <w:spacing w:before="60" w:after="60"/>
              <w:jc w:val="center"/>
              <w:rPr>
                <w:noProof/>
                <w:sz w:val="18"/>
                <w:szCs w:val="18"/>
                <w:lang w:val="en-US"/>
              </w:rPr>
            </w:pPr>
          </w:p>
        </w:tc>
        <w:tc>
          <w:tcPr>
            <w:tcW w:w="1984" w:type="dxa"/>
            <w:tcBorders>
              <w:top w:val="dotted" w:sz="6" w:space="0" w:color="auto"/>
              <w:left w:val="nil"/>
              <w:bottom w:val="nil"/>
            </w:tcBorders>
          </w:tcPr>
          <w:p w14:paraId="72CCEBB3" w14:textId="77777777" w:rsidR="0073693E" w:rsidRPr="0092418D" w:rsidRDefault="0073693E" w:rsidP="003E5D4A">
            <w:pPr>
              <w:spacing w:before="60" w:after="60"/>
              <w:jc w:val="center"/>
              <w:rPr>
                <w:noProof/>
                <w:sz w:val="18"/>
                <w:szCs w:val="18"/>
                <w:lang w:val="en-US"/>
              </w:rPr>
            </w:pPr>
            <w:r w:rsidRPr="0092418D">
              <w:rPr>
                <w:noProof/>
                <w:sz w:val="18"/>
                <w:szCs w:val="18"/>
                <w:lang w:val="en-US"/>
              </w:rPr>
              <w:t>100</w:t>
            </w:r>
          </w:p>
        </w:tc>
      </w:tr>
      <w:tr w:rsidR="0073693E" w:rsidRPr="00B07435" w14:paraId="7DC9570D" w14:textId="77777777" w:rsidTr="003E5D4A">
        <w:tc>
          <w:tcPr>
            <w:tcW w:w="2575" w:type="dxa"/>
            <w:tcBorders>
              <w:top w:val="dotted" w:sz="6" w:space="0" w:color="auto"/>
              <w:bottom w:val="dotted" w:sz="4" w:space="0" w:color="auto"/>
              <w:right w:val="nil"/>
            </w:tcBorders>
          </w:tcPr>
          <w:p w14:paraId="1F5A8030" w14:textId="77777777" w:rsidR="0073693E" w:rsidRPr="0092418D" w:rsidRDefault="003E5D4A" w:rsidP="003E5D4A">
            <w:pPr>
              <w:spacing w:before="60" w:after="60"/>
              <w:jc w:val="left"/>
              <w:rPr>
                <w:noProof/>
                <w:sz w:val="18"/>
                <w:szCs w:val="18"/>
                <w:lang w:val="en-US"/>
              </w:rPr>
            </w:pPr>
            <w:r w:rsidRPr="0092418D">
              <w:rPr>
                <w:noProof/>
                <w:sz w:val="18"/>
                <w:szCs w:val="18"/>
                <w:lang w:val="en-US"/>
              </w:rPr>
              <w:t>Provisional sums expressed in local currency</w:t>
            </w:r>
          </w:p>
        </w:tc>
        <w:tc>
          <w:tcPr>
            <w:tcW w:w="1323" w:type="dxa"/>
            <w:tcBorders>
              <w:top w:val="dotted" w:sz="6" w:space="0" w:color="auto"/>
              <w:left w:val="single" w:sz="6" w:space="0" w:color="auto"/>
              <w:bottom w:val="dotted" w:sz="4" w:space="0" w:color="auto"/>
              <w:right w:val="single" w:sz="6" w:space="0" w:color="auto"/>
            </w:tcBorders>
          </w:tcPr>
          <w:p w14:paraId="6DF47A1E" w14:textId="77777777" w:rsidR="0073693E" w:rsidRPr="0092418D" w:rsidRDefault="0073693E" w:rsidP="003E5D4A">
            <w:pPr>
              <w:spacing w:before="60" w:after="60"/>
              <w:jc w:val="center"/>
              <w:rPr>
                <w:i/>
                <w:noProof/>
                <w:sz w:val="18"/>
                <w:szCs w:val="18"/>
                <w:lang w:val="en-US"/>
              </w:rPr>
            </w:pPr>
            <w:r w:rsidRPr="0092418D">
              <w:rPr>
                <w:i/>
                <w:noProof/>
                <w:sz w:val="18"/>
                <w:szCs w:val="18"/>
                <w:highlight w:val="yellow"/>
                <w:lang w:val="en-US"/>
              </w:rPr>
              <w:t>[</w:t>
            </w:r>
            <w:r w:rsidR="003E5D4A" w:rsidRPr="0092418D">
              <w:rPr>
                <w:i/>
                <w:noProof/>
                <w:sz w:val="18"/>
                <w:szCs w:val="18"/>
                <w:highlight w:val="yellow"/>
                <w:lang w:val="en-US"/>
              </w:rPr>
              <w:t>To be entered by the Employer</w:t>
            </w:r>
            <w:r w:rsidRPr="0092418D">
              <w:rPr>
                <w:i/>
                <w:noProof/>
                <w:sz w:val="18"/>
                <w:szCs w:val="18"/>
                <w:highlight w:val="yellow"/>
                <w:lang w:val="en-US"/>
              </w:rPr>
              <w:t>]</w:t>
            </w:r>
          </w:p>
        </w:tc>
        <w:tc>
          <w:tcPr>
            <w:tcW w:w="1489" w:type="dxa"/>
            <w:tcBorders>
              <w:top w:val="dotted" w:sz="6" w:space="0" w:color="auto"/>
              <w:left w:val="nil"/>
              <w:bottom w:val="dotted" w:sz="4" w:space="0" w:color="auto"/>
              <w:right w:val="nil"/>
            </w:tcBorders>
          </w:tcPr>
          <w:p w14:paraId="56FDB214" w14:textId="77777777" w:rsidR="0073693E" w:rsidRPr="0092418D" w:rsidRDefault="0073693E" w:rsidP="003E5D4A">
            <w:pPr>
              <w:spacing w:before="60" w:after="60"/>
              <w:jc w:val="center"/>
              <w:rPr>
                <w:noProof/>
                <w:sz w:val="18"/>
                <w:szCs w:val="18"/>
                <w:lang w:val="en-US"/>
              </w:rPr>
            </w:pPr>
          </w:p>
        </w:tc>
        <w:tc>
          <w:tcPr>
            <w:tcW w:w="1843" w:type="dxa"/>
            <w:tcBorders>
              <w:top w:val="dotted" w:sz="6" w:space="0" w:color="auto"/>
              <w:left w:val="single" w:sz="6" w:space="0" w:color="auto"/>
              <w:bottom w:val="dotted" w:sz="4" w:space="0" w:color="auto"/>
              <w:right w:val="single" w:sz="6" w:space="0" w:color="auto"/>
            </w:tcBorders>
          </w:tcPr>
          <w:p w14:paraId="5DA599BB" w14:textId="77777777" w:rsidR="0073693E" w:rsidRPr="0092418D" w:rsidRDefault="0073693E" w:rsidP="003E5D4A">
            <w:pPr>
              <w:spacing w:before="60" w:after="60"/>
              <w:jc w:val="center"/>
              <w:rPr>
                <w:i/>
                <w:noProof/>
                <w:sz w:val="18"/>
                <w:szCs w:val="18"/>
                <w:lang w:val="en-US"/>
              </w:rPr>
            </w:pPr>
            <w:r w:rsidRPr="0092418D">
              <w:rPr>
                <w:i/>
                <w:noProof/>
                <w:sz w:val="18"/>
                <w:szCs w:val="18"/>
                <w:highlight w:val="yellow"/>
                <w:lang w:val="en-US"/>
              </w:rPr>
              <w:t>[</w:t>
            </w:r>
            <w:r w:rsidR="003E5D4A" w:rsidRPr="0092418D">
              <w:rPr>
                <w:i/>
                <w:noProof/>
                <w:sz w:val="18"/>
                <w:szCs w:val="18"/>
                <w:highlight w:val="yellow"/>
                <w:lang w:val="en-US"/>
              </w:rPr>
              <w:t>To be entered by the Employer</w:t>
            </w:r>
            <w:r w:rsidRPr="0092418D">
              <w:rPr>
                <w:i/>
                <w:noProof/>
                <w:sz w:val="18"/>
                <w:szCs w:val="18"/>
                <w:highlight w:val="yellow"/>
                <w:lang w:val="en-US"/>
              </w:rPr>
              <w:t>]</w:t>
            </w:r>
          </w:p>
        </w:tc>
        <w:tc>
          <w:tcPr>
            <w:tcW w:w="1984" w:type="dxa"/>
            <w:tcBorders>
              <w:top w:val="dotted" w:sz="6" w:space="0" w:color="auto"/>
              <w:left w:val="nil"/>
              <w:bottom w:val="dotted" w:sz="4" w:space="0" w:color="auto"/>
            </w:tcBorders>
          </w:tcPr>
          <w:p w14:paraId="35078D6D" w14:textId="77777777" w:rsidR="0073693E" w:rsidRPr="0092418D" w:rsidRDefault="0073693E" w:rsidP="003E5D4A">
            <w:pPr>
              <w:spacing w:before="60" w:after="60"/>
              <w:jc w:val="center"/>
              <w:rPr>
                <w:noProof/>
                <w:sz w:val="18"/>
                <w:szCs w:val="18"/>
                <w:lang w:val="en-US"/>
              </w:rPr>
            </w:pPr>
          </w:p>
        </w:tc>
      </w:tr>
      <w:tr w:rsidR="0073693E" w:rsidRPr="00B07435" w14:paraId="7A8C79D0" w14:textId="77777777" w:rsidTr="003E5D4A">
        <w:tc>
          <w:tcPr>
            <w:tcW w:w="2575" w:type="dxa"/>
            <w:tcBorders>
              <w:top w:val="dotted" w:sz="4" w:space="0" w:color="auto"/>
              <w:bottom w:val="single" w:sz="6" w:space="0" w:color="auto"/>
              <w:right w:val="single" w:sz="6" w:space="0" w:color="auto"/>
            </w:tcBorders>
          </w:tcPr>
          <w:p w14:paraId="301D805D" w14:textId="77777777" w:rsidR="0073693E" w:rsidRPr="0092418D" w:rsidRDefault="003E5D4A" w:rsidP="003E5D4A">
            <w:pPr>
              <w:spacing w:before="60" w:after="60"/>
              <w:jc w:val="left"/>
              <w:rPr>
                <w:noProof/>
                <w:sz w:val="18"/>
                <w:szCs w:val="18"/>
                <w:lang w:val="en-US"/>
              </w:rPr>
            </w:pPr>
            <w:r w:rsidRPr="0092418D">
              <w:rPr>
                <w:noProof/>
                <w:sz w:val="18"/>
                <w:szCs w:val="18"/>
                <w:lang w:val="en-US"/>
              </w:rPr>
              <w:t>TOTAL BID PRICE (including provisional sum)</w:t>
            </w:r>
          </w:p>
        </w:tc>
        <w:tc>
          <w:tcPr>
            <w:tcW w:w="1323" w:type="dxa"/>
            <w:tcBorders>
              <w:top w:val="dotted" w:sz="4" w:space="0" w:color="auto"/>
              <w:left w:val="single" w:sz="6" w:space="0" w:color="auto"/>
              <w:bottom w:val="single" w:sz="6" w:space="0" w:color="auto"/>
              <w:right w:val="single" w:sz="6" w:space="0" w:color="auto"/>
            </w:tcBorders>
          </w:tcPr>
          <w:p w14:paraId="76D24653" w14:textId="77777777" w:rsidR="0073693E" w:rsidRPr="0092418D" w:rsidRDefault="0073693E" w:rsidP="003E5D4A">
            <w:pPr>
              <w:spacing w:before="60" w:after="60"/>
              <w:jc w:val="center"/>
              <w:rPr>
                <w:noProof/>
                <w:sz w:val="18"/>
                <w:szCs w:val="18"/>
                <w:lang w:val="en-US"/>
              </w:rPr>
            </w:pPr>
          </w:p>
        </w:tc>
        <w:tc>
          <w:tcPr>
            <w:tcW w:w="1489" w:type="dxa"/>
            <w:tcBorders>
              <w:top w:val="dotted" w:sz="4" w:space="0" w:color="auto"/>
              <w:left w:val="single" w:sz="6" w:space="0" w:color="auto"/>
              <w:bottom w:val="single" w:sz="6" w:space="0" w:color="auto"/>
              <w:right w:val="single" w:sz="6" w:space="0" w:color="auto"/>
            </w:tcBorders>
          </w:tcPr>
          <w:p w14:paraId="7BE0D67C" w14:textId="77777777" w:rsidR="0073693E" w:rsidRPr="0092418D" w:rsidRDefault="0073693E" w:rsidP="003E5D4A">
            <w:pPr>
              <w:spacing w:before="60" w:after="60"/>
              <w:jc w:val="center"/>
              <w:rPr>
                <w:noProof/>
                <w:sz w:val="18"/>
                <w:szCs w:val="18"/>
                <w:lang w:val="en-US"/>
              </w:rPr>
            </w:pPr>
          </w:p>
        </w:tc>
        <w:tc>
          <w:tcPr>
            <w:tcW w:w="1843" w:type="dxa"/>
            <w:tcBorders>
              <w:top w:val="dotted" w:sz="4" w:space="0" w:color="auto"/>
              <w:left w:val="single" w:sz="6" w:space="0" w:color="auto"/>
              <w:bottom w:val="single" w:sz="6" w:space="0" w:color="auto"/>
              <w:right w:val="single" w:sz="6" w:space="0" w:color="auto"/>
            </w:tcBorders>
          </w:tcPr>
          <w:p w14:paraId="7B914875" w14:textId="77777777" w:rsidR="0073693E" w:rsidRPr="0092418D" w:rsidRDefault="0073693E" w:rsidP="003E5D4A">
            <w:pPr>
              <w:spacing w:before="60" w:after="60"/>
              <w:jc w:val="center"/>
              <w:rPr>
                <w:noProof/>
                <w:sz w:val="18"/>
                <w:szCs w:val="18"/>
                <w:lang w:val="en-US"/>
              </w:rPr>
            </w:pPr>
          </w:p>
        </w:tc>
        <w:tc>
          <w:tcPr>
            <w:tcW w:w="1984" w:type="dxa"/>
            <w:tcBorders>
              <w:top w:val="dotted" w:sz="4" w:space="0" w:color="auto"/>
              <w:left w:val="single" w:sz="6" w:space="0" w:color="auto"/>
              <w:bottom w:val="single" w:sz="6" w:space="0" w:color="auto"/>
            </w:tcBorders>
          </w:tcPr>
          <w:p w14:paraId="0F95A29F" w14:textId="77777777" w:rsidR="0073693E" w:rsidRPr="0092418D" w:rsidRDefault="0073693E" w:rsidP="003E5D4A">
            <w:pPr>
              <w:spacing w:before="60" w:after="60"/>
              <w:jc w:val="center"/>
              <w:rPr>
                <w:noProof/>
                <w:sz w:val="18"/>
                <w:szCs w:val="18"/>
                <w:lang w:val="en-US"/>
              </w:rPr>
            </w:pPr>
          </w:p>
        </w:tc>
      </w:tr>
    </w:tbl>
    <w:p w14:paraId="7A2A0869" w14:textId="77777777" w:rsidR="0073693E" w:rsidRPr="0092418D" w:rsidRDefault="0073693E" w:rsidP="00E7124C">
      <w:pPr>
        <w:rPr>
          <w:noProof/>
          <w:lang w:val="en-US"/>
        </w:rPr>
      </w:pPr>
    </w:p>
    <w:p w14:paraId="39919B0E" w14:textId="77777777" w:rsidR="0073693E" w:rsidRPr="0092418D" w:rsidRDefault="0073693E" w:rsidP="0073693E">
      <w:pPr>
        <w:jc w:val="center"/>
        <w:rPr>
          <w:b/>
          <w:noProof/>
          <w:u w:val="single"/>
          <w:lang w:val="en-US"/>
        </w:rPr>
      </w:pPr>
      <w:r w:rsidRPr="0092418D">
        <w:rPr>
          <w:b/>
          <w:noProof/>
          <w:u w:val="single"/>
          <w:lang w:val="en-US"/>
        </w:rPr>
        <w:t xml:space="preserve">Table: </w:t>
      </w:r>
      <w:r w:rsidR="003E5D4A" w:rsidRPr="0092418D">
        <w:rPr>
          <w:b/>
          <w:noProof/>
          <w:u w:val="single"/>
          <w:lang w:val="en-US"/>
        </w:rPr>
        <w:t>Option B</w:t>
      </w:r>
    </w:p>
    <w:p w14:paraId="21F64C1E" w14:textId="77777777" w:rsidR="0073693E" w:rsidRPr="0092418D" w:rsidRDefault="0073693E" w:rsidP="0073693E">
      <w:pPr>
        <w:rPr>
          <w:noProof/>
          <w:lang w:val="en-US"/>
        </w:rPr>
      </w:pPr>
    </w:p>
    <w:tbl>
      <w:tblPr>
        <w:tblStyle w:val="Grilledutableau"/>
        <w:tblW w:w="0" w:type="auto"/>
        <w:tblLook w:val="04A0" w:firstRow="1" w:lastRow="0" w:firstColumn="1" w:lastColumn="0" w:noHBand="0" w:noVBand="1"/>
      </w:tblPr>
      <w:tblGrid>
        <w:gridCol w:w="9060"/>
      </w:tblGrid>
      <w:tr w:rsidR="0073693E" w:rsidRPr="00B07435" w14:paraId="35158A16" w14:textId="77777777" w:rsidTr="0073693E">
        <w:tc>
          <w:tcPr>
            <w:tcW w:w="9210" w:type="dxa"/>
          </w:tcPr>
          <w:p w14:paraId="00D2E12F" w14:textId="77777777" w:rsidR="0073693E" w:rsidRPr="0092418D" w:rsidRDefault="003E5D4A" w:rsidP="00847630">
            <w:pPr>
              <w:jc w:val="center"/>
              <w:rPr>
                <w:b/>
                <w:noProof/>
                <w:lang w:val="en-US"/>
              </w:rPr>
            </w:pPr>
            <w:r w:rsidRPr="0092418D">
              <w:rPr>
                <w:noProof/>
                <w:lang w:val="en-US"/>
              </w:rPr>
              <w:t xml:space="preserve">To be used only with </w:t>
            </w:r>
            <w:r w:rsidR="0073693E" w:rsidRPr="0092418D">
              <w:rPr>
                <w:noProof/>
                <w:lang w:val="en-US"/>
              </w:rPr>
              <w:t>Option</w:t>
            </w:r>
            <w:r w:rsidRPr="0092418D">
              <w:rPr>
                <w:noProof/>
                <w:lang w:val="en-US"/>
              </w:rPr>
              <w:t> B</w:t>
            </w:r>
            <w:r w:rsidR="0073693E" w:rsidRPr="0092418D">
              <w:rPr>
                <w:noProof/>
                <w:lang w:val="en-US"/>
              </w:rPr>
              <w:t xml:space="preserve">: </w:t>
            </w:r>
            <w:r w:rsidRPr="0092418D">
              <w:rPr>
                <w:noProof/>
                <w:lang w:val="en-US"/>
              </w:rPr>
              <w:t>"Bidders allowed to quote in local and foreign currencies"</w:t>
            </w:r>
            <w:r w:rsidR="0073693E" w:rsidRPr="0092418D">
              <w:rPr>
                <w:b/>
                <w:noProof/>
                <w:lang w:val="en-US"/>
              </w:rPr>
              <w:t xml:space="preserve"> </w:t>
            </w:r>
            <w:r w:rsidR="0073693E" w:rsidRPr="0092418D">
              <w:rPr>
                <w:b/>
                <w:noProof/>
                <w:lang w:val="en-US"/>
              </w:rPr>
              <w:br/>
              <w:t>(</w:t>
            </w:r>
            <w:r w:rsidRPr="0092418D">
              <w:rPr>
                <w:b/>
                <w:noProof/>
                <w:lang w:val="en-US"/>
              </w:rPr>
              <w:t>Sub-Clause BDS 1</w:t>
            </w:r>
            <w:r w:rsidR="00847630" w:rsidRPr="0092418D">
              <w:rPr>
                <w:b/>
                <w:noProof/>
                <w:lang w:val="en-US"/>
              </w:rPr>
              <w:t>8</w:t>
            </w:r>
            <w:r w:rsidRPr="0092418D">
              <w:rPr>
                <w:b/>
                <w:noProof/>
                <w:lang w:val="en-US"/>
              </w:rPr>
              <w:t>.1</w:t>
            </w:r>
            <w:r w:rsidR="0073693E" w:rsidRPr="0092418D">
              <w:rPr>
                <w:b/>
                <w:noProof/>
                <w:lang w:val="en-US"/>
              </w:rPr>
              <w:t>)</w:t>
            </w:r>
          </w:p>
        </w:tc>
      </w:tr>
    </w:tbl>
    <w:p w14:paraId="165F48CF" w14:textId="77777777" w:rsidR="0073693E" w:rsidRPr="0092418D" w:rsidRDefault="0073693E" w:rsidP="0073693E">
      <w:pPr>
        <w:rPr>
          <w:noProof/>
          <w:lang w:val="en-US"/>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938"/>
        <w:gridCol w:w="4062"/>
      </w:tblGrid>
      <w:tr w:rsidR="0073693E" w:rsidRPr="0092418D" w14:paraId="30CF9B94" w14:textId="77777777" w:rsidTr="0073693E">
        <w:tc>
          <w:tcPr>
            <w:tcW w:w="4938" w:type="dxa"/>
            <w:tcBorders>
              <w:top w:val="single" w:sz="6" w:space="0" w:color="auto"/>
              <w:bottom w:val="single" w:sz="6" w:space="0" w:color="auto"/>
              <w:right w:val="single" w:sz="6" w:space="0" w:color="auto"/>
            </w:tcBorders>
          </w:tcPr>
          <w:p w14:paraId="6078F1DF" w14:textId="77777777" w:rsidR="0073693E" w:rsidRPr="0092418D" w:rsidRDefault="00735F8C" w:rsidP="002E015C">
            <w:pPr>
              <w:jc w:val="center"/>
              <w:rPr>
                <w:b/>
                <w:noProof/>
                <w:lang w:val="en-US"/>
              </w:rPr>
            </w:pPr>
            <w:r w:rsidRPr="0092418D">
              <w:rPr>
                <w:b/>
                <w:noProof/>
                <w:lang w:val="en-US"/>
              </w:rPr>
              <w:t>Name of currencies</w:t>
            </w:r>
          </w:p>
        </w:tc>
        <w:tc>
          <w:tcPr>
            <w:tcW w:w="4062" w:type="dxa"/>
            <w:tcBorders>
              <w:top w:val="single" w:sz="6" w:space="0" w:color="auto"/>
              <w:left w:val="nil"/>
              <w:bottom w:val="single" w:sz="6" w:space="0" w:color="auto"/>
            </w:tcBorders>
          </w:tcPr>
          <w:p w14:paraId="1AE3D0D7" w14:textId="77777777" w:rsidR="0073693E" w:rsidRPr="0092418D" w:rsidRDefault="00735F8C" w:rsidP="002E015C">
            <w:pPr>
              <w:jc w:val="center"/>
              <w:rPr>
                <w:b/>
                <w:noProof/>
                <w:lang w:val="en-US"/>
              </w:rPr>
            </w:pPr>
            <w:r w:rsidRPr="0092418D">
              <w:rPr>
                <w:b/>
                <w:noProof/>
                <w:lang w:val="en-US"/>
              </w:rPr>
              <w:t>Amounts payable</w:t>
            </w:r>
          </w:p>
        </w:tc>
      </w:tr>
      <w:tr w:rsidR="0073693E" w:rsidRPr="0092418D" w14:paraId="3ADFD418" w14:textId="77777777" w:rsidTr="0073693E">
        <w:tc>
          <w:tcPr>
            <w:tcW w:w="4938" w:type="dxa"/>
            <w:tcBorders>
              <w:top w:val="nil"/>
              <w:right w:val="single" w:sz="6" w:space="0" w:color="auto"/>
            </w:tcBorders>
          </w:tcPr>
          <w:p w14:paraId="27903D95" w14:textId="77777777" w:rsidR="0073693E" w:rsidRPr="0092418D" w:rsidRDefault="00735F8C" w:rsidP="00735F8C">
            <w:pPr>
              <w:jc w:val="left"/>
              <w:rPr>
                <w:noProof/>
                <w:lang w:val="en-US"/>
              </w:rPr>
            </w:pPr>
            <w:r w:rsidRPr="0092418D">
              <w:rPr>
                <w:noProof/>
                <w:lang w:val="en-US"/>
              </w:rPr>
              <w:t>Local currency:______________________________</w:t>
            </w:r>
          </w:p>
        </w:tc>
        <w:tc>
          <w:tcPr>
            <w:tcW w:w="4062" w:type="dxa"/>
            <w:tcBorders>
              <w:top w:val="nil"/>
              <w:left w:val="nil"/>
            </w:tcBorders>
          </w:tcPr>
          <w:p w14:paraId="6397352C" w14:textId="77777777" w:rsidR="0073693E" w:rsidRPr="0092418D" w:rsidRDefault="0073693E" w:rsidP="0073693E">
            <w:pPr>
              <w:jc w:val="center"/>
              <w:rPr>
                <w:noProof/>
                <w:lang w:val="en-US"/>
              </w:rPr>
            </w:pPr>
          </w:p>
        </w:tc>
      </w:tr>
      <w:tr w:rsidR="0073693E" w:rsidRPr="0092418D" w14:paraId="4084ABC0" w14:textId="77777777" w:rsidTr="0073693E">
        <w:tc>
          <w:tcPr>
            <w:tcW w:w="4938" w:type="dxa"/>
            <w:tcBorders>
              <w:right w:val="single" w:sz="6" w:space="0" w:color="auto"/>
            </w:tcBorders>
          </w:tcPr>
          <w:p w14:paraId="37D860E8" w14:textId="77777777" w:rsidR="0073693E" w:rsidRPr="0092418D" w:rsidRDefault="00735F8C" w:rsidP="00735F8C">
            <w:pPr>
              <w:jc w:val="left"/>
              <w:rPr>
                <w:noProof/>
                <w:lang w:val="en-US"/>
              </w:rPr>
            </w:pPr>
            <w:r w:rsidRPr="0092418D">
              <w:rPr>
                <w:noProof/>
                <w:lang w:val="en-US"/>
              </w:rPr>
              <w:t xml:space="preserve">Foreign currency </w:t>
            </w:r>
            <w:r w:rsidR="00AA7124" w:rsidRPr="0092418D">
              <w:rPr>
                <w:noProof/>
                <w:lang w:val="en-US"/>
              </w:rPr>
              <w:t>(€ or</w:t>
            </w:r>
            <w:r w:rsidR="0073693E" w:rsidRPr="0092418D">
              <w:rPr>
                <w:noProof/>
                <w:lang w:val="en-US"/>
              </w:rPr>
              <w:t xml:space="preserve"> US$)</w:t>
            </w:r>
            <w:r w:rsidRPr="0092418D">
              <w:rPr>
                <w:noProof/>
                <w:lang w:val="en-US"/>
              </w:rPr>
              <w:t>:___________________</w:t>
            </w:r>
          </w:p>
        </w:tc>
        <w:tc>
          <w:tcPr>
            <w:tcW w:w="4062" w:type="dxa"/>
            <w:tcBorders>
              <w:left w:val="nil"/>
            </w:tcBorders>
          </w:tcPr>
          <w:p w14:paraId="030A6300" w14:textId="77777777" w:rsidR="0073693E" w:rsidRPr="0092418D" w:rsidRDefault="0073693E" w:rsidP="0073693E">
            <w:pPr>
              <w:jc w:val="center"/>
              <w:rPr>
                <w:noProof/>
                <w:lang w:val="en-US"/>
              </w:rPr>
            </w:pPr>
          </w:p>
        </w:tc>
      </w:tr>
      <w:tr w:rsidR="0073693E" w:rsidRPr="00B07435" w14:paraId="3405ABBA" w14:textId="77777777" w:rsidTr="0073693E">
        <w:tc>
          <w:tcPr>
            <w:tcW w:w="4938" w:type="dxa"/>
            <w:tcBorders>
              <w:bottom w:val="single" w:sz="6" w:space="0" w:color="auto"/>
              <w:right w:val="single" w:sz="6" w:space="0" w:color="auto"/>
            </w:tcBorders>
          </w:tcPr>
          <w:p w14:paraId="3CBDB9CC" w14:textId="77777777" w:rsidR="0073693E" w:rsidRPr="0092418D" w:rsidRDefault="00735F8C" w:rsidP="00735F8C">
            <w:pPr>
              <w:jc w:val="left"/>
              <w:rPr>
                <w:noProof/>
                <w:lang w:val="en-US"/>
              </w:rPr>
            </w:pPr>
            <w:r w:rsidRPr="0092418D">
              <w:rPr>
                <w:noProof/>
                <w:lang w:val="en-US"/>
              </w:rPr>
              <w:t>Provisional sums expressed in local currency:___________________________________</w:t>
            </w:r>
          </w:p>
        </w:tc>
        <w:tc>
          <w:tcPr>
            <w:tcW w:w="4062" w:type="dxa"/>
            <w:tcBorders>
              <w:left w:val="nil"/>
              <w:bottom w:val="single" w:sz="6" w:space="0" w:color="auto"/>
            </w:tcBorders>
          </w:tcPr>
          <w:p w14:paraId="558D97CE" w14:textId="77777777" w:rsidR="0073693E" w:rsidRPr="0092418D" w:rsidRDefault="0073693E" w:rsidP="00735F8C">
            <w:pPr>
              <w:jc w:val="center"/>
              <w:rPr>
                <w:i/>
                <w:noProof/>
                <w:lang w:val="en-US"/>
              </w:rPr>
            </w:pPr>
            <w:r w:rsidRPr="0092418D">
              <w:rPr>
                <w:i/>
                <w:noProof/>
                <w:highlight w:val="yellow"/>
                <w:lang w:val="en-US"/>
              </w:rPr>
              <w:t>[</w:t>
            </w:r>
            <w:r w:rsidR="00735F8C" w:rsidRPr="0092418D">
              <w:rPr>
                <w:i/>
                <w:noProof/>
                <w:highlight w:val="yellow"/>
                <w:lang w:val="en-US"/>
              </w:rPr>
              <w:t>To be entered by the Employer</w:t>
            </w:r>
            <w:r w:rsidRPr="0092418D">
              <w:rPr>
                <w:i/>
                <w:noProof/>
                <w:highlight w:val="yellow"/>
                <w:lang w:val="en-US"/>
              </w:rPr>
              <w:t>]</w:t>
            </w:r>
          </w:p>
        </w:tc>
      </w:tr>
    </w:tbl>
    <w:p w14:paraId="5899DC01" w14:textId="77777777" w:rsidR="00BD579A" w:rsidRPr="0092418D" w:rsidRDefault="00BD579A" w:rsidP="00BE213D">
      <w:pPr>
        <w:tabs>
          <w:tab w:val="right" w:leader="underscore" w:pos="9072"/>
        </w:tabs>
        <w:rPr>
          <w:noProof/>
          <w:lang w:val="en-US"/>
        </w:rPr>
      </w:pPr>
    </w:p>
    <w:p w14:paraId="2199FF9C" w14:textId="77777777" w:rsidR="00FA77F6" w:rsidRPr="0092418D" w:rsidRDefault="00FA77F6">
      <w:pPr>
        <w:suppressAutoHyphens w:val="0"/>
        <w:overflowPunct/>
        <w:autoSpaceDE/>
        <w:autoSpaceDN/>
        <w:adjustRightInd/>
        <w:spacing w:after="0" w:line="240" w:lineRule="auto"/>
        <w:jc w:val="left"/>
        <w:textAlignment w:val="auto"/>
        <w:rPr>
          <w:noProof/>
          <w:lang w:val="en-US"/>
        </w:rPr>
        <w:sectPr w:rsidR="00FA77F6" w:rsidRPr="0092418D" w:rsidSect="00DF62BF">
          <w:footnotePr>
            <w:numRestart w:val="eachSect"/>
          </w:footnotePr>
          <w:pgSz w:w="11906" w:h="16838"/>
          <w:pgMar w:top="1418" w:right="1418" w:bottom="1418" w:left="1418" w:header="709" w:footer="709" w:gutter="0"/>
          <w:cols w:space="708"/>
          <w:docGrid w:linePitch="360"/>
        </w:sectPr>
      </w:pPr>
    </w:p>
    <w:p w14:paraId="2BEFD712" w14:textId="77777777" w:rsidR="00BE213D" w:rsidRPr="0092418D" w:rsidRDefault="00124826" w:rsidP="00BE213D">
      <w:pPr>
        <w:pStyle w:val="Formulaire1"/>
        <w:rPr>
          <w:noProof/>
          <w:lang w:val="en-US"/>
        </w:rPr>
      </w:pPr>
      <w:bookmarkStart w:id="76" w:name="_Toc24535111"/>
      <w:r w:rsidRPr="0092418D">
        <w:rPr>
          <w:noProof/>
          <w:lang w:val="en-US"/>
        </w:rPr>
        <w:t xml:space="preserve">Price </w:t>
      </w:r>
      <w:r w:rsidR="00F017BB" w:rsidRPr="0092418D">
        <w:rPr>
          <w:noProof/>
          <w:lang w:val="en-US"/>
        </w:rPr>
        <w:t>Schedules</w:t>
      </w:r>
      <w:bookmarkEnd w:id="76"/>
    </w:p>
    <w:p w14:paraId="2B1A8763" w14:textId="77777777" w:rsidR="002E015C" w:rsidRPr="0092418D" w:rsidRDefault="002E015C" w:rsidP="00E7124C">
      <w:pPr>
        <w:rPr>
          <w:noProof/>
          <w:lang w:val="en-US"/>
        </w:rPr>
      </w:pPr>
    </w:p>
    <w:p w14:paraId="33C89D22" w14:textId="77777777" w:rsidR="00B47EFD" w:rsidRPr="0092418D" w:rsidRDefault="00B47EFD" w:rsidP="00B57B1C">
      <w:pPr>
        <w:pStyle w:val="Paragraphedeliste"/>
        <w:numPr>
          <w:ilvl w:val="0"/>
          <w:numId w:val="114"/>
        </w:numPr>
        <w:suppressAutoHyphens w:val="0"/>
        <w:overflowPunct/>
        <w:autoSpaceDE/>
        <w:autoSpaceDN/>
        <w:adjustRightInd/>
        <w:spacing w:line="240" w:lineRule="auto"/>
        <w:ind w:left="567" w:hanging="567"/>
        <w:contextualSpacing w:val="0"/>
        <w:jc w:val="left"/>
        <w:textAlignment w:val="auto"/>
        <w:rPr>
          <w:noProof/>
          <w:lang w:val="en-US"/>
        </w:rPr>
      </w:pPr>
      <w:r w:rsidRPr="0092418D">
        <w:rPr>
          <w:b/>
          <w:noProof/>
          <w:lang w:val="en-US"/>
        </w:rPr>
        <w:t>Schedule No. 1:</w:t>
      </w:r>
      <w:r w:rsidRPr="0092418D">
        <w:rPr>
          <w:noProof/>
          <w:lang w:val="en-US"/>
        </w:rPr>
        <w:t xml:space="preserve"> Design Services;</w:t>
      </w:r>
    </w:p>
    <w:p w14:paraId="3240F5B9" w14:textId="30F3EDC3" w:rsidR="00B47EFD" w:rsidRPr="0092418D" w:rsidRDefault="00B47EFD" w:rsidP="00B57B1C">
      <w:pPr>
        <w:pStyle w:val="Paragraphedeliste"/>
        <w:numPr>
          <w:ilvl w:val="0"/>
          <w:numId w:val="114"/>
        </w:numPr>
        <w:suppressAutoHyphens w:val="0"/>
        <w:overflowPunct/>
        <w:autoSpaceDE/>
        <w:autoSpaceDN/>
        <w:adjustRightInd/>
        <w:spacing w:line="240" w:lineRule="auto"/>
        <w:ind w:left="567" w:hanging="567"/>
        <w:contextualSpacing w:val="0"/>
        <w:jc w:val="left"/>
        <w:textAlignment w:val="auto"/>
        <w:rPr>
          <w:noProof/>
          <w:lang w:val="en-US"/>
        </w:rPr>
      </w:pPr>
      <w:r w:rsidRPr="0092418D">
        <w:rPr>
          <w:b/>
          <w:noProof/>
          <w:lang w:val="en-US"/>
        </w:rPr>
        <w:t>Schedule No. 2:</w:t>
      </w:r>
      <w:r w:rsidRPr="0092418D">
        <w:rPr>
          <w:noProof/>
          <w:lang w:val="en-US"/>
        </w:rPr>
        <w:t xml:space="preserve"> </w:t>
      </w:r>
      <w:r w:rsidR="00E15D2C" w:rsidRPr="0092418D">
        <w:rPr>
          <w:noProof/>
          <w:lang w:val="en-US"/>
        </w:rPr>
        <w:t>Equipment</w:t>
      </w:r>
      <w:r w:rsidRPr="0092418D">
        <w:rPr>
          <w:noProof/>
          <w:lang w:val="en-US"/>
        </w:rPr>
        <w:t>, Materials</w:t>
      </w:r>
      <w:r w:rsidR="00376DCA" w:rsidRPr="0092418D">
        <w:rPr>
          <w:noProof/>
          <w:lang w:val="en-US"/>
        </w:rPr>
        <w:t>, Tools</w:t>
      </w:r>
      <w:r w:rsidR="00182100" w:rsidRPr="0092418D">
        <w:rPr>
          <w:noProof/>
          <w:lang w:val="en-US"/>
        </w:rPr>
        <w:t xml:space="preserve"> and mandatory Spare P</w:t>
      </w:r>
      <w:r w:rsidRPr="0092418D">
        <w:rPr>
          <w:noProof/>
          <w:lang w:val="en-US"/>
        </w:rPr>
        <w:t>arts supplied from abroad;</w:t>
      </w:r>
    </w:p>
    <w:p w14:paraId="011F81EB" w14:textId="101B30AB" w:rsidR="00B47EFD" w:rsidRPr="0092418D" w:rsidRDefault="00B47EFD" w:rsidP="00B57B1C">
      <w:pPr>
        <w:pStyle w:val="Paragraphedeliste"/>
        <w:numPr>
          <w:ilvl w:val="0"/>
          <w:numId w:val="114"/>
        </w:numPr>
        <w:tabs>
          <w:tab w:val="left" w:pos="3402"/>
        </w:tabs>
        <w:suppressAutoHyphens w:val="0"/>
        <w:overflowPunct/>
        <w:autoSpaceDE/>
        <w:autoSpaceDN/>
        <w:adjustRightInd/>
        <w:spacing w:line="240" w:lineRule="auto"/>
        <w:ind w:left="567" w:hanging="567"/>
        <w:contextualSpacing w:val="0"/>
        <w:jc w:val="left"/>
        <w:textAlignment w:val="auto"/>
        <w:rPr>
          <w:noProof/>
          <w:lang w:val="en-US"/>
        </w:rPr>
      </w:pPr>
      <w:r w:rsidRPr="0092418D">
        <w:rPr>
          <w:b/>
          <w:noProof/>
          <w:lang w:val="en-US"/>
        </w:rPr>
        <w:t>Schedule No. 3:</w:t>
      </w:r>
      <w:r w:rsidR="00914593" w:rsidRPr="0092418D">
        <w:rPr>
          <w:noProof/>
          <w:lang w:val="en-US"/>
        </w:rPr>
        <w:t xml:space="preserve"> </w:t>
      </w:r>
      <w:r w:rsidR="00E15D2C" w:rsidRPr="0092418D">
        <w:rPr>
          <w:noProof/>
          <w:lang w:val="en-US"/>
        </w:rPr>
        <w:t>Equipment</w:t>
      </w:r>
      <w:r w:rsidRPr="0092418D">
        <w:rPr>
          <w:noProof/>
          <w:lang w:val="en-US"/>
        </w:rPr>
        <w:t>, Materials</w:t>
      </w:r>
      <w:r w:rsidR="00376DCA" w:rsidRPr="0092418D">
        <w:rPr>
          <w:noProof/>
          <w:lang w:val="en-US"/>
        </w:rPr>
        <w:t>, Tools</w:t>
      </w:r>
      <w:r w:rsidRPr="0092418D">
        <w:rPr>
          <w:noProof/>
          <w:lang w:val="en-US"/>
        </w:rPr>
        <w:t xml:space="preserve"> and mandatory Spare Parts supplied from within the Employer's country;</w:t>
      </w:r>
    </w:p>
    <w:p w14:paraId="30C7C154" w14:textId="77777777" w:rsidR="00B47EFD" w:rsidRPr="0092418D" w:rsidRDefault="00B47EFD" w:rsidP="00B57B1C">
      <w:pPr>
        <w:pStyle w:val="Paragraphedeliste"/>
        <w:numPr>
          <w:ilvl w:val="0"/>
          <w:numId w:val="114"/>
        </w:numPr>
        <w:suppressAutoHyphens w:val="0"/>
        <w:overflowPunct/>
        <w:autoSpaceDE/>
        <w:autoSpaceDN/>
        <w:adjustRightInd/>
        <w:spacing w:line="240" w:lineRule="auto"/>
        <w:ind w:left="567" w:hanging="567"/>
        <w:contextualSpacing w:val="0"/>
        <w:jc w:val="left"/>
        <w:textAlignment w:val="auto"/>
        <w:rPr>
          <w:noProof/>
          <w:lang w:val="en-US"/>
        </w:rPr>
      </w:pPr>
      <w:r w:rsidRPr="0092418D">
        <w:rPr>
          <w:b/>
          <w:noProof/>
          <w:lang w:val="en-US"/>
        </w:rPr>
        <w:t>Schedule No. 4:</w:t>
      </w:r>
      <w:r w:rsidR="00914593" w:rsidRPr="0092418D">
        <w:rPr>
          <w:noProof/>
          <w:lang w:val="en-US"/>
        </w:rPr>
        <w:t xml:space="preserve"> </w:t>
      </w:r>
      <w:r w:rsidRPr="0092418D">
        <w:rPr>
          <w:noProof/>
          <w:lang w:val="en-US"/>
        </w:rPr>
        <w:t>Const</w:t>
      </w:r>
      <w:r w:rsidR="00847630" w:rsidRPr="0092418D">
        <w:rPr>
          <w:noProof/>
          <w:lang w:val="en-US"/>
        </w:rPr>
        <w:t xml:space="preserve">ruction Works and Installation </w:t>
      </w:r>
      <w:r w:rsidRPr="0092418D">
        <w:rPr>
          <w:noProof/>
          <w:lang w:val="en-US"/>
        </w:rPr>
        <w:t>Services;</w:t>
      </w:r>
    </w:p>
    <w:p w14:paraId="7A508CC1" w14:textId="40FA8809" w:rsidR="00B47EFD" w:rsidRPr="0092418D" w:rsidRDefault="00B47EFD" w:rsidP="00B57B1C">
      <w:pPr>
        <w:pStyle w:val="Paragraphedeliste"/>
        <w:numPr>
          <w:ilvl w:val="0"/>
          <w:numId w:val="114"/>
        </w:numPr>
        <w:suppressAutoHyphens w:val="0"/>
        <w:overflowPunct/>
        <w:autoSpaceDE/>
        <w:autoSpaceDN/>
        <w:adjustRightInd/>
        <w:spacing w:line="240" w:lineRule="auto"/>
        <w:ind w:left="567" w:hanging="567"/>
        <w:contextualSpacing w:val="0"/>
        <w:jc w:val="left"/>
        <w:textAlignment w:val="auto"/>
        <w:rPr>
          <w:noProof/>
          <w:lang w:val="en-US"/>
        </w:rPr>
      </w:pPr>
      <w:r w:rsidRPr="0092418D">
        <w:rPr>
          <w:b/>
          <w:noProof/>
          <w:lang w:val="en-US"/>
        </w:rPr>
        <w:t>Schedule No. 5:</w:t>
      </w:r>
      <w:r w:rsidR="00914593" w:rsidRPr="0092418D">
        <w:rPr>
          <w:noProof/>
          <w:lang w:val="en-US"/>
        </w:rPr>
        <w:t xml:space="preserve"> </w:t>
      </w:r>
      <w:r w:rsidRPr="0092418D">
        <w:rPr>
          <w:noProof/>
          <w:lang w:val="en-US"/>
        </w:rPr>
        <w:t>Operation Service</w:t>
      </w:r>
      <w:r w:rsidR="00BF5A7D" w:rsidRPr="0092418D">
        <w:rPr>
          <w:noProof/>
          <w:lang w:val="en-US"/>
        </w:rPr>
        <w:t>;</w:t>
      </w:r>
    </w:p>
    <w:p w14:paraId="7F34BA43" w14:textId="6641944A" w:rsidR="00B47EFD" w:rsidRPr="0092418D" w:rsidRDefault="00B47EFD" w:rsidP="00B57B1C">
      <w:pPr>
        <w:pStyle w:val="Paragraphedeliste"/>
        <w:numPr>
          <w:ilvl w:val="0"/>
          <w:numId w:val="114"/>
        </w:numPr>
        <w:suppressAutoHyphens w:val="0"/>
        <w:overflowPunct/>
        <w:autoSpaceDE/>
        <w:autoSpaceDN/>
        <w:adjustRightInd/>
        <w:spacing w:line="240" w:lineRule="auto"/>
        <w:ind w:left="567" w:hanging="567"/>
        <w:contextualSpacing w:val="0"/>
        <w:jc w:val="left"/>
        <w:textAlignment w:val="auto"/>
        <w:rPr>
          <w:noProof/>
          <w:lang w:val="en-US"/>
        </w:rPr>
      </w:pPr>
      <w:r w:rsidRPr="0092418D">
        <w:rPr>
          <w:b/>
          <w:noProof/>
          <w:lang w:val="en-US"/>
        </w:rPr>
        <w:t>Schedule No. 6:</w:t>
      </w:r>
      <w:r w:rsidR="00914593" w:rsidRPr="0092418D">
        <w:rPr>
          <w:noProof/>
          <w:lang w:val="en-US"/>
        </w:rPr>
        <w:t xml:space="preserve"> </w:t>
      </w:r>
      <w:r w:rsidRPr="0092418D">
        <w:rPr>
          <w:noProof/>
          <w:lang w:val="en-US"/>
        </w:rPr>
        <w:t>Grand Summary; and</w:t>
      </w:r>
    </w:p>
    <w:p w14:paraId="24DAA563" w14:textId="08A20DF8" w:rsidR="00D34D5A" w:rsidRPr="0092418D" w:rsidRDefault="00B47EFD" w:rsidP="00B57B1C">
      <w:pPr>
        <w:pStyle w:val="Paragraphedeliste"/>
        <w:numPr>
          <w:ilvl w:val="0"/>
          <w:numId w:val="114"/>
        </w:numPr>
        <w:suppressAutoHyphens w:val="0"/>
        <w:overflowPunct/>
        <w:autoSpaceDE/>
        <w:autoSpaceDN/>
        <w:adjustRightInd/>
        <w:spacing w:line="240" w:lineRule="auto"/>
        <w:ind w:left="567" w:hanging="567"/>
        <w:contextualSpacing w:val="0"/>
        <w:jc w:val="left"/>
        <w:textAlignment w:val="auto"/>
        <w:rPr>
          <w:noProof/>
          <w:lang w:val="en-US"/>
        </w:rPr>
      </w:pPr>
      <w:r w:rsidRPr="0092418D">
        <w:rPr>
          <w:b/>
          <w:noProof/>
          <w:lang w:val="en-US"/>
        </w:rPr>
        <w:t>Schedule No. 7:</w:t>
      </w:r>
      <w:r w:rsidR="00914593" w:rsidRPr="0092418D">
        <w:rPr>
          <w:noProof/>
          <w:lang w:val="en-US"/>
        </w:rPr>
        <w:t xml:space="preserve"> </w:t>
      </w:r>
      <w:r w:rsidRPr="0092418D">
        <w:rPr>
          <w:noProof/>
          <w:lang w:val="en-US"/>
        </w:rPr>
        <w:t>Recommended Spare Parts</w:t>
      </w:r>
      <w:r w:rsidR="00AF2B02" w:rsidRPr="0092418D">
        <w:rPr>
          <w:noProof/>
          <w:lang w:val="en-US"/>
        </w:rPr>
        <w:t>.</w:t>
      </w:r>
    </w:p>
    <w:p w14:paraId="730782FB" w14:textId="77777777" w:rsidR="00D34D5A" w:rsidRPr="0092418D" w:rsidRDefault="00D34D5A" w:rsidP="00914593">
      <w:pPr>
        <w:rPr>
          <w:noProof/>
          <w:lang w:val="en-US"/>
        </w:rPr>
      </w:pPr>
    </w:p>
    <w:p w14:paraId="0238C3FC" w14:textId="77777777" w:rsidR="00053DFE" w:rsidRPr="0092418D" w:rsidRDefault="00053DFE">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56C34422" w14:textId="77777777" w:rsidR="00EB7F19" w:rsidRPr="0092418D" w:rsidRDefault="00EB7F19" w:rsidP="00540E00">
      <w:pPr>
        <w:pStyle w:val="Formulaire2"/>
        <w:rPr>
          <w:noProof/>
          <w:lang w:val="en-US"/>
        </w:rPr>
      </w:pPr>
      <w:bookmarkStart w:id="77" w:name="_Toc24535112"/>
      <w:r w:rsidRPr="0092418D">
        <w:rPr>
          <w:noProof/>
          <w:lang w:val="en-US"/>
        </w:rPr>
        <w:t>Schedule No. 1: Design Services</w:t>
      </w:r>
      <w:bookmarkEnd w:id="77"/>
    </w:p>
    <w:p w14:paraId="1C199EED" w14:textId="77777777" w:rsidR="00EB7F19" w:rsidRPr="0092418D" w:rsidRDefault="00EB7F19" w:rsidP="00EB7F19">
      <w:pPr>
        <w:rPr>
          <w:noProof/>
          <w:lang w:val="en-US"/>
        </w:rPr>
      </w:pPr>
    </w:p>
    <w:tbl>
      <w:tblPr>
        <w:tblStyle w:val="Grilledutableau"/>
        <w:tblW w:w="9322" w:type="dxa"/>
        <w:tblLayout w:type="fixed"/>
        <w:tblLook w:val="04A0" w:firstRow="1" w:lastRow="0" w:firstColumn="1" w:lastColumn="0" w:noHBand="0" w:noVBand="1"/>
      </w:tblPr>
      <w:tblGrid>
        <w:gridCol w:w="829"/>
        <w:gridCol w:w="1406"/>
        <w:gridCol w:w="1134"/>
        <w:gridCol w:w="1134"/>
        <w:gridCol w:w="1134"/>
        <w:gridCol w:w="1134"/>
        <w:gridCol w:w="1134"/>
        <w:gridCol w:w="1417"/>
      </w:tblGrid>
      <w:tr w:rsidR="00EB7F19" w:rsidRPr="0092418D" w14:paraId="2CC5D84E" w14:textId="77777777" w:rsidTr="00EB7F19">
        <w:tc>
          <w:tcPr>
            <w:tcW w:w="829" w:type="dxa"/>
            <w:vMerge w:val="restart"/>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1DF2BB06" w14:textId="77777777" w:rsidR="00EB7F19" w:rsidRPr="0092418D" w:rsidRDefault="00EB7F19" w:rsidP="00EB7F19">
            <w:pPr>
              <w:jc w:val="center"/>
              <w:rPr>
                <w:b/>
                <w:noProof/>
                <w:lang w:val="en-US"/>
              </w:rPr>
            </w:pPr>
            <w:r w:rsidRPr="0092418D">
              <w:rPr>
                <w:b/>
                <w:noProof/>
                <w:lang w:val="en-US"/>
              </w:rPr>
              <w:t>Item</w:t>
            </w:r>
          </w:p>
        </w:tc>
        <w:tc>
          <w:tcPr>
            <w:tcW w:w="1406"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03FD8F41" w14:textId="77777777" w:rsidR="00EB7F19" w:rsidRPr="0092418D" w:rsidRDefault="00EB7F19" w:rsidP="00EB7F19">
            <w:pPr>
              <w:jc w:val="center"/>
              <w:rPr>
                <w:b/>
                <w:noProof/>
                <w:lang w:val="en-US"/>
              </w:rPr>
            </w:pPr>
            <w:r w:rsidRPr="0092418D">
              <w:rPr>
                <w:b/>
                <w:noProof/>
                <w:lang w:val="en-US"/>
              </w:rPr>
              <w:t>Description</w:t>
            </w:r>
          </w:p>
        </w:tc>
        <w:tc>
          <w:tcPr>
            <w:tcW w:w="1134"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16D5B53" w14:textId="77777777" w:rsidR="00EB7F19" w:rsidRPr="0092418D" w:rsidRDefault="00EB7F19" w:rsidP="00EB7F19">
            <w:pPr>
              <w:jc w:val="center"/>
              <w:rPr>
                <w:b/>
                <w:noProof/>
                <w:lang w:val="en-US"/>
              </w:rPr>
            </w:pPr>
            <w:r w:rsidRPr="0092418D">
              <w:rPr>
                <w:b/>
                <w:noProof/>
                <w:lang w:val="en-US"/>
              </w:rPr>
              <w:t>Quantity</w:t>
            </w:r>
          </w:p>
        </w:tc>
        <w:tc>
          <w:tcPr>
            <w:tcW w:w="2268"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B554728" w14:textId="77777777" w:rsidR="00EB7F19" w:rsidRPr="0092418D" w:rsidRDefault="00EB7F19" w:rsidP="00EB7F19">
            <w:pPr>
              <w:jc w:val="center"/>
              <w:rPr>
                <w:b/>
                <w:noProof/>
                <w:lang w:val="en-US"/>
              </w:rPr>
            </w:pPr>
            <w:r w:rsidRPr="0092418D">
              <w:rPr>
                <w:b/>
                <w:noProof/>
                <w:lang w:val="en-US"/>
              </w:rPr>
              <w:t>Unit Price</w:t>
            </w:r>
            <w:r w:rsidRPr="0092418D">
              <w:rPr>
                <w:rStyle w:val="Appelnotedebasdep"/>
                <w:b/>
                <w:noProof/>
                <w:lang w:val="en-US"/>
              </w:rPr>
              <w:footnoteReference w:id="22"/>
            </w:r>
            <w:r w:rsidR="00847630" w:rsidRPr="0092418D">
              <w:rPr>
                <w:b/>
                <w:noProof/>
                <w:lang w:val="en-US"/>
              </w:rPr>
              <w:br/>
              <w:t>(excluding VAT)</w:t>
            </w:r>
          </w:p>
        </w:tc>
        <w:tc>
          <w:tcPr>
            <w:tcW w:w="2268"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2197B8BA" w14:textId="77777777" w:rsidR="00EB7F19" w:rsidRPr="0092418D" w:rsidRDefault="00EB7F19" w:rsidP="00EB7F19">
            <w:pPr>
              <w:jc w:val="center"/>
              <w:rPr>
                <w:b/>
                <w:noProof/>
                <w:lang w:val="en-US"/>
              </w:rPr>
            </w:pPr>
            <w:r w:rsidRPr="0092418D">
              <w:rPr>
                <w:b/>
                <w:noProof/>
                <w:lang w:val="en-US"/>
              </w:rPr>
              <w:t>Total Price</w:t>
            </w:r>
            <w:r w:rsidRPr="0092418D">
              <w:rPr>
                <w:rFonts w:ascii="Arial Gras" w:hAnsi="Arial Gras"/>
                <w:b/>
                <w:noProof/>
                <w:vertAlign w:val="superscript"/>
                <w:lang w:val="en-US"/>
              </w:rPr>
              <w:t>1</w:t>
            </w:r>
            <w:r w:rsidR="00847630" w:rsidRPr="0092418D">
              <w:rPr>
                <w:rFonts w:ascii="Arial Gras" w:hAnsi="Arial Gras"/>
                <w:b/>
                <w:noProof/>
                <w:vertAlign w:val="superscript"/>
                <w:lang w:val="en-US"/>
              </w:rPr>
              <w:br/>
            </w:r>
            <w:r w:rsidR="00847630" w:rsidRPr="0092418D">
              <w:rPr>
                <w:rFonts w:ascii="Arial Gras" w:hAnsi="Arial Gras"/>
                <w:b/>
                <w:noProof/>
                <w:lang w:val="en-US"/>
              </w:rPr>
              <w:t>(excluding VAT)</w:t>
            </w:r>
          </w:p>
        </w:tc>
        <w:tc>
          <w:tcPr>
            <w:tcW w:w="1417" w:type="dxa"/>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54968053" w14:textId="77777777" w:rsidR="00EB7F19" w:rsidRPr="0092418D" w:rsidRDefault="00DB57B0" w:rsidP="00EB7F19">
            <w:pPr>
              <w:jc w:val="center"/>
              <w:rPr>
                <w:b/>
                <w:noProof/>
                <w:lang w:val="en-US"/>
              </w:rPr>
            </w:pPr>
            <w:r w:rsidRPr="0092418D">
              <w:rPr>
                <w:b/>
                <w:noProof/>
                <w:lang w:val="en-US"/>
              </w:rPr>
              <w:t>VAT</w:t>
            </w:r>
          </w:p>
        </w:tc>
      </w:tr>
      <w:tr w:rsidR="00EB7F19" w:rsidRPr="0092418D" w14:paraId="3E6E9769" w14:textId="77777777" w:rsidTr="00EB7F19">
        <w:tc>
          <w:tcPr>
            <w:tcW w:w="829"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3D07EE3F" w14:textId="77777777" w:rsidR="00EB7F19" w:rsidRPr="0092418D" w:rsidRDefault="00EB7F19" w:rsidP="00EB7F19">
            <w:pPr>
              <w:jc w:val="center"/>
              <w:rPr>
                <w:b/>
                <w:noProof/>
                <w:lang w:val="en-US"/>
              </w:rPr>
            </w:pPr>
          </w:p>
        </w:tc>
        <w:tc>
          <w:tcPr>
            <w:tcW w:w="1406"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44BAC6B" w14:textId="77777777" w:rsidR="00EB7F19" w:rsidRPr="0092418D" w:rsidRDefault="00EB7F19" w:rsidP="00EB7F19">
            <w:pPr>
              <w:jc w:val="center"/>
              <w:rPr>
                <w:b/>
                <w:noProof/>
                <w:lang w:val="en-US"/>
              </w:rPr>
            </w:pPr>
          </w:p>
        </w:tc>
        <w:tc>
          <w:tcPr>
            <w:tcW w:w="1134"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622744B" w14:textId="77777777" w:rsidR="00EB7F19" w:rsidRPr="0092418D" w:rsidRDefault="00EB7F19" w:rsidP="00EB7F19">
            <w:pPr>
              <w:jc w:val="center"/>
              <w:rPr>
                <w:b/>
                <w:noProof/>
                <w:lang w:val="en-US"/>
              </w:rPr>
            </w:pP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2D4189E" w14:textId="77777777" w:rsidR="00EB7F19" w:rsidRPr="0092418D" w:rsidRDefault="00EB7F19" w:rsidP="00EB7F19">
            <w:pPr>
              <w:jc w:val="center"/>
              <w:rPr>
                <w:b/>
                <w:noProof/>
                <w:lang w:val="en-US"/>
              </w:rPr>
            </w:pPr>
            <w:r w:rsidRPr="0092418D">
              <w:rPr>
                <w:b/>
                <w:noProof/>
                <w:lang w:val="en-US"/>
              </w:rPr>
              <w:t>Local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C14827" w14:textId="77777777" w:rsidR="00EB7F19" w:rsidRPr="0092418D" w:rsidRDefault="00EB7F19" w:rsidP="00EB7F19">
            <w:pPr>
              <w:jc w:val="center"/>
              <w:rPr>
                <w:b/>
                <w:noProof/>
                <w:lang w:val="en-US"/>
              </w:rPr>
            </w:pPr>
            <w:r w:rsidRPr="0092418D">
              <w:rPr>
                <w:b/>
                <w:noProof/>
                <w:lang w:val="en-US"/>
              </w:rPr>
              <w:t>Foreign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AF9E971" w14:textId="77777777" w:rsidR="00EB7F19" w:rsidRPr="0092418D" w:rsidRDefault="00EB7F19" w:rsidP="00EB7F19">
            <w:pPr>
              <w:jc w:val="center"/>
              <w:rPr>
                <w:b/>
                <w:noProof/>
                <w:lang w:val="en-US"/>
              </w:rPr>
            </w:pPr>
            <w:r w:rsidRPr="0092418D">
              <w:rPr>
                <w:b/>
                <w:noProof/>
                <w:lang w:val="en-US"/>
              </w:rPr>
              <w:t>Local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07D75C2" w14:textId="77777777" w:rsidR="00EB7F19" w:rsidRPr="0092418D" w:rsidRDefault="00EB7F19" w:rsidP="00EB7F19">
            <w:pPr>
              <w:jc w:val="center"/>
              <w:rPr>
                <w:b/>
                <w:noProof/>
                <w:lang w:val="en-US"/>
              </w:rPr>
            </w:pPr>
            <w:r w:rsidRPr="0092418D">
              <w:rPr>
                <w:b/>
                <w:noProof/>
                <w:lang w:val="en-US"/>
              </w:rPr>
              <w:t>Foreign Currency Portion</w:t>
            </w:r>
          </w:p>
        </w:tc>
        <w:tc>
          <w:tcPr>
            <w:tcW w:w="1417"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81B67EC" w14:textId="77777777" w:rsidR="00EB7F19" w:rsidRPr="0092418D" w:rsidRDefault="00EB7F19" w:rsidP="00EB7F19">
            <w:pPr>
              <w:jc w:val="center"/>
              <w:rPr>
                <w:b/>
                <w:noProof/>
                <w:lang w:val="en-US"/>
              </w:rPr>
            </w:pPr>
            <w:r w:rsidRPr="0092418D">
              <w:rPr>
                <w:b/>
                <w:noProof/>
                <w:lang w:val="en-US"/>
              </w:rPr>
              <w:t>Local Currency Portion</w:t>
            </w:r>
          </w:p>
        </w:tc>
      </w:tr>
      <w:tr w:rsidR="00EB7F19" w:rsidRPr="0092418D" w14:paraId="2E8FAA5B" w14:textId="77777777" w:rsidTr="00EB7F19">
        <w:tc>
          <w:tcPr>
            <w:tcW w:w="829"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33B36658" w14:textId="77777777" w:rsidR="00EB7F19" w:rsidRPr="0092418D" w:rsidRDefault="00EB7F19" w:rsidP="00EB7F19">
            <w:pPr>
              <w:jc w:val="center"/>
              <w:rPr>
                <w:b/>
                <w:noProof/>
                <w:lang w:val="en-US"/>
              </w:rPr>
            </w:pPr>
            <w:r w:rsidRPr="0092418D">
              <w:rPr>
                <w:b/>
                <w:noProof/>
                <w:lang w:val="en-US"/>
              </w:rPr>
              <w:t>1</w:t>
            </w:r>
          </w:p>
        </w:tc>
        <w:tc>
          <w:tcPr>
            <w:tcW w:w="140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046A1796" w14:textId="77777777" w:rsidR="00EB7F19" w:rsidRPr="0092418D" w:rsidRDefault="00EB7F19" w:rsidP="00EB7F19">
            <w:pPr>
              <w:jc w:val="center"/>
              <w:rPr>
                <w:b/>
                <w:noProof/>
                <w:lang w:val="en-US"/>
              </w:rPr>
            </w:pPr>
            <w:r w:rsidRPr="0092418D">
              <w:rPr>
                <w:b/>
                <w:noProof/>
                <w:lang w:val="en-US"/>
              </w:rPr>
              <w:t>2</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75179242" w14:textId="77777777" w:rsidR="00EB7F19" w:rsidRPr="0092418D" w:rsidRDefault="00EB7F19" w:rsidP="00EB7F19">
            <w:pPr>
              <w:jc w:val="center"/>
              <w:rPr>
                <w:b/>
                <w:noProof/>
                <w:lang w:val="en-US"/>
              </w:rPr>
            </w:pPr>
            <w:r w:rsidRPr="0092418D">
              <w:rPr>
                <w:b/>
                <w:noProof/>
                <w:lang w:val="en-US"/>
              </w:rPr>
              <w:t>3</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452D3BB" w14:textId="77777777" w:rsidR="00EB7F19" w:rsidRPr="0092418D" w:rsidRDefault="00EB7F19" w:rsidP="00EB7F19">
            <w:pPr>
              <w:jc w:val="center"/>
              <w:rPr>
                <w:b/>
                <w:noProof/>
                <w:lang w:val="en-US"/>
              </w:rPr>
            </w:pPr>
            <w:r w:rsidRPr="0092418D">
              <w:rPr>
                <w:b/>
                <w:noProof/>
                <w:lang w:val="en-US"/>
              </w:rPr>
              <w:t>4</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18917A30" w14:textId="77777777" w:rsidR="00EB7F19" w:rsidRPr="0092418D" w:rsidRDefault="00EB7F19" w:rsidP="00EB7F19">
            <w:pPr>
              <w:jc w:val="center"/>
              <w:rPr>
                <w:b/>
                <w:noProof/>
                <w:lang w:val="en-US"/>
              </w:rPr>
            </w:pPr>
            <w:r w:rsidRPr="0092418D">
              <w:rPr>
                <w:b/>
                <w:noProof/>
                <w:lang w:val="en-US"/>
              </w:rPr>
              <w:t>5</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0094155" w14:textId="77777777" w:rsidR="00EB7F19" w:rsidRPr="0092418D" w:rsidRDefault="00EB7F19" w:rsidP="00EB7F19">
            <w:pPr>
              <w:jc w:val="center"/>
              <w:rPr>
                <w:b/>
                <w:noProof/>
                <w:lang w:val="en-US"/>
              </w:rPr>
            </w:pPr>
            <w:r w:rsidRPr="0092418D">
              <w:rPr>
                <w:b/>
                <w:noProof/>
                <w:lang w:val="en-US"/>
              </w:rPr>
              <w:t>6 = 3 x 4</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1E1C0EB5" w14:textId="77777777" w:rsidR="00EB7F19" w:rsidRPr="0092418D" w:rsidRDefault="00EB7F19" w:rsidP="00EB7F19">
            <w:pPr>
              <w:jc w:val="center"/>
              <w:rPr>
                <w:b/>
                <w:noProof/>
                <w:lang w:val="en-US"/>
              </w:rPr>
            </w:pPr>
            <w:r w:rsidRPr="0092418D">
              <w:rPr>
                <w:b/>
                <w:noProof/>
                <w:lang w:val="en-US"/>
              </w:rPr>
              <w:t>7 = 3 x 5</w:t>
            </w:r>
          </w:p>
        </w:tc>
        <w:tc>
          <w:tcPr>
            <w:tcW w:w="1417" w:type="dxa"/>
            <w:tcBorders>
              <w:top w:val="single" w:sz="2" w:space="0" w:color="auto"/>
              <w:left w:val="single" w:sz="2" w:space="0" w:color="auto"/>
              <w:bottom w:val="single" w:sz="12" w:space="0" w:color="auto"/>
              <w:right w:val="single" w:sz="12" w:space="0" w:color="auto"/>
            </w:tcBorders>
            <w:shd w:val="clear" w:color="auto" w:fill="D9D9D9" w:themeFill="background1" w:themeFillShade="D9"/>
          </w:tcPr>
          <w:p w14:paraId="356CEB67" w14:textId="77777777" w:rsidR="00EB7F19" w:rsidRPr="0092418D" w:rsidRDefault="00EB7F19" w:rsidP="00EB7F19">
            <w:pPr>
              <w:jc w:val="center"/>
              <w:rPr>
                <w:b/>
                <w:noProof/>
                <w:lang w:val="en-US"/>
              </w:rPr>
            </w:pPr>
            <w:r w:rsidRPr="0092418D">
              <w:rPr>
                <w:b/>
                <w:noProof/>
                <w:lang w:val="en-US"/>
              </w:rPr>
              <w:t>8</w:t>
            </w:r>
          </w:p>
        </w:tc>
      </w:tr>
      <w:tr w:rsidR="00EB7F19" w:rsidRPr="0092418D" w14:paraId="7817160D" w14:textId="77777777" w:rsidTr="00EB7F19">
        <w:trPr>
          <w:trHeight w:val="2936"/>
        </w:trPr>
        <w:tc>
          <w:tcPr>
            <w:tcW w:w="829" w:type="dxa"/>
            <w:tcBorders>
              <w:top w:val="single" w:sz="12" w:space="0" w:color="auto"/>
              <w:bottom w:val="single" w:sz="4" w:space="0" w:color="auto"/>
            </w:tcBorders>
          </w:tcPr>
          <w:p w14:paraId="58873A07" w14:textId="77777777" w:rsidR="00EB7F19" w:rsidRPr="0092418D" w:rsidRDefault="00EB7F19" w:rsidP="00EB7F19">
            <w:pPr>
              <w:rPr>
                <w:noProof/>
                <w:lang w:val="en-US"/>
              </w:rPr>
            </w:pPr>
          </w:p>
        </w:tc>
        <w:tc>
          <w:tcPr>
            <w:tcW w:w="1406" w:type="dxa"/>
            <w:tcBorders>
              <w:top w:val="single" w:sz="12" w:space="0" w:color="auto"/>
              <w:bottom w:val="single" w:sz="4" w:space="0" w:color="auto"/>
            </w:tcBorders>
          </w:tcPr>
          <w:p w14:paraId="56C9F7A2" w14:textId="77777777" w:rsidR="00EB7F19" w:rsidRPr="0092418D" w:rsidRDefault="00EB7F19" w:rsidP="00EB7F19">
            <w:pPr>
              <w:rPr>
                <w:noProof/>
                <w:lang w:val="en-US"/>
              </w:rPr>
            </w:pPr>
          </w:p>
        </w:tc>
        <w:tc>
          <w:tcPr>
            <w:tcW w:w="1134" w:type="dxa"/>
            <w:tcBorders>
              <w:top w:val="single" w:sz="12" w:space="0" w:color="auto"/>
              <w:bottom w:val="single" w:sz="4" w:space="0" w:color="auto"/>
            </w:tcBorders>
          </w:tcPr>
          <w:p w14:paraId="1D2DDA92" w14:textId="77777777" w:rsidR="00EB7F19" w:rsidRPr="0092418D" w:rsidRDefault="00EB7F19" w:rsidP="00EB7F19">
            <w:pPr>
              <w:rPr>
                <w:noProof/>
                <w:lang w:val="en-US"/>
              </w:rPr>
            </w:pPr>
          </w:p>
        </w:tc>
        <w:tc>
          <w:tcPr>
            <w:tcW w:w="1134" w:type="dxa"/>
            <w:tcBorders>
              <w:top w:val="single" w:sz="12" w:space="0" w:color="auto"/>
              <w:bottom w:val="single" w:sz="4" w:space="0" w:color="auto"/>
            </w:tcBorders>
          </w:tcPr>
          <w:p w14:paraId="0326C8EB" w14:textId="77777777" w:rsidR="00EB7F19" w:rsidRPr="0092418D" w:rsidRDefault="00EB7F19" w:rsidP="00EB7F19">
            <w:pPr>
              <w:rPr>
                <w:noProof/>
                <w:lang w:val="en-US"/>
              </w:rPr>
            </w:pPr>
          </w:p>
        </w:tc>
        <w:tc>
          <w:tcPr>
            <w:tcW w:w="1134" w:type="dxa"/>
            <w:tcBorders>
              <w:top w:val="single" w:sz="12" w:space="0" w:color="auto"/>
              <w:bottom w:val="single" w:sz="4" w:space="0" w:color="auto"/>
            </w:tcBorders>
          </w:tcPr>
          <w:p w14:paraId="01F6837E" w14:textId="77777777" w:rsidR="00EB7F19" w:rsidRPr="0092418D" w:rsidRDefault="00EB7F19" w:rsidP="00EB7F19">
            <w:pPr>
              <w:rPr>
                <w:noProof/>
                <w:lang w:val="en-US"/>
              </w:rPr>
            </w:pPr>
          </w:p>
        </w:tc>
        <w:tc>
          <w:tcPr>
            <w:tcW w:w="1134" w:type="dxa"/>
            <w:tcBorders>
              <w:top w:val="single" w:sz="12" w:space="0" w:color="auto"/>
              <w:bottom w:val="single" w:sz="12" w:space="0" w:color="auto"/>
            </w:tcBorders>
          </w:tcPr>
          <w:p w14:paraId="691F1B04" w14:textId="77777777" w:rsidR="00EB7F19" w:rsidRPr="0092418D" w:rsidRDefault="00EB7F19" w:rsidP="00EB7F19">
            <w:pPr>
              <w:rPr>
                <w:noProof/>
                <w:lang w:val="en-US"/>
              </w:rPr>
            </w:pPr>
          </w:p>
        </w:tc>
        <w:tc>
          <w:tcPr>
            <w:tcW w:w="1134" w:type="dxa"/>
            <w:tcBorders>
              <w:top w:val="single" w:sz="12" w:space="0" w:color="auto"/>
              <w:bottom w:val="single" w:sz="12" w:space="0" w:color="auto"/>
            </w:tcBorders>
          </w:tcPr>
          <w:p w14:paraId="695C59AA" w14:textId="77777777" w:rsidR="00EB7F19" w:rsidRPr="0092418D" w:rsidRDefault="00EB7F19" w:rsidP="00EB7F19">
            <w:pPr>
              <w:rPr>
                <w:noProof/>
                <w:lang w:val="en-US"/>
              </w:rPr>
            </w:pPr>
          </w:p>
        </w:tc>
        <w:tc>
          <w:tcPr>
            <w:tcW w:w="1417" w:type="dxa"/>
            <w:tcBorders>
              <w:top w:val="single" w:sz="12" w:space="0" w:color="auto"/>
            </w:tcBorders>
          </w:tcPr>
          <w:p w14:paraId="16E8B291" w14:textId="77777777" w:rsidR="00EB7F19" w:rsidRPr="0092418D" w:rsidRDefault="00EB7F19" w:rsidP="00EB7F19">
            <w:pPr>
              <w:rPr>
                <w:noProof/>
                <w:lang w:val="en-US"/>
              </w:rPr>
            </w:pPr>
          </w:p>
        </w:tc>
      </w:tr>
      <w:tr w:rsidR="00EB7F19" w:rsidRPr="00B07435" w14:paraId="6D654422" w14:textId="77777777" w:rsidTr="00EB7F19">
        <w:tc>
          <w:tcPr>
            <w:tcW w:w="5637" w:type="dxa"/>
            <w:gridSpan w:val="5"/>
            <w:tcBorders>
              <w:left w:val="nil"/>
              <w:bottom w:val="nil"/>
              <w:right w:val="single" w:sz="12" w:space="0" w:color="auto"/>
            </w:tcBorders>
          </w:tcPr>
          <w:p w14:paraId="28B5E576" w14:textId="77777777" w:rsidR="00EB7F19" w:rsidRPr="0092418D" w:rsidRDefault="00EB7F19" w:rsidP="00847630">
            <w:pPr>
              <w:jc w:val="right"/>
              <w:rPr>
                <w:noProof/>
                <w:lang w:val="en-US"/>
              </w:rPr>
            </w:pPr>
            <w:r w:rsidRPr="0092418D">
              <w:rPr>
                <w:b/>
                <w:noProof/>
                <w:lang w:val="en-US"/>
              </w:rPr>
              <w:t xml:space="preserve">TOTAL Columns 6 and 7 to be </w:t>
            </w:r>
            <w:r w:rsidR="00EE00DB" w:rsidRPr="0092418D">
              <w:rPr>
                <w:b/>
                <w:noProof/>
                <w:lang w:val="en-US"/>
              </w:rPr>
              <w:t xml:space="preserve">also </w:t>
            </w:r>
            <w:r w:rsidR="000B1398" w:rsidRPr="0092418D">
              <w:rPr>
                <w:b/>
                <w:noProof/>
                <w:lang w:val="en-US"/>
              </w:rPr>
              <w:t>included in</w:t>
            </w:r>
            <w:r w:rsidRPr="0092418D">
              <w:rPr>
                <w:b/>
                <w:noProof/>
                <w:lang w:val="en-US"/>
              </w:rPr>
              <w:br/>
              <w:t>Schedule No.</w:t>
            </w:r>
            <w:r w:rsidR="00847630" w:rsidRPr="0092418D">
              <w:rPr>
                <w:b/>
                <w:noProof/>
                <w:lang w:val="en-US"/>
              </w:rPr>
              <w:t>6</w:t>
            </w:r>
            <w:r w:rsidRPr="0092418D">
              <w:rPr>
                <w:b/>
                <w:noProof/>
                <w:lang w:val="en-US"/>
              </w:rPr>
              <w:t>: Grand Summary</w:t>
            </w:r>
          </w:p>
        </w:tc>
        <w:tc>
          <w:tcPr>
            <w:tcW w:w="1134" w:type="dxa"/>
            <w:tcBorders>
              <w:top w:val="single" w:sz="12" w:space="0" w:color="auto"/>
              <w:left w:val="single" w:sz="12" w:space="0" w:color="auto"/>
              <w:bottom w:val="single" w:sz="12" w:space="0" w:color="auto"/>
              <w:right w:val="single" w:sz="12" w:space="0" w:color="auto"/>
            </w:tcBorders>
          </w:tcPr>
          <w:p w14:paraId="6530B9B4" w14:textId="77777777" w:rsidR="00EB7F19" w:rsidRPr="0092418D" w:rsidRDefault="00EB7F19" w:rsidP="00EB7F19">
            <w:pPr>
              <w:rPr>
                <w:noProof/>
                <w:lang w:val="en-US"/>
              </w:rPr>
            </w:pPr>
          </w:p>
        </w:tc>
        <w:tc>
          <w:tcPr>
            <w:tcW w:w="1134" w:type="dxa"/>
            <w:tcBorders>
              <w:top w:val="single" w:sz="12" w:space="0" w:color="auto"/>
              <w:left w:val="single" w:sz="12" w:space="0" w:color="auto"/>
              <w:bottom w:val="single" w:sz="12" w:space="0" w:color="auto"/>
              <w:right w:val="single" w:sz="12" w:space="0" w:color="auto"/>
            </w:tcBorders>
          </w:tcPr>
          <w:p w14:paraId="1951266E" w14:textId="77777777" w:rsidR="00EB7F19" w:rsidRPr="0092418D" w:rsidRDefault="00EB7F19" w:rsidP="00EB7F19">
            <w:pPr>
              <w:rPr>
                <w:noProof/>
                <w:lang w:val="en-US"/>
              </w:rPr>
            </w:pPr>
          </w:p>
        </w:tc>
        <w:tc>
          <w:tcPr>
            <w:tcW w:w="1417" w:type="dxa"/>
            <w:tcBorders>
              <w:left w:val="single" w:sz="12" w:space="0" w:color="auto"/>
            </w:tcBorders>
          </w:tcPr>
          <w:p w14:paraId="593BFCFC" w14:textId="77777777" w:rsidR="00EB7F19" w:rsidRPr="0092418D" w:rsidRDefault="00EB7F19" w:rsidP="00EB7F19">
            <w:pPr>
              <w:rPr>
                <w:noProof/>
                <w:lang w:val="en-US"/>
              </w:rPr>
            </w:pPr>
          </w:p>
        </w:tc>
      </w:tr>
    </w:tbl>
    <w:p w14:paraId="60F3BE77" w14:textId="77777777" w:rsidR="00EB7F19" w:rsidRPr="0092418D" w:rsidRDefault="00EB7F19" w:rsidP="00EB7F19">
      <w:pPr>
        <w:rPr>
          <w:noProof/>
          <w:lang w:val="en-US"/>
        </w:rPr>
      </w:pPr>
    </w:p>
    <w:p w14:paraId="01DECDA6" w14:textId="77777777" w:rsidR="00EB7F19" w:rsidRPr="0092418D" w:rsidRDefault="00EB7F19" w:rsidP="00EB7F19">
      <w:pPr>
        <w:rPr>
          <w:noProof/>
          <w:lang w:val="en-US"/>
        </w:rPr>
      </w:pPr>
    </w:p>
    <w:p w14:paraId="5B841ACA" w14:textId="77777777" w:rsidR="00EB7F19" w:rsidRPr="0092418D" w:rsidRDefault="00EB7F19" w:rsidP="00EB7F19">
      <w:pPr>
        <w:tabs>
          <w:tab w:val="right" w:leader="underscore" w:pos="5670"/>
        </w:tabs>
        <w:jc w:val="right"/>
        <w:rPr>
          <w:noProof/>
          <w:lang w:val="en-US"/>
        </w:rPr>
      </w:pPr>
      <w:r w:rsidRPr="0092418D">
        <w:rPr>
          <w:noProof/>
          <w:lang w:val="en-US"/>
        </w:rPr>
        <w:t>Name of Bidder:</w:t>
      </w:r>
      <w:r w:rsidRPr="0092418D">
        <w:rPr>
          <w:noProof/>
          <w:lang w:val="en-US"/>
        </w:rPr>
        <w:tab/>
      </w:r>
    </w:p>
    <w:p w14:paraId="7604AE25" w14:textId="77777777" w:rsidR="00EB7F19" w:rsidRPr="0092418D" w:rsidRDefault="00EB7F19" w:rsidP="00EB7F19">
      <w:pPr>
        <w:tabs>
          <w:tab w:val="right" w:leader="underscore" w:pos="5670"/>
        </w:tabs>
        <w:jc w:val="right"/>
        <w:rPr>
          <w:noProof/>
          <w:lang w:val="en-US"/>
        </w:rPr>
      </w:pPr>
    </w:p>
    <w:p w14:paraId="2C99AE77" w14:textId="77777777" w:rsidR="00EB7F19" w:rsidRPr="0092418D" w:rsidRDefault="00EB7F19" w:rsidP="00EB7F19">
      <w:pPr>
        <w:tabs>
          <w:tab w:val="right" w:leader="underscore" w:pos="5670"/>
        </w:tabs>
        <w:jc w:val="right"/>
        <w:rPr>
          <w:noProof/>
          <w:lang w:val="en-US"/>
        </w:rPr>
      </w:pPr>
      <w:r w:rsidRPr="0092418D">
        <w:rPr>
          <w:noProof/>
          <w:lang w:val="en-US"/>
        </w:rPr>
        <w:t>Signature of Bidder:</w:t>
      </w:r>
      <w:r w:rsidRPr="0092418D">
        <w:rPr>
          <w:noProof/>
          <w:lang w:val="en-US"/>
        </w:rPr>
        <w:tab/>
      </w:r>
    </w:p>
    <w:p w14:paraId="1EC6C9CC" w14:textId="77777777" w:rsidR="00EB7F19" w:rsidRPr="0092418D" w:rsidRDefault="00EB7F19" w:rsidP="00EB7F19">
      <w:pPr>
        <w:rPr>
          <w:noProof/>
          <w:lang w:val="en-US"/>
        </w:rPr>
      </w:pPr>
    </w:p>
    <w:p w14:paraId="4B386449" w14:textId="77777777" w:rsidR="00EB7F19" w:rsidRPr="0092418D" w:rsidRDefault="00EB7F19" w:rsidP="00EB7F19">
      <w:pPr>
        <w:rPr>
          <w:noProof/>
          <w:lang w:val="en-US"/>
        </w:rPr>
        <w:sectPr w:rsidR="00EB7F19" w:rsidRPr="0092418D" w:rsidSect="00DF62BF">
          <w:footnotePr>
            <w:numRestart w:val="eachSect"/>
          </w:footnotePr>
          <w:pgSz w:w="11906" w:h="16838"/>
          <w:pgMar w:top="1418" w:right="1418" w:bottom="1418" w:left="1418" w:header="709" w:footer="709" w:gutter="0"/>
          <w:cols w:space="708"/>
          <w:docGrid w:linePitch="360"/>
        </w:sectPr>
      </w:pPr>
    </w:p>
    <w:p w14:paraId="4D6C21CE" w14:textId="7CE2BE9C" w:rsidR="00053DFE" w:rsidRPr="0092418D" w:rsidRDefault="00EB7F19" w:rsidP="00540E00">
      <w:pPr>
        <w:pStyle w:val="Formulaire2"/>
        <w:rPr>
          <w:noProof/>
          <w:lang w:val="en-US"/>
        </w:rPr>
      </w:pPr>
      <w:bookmarkStart w:id="78" w:name="_Toc24535113"/>
      <w:r w:rsidRPr="0092418D">
        <w:rPr>
          <w:noProof/>
          <w:lang w:val="en-US"/>
        </w:rPr>
        <w:t>Schedule No. 2</w:t>
      </w:r>
      <w:r w:rsidR="00053DFE" w:rsidRPr="0092418D">
        <w:rPr>
          <w:noProof/>
          <w:lang w:val="en-US"/>
        </w:rPr>
        <w:t xml:space="preserve">: </w:t>
      </w:r>
      <w:r w:rsidR="00E15D2C" w:rsidRPr="0092418D">
        <w:rPr>
          <w:noProof/>
          <w:lang w:val="en-US"/>
        </w:rPr>
        <w:t>Equipment</w:t>
      </w:r>
      <w:r w:rsidRPr="0092418D">
        <w:rPr>
          <w:noProof/>
          <w:lang w:val="en-US"/>
        </w:rPr>
        <w:t>, Materials</w:t>
      </w:r>
      <w:r w:rsidR="00376DCA" w:rsidRPr="0092418D">
        <w:rPr>
          <w:noProof/>
          <w:lang w:val="en-US"/>
        </w:rPr>
        <w:t>, Tools</w:t>
      </w:r>
      <w:r w:rsidR="00053DFE" w:rsidRPr="0092418D">
        <w:rPr>
          <w:noProof/>
          <w:lang w:val="en-US"/>
        </w:rPr>
        <w:t xml:space="preserve"> and </w:t>
      </w:r>
      <w:r w:rsidRPr="0092418D">
        <w:rPr>
          <w:noProof/>
          <w:lang w:val="en-US"/>
        </w:rPr>
        <w:t>mandatory Spare Parts</w:t>
      </w:r>
      <w:r w:rsidRPr="0092418D">
        <w:rPr>
          <w:noProof/>
          <w:lang w:val="en-US"/>
        </w:rPr>
        <w:br/>
      </w:r>
      <w:r w:rsidR="00053DFE" w:rsidRPr="0092418D">
        <w:rPr>
          <w:noProof/>
          <w:lang w:val="en-US"/>
        </w:rPr>
        <w:t>supplied from abroad</w:t>
      </w:r>
      <w:bookmarkEnd w:id="78"/>
    </w:p>
    <w:p w14:paraId="4859BB25" w14:textId="77777777" w:rsidR="00053DFE" w:rsidRPr="0092418D" w:rsidRDefault="00053DFE" w:rsidP="00053DFE">
      <w:pPr>
        <w:rPr>
          <w:noProof/>
          <w:lang w:val="en-US"/>
        </w:rPr>
      </w:pPr>
    </w:p>
    <w:tbl>
      <w:tblPr>
        <w:tblStyle w:val="Grilledutableau"/>
        <w:tblW w:w="0" w:type="auto"/>
        <w:tblLook w:val="04A0" w:firstRow="1" w:lastRow="0" w:firstColumn="1" w:lastColumn="0" w:noHBand="0" w:noVBand="1"/>
      </w:tblPr>
      <w:tblGrid>
        <w:gridCol w:w="661"/>
        <w:gridCol w:w="1317"/>
        <w:gridCol w:w="983"/>
        <w:gridCol w:w="1028"/>
        <w:gridCol w:w="1095"/>
        <w:gridCol w:w="737"/>
        <w:gridCol w:w="1005"/>
        <w:gridCol w:w="1107"/>
        <w:gridCol w:w="1107"/>
      </w:tblGrid>
      <w:tr w:rsidR="00847630" w:rsidRPr="0092418D" w14:paraId="1CA8EF82" w14:textId="77777777" w:rsidTr="00731E68">
        <w:tc>
          <w:tcPr>
            <w:tcW w:w="675" w:type="dxa"/>
            <w:vMerge w:val="restart"/>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356D5614" w14:textId="77777777" w:rsidR="00847630" w:rsidRPr="0092418D" w:rsidRDefault="00847630" w:rsidP="00053DFE">
            <w:pPr>
              <w:jc w:val="center"/>
              <w:rPr>
                <w:b/>
                <w:noProof/>
                <w:lang w:val="en-US"/>
              </w:rPr>
            </w:pPr>
            <w:r w:rsidRPr="0092418D">
              <w:rPr>
                <w:b/>
                <w:noProof/>
                <w:lang w:val="en-US"/>
              </w:rPr>
              <w:t>Item</w:t>
            </w:r>
          </w:p>
        </w:tc>
        <w:tc>
          <w:tcPr>
            <w:tcW w:w="1317"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E8C1CBA" w14:textId="77777777" w:rsidR="00847630" w:rsidRPr="0092418D" w:rsidRDefault="00847630" w:rsidP="00053DFE">
            <w:pPr>
              <w:jc w:val="center"/>
              <w:rPr>
                <w:b/>
                <w:noProof/>
                <w:lang w:val="en-US"/>
              </w:rPr>
            </w:pPr>
            <w:r w:rsidRPr="0092418D">
              <w:rPr>
                <w:b/>
                <w:noProof/>
                <w:lang w:val="en-US"/>
              </w:rPr>
              <w:t>Description</w:t>
            </w:r>
          </w:p>
        </w:tc>
        <w:tc>
          <w:tcPr>
            <w:tcW w:w="983"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2036CEC9" w14:textId="77777777" w:rsidR="00847630" w:rsidRPr="0092418D" w:rsidRDefault="00847630" w:rsidP="00053DFE">
            <w:pPr>
              <w:jc w:val="center"/>
              <w:rPr>
                <w:b/>
                <w:noProof/>
                <w:lang w:val="en-US"/>
              </w:rPr>
            </w:pPr>
            <w:r w:rsidRPr="0092418D">
              <w:rPr>
                <w:b/>
                <w:noProof/>
                <w:lang w:val="en-US"/>
              </w:rPr>
              <w:t>Country of Origin</w:t>
            </w:r>
          </w:p>
        </w:tc>
        <w:tc>
          <w:tcPr>
            <w:tcW w:w="1028"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71A7A5DF" w14:textId="77777777" w:rsidR="00847630" w:rsidRPr="0092418D" w:rsidRDefault="00847630" w:rsidP="00053DFE">
            <w:pPr>
              <w:jc w:val="center"/>
              <w:rPr>
                <w:b/>
                <w:noProof/>
                <w:lang w:val="en-US"/>
              </w:rPr>
            </w:pPr>
            <w:r w:rsidRPr="0092418D">
              <w:rPr>
                <w:b/>
                <w:noProof/>
                <w:lang w:val="en-US"/>
              </w:rPr>
              <w:t>Quantity</w:t>
            </w:r>
          </w:p>
        </w:tc>
        <w:tc>
          <w:tcPr>
            <w:tcW w:w="1917"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7934656" w14:textId="77777777" w:rsidR="00847630" w:rsidRPr="0092418D" w:rsidRDefault="00847630" w:rsidP="00053DFE">
            <w:pPr>
              <w:jc w:val="center"/>
              <w:rPr>
                <w:b/>
                <w:noProof/>
                <w:lang w:val="en-US"/>
              </w:rPr>
            </w:pPr>
            <w:r w:rsidRPr="0092418D">
              <w:rPr>
                <w:b/>
                <w:noProof/>
                <w:lang w:val="en-US"/>
              </w:rPr>
              <w:t>Unit Price</w:t>
            </w:r>
            <w:r w:rsidRPr="0092418D">
              <w:rPr>
                <w:rStyle w:val="Appelnotedebasdep"/>
                <w:b/>
                <w:noProof/>
                <w:lang w:val="en-US"/>
              </w:rPr>
              <w:footnoteReference w:id="23"/>
            </w:r>
          </w:p>
        </w:tc>
        <w:tc>
          <w:tcPr>
            <w:tcW w:w="1140" w:type="dxa"/>
            <w:vMerge w:val="restart"/>
            <w:tcBorders>
              <w:top w:val="single" w:sz="12" w:space="0" w:color="auto"/>
              <w:left w:val="single" w:sz="2" w:space="0" w:color="auto"/>
              <w:right w:val="single" w:sz="2" w:space="0" w:color="auto"/>
            </w:tcBorders>
            <w:shd w:val="clear" w:color="auto" w:fill="D9D9D9" w:themeFill="background1" w:themeFillShade="D9"/>
            <w:vAlign w:val="center"/>
          </w:tcPr>
          <w:p w14:paraId="77FE217D" w14:textId="77777777" w:rsidR="00847630" w:rsidRPr="0092418D" w:rsidRDefault="00847630" w:rsidP="00847630">
            <w:pPr>
              <w:jc w:val="center"/>
              <w:rPr>
                <w:b/>
                <w:noProof/>
                <w:lang w:val="en-US"/>
              </w:rPr>
            </w:pPr>
            <w:r w:rsidRPr="0092418D">
              <w:rPr>
                <w:b/>
                <w:noProof/>
                <w:lang w:val="en-US"/>
              </w:rPr>
              <w:t>Total CIP Price</w:t>
            </w:r>
          </w:p>
        </w:tc>
        <w:tc>
          <w:tcPr>
            <w:tcW w:w="2226" w:type="dxa"/>
            <w:gridSpan w:val="2"/>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6B57A6DA" w14:textId="77777777" w:rsidR="00847630" w:rsidRPr="0092418D" w:rsidRDefault="00847630" w:rsidP="00847630">
            <w:pPr>
              <w:jc w:val="center"/>
              <w:rPr>
                <w:b/>
                <w:noProof/>
                <w:lang w:val="en-US"/>
              </w:rPr>
            </w:pPr>
            <w:r w:rsidRPr="0092418D">
              <w:rPr>
                <w:b/>
                <w:noProof/>
                <w:lang w:val="en-US"/>
              </w:rPr>
              <w:t>VAT and Customs Duties</w:t>
            </w:r>
          </w:p>
        </w:tc>
      </w:tr>
      <w:tr w:rsidR="00847630" w:rsidRPr="0092418D" w14:paraId="5CE5B93A" w14:textId="77777777" w:rsidTr="00731E68">
        <w:tc>
          <w:tcPr>
            <w:tcW w:w="675"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17F920E0" w14:textId="77777777" w:rsidR="00847630" w:rsidRPr="0092418D" w:rsidRDefault="00847630" w:rsidP="00053DFE">
            <w:pPr>
              <w:rPr>
                <w:noProof/>
                <w:lang w:val="en-US"/>
              </w:rPr>
            </w:pPr>
          </w:p>
        </w:tc>
        <w:tc>
          <w:tcPr>
            <w:tcW w:w="131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B6EF243" w14:textId="77777777" w:rsidR="00847630" w:rsidRPr="0092418D" w:rsidRDefault="00847630" w:rsidP="00053DFE">
            <w:pPr>
              <w:rPr>
                <w:noProof/>
                <w:lang w:val="en-US"/>
              </w:rPr>
            </w:pPr>
          </w:p>
        </w:tc>
        <w:tc>
          <w:tcPr>
            <w:tcW w:w="983"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50D9B7" w14:textId="77777777" w:rsidR="00847630" w:rsidRPr="0092418D" w:rsidRDefault="00847630" w:rsidP="00053DFE">
            <w:pPr>
              <w:rPr>
                <w:noProof/>
                <w:lang w:val="en-US"/>
              </w:rPr>
            </w:pPr>
          </w:p>
        </w:tc>
        <w:tc>
          <w:tcPr>
            <w:tcW w:w="1028"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ABD3878" w14:textId="77777777" w:rsidR="00847630" w:rsidRPr="0092418D" w:rsidRDefault="00847630" w:rsidP="00053DFE">
            <w:pPr>
              <w:rPr>
                <w:noProof/>
                <w:lang w:val="en-US"/>
              </w:rPr>
            </w:pPr>
          </w:p>
        </w:tc>
        <w:tc>
          <w:tcPr>
            <w:tcW w:w="109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82C1828" w14:textId="77777777" w:rsidR="00847630" w:rsidRPr="0092418D" w:rsidRDefault="00847630" w:rsidP="00053DFE">
            <w:pPr>
              <w:jc w:val="center"/>
              <w:rPr>
                <w:b/>
                <w:noProof/>
                <w:lang w:val="en-US"/>
              </w:rPr>
            </w:pPr>
            <w:r w:rsidRPr="0092418D">
              <w:rPr>
                <w:b/>
                <w:noProof/>
                <w:lang w:val="en-US"/>
              </w:rPr>
              <w:t>Foreign Currency</w:t>
            </w:r>
          </w:p>
        </w:tc>
        <w:tc>
          <w:tcPr>
            <w:tcW w:w="82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EA771B9" w14:textId="77777777" w:rsidR="00847630" w:rsidRPr="0092418D" w:rsidRDefault="00847630" w:rsidP="00053DFE">
            <w:pPr>
              <w:jc w:val="center"/>
              <w:rPr>
                <w:b/>
                <w:noProof/>
                <w:lang w:val="en-US"/>
              </w:rPr>
            </w:pPr>
            <w:r w:rsidRPr="0092418D">
              <w:rPr>
                <w:b/>
                <w:noProof/>
                <w:lang w:val="en-US"/>
              </w:rPr>
              <w:t>CIP</w:t>
            </w:r>
          </w:p>
        </w:tc>
        <w:tc>
          <w:tcPr>
            <w:tcW w:w="1140" w:type="dxa"/>
            <w:vMerge/>
            <w:tcBorders>
              <w:left w:val="single" w:sz="2" w:space="0" w:color="auto"/>
              <w:bottom w:val="single" w:sz="2" w:space="0" w:color="auto"/>
              <w:right w:val="single" w:sz="2" w:space="0" w:color="auto"/>
            </w:tcBorders>
            <w:shd w:val="clear" w:color="auto" w:fill="D9D9D9" w:themeFill="background1" w:themeFillShade="D9"/>
          </w:tcPr>
          <w:p w14:paraId="28C2B314" w14:textId="77777777" w:rsidR="00847630" w:rsidRPr="0092418D" w:rsidRDefault="00847630" w:rsidP="00053DFE">
            <w:pPr>
              <w:jc w:val="center"/>
              <w:rPr>
                <w:b/>
                <w:noProof/>
                <w:lang w:val="en-US"/>
              </w:rPr>
            </w:pPr>
          </w:p>
        </w:tc>
        <w:tc>
          <w:tcPr>
            <w:tcW w:w="111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5CDD42" w14:textId="77777777" w:rsidR="00847630" w:rsidRPr="0092418D" w:rsidRDefault="00847630" w:rsidP="00053DFE">
            <w:pPr>
              <w:jc w:val="center"/>
              <w:rPr>
                <w:b/>
                <w:noProof/>
                <w:lang w:val="en-US"/>
              </w:rPr>
            </w:pPr>
            <w:r w:rsidRPr="0092418D">
              <w:rPr>
                <w:b/>
                <w:noProof/>
                <w:lang w:val="en-US"/>
              </w:rPr>
              <w:t>Foreign Currency</w:t>
            </w:r>
          </w:p>
        </w:tc>
        <w:tc>
          <w:tcPr>
            <w:tcW w:w="1113"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15A10266" w14:textId="77777777" w:rsidR="00847630" w:rsidRPr="0092418D" w:rsidRDefault="00847630" w:rsidP="00053DFE">
            <w:pPr>
              <w:jc w:val="center"/>
              <w:rPr>
                <w:b/>
                <w:noProof/>
                <w:lang w:val="en-US"/>
              </w:rPr>
            </w:pPr>
            <w:r w:rsidRPr="0092418D">
              <w:rPr>
                <w:b/>
                <w:noProof/>
                <w:lang w:val="en-US"/>
              </w:rPr>
              <w:t>Local Currency</w:t>
            </w:r>
          </w:p>
        </w:tc>
      </w:tr>
      <w:tr w:rsidR="00847630" w:rsidRPr="0092418D" w14:paraId="6A2671C2" w14:textId="77777777" w:rsidTr="00731E68">
        <w:tc>
          <w:tcPr>
            <w:tcW w:w="675"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73FFCC6B" w14:textId="77777777" w:rsidR="00847630" w:rsidRPr="0092418D" w:rsidRDefault="00847630" w:rsidP="00053DFE">
            <w:pPr>
              <w:jc w:val="center"/>
              <w:rPr>
                <w:b/>
                <w:noProof/>
                <w:lang w:val="en-US"/>
              </w:rPr>
            </w:pPr>
            <w:r w:rsidRPr="0092418D">
              <w:rPr>
                <w:b/>
                <w:noProof/>
                <w:lang w:val="en-US"/>
              </w:rPr>
              <w:t>1</w:t>
            </w:r>
          </w:p>
        </w:tc>
        <w:tc>
          <w:tcPr>
            <w:tcW w:w="1317"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375229B8" w14:textId="77777777" w:rsidR="00847630" w:rsidRPr="0092418D" w:rsidRDefault="00847630" w:rsidP="00053DFE">
            <w:pPr>
              <w:jc w:val="center"/>
              <w:rPr>
                <w:b/>
                <w:noProof/>
                <w:lang w:val="en-US"/>
              </w:rPr>
            </w:pPr>
            <w:r w:rsidRPr="0092418D">
              <w:rPr>
                <w:b/>
                <w:noProof/>
                <w:lang w:val="en-US"/>
              </w:rPr>
              <w:t>2</w:t>
            </w:r>
          </w:p>
        </w:tc>
        <w:tc>
          <w:tcPr>
            <w:tcW w:w="983"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61753A1" w14:textId="77777777" w:rsidR="00847630" w:rsidRPr="0092418D" w:rsidRDefault="00847630" w:rsidP="00053DFE">
            <w:pPr>
              <w:jc w:val="center"/>
              <w:rPr>
                <w:b/>
                <w:noProof/>
                <w:lang w:val="en-US"/>
              </w:rPr>
            </w:pPr>
            <w:r w:rsidRPr="0092418D">
              <w:rPr>
                <w:b/>
                <w:noProof/>
                <w:lang w:val="en-US"/>
              </w:rPr>
              <w:t>3</w:t>
            </w:r>
          </w:p>
        </w:tc>
        <w:tc>
          <w:tcPr>
            <w:tcW w:w="1028"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7F034E3" w14:textId="77777777" w:rsidR="00847630" w:rsidRPr="0092418D" w:rsidRDefault="00847630" w:rsidP="00053DFE">
            <w:pPr>
              <w:jc w:val="center"/>
              <w:rPr>
                <w:b/>
                <w:noProof/>
                <w:lang w:val="en-US"/>
              </w:rPr>
            </w:pPr>
            <w:r w:rsidRPr="0092418D">
              <w:rPr>
                <w:b/>
                <w:noProof/>
                <w:lang w:val="en-US"/>
              </w:rPr>
              <w:t>4</w:t>
            </w:r>
          </w:p>
        </w:tc>
        <w:tc>
          <w:tcPr>
            <w:tcW w:w="1095"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4529A36F" w14:textId="77777777" w:rsidR="00847630" w:rsidRPr="0092418D" w:rsidRDefault="00847630" w:rsidP="00053DFE">
            <w:pPr>
              <w:jc w:val="center"/>
              <w:rPr>
                <w:b/>
                <w:noProof/>
                <w:lang w:val="en-US"/>
              </w:rPr>
            </w:pPr>
            <w:r w:rsidRPr="0092418D">
              <w:rPr>
                <w:b/>
                <w:noProof/>
                <w:lang w:val="en-US"/>
              </w:rPr>
              <w:t>5</w:t>
            </w:r>
          </w:p>
        </w:tc>
        <w:tc>
          <w:tcPr>
            <w:tcW w:w="822"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96FB14A" w14:textId="77777777" w:rsidR="00847630" w:rsidRPr="0092418D" w:rsidRDefault="00847630" w:rsidP="00053DFE">
            <w:pPr>
              <w:jc w:val="center"/>
              <w:rPr>
                <w:b/>
                <w:noProof/>
                <w:lang w:val="en-US"/>
              </w:rPr>
            </w:pPr>
            <w:r w:rsidRPr="0092418D">
              <w:rPr>
                <w:b/>
                <w:noProof/>
                <w:lang w:val="en-US"/>
              </w:rPr>
              <w:t>6</w:t>
            </w:r>
          </w:p>
        </w:tc>
        <w:tc>
          <w:tcPr>
            <w:tcW w:w="1140"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7CF14729" w14:textId="77777777" w:rsidR="00847630" w:rsidRPr="0092418D" w:rsidRDefault="00731E68" w:rsidP="00053DFE">
            <w:pPr>
              <w:jc w:val="center"/>
              <w:rPr>
                <w:b/>
                <w:noProof/>
                <w:lang w:val="en-US"/>
              </w:rPr>
            </w:pPr>
            <w:r w:rsidRPr="0092418D">
              <w:rPr>
                <w:b/>
                <w:noProof/>
                <w:lang w:val="en-US"/>
              </w:rPr>
              <w:t xml:space="preserve">7 = </w:t>
            </w:r>
            <w:r w:rsidR="00847630" w:rsidRPr="0092418D">
              <w:rPr>
                <w:b/>
                <w:noProof/>
                <w:lang w:val="en-US"/>
              </w:rPr>
              <w:t>4 x 6</w:t>
            </w:r>
          </w:p>
        </w:tc>
        <w:tc>
          <w:tcPr>
            <w:tcW w:w="1113"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4F43E395" w14:textId="77777777" w:rsidR="00847630" w:rsidRPr="0092418D" w:rsidRDefault="00731E68" w:rsidP="00053DFE">
            <w:pPr>
              <w:jc w:val="center"/>
              <w:rPr>
                <w:b/>
                <w:noProof/>
                <w:lang w:val="en-US"/>
              </w:rPr>
            </w:pPr>
            <w:r w:rsidRPr="0092418D">
              <w:rPr>
                <w:b/>
                <w:noProof/>
                <w:lang w:val="en-US"/>
              </w:rPr>
              <w:t>8</w:t>
            </w:r>
          </w:p>
        </w:tc>
        <w:tc>
          <w:tcPr>
            <w:tcW w:w="1113" w:type="dxa"/>
            <w:tcBorders>
              <w:top w:val="single" w:sz="2" w:space="0" w:color="auto"/>
              <w:left w:val="single" w:sz="2" w:space="0" w:color="auto"/>
              <w:bottom w:val="single" w:sz="12" w:space="0" w:color="auto"/>
              <w:right w:val="single" w:sz="12" w:space="0" w:color="auto"/>
            </w:tcBorders>
            <w:shd w:val="clear" w:color="auto" w:fill="D9D9D9" w:themeFill="background1" w:themeFillShade="D9"/>
          </w:tcPr>
          <w:p w14:paraId="7A7EB659" w14:textId="77777777" w:rsidR="00847630" w:rsidRPr="0092418D" w:rsidRDefault="00731E68" w:rsidP="00053DFE">
            <w:pPr>
              <w:jc w:val="center"/>
              <w:rPr>
                <w:b/>
                <w:noProof/>
                <w:lang w:val="en-US"/>
              </w:rPr>
            </w:pPr>
            <w:r w:rsidRPr="0092418D">
              <w:rPr>
                <w:b/>
                <w:noProof/>
                <w:lang w:val="en-US"/>
              </w:rPr>
              <w:t>9</w:t>
            </w:r>
          </w:p>
        </w:tc>
      </w:tr>
      <w:tr w:rsidR="00847630" w:rsidRPr="0092418D" w14:paraId="20931CFB" w14:textId="77777777" w:rsidTr="00731E68">
        <w:trPr>
          <w:trHeight w:val="3990"/>
        </w:trPr>
        <w:tc>
          <w:tcPr>
            <w:tcW w:w="675" w:type="dxa"/>
            <w:tcBorders>
              <w:top w:val="single" w:sz="12" w:space="0" w:color="auto"/>
              <w:bottom w:val="single" w:sz="4" w:space="0" w:color="auto"/>
            </w:tcBorders>
          </w:tcPr>
          <w:p w14:paraId="5FE72260" w14:textId="77777777" w:rsidR="00847630" w:rsidRPr="0092418D" w:rsidRDefault="00847630" w:rsidP="00053DFE">
            <w:pPr>
              <w:rPr>
                <w:noProof/>
                <w:lang w:val="en-US"/>
              </w:rPr>
            </w:pPr>
          </w:p>
        </w:tc>
        <w:tc>
          <w:tcPr>
            <w:tcW w:w="1317" w:type="dxa"/>
            <w:tcBorders>
              <w:top w:val="single" w:sz="12" w:space="0" w:color="auto"/>
              <w:bottom w:val="single" w:sz="4" w:space="0" w:color="auto"/>
            </w:tcBorders>
          </w:tcPr>
          <w:p w14:paraId="411EA33A" w14:textId="77777777" w:rsidR="00847630" w:rsidRPr="0092418D" w:rsidRDefault="00847630" w:rsidP="00053DFE">
            <w:pPr>
              <w:rPr>
                <w:noProof/>
                <w:lang w:val="en-US"/>
              </w:rPr>
            </w:pPr>
          </w:p>
        </w:tc>
        <w:tc>
          <w:tcPr>
            <w:tcW w:w="983" w:type="dxa"/>
            <w:tcBorders>
              <w:top w:val="single" w:sz="12" w:space="0" w:color="auto"/>
              <w:bottom w:val="single" w:sz="4" w:space="0" w:color="auto"/>
            </w:tcBorders>
          </w:tcPr>
          <w:p w14:paraId="4F68C68E" w14:textId="77777777" w:rsidR="00847630" w:rsidRPr="0092418D" w:rsidRDefault="00847630" w:rsidP="00053DFE">
            <w:pPr>
              <w:rPr>
                <w:noProof/>
                <w:lang w:val="en-US"/>
              </w:rPr>
            </w:pPr>
          </w:p>
        </w:tc>
        <w:tc>
          <w:tcPr>
            <w:tcW w:w="1028" w:type="dxa"/>
            <w:tcBorders>
              <w:top w:val="single" w:sz="12" w:space="0" w:color="auto"/>
              <w:bottom w:val="single" w:sz="4" w:space="0" w:color="auto"/>
            </w:tcBorders>
          </w:tcPr>
          <w:p w14:paraId="0196114D" w14:textId="77777777" w:rsidR="00847630" w:rsidRPr="0092418D" w:rsidRDefault="00847630" w:rsidP="00053DFE">
            <w:pPr>
              <w:rPr>
                <w:noProof/>
                <w:lang w:val="en-US"/>
              </w:rPr>
            </w:pPr>
          </w:p>
        </w:tc>
        <w:tc>
          <w:tcPr>
            <w:tcW w:w="1095" w:type="dxa"/>
            <w:tcBorders>
              <w:top w:val="single" w:sz="12" w:space="0" w:color="auto"/>
              <w:bottom w:val="single" w:sz="4" w:space="0" w:color="auto"/>
            </w:tcBorders>
          </w:tcPr>
          <w:p w14:paraId="75227709" w14:textId="77777777" w:rsidR="00847630" w:rsidRPr="0092418D" w:rsidRDefault="00847630" w:rsidP="00053DFE">
            <w:pPr>
              <w:rPr>
                <w:noProof/>
                <w:lang w:val="en-US"/>
              </w:rPr>
            </w:pPr>
          </w:p>
        </w:tc>
        <w:tc>
          <w:tcPr>
            <w:tcW w:w="822" w:type="dxa"/>
            <w:tcBorders>
              <w:top w:val="single" w:sz="12" w:space="0" w:color="auto"/>
              <w:bottom w:val="single" w:sz="4" w:space="0" w:color="auto"/>
            </w:tcBorders>
          </w:tcPr>
          <w:p w14:paraId="463D79B9" w14:textId="77777777" w:rsidR="00847630" w:rsidRPr="0092418D" w:rsidRDefault="00847630" w:rsidP="00053DFE">
            <w:pPr>
              <w:rPr>
                <w:noProof/>
                <w:lang w:val="en-US"/>
              </w:rPr>
            </w:pPr>
          </w:p>
        </w:tc>
        <w:tc>
          <w:tcPr>
            <w:tcW w:w="1140" w:type="dxa"/>
            <w:tcBorders>
              <w:top w:val="single" w:sz="12" w:space="0" w:color="auto"/>
              <w:bottom w:val="single" w:sz="4" w:space="0" w:color="auto"/>
            </w:tcBorders>
          </w:tcPr>
          <w:p w14:paraId="3F739156" w14:textId="77777777" w:rsidR="00847630" w:rsidRPr="0092418D" w:rsidRDefault="00847630" w:rsidP="00053DFE">
            <w:pPr>
              <w:rPr>
                <w:noProof/>
                <w:lang w:val="en-US"/>
              </w:rPr>
            </w:pPr>
          </w:p>
        </w:tc>
        <w:tc>
          <w:tcPr>
            <w:tcW w:w="1113" w:type="dxa"/>
            <w:tcBorders>
              <w:top w:val="single" w:sz="12" w:space="0" w:color="auto"/>
              <w:bottom w:val="single" w:sz="18" w:space="0" w:color="auto"/>
            </w:tcBorders>
          </w:tcPr>
          <w:p w14:paraId="4F9B75FF" w14:textId="77777777" w:rsidR="00847630" w:rsidRPr="0092418D" w:rsidRDefault="00847630" w:rsidP="00053DFE">
            <w:pPr>
              <w:rPr>
                <w:noProof/>
                <w:lang w:val="en-US"/>
              </w:rPr>
            </w:pPr>
          </w:p>
        </w:tc>
        <w:tc>
          <w:tcPr>
            <w:tcW w:w="1113" w:type="dxa"/>
            <w:tcBorders>
              <w:top w:val="single" w:sz="12" w:space="0" w:color="auto"/>
            </w:tcBorders>
          </w:tcPr>
          <w:p w14:paraId="1A0A84BE" w14:textId="77777777" w:rsidR="00847630" w:rsidRPr="0092418D" w:rsidRDefault="00847630" w:rsidP="00053DFE">
            <w:pPr>
              <w:rPr>
                <w:noProof/>
                <w:lang w:val="en-US"/>
              </w:rPr>
            </w:pPr>
          </w:p>
        </w:tc>
      </w:tr>
      <w:tr w:rsidR="00731E68" w:rsidRPr="00B07435" w14:paraId="02FDCCDC" w14:textId="77777777" w:rsidTr="002B5CE9">
        <w:tc>
          <w:tcPr>
            <w:tcW w:w="7060" w:type="dxa"/>
            <w:gridSpan w:val="7"/>
            <w:tcBorders>
              <w:left w:val="nil"/>
              <w:bottom w:val="nil"/>
              <w:right w:val="single" w:sz="18" w:space="0" w:color="auto"/>
            </w:tcBorders>
          </w:tcPr>
          <w:p w14:paraId="46CB8640" w14:textId="77777777" w:rsidR="00731E68" w:rsidRPr="0092418D" w:rsidRDefault="00731E68" w:rsidP="00731E68">
            <w:pPr>
              <w:jc w:val="right"/>
              <w:rPr>
                <w:noProof/>
                <w:lang w:val="en-US"/>
              </w:rPr>
            </w:pPr>
            <w:r w:rsidRPr="0092418D">
              <w:rPr>
                <w:b/>
                <w:noProof/>
                <w:lang w:val="en-US"/>
              </w:rPr>
              <w:t>TOTAL Column 7 to be also included in</w:t>
            </w:r>
            <w:r w:rsidRPr="0092418D">
              <w:rPr>
                <w:b/>
                <w:noProof/>
                <w:lang w:val="en-US"/>
              </w:rPr>
              <w:br/>
              <w:t>Schedule No.6: Grand Summary</w:t>
            </w:r>
          </w:p>
        </w:tc>
        <w:tc>
          <w:tcPr>
            <w:tcW w:w="1113" w:type="dxa"/>
            <w:tcBorders>
              <w:top w:val="single" w:sz="18" w:space="0" w:color="auto"/>
              <w:left w:val="single" w:sz="18" w:space="0" w:color="auto"/>
              <w:bottom w:val="single" w:sz="18" w:space="0" w:color="auto"/>
              <w:right w:val="single" w:sz="18" w:space="0" w:color="auto"/>
            </w:tcBorders>
          </w:tcPr>
          <w:p w14:paraId="08EA2084" w14:textId="77777777" w:rsidR="00731E68" w:rsidRPr="0092418D" w:rsidRDefault="00731E68" w:rsidP="00053DFE">
            <w:pPr>
              <w:rPr>
                <w:noProof/>
                <w:lang w:val="en-US"/>
              </w:rPr>
            </w:pPr>
          </w:p>
        </w:tc>
        <w:tc>
          <w:tcPr>
            <w:tcW w:w="1113" w:type="dxa"/>
            <w:tcBorders>
              <w:left w:val="single" w:sz="18" w:space="0" w:color="auto"/>
            </w:tcBorders>
          </w:tcPr>
          <w:p w14:paraId="18EE2493" w14:textId="77777777" w:rsidR="00731E68" w:rsidRPr="0092418D" w:rsidRDefault="00731E68" w:rsidP="00053DFE">
            <w:pPr>
              <w:rPr>
                <w:noProof/>
                <w:lang w:val="en-US"/>
              </w:rPr>
            </w:pPr>
          </w:p>
        </w:tc>
      </w:tr>
    </w:tbl>
    <w:p w14:paraId="5DA8C2E7" w14:textId="77777777" w:rsidR="00053DFE" w:rsidRPr="0092418D" w:rsidRDefault="00053DFE" w:rsidP="00053DFE">
      <w:pPr>
        <w:rPr>
          <w:noProof/>
          <w:lang w:val="en-US"/>
        </w:rPr>
      </w:pPr>
    </w:p>
    <w:p w14:paraId="2E49ED7D" w14:textId="77777777" w:rsidR="00053DFE" w:rsidRPr="0092418D" w:rsidRDefault="00053DFE" w:rsidP="00053DFE">
      <w:pPr>
        <w:tabs>
          <w:tab w:val="right" w:leader="underscore" w:pos="5670"/>
        </w:tabs>
        <w:jc w:val="right"/>
        <w:rPr>
          <w:noProof/>
          <w:lang w:val="en-US"/>
        </w:rPr>
      </w:pPr>
      <w:r w:rsidRPr="0092418D">
        <w:rPr>
          <w:noProof/>
          <w:lang w:val="en-US"/>
        </w:rPr>
        <w:t>Name of Bidder:</w:t>
      </w:r>
      <w:r w:rsidRPr="0092418D">
        <w:rPr>
          <w:noProof/>
          <w:lang w:val="en-US"/>
        </w:rPr>
        <w:tab/>
      </w:r>
    </w:p>
    <w:p w14:paraId="6528AF85" w14:textId="77777777" w:rsidR="00053DFE" w:rsidRPr="0092418D" w:rsidRDefault="00053DFE" w:rsidP="00053DFE">
      <w:pPr>
        <w:tabs>
          <w:tab w:val="right" w:leader="underscore" w:pos="5670"/>
        </w:tabs>
        <w:jc w:val="right"/>
        <w:rPr>
          <w:noProof/>
          <w:lang w:val="en-US"/>
        </w:rPr>
      </w:pPr>
    </w:p>
    <w:p w14:paraId="64E27CB9" w14:textId="77777777" w:rsidR="00053DFE" w:rsidRPr="0092418D" w:rsidRDefault="00053DFE" w:rsidP="00053DFE">
      <w:pPr>
        <w:tabs>
          <w:tab w:val="right" w:leader="underscore" w:pos="5670"/>
        </w:tabs>
        <w:jc w:val="right"/>
        <w:rPr>
          <w:noProof/>
          <w:lang w:val="en-US"/>
        </w:rPr>
      </w:pPr>
      <w:r w:rsidRPr="0092418D">
        <w:rPr>
          <w:noProof/>
          <w:lang w:val="en-US"/>
        </w:rPr>
        <w:t>Signature of Bidder:</w:t>
      </w:r>
      <w:r w:rsidRPr="0092418D">
        <w:rPr>
          <w:noProof/>
          <w:lang w:val="en-US"/>
        </w:rPr>
        <w:tab/>
      </w:r>
    </w:p>
    <w:p w14:paraId="5FD7A543" w14:textId="77777777" w:rsidR="009E06AA" w:rsidRPr="0092418D" w:rsidRDefault="009E06AA" w:rsidP="009E06AA">
      <w:pPr>
        <w:rPr>
          <w:noProof/>
          <w:lang w:val="en-US"/>
        </w:rPr>
      </w:pPr>
    </w:p>
    <w:p w14:paraId="6EEBF64B" w14:textId="77777777" w:rsidR="009E06AA" w:rsidRPr="0092418D" w:rsidRDefault="009E06AA" w:rsidP="009E06AA">
      <w:pPr>
        <w:rPr>
          <w:noProof/>
          <w:lang w:val="en-US"/>
        </w:rPr>
        <w:sectPr w:rsidR="009E06AA" w:rsidRPr="0092418D" w:rsidSect="00DF62BF">
          <w:footnotePr>
            <w:numRestart w:val="eachSect"/>
          </w:footnotePr>
          <w:pgSz w:w="11906" w:h="16838"/>
          <w:pgMar w:top="1418" w:right="1418" w:bottom="1418" w:left="1418" w:header="709" w:footer="709" w:gutter="0"/>
          <w:cols w:space="708"/>
          <w:docGrid w:linePitch="360"/>
        </w:sectPr>
      </w:pPr>
    </w:p>
    <w:p w14:paraId="6D549E38" w14:textId="21B75DCF" w:rsidR="00FA77F6" w:rsidRPr="0092418D" w:rsidRDefault="00EB7F19" w:rsidP="00540E00">
      <w:pPr>
        <w:pStyle w:val="Formulaire2"/>
        <w:rPr>
          <w:noProof/>
          <w:lang w:val="en-US"/>
        </w:rPr>
      </w:pPr>
      <w:bookmarkStart w:id="79" w:name="_Toc24535114"/>
      <w:r w:rsidRPr="0092418D">
        <w:rPr>
          <w:noProof/>
          <w:lang w:val="en-US"/>
        </w:rPr>
        <w:t>Schedule No. 3</w:t>
      </w:r>
      <w:r w:rsidR="00FA77F6" w:rsidRPr="0092418D">
        <w:rPr>
          <w:noProof/>
          <w:lang w:val="en-US"/>
        </w:rPr>
        <w:t xml:space="preserve">: </w:t>
      </w:r>
      <w:r w:rsidR="00E15D2C" w:rsidRPr="0092418D">
        <w:rPr>
          <w:noProof/>
          <w:lang w:val="en-US"/>
        </w:rPr>
        <w:t>Equipment</w:t>
      </w:r>
      <w:r w:rsidRPr="0092418D">
        <w:rPr>
          <w:noProof/>
          <w:lang w:val="en-US"/>
        </w:rPr>
        <w:t>, Materials</w:t>
      </w:r>
      <w:r w:rsidR="00376DCA" w:rsidRPr="0092418D">
        <w:rPr>
          <w:noProof/>
          <w:lang w:val="en-US"/>
        </w:rPr>
        <w:t>, Tools</w:t>
      </w:r>
      <w:r w:rsidRPr="0092418D">
        <w:rPr>
          <w:noProof/>
          <w:lang w:val="en-US"/>
        </w:rPr>
        <w:t xml:space="preserve"> and mandatory Spare Parts</w:t>
      </w:r>
      <w:r w:rsidRPr="0092418D">
        <w:rPr>
          <w:noProof/>
          <w:lang w:val="en-US"/>
        </w:rPr>
        <w:br/>
      </w:r>
      <w:r w:rsidR="00FA77F6" w:rsidRPr="0092418D">
        <w:rPr>
          <w:noProof/>
          <w:lang w:val="en-US"/>
        </w:rPr>
        <w:t>supplied from within the Employer's country</w:t>
      </w:r>
      <w:bookmarkEnd w:id="79"/>
    </w:p>
    <w:p w14:paraId="6246B7AA" w14:textId="77777777" w:rsidR="00FA77F6" w:rsidRPr="0092418D" w:rsidRDefault="00FA77F6" w:rsidP="00FA77F6">
      <w:pPr>
        <w:rPr>
          <w:noProof/>
          <w:lang w:val="en-US"/>
        </w:rPr>
      </w:pPr>
    </w:p>
    <w:tbl>
      <w:tblPr>
        <w:tblStyle w:val="Grilledutableau"/>
        <w:tblW w:w="0" w:type="auto"/>
        <w:tblLook w:val="04A0" w:firstRow="1" w:lastRow="0" w:firstColumn="1" w:lastColumn="0" w:noHBand="0" w:noVBand="1"/>
      </w:tblPr>
      <w:tblGrid>
        <w:gridCol w:w="1270"/>
        <w:gridCol w:w="1317"/>
        <w:gridCol w:w="1297"/>
        <w:gridCol w:w="1302"/>
        <w:gridCol w:w="1277"/>
        <w:gridCol w:w="1277"/>
        <w:gridCol w:w="1300"/>
      </w:tblGrid>
      <w:tr w:rsidR="00AA4443" w:rsidRPr="0092418D" w14:paraId="0BE6866D" w14:textId="77777777" w:rsidTr="00EB7F19">
        <w:tc>
          <w:tcPr>
            <w:tcW w:w="1315" w:type="dxa"/>
            <w:vMerge w:val="restart"/>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4E00CF32" w14:textId="77777777" w:rsidR="00AA4443" w:rsidRPr="0092418D" w:rsidRDefault="00AA4443" w:rsidP="00FA77F6">
            <w:pPr>
              <w:jc w:val="center"/>
              <w:rPr>
                <w:b/>
                <w:noProof/>
                <w:lang w:val="en-US"/>
              </w:rPr>
            </w:pPr>
            <w:r w:rsidRPr="0092418D">
              <w:rPr>
                <w:b/>
                <w:noProof/>
                <w:lang w:val="en-US"/>
              </w:rPr>
              <w:t>Item</w:t>
            </w:r>
          </w:p>
        </w:tc>
        <w:tc>
          <w:tcPr>
            <w:tcW w:w="1317"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10199439" w14:textId="77777777" w:rsidR="00AA4443" w:rsidRPr="0092418D" w:rsidRDefault="00AA4443" w:rsidP="00FA77F6">
            <w:pPr>
              <w:jc w:val="center"/>
              <w:rPr>
                <w:b/>
                <w:noProof/>
                <w:lang w:val="en-US"/>
              </w:rPr>
            </w:pPr>
            <w:r w:rsidRPr="0092418D">
              <w:rPr>
                <w:b/>
                <w:noProof/>
                <w:lang w:val="en-US"/>
              </w:rPr>
              <w:t>Description</w:t>
            </w:r>
          </w:p>
        </w:tc>
        <w:tc>
          <w:tcPr>
            <w:tcW w:w="1316"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0580721" w14:textId="77777777" w:rsidR="00AA4443" w:rsidRPr="0092418D" w:rsidRDefault="00AA4443" w:rsidP="00FA77F6">
            <w:pPr>
              <w:jc w:val="center"/>
              <w:rPr>
                <w:b/>
                <w:noProof/>
                <w:lang w:val="en-US"/>
              </w:rPr>
            </w:pPr>
            <w:r w:rsidRPr="0092418D">
              <w:rPr>
                <w:b/>
                <w:noProof/>
                <w:lang w:val="en-US"/>
              </w:rPr>
              <w:t>Quantity</w:t>
            </w:r>
          </w:p>
        </w:tc>
        <w:tc>
          <w:tcPr>
            <w:tcW w:w="2632"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0C164E37" w14:textId="77777777" w:rsidR="00AA4443" w:rsidRPr="0092418D" w:rsidRDefault="00AA4443" w:rsidP="00FA77F6">
            <w:pPr>
              <w:jc w:val="center"/>
              <w:rPr>
                <w:b/>
                <w:noProof/>
                <w:lang w:val="en-US"/>
              </w:rPr>
            </w:pPr>
            <w:r w:rsidRPr="0092418D">
              <w:rPr>
                <w:b/>
                <w:noProof/>
                <w:lang w:val="en-US"/>
              </w:rPr>
              <w:t>Unit Price</w:t>
            </w:r>
            <w:r w:rsidRPr="0092418D">
              <w:rPr>
                <w:rStyle w:val="Appelnotedebasdep"/>
                <w:b/>
                <w:noProof/>
                <w:lang w:val="en-US"/>
              </w:rPr>
              <w:footnoteReference w:id="24"/>
            </w:r>
          </w:p>
        </w:tc>
        <w:tc>
          <w:tcPr>
            <w:tcW w:w="1316"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EC3438F" w14:textId="77777777" w:rsidR="00AA4443" w:rsidRPr="0092418D" w:rsidRDefault="00AA4443" w:rsidP="00FA77F6">
            <w:pPr>
              <w:jc w:val="center"/>
              <w:rPr>
                <w:b/>
                <w:noProof/>
                <w:lang w:val="en-US"/>
              </w:rPr>
            </w:pPr>
            <w:r w:rsidRPr="0092418D">
              <w:rPr>
                <w:b/>
                <w:noProof/>
                <w:lang w:val="en-US"/>
              </w:rPr>
              <w:t>Total CIP Price</w:t>
            </w:r>
          </w:p>
        </w:tc>
        <w:tc>
          <w:tcPr>
            <w:tcW w:w="1316" w:type="dxa"/>
            <w:vMerge w:val="restart"/>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3403ABE7" w14:textId="77777777" w:rsidR="00AA4443" w:rsidRPr="0092418D" w:rsidRDefault="00731E68" w:rsidP="00FA77F6">
            <w:pPr>
              <w:jc w:val="center"/>
              <w:rPr>
                <w:b/>
                <w:noProof/>
                <w:lang w:val="en-US"/>
              </w:rPr>
            </w:pPr>
            <w:r w:rsidRPr="0092418D">
              <w:rPr>
                <w:b/>
                <w:noProof/>
                <w:lang w:val="en-US"/>
              </w:rPr>
              <w:t>VAT and Customs Duties</w:t>
            </w:r>
          </w:p>
        </w:tc>
      </w:tr>
      <w:tr w:rsidR="00FA77F6" w:rsidRPr="0092418D" w14:paraId="21999482" w14:textId="77777777" w:rsidTr="00FA77F6">
        <w:tc>
          <w:tcPr>
            <w:tcW w:w="1315"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25BFBE58" w14:textId="77777777" w:rsidR="00FA77F6" w:rsidRPr="0092418D" w:rsidRDefault="00FA77F6" w:rsidP="00FA77F6">
            <w:pPr>
              <w:rPr>
                <w:noProof/>
                <w:lang w:val="en-US"/>
              </w:rPr>
            </w:pPr>
          </w:p>
        </w:tc>
        <w:tc>
          <w:tcPr>
            <w:tcW w:w="131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F5F908" w14:textId="77777777" w:rsidR="00FA77F6" w:rsidRPr="0092418D" w:rsidRDefault="00FA77F6" w:rsidP="00FA77F6">
            <w:pPr>
              <w:rPr>
                <w:noProof/>
                <w:lang w:val="en-US"/>
              </w:rPr>
            </w:pPr>
          </w:p>
        </w:tc>
        <w:tc>
          <w:tcPr>
            <w:tcW w:w="1316"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25F7130" w14:textId="77777777" w:rsidR="00FA77F6" w:rsidRPr="0092418D" w:rsidRDefault="00FA77F6" w:rsidP="00FA77F6">
            <w:pPr>
              <w:rPr>
                <w:noProof/>
                <w:lang w:val="en-US"/>
              </w:rPr>
            </w:pPr>
          </w:p>
        </w:tc>
        <w:tc>
          <w:tcPr>
            <w:tcW w:w="131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860AA3" w14:textId="77777777" w:rsidR="00FA77F6" w:rsidRPr="0092418D" w:rsidRDefault="00FA77F6" w:rsidP="00FA77F6">
            <w:pPr>
              <w:jc w:val="center"/>
              <w:rPr>
                <w:b/>
                <w:noProof/>
                <w:lang w:val="en-US"/>
              </w:rPr>
            </w:pPr>
            <w:r w:rsidRPr="0092418D">
              <w:rPr>
                <w:b/>
                <w:noProof/>
                <w:lang w:val="en-US"/>
              </w:rPr>
              <w:t>Local Currency</w:t>
            </w:r>
          </w:p>
        </w:tc>
        <w:tc>
          <w:tcPr>
            <w:tcW w:w="131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B530500" w14:textId="77777777" w:rsidR="00FA77F6" w:rsidRPr="0092418D" w:rsidRDefault="00FA77F6" w:rsidP="00FA77F6">
            <w:pPr>
              <w:jc w:val="center"/>
              <w:rPr>
                <w:b/>
                <w:noProof/>
                <w:lang w:val="en-US"/>
              </w:rPr>
            </w:pPr>
            <w:r w:rsidRPr="0092418D">
              <w:rPr>
                <w:b/>
                <w:noProof/>
                <w:lang w:val="en-US"/>
              </w:rPr>
              <w:t>CIP Price</w:t>
            </w:r>
          </w:p>
        </w:tc>
        <w:tc>
          <w:tcPr>
            <w:tcW w:w="1316"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AF3BF85" w14:textId="77777777" w:rsidR="00FA77F6" w:rsidRPr="0092418D" w:rsidRDefault="00FA77F6" w:rsidP="00FA77F6">
            <w:pPr>
              <w:rPr>
                <w:noProof/>
                <w:lang w:val="en-US"/>
              </w:rPr>
            </w:pPr>
          </w:p>
        </w:tc>
        <w:tc>
          <w:tcPr>
            <w:tcW w:w="1316" w:type="dxa"/>
            <w:vMerge/>
            <w:tcBorders>
              <w:top w:val="single" w:sz="2" w:space="0" w:color="auto"/>
              <w:left w:val="single" w:sz="2" w:space="0" w:color="auto"/>
              <w:bottom w:val="single" w:sz="2" w:space="0" w:color="auto"/>
              <w:right w:val="single" w:sz="12" w:space="0" w:color="auto"/>
            </w:tcBorders>
            <w:shd w:val="clear" w:color="auto" w:fill="D9D9D9" w:themeFill="background1" w:themeFillShade="D9"/>
          </w:tcPr>
          <w:p w14:paraId="04072816" w14:textId="77777777" w:rsidR="00FA77F6" w:rsidRPr="0092418D" w:rsidRDefault="00FA77F6" w:rsidP="00FA77F6">
            <w:pPr>
              <w:rPr>
                <w:noProof/>
                <w:lang w:val="en-US"/>
              </w:rPr>
            </w:pPr>
          </w:p>
        </w:tc>
      </w:tr>
      <w:tr w:rsidR="00FA77F6" w:rsidRPr="0092418D" w14:paraId="5A562665" w14:textId="77777777" w:rsidTr="00FA77F6">
        <w:tc>
          <w:tcPr>
            <w:tcW w:w="1315"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1BE301C4" w14:textId="77777777" w:rsidR="00FA77F6" w:rsidRPr="0092418D" w:rsidRDefault="00FA77F6" w:rsidP="00FA77F6">
            <w:pPr>
              <w:jc w:val="center"/>
              <w:rPr>
                <w:b/>
                <w:noProof/>
                <w:lang w:val="en-US"/>
              </w:rPr>
            </w:pPr>
            <w:r w:rsidRPr="0092418D">
              <w:rPr>
                <w:b/>
                <w:noProof/>
                <w:lang w:val="en-US"/>
              </w:rPr>
              <w:t>1</w:t>
            </w:r>
          </w:p>
        </w:tc>
        <w:tc>
          <w:tcPr>
            <w:tcW w:w="1317"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EC77B11" w14:textId="77777777" w:rsidR="00FA77F6" w:rsidRPr="0092418D" w:rsidRDefault="00FA77F6" w:rsidP="00FA77F6">
            <w:pPr>
              <w:jc w:val="center"/>
              <w:rPr>
                <w:b/>
                <w:noProof/>
                <w:lang w:val="en-US"/>
              </w:rPr>
            </w:pPr>
            <w:r w:rsidRPr="0092418D">
              <w:rPr>
                <w:b/>
                <w:noProof/>
                <w:lang w:val="en-US"/>
              </w:rPr>
              <w:t>2</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75C92439" w14:textId="77777777" w:rsidR="00FA77F6" w:rsidRPr="0092418D" w:rsidRDefault="00FA77F6" w:rsidP="00FA77F6">
            <w:pPr>
              <w:jc w:val="center"/>
              <w:rPr>
                <w:b/>
                <w:noProof/>
                <w:lang w:val="en-US"/>
              </w:rPr>
            </w:pPr>
            <w:r w:rsidRPr="0092418D">
              <w:rPr>
                <w:b/>
                <w:noProof/>
                <w:lang w:val="en-US"/>
              </w:rPr>
              <w:t>3</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407F9206" w14:textId="77777777" w:rsidR="00FA77F6" w:rsidRPr="0092418D" w:rsidRDefault="00FA77F6" w:rsidP="00FA77F6">
            <w:pPr>
              <w:jc w:val="center"/>
              <w:rPr>
                <w:b/>
                <w:noProof/>
                <w:lang w:val="en-US"/>
              </w:rPr>
            </w:pPr>
            <w:r w:rsidRPr="0092418D">
              <w:rPr>
                <w:b/>
                <w:noProof/>
                <w:lang w:val="en-US"/>
              </w:rPr>
              <w:t>4</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7911B8A2" w14:textId="77777777" w:rsidR="00FA77F6" w:rsidRPr="0092418D" w:rsidRDefault="00FA77F6" w:rsidP="00FA77F6">
            <w:pPr>
              <w:jc w:val="center"/>
              <w:rPr>
                <w:b/>
                <w:noProof/>
                <w:lang w:val="en-US"/>
              </w:rPr>
            </w:pPr>
            <w:r w:rsidRPr="0092418D">
              <w:rPr>
                <w:b/>
                <w:noProof/>
                <w:lang w:val="en-US"/>
              </w:rPr>
              <w:t>5</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37E5117E" w14:textId="77777777" w:rsidR="00FA77F6" w:rsidRPr="0092418D" w:rsidRDefault="00FA77F6" w:rsidP="00FA77F6">
            <w:pPr>
              <w:jc w:val="center"/>
              <w:rPr>
                <w:b/>
                <w:noProof/>
                <w:lang w:val="en-US"/>
              </w:rPr>
            </w:pPr>
            <w:r w:rsidRPr="0092418D">
              <w:rPr>
                <w:b/>
                <w:noProof/>
                <w:lang w:val="en-US"/>
              </w:rPr>
              <w:t>6 = 3 x 5</w:t>
            </w:r>
          </w:p>
        </w:tc>
        <w:tc>
          <w:tcPr>
            <w:tcW w:w="1316" w:type="dxa"/>
            <w:tcBorders>
              <w:top w:val="single" w:sz="2" w:space="0" w:color="auto"/>
              <w:left w:val="single" w:sz="2" w:space="0" w:color="auto"/>
              <w:bottom w:val="single" w:sz="12" w:space="0" w:color="auto"/>
              <w:right w:val="single" w:sz="12" w:space="0" w:color="auto"/>
            </w:tcBorders>
            <w:shd w:val="clear" w:color="auto" w:fill="D9D9D9" w:themeFill="background1" w:themeFillShade="D9"/>
          </w:tcPr>
          <w:p w14:paraId="69DCE550" w14:textId="77777777" w:rsidR="00FA77F6" w:rsidRPr="0092418D" w:rsidRDefault="00FA77F6" w:rsidP="00FA77F6">
            <w:pPr>
              <w:jc w:val="center"/>
              <w:rPr>
                <w:b/>
                <w:noProof/>
                <w:lang w:val="en-US"/>
              </w:rPr>
            </w:pPr>
            <w:r w:rsidRPr="0092418D">
              <w:rPr>
                <w:b/>
                <w:noProof/>
                <w:lang w:val="en-US"/>
              </w:rPr>
              <w:t>7</w:t>
            </w:r>
          </w:p>
        </w:tc>
      </w:tr>
      <w:tr w:rsidR="00FA77F6" w:rsidRPr="0092418D" w14:paraId="416CEB71" w14:textId="77777777" w:rsidTr="00FA77F6">
        <w:trPr>
          <w:trHeight w:val="2990"/>
        </w:trPr>
        <w:tc>
          <w:tcPr>
            <w:tcW w:w="1315" w:type="dxa"/>
            <w:tcBorders>
              <w:top w:val="single" w:sz="12" w:space="0" w:color="auto"/>
              <w:bottom w:val="single" w:sz="4" w:space="0" w:color="auto"/>
            </w:tcBorders>
          </w:tcPr>
          <w:p w14:paraId="360BE5F5" w14:textId="77777777" w:rsidR="00FA77F6" w:rsidRPr="0092418D" w:rsidRDefault="00FA77F6" w:rsidP="00FA77F6">
            <w:pPr>
              <w:rPr>
                <w:noProof/>
                <w:lang w:val="en-US"/>
              </w:rPr>
            </w:pPr>
          </w:p>
        </w:tc>
        <w:tc>
          <w:tcPr>
            <w:tcW w:w="1317" w:type="dxa"/>
            <w:tcBorders>
              <w:top w:val="single" w:sz="12" w:space="0" w:color="auto"/>
              <w:bottom w:val="single" w:sz="4" w:space="0" w:color="auto"/>
            </w:tcBorders>
          </w:tcPr>
          <w:p w14:paraId="0181A5C0" w14:textId="77777777" w:rsidR="00FA77F6" w:rsidRPr="0092418D" w:rsidRDefault="00FA77F6" w:rsidP="00FA77F6">
            <w:pPr>
              <w:rPr>
                <w:noProof/>
                <w:lang w:val="en-US"/>
              </w:rPr>
            </w:pPr>
          </w:p>
        </w:tc>
        <w:tc>
          <w:tcPr>
            <w:tcW w:w="1316" w:type="dxa"/>
            <w:tcBorders>
              <w:top w:val="single" w:sz="12" w:space="0" w:color="auto"/>
              <w:bottom w:val="single" w:sz="4" w:space="0" w:color="auto"/>
            </w:tcBorders>
          </w:tcPr>
          <w:p w14:paraId="65C05DA3" w14:textId="77777777" w:rsidR="00FA77F6" w:rsidRPr="0092418D" w:rsidRDefault="00FA77F6" w:rsidP="00FA77F6">
            <w:pPr>
              <w:rPr>
                <w:noProof/>
                <w:lang w:val="en-US"/>
              </w:rPr>
            </w:pPr>
          </w:p>
        </w:tc>
        <w:tc>
          <w:tcPr>
            <w:tcW w:w="1316" w:type="dxa"/>
            <w:tcBorders>
              <w:top w:val="single" w:sz="12" w:space="0" w:color="auto"/>
              <w:bottom w:val="single" w:sz="4" w:space="0" w:color="auto"/>
            </w:tcBorders>
          </w:tcPr>
          <w:p w14:paraId="1FD51A79" w14:textId="77777777" w:rsidR="00FA77F6" w:rsidRPr="0092418D" w:rsidRDefault="00FA77F6" w:rsidP="00FA77F6">
            <w:pPr>
              <w:rPr>
                <w:noProof/>
                <w:lang w:val="en-US"/>
              </w:rPr>
            </w:pPr>
          </w:p>
        </w:tc>
        <w:tc>
          <w:tcPr>
            <w:tcW w:w="1316" w:type="dxa"/>
            <w:tcBorders>
              <w:top w:val="single" w:sz="12" w:space="0" w:color="auto"/>
              <w:bottom w:val="single" w:sz="4" w:space="0" w:color="auto"/>
            </w:tcBorders>
          </w:tcPr>
          <w:p w14:paraId="4D65543F" w14:textId="77777777" w:rsidR="00FA77F6" w:rsidRPr="0092418D" w:rsidRDefault="00FA77F6" w:rsidP="00FA77F6">
            <w:pPr>
              <w:rPr>
                <w:noProof/>
                <w:lang w:val="en-US"/>
              </w:rPr>
            </w:pPr>
          </w:p>
        </w:tc>
        <w:tc>
          <w:tcPr>
            <w:tcW w:w="1316" w:type="dxa"/>
            <w:tcBorders>
              <w:top w:val="single" w:sz="12" w:space="0" w:color="auto"/>
              <w:bottom w:val="single" w:sz="12" w:space="0" w:color="auto"/>
            </w:tcBorders>
          </w:tcPr>
          <w:p w14:paraId="435DC8E2" w14:textId="77777777" w:rsidR="00FA77F6" w:rsidRPr="0092418D" w:rsidRDefault="00FA77F6" w:rsidP="00FA77F6">
            <w:pPr>
              <w:rPr>
                <w:noProof/>
                <w:lang w:val="en-US"/>
              </w:rPr>
            </w:pPr>
          </w:p>
        </w:tc>
        <w:tc>
          <w:tcPr>
            <w:tcW w:w="1316" w:type="dxa"/>
            <w:tcBorders>
              <w:top w:val="single" w:sz="12" w:space="0" w:color="auto"/>
            </w:tcBorders>
          </w:tcPr>
          <w:p w14:paraId="7FF05153" w14:textId="77777777" w:rsidR="00FA77F6" w:rsidRPr="0092418D" w:rsidRDefault="00FA77F6" w:rsidP="00FA77F6">
            <w:pPr>
              <w:rPr>
                <w:noProof/>
                <w:lang w:val="en-US"/>
              </w:rPr>
            </w:pPr>
          </w:p>
        </w:tc>
      </w:tr>
      <w:tr w:rsidR="00FA77F6" w:rsidRPr="00B07435" w14:paraId="198F1CA4" w14:textId="77777777" w:rsidTr="00FA77F6">
        <w:tc>
          <w:tcPr>
            <w:tcW w:w="6580" w:type="dxa"/>
            <w:gridSpan w:val="5"/>
            <w:tcBorders>
              <w:left w:val="nil"/>
              <w:bottom w:val="nil"/>
              <w:right w:val="single" w:sz="12" w:space="0" w:color="auto"/>
            </w:tcBorders>
          </w:tcPr>
          <w:p w14:paraId="0A91257F" w14:textId="77777777" w:rsidR="00FA77F6" w:rsidRPr="0092418D" w:rsidRDefault="00FA77F6" w:rsidP="00731E68">
            <w:pPr>
              <w:jc w:val="right"/>
              <w:rPr>
                <w:noProof/>
                <w:lang w:val="en-US"/>
              </w:rPr>
            </w:pPr>
            <w:r w:rsidRPr="0092418D">
              <w:rPr>
                <w:b/>
                <w:noProof/>
                <w:lang w:val="en-US"/>
              </w:rPr>
              <w:t xml:space="preserve">TOTAL Column 6 to be </w:t>
            </w:r>
            <w:r w:rsidR="00EE00DB" w:rsidRPr="0092418D">
              <w:rPr>
                <w:b/>
                <w:noProof/>
                <w:lang w:val="en-US"/>
              </w:rPr>
              <w:t xml:space="preserve">also </w:t>
            </w:r>
            <w:r w:rsidR="000B1398" w:rsidRPr="0092418D">
              <w:rPr>
                <w:b/>
                <w:noProof/>
                <w:lang w:val="en-US"/>
              </w:rPr>
              <w:t>included in</w:t>
            </w:r>
            <w:r w:rsidRPr="0092418D">
              <w:rPr>
                <w:b/>
                <w:noProof/>
                <w:lang w:val="en-US"/>
              </w:rPr>
              <w:br/>
              <w:t>Schedule No.</w:t>
            </w:r>
            <w:r w:rsidR="00731E68" w:rsidRPr="0092418D">
              <w:rPr>
                <w:b/>
                <w:noProof/>
                <w:lang w:val="en-US"/>
              </w:rPr>
              <w:t>6</w:t>
            </w:r>
            <w:r w:rsidRPr="0092418D">
              <w:rPr>
                <w:b/>
                <w:noProof/>
                <w:lang w:val="en-US"/>
              </w:rPr>
              <w:t>: Grand Summary</w:t>
            </w:r>
          </w:p>
        </w:tc>
        <w:tc>
          <w:tcPr>
            <w:tcW w:w="1316" w:type="dxa"/>
            <w:tcBorders>
              <w:top w:val="single" w:sz="12" w:space="0" w:color="auto"/>
              <w:left w:val="single" w:sz="12" w:space="0" w:color="auto"/>
              <w:bottom w:val="single" w:sz="12" w:space="0" w:color="auto"/>
              <w:right w:val="single" w:sz="12" w:space="0" w:color="auto"/>
            </w:tcBorders>
          </w:tcPr>
          <w:p w14:paraId="7D582BA3" w14:textId="77777777" w:rsidR="00FA77F6" w:rsidRPr="0092418D" w:rsidRDefault="00FA77F6" w:rsidP="00FA77F6">
            <w:pPr>
              <w:rPr>
                <w:noProof/>
                <w:lang w:val="en-US"/>
              </w:rPr>
            </w:pPr>
          </w:p>
        </w:tc>
        <w:tc>
          <w:tcPr>
            <w:tcW w:w="1316" w:type="dxa"/>
            <w:tcBorders>
              <w:left w:val="single" w:sz="12" w:space="0" w:color="auto"/>
            </w:tcBorders>
          </w:tcPr>
          <w:p w14:paraId="3A8EF664" w14:textId="77777777" w:rsidR="00FA77F6" w:rsidRPr="0092418D" w:rsidRDefault="00FA77F6" w:rsidP="00FA77F6">
            <w:pPr>
              <w:rPr>
                <w:noProof/>
                <w:lang w:val="en-US"/>
              </w:rPr>
            </w:pPr>
          </w:p>
        </w:tc>
      </w:tr>
    </w:tbl>
    <w:p w14:paraId="224A8FE7" w14:textId="77777777" w:rsidR="00FA77F6" w:rsidRPr="0092418D" w:rsidRDefault="00FA77F6" w:rsidP="00FA77F6">
      <w:pPr>
        <w:rPr>
          <w:noProof/>
          <w:lang w:val="en-US"/>
        </w:rPr>
      </w:pPr>
    </w:p>
    <w:p w14:paraId="217F5FF8" w14:textId="77777777" w:rsidR="00FA77F6" w:rsidRPr="0092418D" w:rsidRDefault="00FA77F6" w:rsidP="00FA77F6">
      <w:pPr>
        <w:rPr>
          <w:noProof/>
          <w:lang w:val="en-US"/>
        </w:rPr>
      </w:pPr>
    </w:p>
    <w:p w14:paraId="2E9178C6" w14:textId="77777777" w:rsidR="00EB7F19" w:rsidRPr="0092418D" w:rsidRDefault="00EB7F19" w:rsidP="00EB7F19">
      <w:pPr>
        <w:tabs>
          <w:tab w:val="right" w:leader="underscore" w:pos="5670"/>
        </w:tabs>
        <w:jc w:val="right"/>
        <w:rPr>
          <w:noProof/>
          <w:lang w:val="en-US"/>
        </w:rPr>
      </w:pPr>
      <w:r w:rsidRPr="0092418D">
        <w:rPr>
          <w:noProof/>
          <w:lang w:val="en-US"/>
        </w:rPr>
        <w:t>Name of Bidder:</w:t>
      </w:r>
      <w:r w:rsidRPr="0092418D">
        <w:rPr>
          <w:noProof/>
          <w:lang w:val="en-US"/>
        </w:rPr>
        <w:tab/>
      </w:r>
    </w:p>
    <w:p w14:paraId="1DD308F1" w14:textId="77777777" w:rsidR="00EB7F19" w:rsidRPr="0092418D" w:rsidRDefault="00EB7F19" w:rsidP="00EB7F19">
      <w:pPr>
        <w:tabs>
          <w:tab w:val="right" w:leader="underscore" w:pos="5670"/>
        </w:tabs>
        <w:jc w:val="right"/>
        <w:rPr>
          <w:noProof/>
          <w:lang w:val="en-US"/>
        </w:rPr>
      </w:pPr>
    </w:p>
    <w:p w14:paraId="440AC431" w14:textId="77777777" w:rsidR="00EB7F19" w:rsidRPr="0092418D" w:rsidRDefault="00EB7F19" w:rsidP="00EB7F19">
      <w:pPr>
        <w:tabs>
          <w:tab w:val="right" w:leader="underscore" w:pos="5670"/>
        </w:tabs>
        <w:jc w:val="right"/>
        <w:rPr>
          <w:noProof/>
          <w:lang w:val="en-US"/>
        </w:rPr>
      </w:pPr>
      <w:r w:rsidRPr="0092418D">
        <w:rPr>
          <w:noProof/>
          <w:lang w:val="en-US"/>
        </w:rPr>
        <w:t>Signature of Bidder:</w:t>
      </w:r>
      <w:r w:rsidRPr="0092418D">
        <w:rPr>
          <w:noProof/>
          <w:lang w:val="en-US"/>
        </w:rPr>
        <w:tab/>
      </w:r>
    </w:p>
    <w:p w14:paraId="6C155FF1" w14:textId="77777777" w:rsidR="00FA77F6" w:rsidRPr="0092418D" w:rsidRDefault="00FA77F6" w:rsidP="00FA77F6">
      <w:pPr>
        <w:tabs>
          <w:tab w:val="right" w:leader="underscore" w:pos="5670"/>
        </w:tabs>
        <w:jc w:val="right"/>
        <w:rPr>
          <w:noProof/>
          <w:lang w:val="en-US"/>
        </w:rPr>
      </w:pPr>
    </w:p>
    <w:p w14:paraId="0B0EA015" w14:textId="77777777" w:rsidR="00EB7F19" w:rsidRPr="0092418D" w:rsidRDefault="00EB7F19" w:rsidP="00EB7F19">
      <w:pPr>
        <w:tabs>
          <w:tab w:val="right" w:leader="underscore" w:pos="5670"/>
        </w:tabs>
        <w:rPr>
          <w:noProof/>
          <w:lang w:val="en-US"/>
        </w:rPr>
      </w:pPr>
    </w:p>
    <w:p w14:paraId="4B1FFF19" w14:textId="77777777" w:rsidR="00EB7F19" w:rsidRPr="0092418D" w:rsidRDefault="00EB7F19" w:rsidP="00EB7F19">
      <w:pPr>
        <w:tabs>
          <w:tab w:val="right" w:leader="underscore" w:pos="5670"/>
        </w:tabs>
        <w:rPr>
          <w:noProof/>
          <w:lang w:val="en-US"/>
        </w:rPr>
        <w:sectPr w:rsidR="00EB7F19" w:rsidRPr="0092418D" w:rsidSect="00DF62BF">
          <w:footnotePr>
            <w:numRestart w:val="eachSect"/>
          </w:footnotePr>
          <w:pgSz w:w="11906" w:h="16838"/>
          <w:pgMar w:top="1418" w:right="1418" w:bottom="1418" w:left="1418" w:header="709" w:footer="709" w:gutter="0"/>
          <w:cols w:space="708"/>
          <w:docGrid w:linePitch="360"/>
        </w:sectPr>
      </w:pPr>
    </w:p>
    <w:p w14:paraId="258A4823" w14:textId="77777777" w:rsidR="00D41CCB" w:rsidRPr="0092418D" w:rsidRDefault="00D41CCB" w:rsidP="00540E00">
      <w:pPr>
        <w:pStyle w:val="Formulaire2"/>
        <w:rPr>
          <w:noProof/>
          <w:lang w:val="en-US"/>
        </w:rPr>
      </w:pPr>
      <w:bookmarkStart w:id="80" w:name="_Toc24535115"/>
      <w:r w:rsidRPr="0092418D">
        <w:rPr>
          <w:noProof/>
          <w:lang w:val="en-US"/>
        </w:rPr>
        <w:t>Schedule No. 4: Construction Works and Installation Services</w:t>
      </w:r>
      <w:bookmarkEnd w:id="80"/>
    </w:p>
    <w:tbl>
      <w:tblPr>
        <w:tblStyle w:val="Grilledutableau"/>
        <w:tblW w:w="9464" w:type="dxa"/>
        <w:tblLayout w:type="fixed"/>
        <w:tblLook w:val="04A0" w:firstRow="1" w:lastRow="0" w:firstColumn="1" w:lastColumn="0" w:noHBand="0" w:noVBand="1"/>
      </w:tblPr>
      <w:tblGrid>
        <w:gridCol w:w="675"/>
        <w:gridCol w:w="1985"/>
        <w:gridCol w:w="1134"/>
        <w:gridCol w:w="1134"/>
        <w:gridCol w:w="1134"/>
        <w:gridCol w:w="1134"/>
        <w:gridCol w:w="1134"/>
        <w:gridCol w:w="1134"/>
      </w:tblGrid>
      <w:tr w:rsidR="00EB7F19" w:rsidRPr="0092418D" w14:paraId="18BBE4E5" w14:textId="77777777" w:rsidTr="009E06AA">
        <w:tc>
          <w:tcPr>
            <w:tcW w:w="675" w:type="dxa"/>
            <w:vMerge w:val="restart"/>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65844159" w14:textId="77777777" w:rsidR="00EB7F19" w:rsidRPr="0092418D" w:rsidRDefault="00EB7F19" w:rsidP="00CF32B9">
            <w:pPr>
              <w:spacing w:before="40" w:after="40"/>
              <w:jc w:val="center"/>
              <w:rPr>
                <w:b/>
                <w:noProof/>
                <w:lang w:val="en-US"/>
              </w:rPr>
            </w:pPr>
            <w:r w:rsidRPr="0092418D">
              <w:rPr>
                <w:b/>
                <w:noProof/>
                <w:lang w:val="en-US"/>
              </w:rPr>
              <w:t>Item</w:t>
            </w:r>
          </w:p>
        </w:tc>
        <w:tc>
          <w:tcPr>
            <w:tcW w:w="1985"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1DCBD843" w14:textId="77777777" w:rsidR="00EB7F19" w:rsidRPr="0092418D" w:rsidRDefault="00EB7F19" w:rsidP="00CF32B9">
            <w:pPr>
              <w:spacing w:before="40" w:after="40"/>
              <w:jc w:val="center"/>
              <w:rPr>
                <w:b/>
                <w:noProof/>
                <w:lang w:val="en-US"/>
              </w:rPr>
            </w:pPr>
            <w:r w:rsidRPr="0092418D">
              <w:rPr>
                <w:b/>
                <w:noProof/>
                <w:lang w:val="en-US"/>
              </w:rPr>
              <w:t>Description</w:t>
            </w:r>
          </w:p>
        </w:tc>
        <w:tc>
          <w:tcPr>
            <w:tcW w:w="1134"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0344F84" w14:textId="77777777" w:rsidR="00EB7F19" w:rsidRPr="0092418D" w:rsidRDefault="00EB7F19" w:rsidP="00CF32B9">
            <w:pPr>
              <w:spacing w:before="40" w:after="40"/>
              <w:jc w:val="center"/>
              <w:rPr>
                <w:b/>
                <w:noProof/>
                <w:lang w:val="en-US"/>
              </w:rPr>
            </w:pPr>
            <w:r w:rsidRPr="0092418D">
              <w:rPr>
                <w:b/>
                <w:noProof/>
                <w:lang w:val="en-US"/>
              </w:rPr>
              <w:t>Quantity</w:t>
            </w:r>
          </w:p>
        </w:tc>
        <w:tc>
          <w:tcPr>
            <w:tcW w:w="2268"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61DB583D" w14:textId="77777777" w:rsidR="00EB7F19" w:rsidRPr="0092418D" w:rsidRDefault="00EB7F19" w:rsidP="00CF32B9">
            <w:pPr>
              <w:spacing w:before="40" w:after="40"/>
              <w:jc w:val="center"/>
              <w:rPr>
                <w:b/>
                <w:noProof/>
                <w:lang w:val="en-US"/>
              </w:rPr>
            </w:pPr>
            <w:r w:rsidRPr="0092418D">
              <w:rPr>
                <w:b/>
                <w:noProof/>
                <w:lang w:val="en-US"/>
              </w:rPr>
              <w:t>Unit Price</w:t>
            </w:r>
            <w:r w:rsidRPr="0092418D">
              <w:rPr>
                <w:rStyle w:val="Appelnotedebasdep"/>
                <w:b/>
                <w:noProof/>
                <w:lang w:val="en-US"/>
              </w:rPr>
              <w:footnoteReference w:id="25"/>
            </w:r>
            <w:r w:rsidR="00731E68" w:rsidRPr="0092418D">
              <w:rPr>
                <w:b/>
                <w:noProof/>
                <w:lang w:val="en-US"/>
              </w:rPr>
              <w:br/>
              <w:t>(excluding VAT)</w:t>
            </w:r>
          </w:p>
        </w:tc>
        <w:tc>
          <w:tcPr>
            <w:tcW w:w="2268"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6D4FB78" w14:textId="77777777" w:rsidR="00EB7F19" w:rsidRPr="0092418D" w:rsidRDefault="00EB7F19" w:rsidP="00CF32B9">
            <w:pPr>
              <w:spacing w:before="40" w:after="40"/>
              <w:jc w:val="center"/>
              <w:rPr>
                <w:b/>
                <w:noProof/>
                <w:lang w:val="en-US"/>
              </w:rPr>
            </w:pPr>
            <w:r w:rsidRPr="0092418D">
              <w:rPr>
                <w:b/>
                <w:noProof/>
                <w:lang w:val="en-US"/>
              </w:rPr>
              <w:t>Total Price</w:t>
            </w:r>
            <w:r w:rsidRPr="0092418D">
              <w:rPr>
                <w:rFonts w:ascii="Arial Gras" w:hAnsi="Arial Gras"/>
                <w:b/>
                <w:noProof/>
                <w:vertAlign w:val="superscript"/>
                <w:lang w:val="en-US"/>
              </w:rPr>
              <w:t>1</w:t>
            </w:r>
            <w:r w:rsidR="00731E68" w:rsidRPr="0092418D">
              <w:rPr>
                <w:rFonts w:ascii="Arial Gras" w:hAnsi="Arial Gras"/>
                <w:b/>
                <w:noProof/>
                <w:vertAlign w:val="superscript"/>
                <w:lang w:val="en-US"/>
              </w:rPr>
              <w:br/>
            </w:r>
            <w:r w:rsidR="00731E68" w:rsidRPr="0092418D">
              <w:rPr>
                <w:rFonts w:ascii="Arial Gras" w:hAnsi="Arial Gras"/>
                <w:b/>
                <w:noProof/>
                <w:lang w:val="en-US"/>
              </w:rPr>
              <w:t>(excluding VAT)</w:t>
            </w:r>
          </w:p>
        </w:tc>
        <w:tc>
          <w:tcPr>
            <w:tcW w:w="1134" w:type="dxa"/>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23C0063C" w14:textId="77777777" w:rsidR="00EB7F19" w:rsidRPr="0092418D" w:rsidRDefault="00786488" w:rsidP="00CF32B9">
            <w:pPr>
              <w:spacing w:before="40" w:after="40"/>
              <w:jc w:val="center"/>
              <w:rPr>
                <w:b/>
                <w:noProof/>
                <w:lang w:val="en-US"/>
              </w:rPr>
            </w:pPr>
            <w:r w:rsidRPr="0092418D">
              <w:rPr>
                <w:b/>
                <w:noProof/>
                <w:lang w:val="en-US"/>
              </w:rPr>
              <w:t>VAT</w:t>
            </w:r>
          </w:p>
        </w:tc>
      </w:tr>
      <w:tr w:rsidR="009E06AA" w:rsidRPr="0092418D" w14:paraId="63E58B9A" w14:textId="77777777" w:rsidTr="009E06AA">
        <w:tc>
          <w:tcPr>
            <w:tcW w:w="675"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7B48E866" w14:textId="77777777" w:rsidR="00EB7F19" w:rsidRPr="0092418D" w:rsidRDefault="00EB7F19" w:rsidP="00CF32B9">
            <w:pPr>
              <w:spacing w:before="40" w:after="40"/>
              <w:jc w:val="center"/>
              <w:rPr>
                <w:b/>
                <w:noProof/>
                <w:lang w:val="en-US"/>
              </w:rPr>
            </w:pPr>
          </w:p>
        </w:tc>
        <w:tc>
          <w:tcPr>
            <w:tcW w:w="1985"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088EA3" w14:textId="77777777" w:rsidR="00EB7F19" w:rsidRPr="0092418D" w:rsidRDefault="00EB7F19" w:rsidP="00CF32B9">
            <w:pPr>
              <w:spacing w:before="40" w:after="40"/>
              <w:jc w:val="center"/>
              <w:rPr>
                <w:b/>
                <w:noProof/>
                <w:lang w:val="en-US"/>
              </w:rPr>
            </w:pPr>
          </w:p>
        </w:tc>
        <w:tc>
          <w:tcPr>
            <w:tcW w:w="1134"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54C72C" w14:textId="77777777" w:rsidR="00EB7F19" w:rsidRPr="0092418D" w:rsidRDefault="00EB7F19" w:rsidP="00CF32B9">
            <w:pPr>
              <w:spacing w:before="40" w:after="40"/>
              <w:jc w:val="center"/>
              <w:rPr>
                <w:b/>
                <w:noProof/>
                <w:lang w:val="en-US"/>
              </w:rPr>
            </w:pP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569D985" w14:textId="77777777" w:rsidR="00EB7F19" w:rsidRPr="0092418D" w:rsidRDefault="00EB7F19" w:rsidP="00CF32B9">
            <w:pPr>
              <w:spacing w:before="40" w:after="40"/>
              <w:jc w:val="center"/>
              <w:rPr>
                <w:b/>
                <w:noProof/>
                <w:lang w:val="en-US"/>
              </w:rPr>
            </w:pPr>
            <w:r w:rsidRPr="0092418D">
              <w:rPr>
                <w:b/>
                <w:noProof/>
                <w:lang w:val="en-US"/>
              </w:rPr>
              <w:t>Local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CAAACA" w14:textId="77777777" w:rsidR="00EB7F19" w:rsidRPr="0092418D" w:rsidRDefault="00EB7F19" w:rsidP="00CF32B9">
            <w:pPr>
              <w:spacing w:before="40" w:after="40"/>
              <w:jc w:val="center"/>
              <w:rPr>
                <w:b/>
                <w:noProof/>
                <w:lang w:val="en-US"/>
              </w:rPr>
            </w:pPr>
            <w:r w:rsidRPr="0092418D">
              <w:rPr>
                <w:b/>
                <w:noProof/>
                <w:lang w:val="en-US"/>
              </w:rPr>
              <w:t>Foreign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0701BE" w14:textId="77777777" w:rsidR="00EB7F19" w:rsidRPr="0092418D" w:rsidRDefault="00EB7F19" w:rsidP="00CF32B9">
            <w:pPr>
              <w:spacing w:before="40" w:after="40"/>
              <w:jc w:val="center"/>
              <w:rPr>
                <w:b/>
                <w:noProof/>
                <w:lang w:val="en-US"/>
              </w:rPr>
            </w:pPr>
            <w:r w:rsidRPr="0092418D">
              <w:rPr>
                <w:b/>
                <w:noProof/>
                <w:lang w:val="en-US"/>
              </w:rPr>
              <w:t>Local Currency Portion</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1DAA154" w14:textId="77777777" w:rsidR="00EB7F19" w:rsidRPr="0092418D" w:rsidRDefault="00EB7F19" w:rsidP="00CF32B9">
            <w:pPr>
              <w:spacing w:before="40" w:after="40"/>
              <w:jc w:val="center"/>
              <w:rPr>
                <w:b/>
                <w:noProof/>
                <w:lang w:val="en-US"/>
              </w:rPr>
            </w:pPr>
            <w:r w:rsidRPr="0092418D">
              <w:rPr>
                <w:b/>
                <w:noProof/>
                <w:lang w:val="en-US"/>
              </w:rPr>
              <w:t>Foreign Currency Portion</w:t>
            </w:r>
          </w:p>
        </w:tc>
        <w:tc>
          <w:tcPr>
            <w:tcW w:w="1134"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14:paraId="2B6BDC0C" w14:textId="77777777" w:rsidR="00EB7F19" w:rsidRPr="0092418D" w:rsidRDefault="00EB7F19" w:rsidP="00CF32B9">
            <w:pPr>
              <w:spacing w:before="40" w:after="40"/>
              <w:jc w:val="center"/>
              <w:rPr>
                <w:b/>
                <w:noProof/>
                <w:lang w:val="en-US"/>
              </w:rPr>
            </w:pPr>
            <w:r w:rsidRPr="0092418D">
              <w:rPr>
                <w:b/>
                <w:noProof/>
                <w:lang w:val="en-US"/>
              </w:rPr>
              <w:t>Local Currency Portion</w:t>
            </w:r>
          </w:p>
        </w:tc>
      </w:tr>
      <w:tr w:rsidR="009E06AA" w:rsidRPr="0092418D" w14:paraId="7D62B8CD" w14:textId="77777777" w:rsidTr="009E06AA">
        <w:tc>
          <w:tcPr>
            <w:tcW w:w="675"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78298B94" w14:textId="77777777" w:rsidR="00EB7F19" w:rsidRPr="0092418D" w:rsidRDefault="00EB7F19" w:rsidP="00CF32B9">
            <w:pPr>
              <w:spacing w:before="40" w:after="40"/>
              <w:jc w:val="center"/>
              <w:rPr>
                <w:b/>
                <w:noProof/>
                <w:lang w:val="en-US"/>
              </w:rPr>
            </w:pPr>
            <w:r w:rsidRPr="0092418D">
              <w:rPr>
                <w:b/>
                <w:noProof/>
                <w:lang w:val="en-US"/>
              </w:rPr>
              <w:t>1</w:t>
            </w:r>
          </w:p>
        </w:tc>
        <w:tc>
          <w:tcPr>
            <w:tcW w:w="1985"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CDC9789" w14:textId="77777777" w:rsidR="00EB7F19" w:rsidRPr="0092418D" w:rsidRDefault="00EB7F19" w:rsidP="00CF32B9">
            <w:pPr>
              <w:spacing w:before="40" w:after="40"/>
              <w:jc w:val="center"/>
              <w:rPr>
                <w:b/>
                <w:noProof/>
                <w:lang w:val="en-US"/>
              </w:rPr>
            </w:pPr>
            <w:r w:rsidRPr="0092418D">
              <w:rPr>
                <w:b/>
                <w:noProof/>
                <w:lang w:val="en-US"/>
              </w:rPr>
              <w:t>2</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5AE5CD3" w14:textId="77777777" w:rsidR="00EB7F19" w:rsidRPr="0092418D" w:rsidRDefault="00EB7F19" w:rsidP="00CF32B9">
            <w:pPr>
              <w:spacing w:before="40" w:after="40"/>
              <w:jc w:val="center"/>
              <w:rPr>
                <w:b/>
                <w:noProof/>
                <w:lang w:val="en-US"/>
              </w:rPr>
            </w:pPr>
            <w:r w:rsidRPr="0092418D">
              <w:rPr>
                <w:b/>
                <w:noProof/>
                <w:lang w:val="en-US"/>
              </w:rPr>
              <w:t>3</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D2C06CE" w14:textId="77777777" w:rsidR="00EB7F19" w:rsidRPr="0092418D" w:rsidRDefault="00EB7F19" w:rsidP="00CF32B9">
            <w:pPr>
              <w:spacing w:before="40" w:after="40"/>
              <w:jc w:val="center"/>
              <w:rPr>
                <w:b/>
                <w:noProof/>
                <w:lang w:val="en-US"/>
              </w:rPr>
            </w:pPr>
            <w:r w:rsidRPr="0092418D">
              <w:rPr>
                <w:b/>
                <w:noProof/>
                <w:lang w:val="en-US"/>
              </w:rPr>
              <w:t>4</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4D0E0C37" w14:textId="77777777" w:rsidR="00EB7F19" w:rsidRPr="0092418D" w:rsidRDefault="00EB7F19" w:rsidP="00CF32B9">
            <w:pPr>
              <w:spacing w:before="40" w:after="40"/>
              <w:jc w:val="center"/>
              <w:rPr>
                <w:b/>
                <w:noProof/>
                <w:lang w:val="en-US"/>
              </w:rPr>
            </w:pPr>
            <w:r w:rsidRPr="0092418D">
              <w:rPr>
                <w:b/>
                <w:noProof/>
                <w:lang w:val="en-US"/>
              </w:rPr>
              <w:t>5</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EF76BBB" w14:textId="77777777" w:rsidR="00EB7F19" w:rsidRPr="0092418D" w:rsidRDefault="00EB7F19" w:rsidP="00CF32B9">
            <w:pPr>
              <w:spacing w:before="40" w:after="40"/>
              <w:jc w:val="center"/>
              <w:rPr>
                <w:b/>
                <w:noProof/>
                <w:lang w:val="en-US"/>
              </w:rPr>
            </w:pPr>
            <w:r w:rsidRPr="0092418D">
              <w:rPr>
                <w:b/>
                <w:noProof/>
                <w:lang w:val="en-US"/>
              </w:rPr>
              <w:t>6 = 3 x 4</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4EC9EED" w14:textId="77777777" w:rsidR="00EB7F19" w:rsidRPr="0092418D" w:rsidRDefault="00EB7F19" w:rsidP="00CF32B9">
            <w:pPr>
              <w:spacing w:before="40" w:after="40"/>
              <w:jc w:val="center"/>
              <w:rPr>
                <w:b/>
                <w:noProof/>
                <w:lang w:val="en-US"/>
              </w:rPr>
            </w:pPr>
            <w:r w:rsidRPr="0092418D">
              <w:rPr>
                <w:b/>
                <w:noProof/>
                <w:lang w:val="en-US"/>
              </w:rPr>
              <w:t>7 = 3 x 5</w:t>
            </w:r>
          </w:p>
        </w:tc>
        <w:tc>
          <w:tcPr>
            <w:tcW w:w="1134" w:type="dxa"/>
            <w:tcBorders>
              <w:top w:val="single" w:sz="2" w:space="0" w:color="auto"/>
              <w:left w:val="single" w:sz="2" w:space="0" w:color="auto"/>
              <w:bottom w:val="single" w:sz="12" w:space="0" w:color="auto"/>
              <w:right w:val="single" w:sz="12" w:space="0" w:color="auto"/>
            </w:tcBorders>
            <w:shd w:val="clear" w:color="auto" w:fill="D9D9D9" w:themeFill="background1" w:themeFillShade="D9"/>
          </w:tcPr>
          <w:p w14:paraId="6499DA90" w14:textId="77777777" w:rsidR="00EB7F19" w:rsidRPr="0092418D" w:rsidRDefault="00EB7F19" w:rsidP="00CF32B9">
            <w:pPr>
              <w:spacing w:before="40" w:after="40"/>
              <w:jc w:val="center"/>
              <w:rPr>
                <w:b/>
                <w:noProof/>
                <w:lang w:val="en-US"/>
              </w:rPr>
            </w:pPr>
            <w:r w:rsidRPr="0092418D">
              <w:rPr>
                <w:b/>
                <w:noProof/>
                <w:lang w:val="en-US"/>
              </w:rPr>
              <w:t>8</w:t>
            </w:r>
          </w:p>
        </w:tc>
      </w:tr>
      <w:tr w:rsidR="009E06AA" w:rsidRPr="0092418D" w14:paraId="04D4250E" w14:textId="77777777" w:rsidTr="009E06AA">
        <w:trPr>
          <w:trHeight w:val="385"/>
        </w:trPr>
        <w:tc>
          <w:tcPr>
            <w:tcW w:w="675" w:type="dxa"/>
            <w:tcBorders>
              <w:top w:val="single" w:sz="12" w:space="0" w:color="auto"/>
              <w:bottom w:val="single" w:sz="4" w:space="0" w:color="auto"/>
            </w:tcBorders>
          </w:tcPr>
          <w:p w14:paraId="4F587F4A" w14:textId="77777777" w:rsidR="00EB7F19" w:rsidRPr="0092418D" w:rsidRDefault="00EB7F19" w:rsidP="00CF32B9">
            <w:pPr>
              <w:spacing w:before="40" w:after="40"/>
              <w:rPr>
                <w:noProof/>
                <w:lang w:val="en-US"/>
              </w:rPr>
            </w:pPr>
            <w:r w:rsidRPr="0092418D">
              <w:rPr>
                <w:noProof/>
                <w:lang w:val="en-US"/>
              </w:rPr>
              <w:t>1</w:t>
            </w:r>
          </w:p>
        </w:tc>
        <w:tc>
          <w:tcPr>
            <w:tcW w:w="1985" w:type="dxa"/>
            <w:tcBorders>
              <w:top w:val="single" w:sz="12" w:space="0" w:color="auto"/>
              <w:bottom w:val="single" w:sz="4" w:space="0" w:color="auto"/>
            </w:tcBorders>
          </w:tcPr>
          <w:p w14:paraId="11182C9A" w14:textId="77777777" w:rsidR="00EB7F19" w:rsidRPr="0092418D" w:rsidRDefault="00EB7F19" w:rsidP="00CF32B9">
            <w:pPr>
              <w:spacing w:before="40" w:after="40"/>
              <w:rPr>
                <w:noProof/>
                <w:lang w:val="en-US"/>
              </w:rPr>
            </w:pPr>
            <w:r w:rsidRPr="0092418D">
              <w:rPr>
                <w:noProof/>
                <w:lang w:val="en-US"/>
              </w:rPr>
              <w:t>…</w:t>
            </w:r>
          </w:p>
        </w:tc>
        <w:tc>
          <w:tcPr>
            <w:tcW w:w="1134" w:type="dxa"/>
            <w:tcBorders>
              <w:top w:val="single" w:sz="12" w:space="0" w:color="auto"/>
              <w:bottom w:val="single" w:sz="4" w:space="0" w:color="auto"/>
            </w:tcBorders>
          </w:tcPr>
          <w:p w14:paraId="6773C6F1" w14:textId="77777777" w:rsidR="00EB7F19" w:rsidRPr="0092418D" w:rsidRDefault="00EB7F19" w:rsidP="00CF32B9">
            <w:pPr>
              <w:spacing w:before="40" w:after="40"/>
              <w:rPr>
                <w:noProof/>
                <w:lang w:val="en-US"/>
              </w:rPr>
            </w:pPr>
          </w:p>
        </w:tc>
        <w:tc>
          <w:tcPr>
            <w:tcW w:w="1134" w:type="dxa"/>
            <w:tcBorders>
              <w:top w:val="single" w:sz="12" w:space="0" w:color="auto"/>
              <w:bottom w:val="single" w:sz="4" w:space="0" w:color="auto"/>
            </w:tcBorders>
          </w:tcPr>
          <w:p w14:paraId="5FA3F1D4" w14:textId="77777777" w:rsidR="00EB7F19" w:rsidRPr="0092418D" w:rsidRDefault="00EB7F19" w:rsidP="00CF32B9">
            <w:pPr>
              <w:spacing w:before="40" w:after="40"/>
              <w:rPr>
                <w:noProof/>
                <w:lang w:val="en-US"/>
              </w:rPr>
            </w:pPr>
          </w:p>
        </w:tc>
        <w:tc>
          <w:tcPr>
            <w:tcW w:w="1134" w:type="dxa"/>
            <w:tcBorders>
              <w:top w:val="single" w:sz="12" w:space="0" w:color="auto"/>
              <w:bottom w:val="single" w:sz="4" w:space="0" w:color="auto"/>
            </w:tcBorders>
          </w:tcPr>
          <w:p w14:paraId="2F812988" w14:textId="77777777" w:rsidR="00EB7F19" w:rsidRPr="0092418D" w:rsidRDefault="00EB7F19" w:rsidP="00CF32B9">
            <w:pPr>
              <w:spacing w:before="40" w:after="40"/>
              <w:rPr>
                <w:noProof/>
                <w:lang w:val="en-US"/>
              </w:rPr>
            </w:pPr>
          </w:p>
        </w:tc>
        <w:tc>
          <w:tcPr>
            <w:tcW w:w="1134" w:type="dxa"/>
            <w:tcBorders>
              <w:top w:val="single" w:sz="12" w:space="0" w:color="auto"/>
              <w:bottom w:val="single" w:sz="4" w:space="0" w:color="auto"/>
            </w:tcBorders>
          </w:tcPr>
          <w:p w14:paraId="0923263E" w14:textId="77777777" w:rsidR="00EB7F19" w:rsidRPr="0092418D" w:rsidRDefault="00EB7F19" w:rsidP="00CF32B9">
            <w:pPr>
              <w:spacing w:before="40" w:after="40"/>
              <w:rPr>
                <w:noProof/>
                <w:lang w:val="en-US"/>
              </w:rPr>
            </w:pPr>
          </w:p>
        </w:tc>
        <w:tc>
          <w:tcPr>
            <w:tcW w:w="1134" w:type="dxa"/>
            <w:tcBorders>
              <w:top w:val="single" w:sz="12" w:space="0" w:color="auto"/>
              <w:bottom w:val="single" w:sz="4" w:space="0" w:color="auto"/>
            </w:tcBorders>
          </w:tcPr>
          <w:p w14:paraId="247ED837" w14:textId="77777777" w:rsidR="00EB7F19" w:rsidRPr="0092418D" w:rsidRDefault="00EB7F19" w:rsidP="00CF32B9">
            <w:pPr>
              <w:spacing w:before="40" w:after="40"/>
              <w:rPr>
                <w:noProof/>
                <w:lang w:val="en-US"/>
              </w:rPr>
            </w:pPr>
          </w:p>
        </w:tc>
        <w:tc>
          <w:tcPr>
            <w:tcW w:w="1134" w:type="dxa"/>
            <w:tcBorders>
              <w:top w:val="single" w:sz="12" w:space="0" w:color="auto"/>
              <w:bottom w:val="single" w:sz="4" w:space="0" w:color="auto"/>
            </w:tcBorders>
          </w:tcPr>
          <w:p w14:paraId="31397898" w14:textId="77777777" w:rsidR="00EB7F19" w:rsidRPr="0092418D" w:rsidRDefault="00EB7F19" w:rsidP="00CF32B9">
            <w:pPr>
              <w:spacing w:before="40" w:after="40"/>
              <w:rPr>
                <w:noProof/>
                <w:lang w:val="en-US"/>
              </w:rPr>
            </w:pPr>
          </w:p>
        </w:tc>
      </w:tr>
      <w:tr w:rsidR="009E06AA" w:rsidRPr="0092418D" w14:paraId="3B45D611" w14:textId="77777777" w:rsidTr="009E06AA">
        <w:trPr>
          <w:trHeight w:val="385"/>
        </w:trPr>
        <w:tc>
          <w:tcPr>
            <w:tcW w:w="675" w:type="dxa"/>
            <w:tcBorders>
              <w:top w:val="single" w:sz="4" w:space="0" w:color="auto"/>
              <w:bottom w:val="single" w:sz="4" w:space="0" w:color="auto"/>
            </w:tcBorders>
          </w:tcPr>
          <w:p w14:paraId="599E48A6" w14:textId="77777777" w:rsidR="00EB7F19" w:rsidRPr="0092418D" w:rsidRDefault="00EB7F19" w:rsidP="00CF32B9">
            <w:pPr>
              <w:spacing w:before="40" w:after="40"/>
              <w:rPr>
                <w:noProof/>
                <w:lang w:val="en-US"/>
              </w:rPr>
            </w:pPr>
            <w:r w:rsidRPr="0092418D">
              <w:rPr>
                <w:noProof/>
                <w:lang w:val="en-US"/>
              </w:rPr>
              <w:t>2</w:t>
            </w:r>
          </w:p>
        </w:tc>
        <w:tc>
          <w:tcPr>
            <w:tcW w:w="1985" w:type="dxa"/>
            <w:tcBorders>
              <w:top w:val="single" w:sz="4" w:space="0" w:color="auto"/>
              <w:bottom w:val="single" w:sz="4" w:space="0" w:color="auto"/>
            </w:tcBorders>
          </w:tcPr>
          <w:p w14:paraId="2855FBD9" w14:textId="77777777" w:rsidR="00EB7F19" w:rsidRPr="0092418D" w:rsidRDefault="00EB7F19" w:rsidP="00CF32B9">
            <w:pPr>
              <w:spacing w:before="40" w:after="40"/>
              <w:rPr>
                <w:noProof/>
                <w:lang w:val="en-US"/>
              </w:rPr>
            </w:pPr>
            <w:r w:rsidRPr="0092418D">
              <w:rPr>
                <w:noProof/>
                <w:lang w:val="en-US"/>
              </w:rPr>
              <w:t>…</w:t>
            </w:r>
          </w:p>
        </w:tc>
        <w:tc>
          <w:tcPr>
            <w:tcW w:w="1134" w:type="dxa"/>
            <w:tcBorders>
              <w:top w:val="single" w:sz="4" w:space="0" w:color="auto"/>
              <w:bottom w:val="single" w:sz="4" w:space="0" w:color="auto"/>
            </w:tcBorders>
          </w:tcPr>
          <w:p w14:paraId="05AB6AC2"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1C2B4D6D"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444603DF"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4D0F6178"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621B222A"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45FAA2D6" w14:textId="77777777" w:rsidR="00EB7F19" w:rsidRPr="0092418D" w:rsidRDefault="00EB7F19" w:rsidP="00CF32B9">
            <w:pPr>
              <w:spacing w:before="40" w:after="40"/>
              <w:rPr>
                <w:noProof/>
                <w:lang w:val="en-US"/>
              </w:rPr>
            </w:pPr>
          </w:p>
        </w:tc>
      </w:tr>
      <w:tr w:rsidR="009E06AA" w:rsidRPr="0092418D" w14:paraId="450F3E9D" w14:textId="77777777" w:rsidTr="009E06AA">
        <w:trPr>
          <w:trHeight w:val="385"/>
        </w:trPr>
        <w:tc>
          <w:tcPr>
            <w:tcW w:w="675" w:type="dxa"/>
            <w:tcBorders>
              <w:top w:val="single" w:sz="4" w:space="0" w:color="auto"/>
              <w:bottom w:val="single" w:sz="4" w:space="0" w:color="auto"/>
            </w:tcBorders>
          </w:tcPr>
          <w:p w14:paraId="01321A5A" w14:textId="77777777" w:rsidR="00EB7F19" w:rsidRPr="0092418D" w:rsidRDefault="00EB7F19" w:rsidP="00CF32B9">
            <w:pPr>
              <w:spacing w:before="40" w:after="40"/>
              <w:rPr>
                <w:noProof/>
                <w:lang w:val="en-US"/>
              </w:rPr>
            </w:pPr>
            <w:r w:rsidRPr="0092418D">
              <w:rPr>
                <w:noProof/>
                <w:lang w:val="en-US"/>
              </w:rPr>
              <w:t>3</w:t>
            </w:r>
          </w:p>
        </w:tc>
        <w:tc>
          <w:tcPr>
            <w:tcW w:w="1985" w:type="dxa"/>
            <w:tcBorders>
              <w:top w:val="single" w:sz="4" w:space="0" w:color="auto"/>
              <w:bottom w:val="single" w:sz="4" w:space="0" w:color="auto"/>
            </w:tcBorders>
          </w:tcPr>
          <w:p w14:paraId="7A29AFCE" w14:textId="77777777" w:rsidR="00EB7F19" w:rsidRPr="0092418D" w:rsidRDefault="00EB7F19" w:rsidP="00CF32B9">
            <w:pPr>
              <w:spacing w:before="40" w:after="40"/>
              <w:rPr>
                <w:noProof/>
                <w:lang w:val="en-US"/>
              </w:rPr>
            </w:pPr>
            <w:r w:rsidRPr="0092418D">
              <w:rPr>
                <w:noProof/>
                <w:lang w:val="en-US"/>
              </w:rPr>
              <w:t>…</w:t>
            </w:r>
          </w:p>
        </w:tc>
        <w:tc>
          <w:tcPr>
            <w:tcW w:w="1134" w:type="dxa"/>
            <w:tcBorders>
              <w:top w:val="single" w:sz="4" w:space="0" w:color="auto"/>
              <w:bottom w:val="single" w:sz="4" w:space="0" w:color="auto"/>
            </w:tcBorders>
          </w:tcPr>
          <w:p w14:paraId="2C4A6C1F"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3E22B110"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53EF7772"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24C638F1"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638337EF"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3C05C97B" w14:textId="77777777" w:rsidR="00EB7F19" w:rsidRPr="0092418D" w:rsidRDefault="00EB7F19" w:rsidP="00CF32B9">
            <w:pPr>
              <w:spacing w:before="40" w:after="40"/>
              <w:rPr>
                <w:noProof/>
                <w:lang w:val="en-US"/>
              </w:rPr>
            </w:pPr>
          </w:p>
        </w:tc>
      </w:tr>
      <w:tr w:rsidR="009E06AA" w:rsidRPr="0092418D" w14:paraId="622E4CCE" w14:textId="77777777" w:rsidTr="009E06AA">
        <w:trPr>
          <w:trHeight w:val="385"/>
        </w:trPr>
        <w:tc>
          <w:tcPr>
            <w:tcW w:w="675" w:type="dxa"/>
            <w:tcBorders>
              <w:top w:val="single" w:sz="4" w:space="0" w:color="auto"/>
              <w:bottom w:val="single" w:sz="4" w:space="0" w:color="auto"/>
            </w:tcBorders>
          </w:tcPr>
          <w:p w14:paraId="74E1D916" w14:textId="77777777" w:rsidR="00EB7F19" w:rsidRPr="0092418D" w:rsidRDefault="00EB7F19" w:rsidP="00CF32B9">
            <w:pPr>
              <w:spacing w:before="40" w:after="40"/>
              <w:rPr>
                <w:noProof/>
                <w:lang w:val="en-US"/>
              </w:rPr>
            </w:pPr>
            <w:r w:rsidRPr="0092418D">
              <w:rPr>
                <w:noProof/>
                <w:lang w:val="en-US"/>
              </w:rPr>
              <w:t>4</w:t>
            </w:r>
          </w:p>
        </w:tc>
        <w:tc>
          <w:tcPr>
            <w:tcW w:w="1985" w:type="dxa"/>
            <w:tcBorders>
              <w:top w:val="single" w:sz="4" w:space="0" w:color="auto"/>
              <w:bottom w:val="single" w:sz="4" w:space="0" w:color="auto"/>
            </w:tcBorders>
          </w:tcPr>
          <w:p w14:paraId="175208D8" w14:textId="77777777" w:rsidR="00EB7F19" w:rsidRPr="0092418D" w:rsidRDefault="00EB7F19" w:rsidP="00CF32B9">
            <w:pPr>
              <w:spacing w:before="40" w:after="40"/>
              <w:rPr>
                <w:noProof/>
                <w:lang w:val="en-US"/>
              </w:rPr>
            </w:pPr>
            <w:r w:rsidRPr="0092418D">
              <w:rPr>
                <w:noProof/>
                <w:lang w:val="en-US"/>
              </w:rPr>
              <w:t>…</w:t>
            </w:r>
          </w:p>
        </w:tc>
        <w:tc>
          <w:tcPr>
            <w:tcW w:w="1134" w:type="dxa"/>
            <w:tcBorders>
              <w:top w:val="single" w:sz="4" w:space="0" w:color="auto"/>
              <w:bottom w:val="single" w:sz="4" w:space="0" w:color="auto"/>
            </w:tcBorders>
          </w:tcPr>
          <w:p w14:paraId="412A1704"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06C1D869"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5597F375"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4163BC00"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2A302671"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143F79BF" w14:textId="77777777" w:rsidR="00EB7F19" w:rsidRPr="0092418D" w:rsidRDefault="00EB7F19" w:rsidP="00CF32B9">
            <w:pPr>
              <w:spacing w:before="40" w:after="40"/>
              <w:rPr>
                <w:noProof/>
                <w:lang w:val="en-US"/>
              </w:rPr>
            </w:pPr>
          </w:p>
        </w:tc>
      </w:tr>
      <w:tr w:rsidR="009E06AA" w:rsidRPr="00B07435" w14:paraId="1A18E0C7" w14:textId="77777777" w:rsidTr="009E06AA">
        <w:trPr>
          <w:trHeight w:val="385"/>
        </w:trPr>
        <w:tc>
          <w:tcPr>
            <w:tcW w:w="675" w:type="dxa"/>
            <w:tcBorders>
              <w:top w:val="single" w:sz="4" w:space="0" w:color="auto"/>
              <w:bottom w:val="single" w:sz="4" w:space="0" w:color="auto"/>
            </w:tcBorders>
          </w:tcPr>
          <w:p w14:paraId="2545726C" w14:textId="77777777" w:rsidR="00EB7F19" w:rsidRPr="0092418D" w:rsidRDefault="00EB7F19" w:rsidP="00CF32B9">
            <w:pPr>
              <w:spacing w:before="40" w:after="40"/>
              <w:rPr>
                <w:noProof/>
                <w:lang w:val="en-US"/>
              </w:rPr>
            </w:pPr>
            <w:r w:rsidRPr="0092418D">
              <w:rPr>
                <w:noProof/>
                <w:lang w:val="en-US"/>
              </w:rPr>
              <w:t>5</w:t>
            </w:r>
          </w:p>
        </w:tc>
        <w:tc>
          <w:tcPr>
            <w:tcW w:w="1985" w:type="dxa"/>
            <w:tcBorders>
              <w:top w:val="single" w:sz="4" w:space="0" w:color="auto"/>
              <w:bottom w:val="single" w:sz="4" w:space="0" w:color="auto"/>
            </w:tcBorders>
          </w:tcPr>
          <w:p w14:paraId="74436F2D" w14:textId="77777777" w:rsidR="00EB7F19" w:rsidRPr="0092418D" w:rsidRDefault="002149D9" w:rsidP="00CF32B9">
            <w:pPr>
              <w:spacing w:before="40" w:after="40"/>
              <w:jc w:val="left"/>
              <w:rPr>
                <w:noProof/>
                <w:lang w:val="en-US"/>
              </w:rPr>
            </w:pPr>
            <w:r w:rsidRPr="0092418D">
              <w:rPr>
                <w:noProof/>
                <w:lang w:val="en-US"/>
              </w:rPr>
              <w:t xml:space="preserve">Inland transportation to the </w:t>
            </w:r>
            <w:r w:rsidR="0049447A" w:rsidRPr="0092418D">
              <w:rPr>
                <w:noProof/>
                <w:lang w:val="en-US"/>
              </w:rPr>
              <w:t>S</w:t>
            </w:r>
            <w:r w:rsidRPr="0092418D">
              <w:rPr>
                <w:noProof/>
                <w:lang w:val="en-US"/>
              </w:rPr>
              <w:t>ite</w:t>
            </w:r>
          </w:p>
        </w:tc>
        <w:tc>
          <w:tcPr>
            <w:tcW w:w="1134" w:type="dxa"/>
            <w:tcBorders>
              <w:top w:val="single" w:sz="4" w:space="0" w:color="auto"/>
              <w:bottom w:val="single" w:sz="4" w:space="0" w:color="auto"/>
            </w:tcBorders>
          </w:tcPr>
          <w:p w14:paraId="5A0CF84C"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3E9E6BA1"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5E93C82B"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6672FACD"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640C7ADD"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4DD25BCF" w14:textId="77777777" w:rsidR="00EB7F19" w:rsidRPr="0092418D" w:rsidRDefault="00EB7F19" w:rsidP="00CF32B9">
            <w:pPr>
              <w:spacing w:before="40" w:after="40"/>
              <w:rPr>
                <w:noProof/>
                <w:lang w:val="en-US"/>
              </w:rPr>
            </w:pPr>
          </w:p>
        </w:tc>
      </w:tr>
      <w:tr w:rsidR="009E06AA" w:rsidRPr="00B07435" w14:paraId="6A961F69" w14:textId="77777777" w:rsidTr="009E06AA">
        <w:trPr>
          <w:trHeight w:val="385"/>
        </w:trPr>
        <w:tc>
          <w:tcPr>
            <w:tcW w:w="675" w:type="dxa"/>
            <w:tcBorders>
              <w:top w:val="single" w:sz="4" w:space="0" w:color="auto"/>
              <w:bottom w:val="single" w:sz="4" w:space="0" w:color="auto"/>
            </w:tcBorders>
          </w:tcPr>
          <w:p w14:paraId="4773FE32" w14:textId="77777777" w:rsidR="00EB7F19" w:rsidRPr="0092418D" w:rsidRDefault="00EB7F19" w:rsidP="00CF32B9">
            <w:pPr>
              <w:spacing w:before="40" w:after="40"/>
              <w:rPr>
                <w:noProof/>
                <w:lang w:val="en-US"/>
              </w:rPr>
            </w:pPr>
            <w:r w:rsidRPr="0092418D">
              <w:rPr>
                <w:noProof/>
                <w:lang w:val="en-US"/>
              </w:rPr>
              <w:t>6</w:t>
            </w:r>
          </w:p>
        </w:tc>
        <w:tc>
          <w:tcPr>
            <w:tcW w:w="1985" w:type="dxa"/>
            <w:tcBorders>
              <w:top w:val="single" w:sz="4" w:space="0" w:color="auto"/>
              <w:bottom w:val="single" w:sz="4" w:space="0" w:color="auto"/>
            </w:tcBorders>
          </w:tcPr>
          <w:p w14:paraId="47EB9E14" w14:textId="4942D93E" w:rsidR="00EB7F19" w:rsidRPr="0092418D" w:rsidRDefault="009E06AA" w:rsidP="00CF32B9">
            <w:pPr>
              <w:spacing w:before="40" w:after="40"/>
              <w:jc w:val="left"/>
              <w:rPr>
                <w:noProof/>
                <w:lang w:val="en-US"/>
              </w:rPr>
            </w:pPr>
            <w:r w:rsidRPr="0092418D">
              <w:rPr>
                <w:noProof/>
                <w:lang w:val="en-US"/>
              </w:rPr>
              <w:t xml:space="preserve">Environmental, Social, Health and Safety (ESHS) requirements (Breakdown as per </w:t>
            </w:r>
            <w:r w:rsidR="00834272" w:rsidRPr="0092418D">
              <w:rPr>
                <w:noProof/>
                <w:lang w:val="en-US"/>
              </w:rPr>
              <w:t>ESHS Cost Schedule provided hereafter</w:t>
            </w:r>
            <w:r w:rsidRPr="0092418D">
              <w:rPr>
                <w:noProof/>
                <w:lang w:val="en-US"/>
              </w:rPr>
              <w:t>)</w:t>
            </w:r>
          </w:p>
        </w:tc>
        <w:tc>
          <w:tcPr>
            <w:tcW w:w="1134" w:type="dxa"/>
            <w:tcBorders>
              <w:top w:val="single" w:sz="4" w:space="0" w:color="auto"/>
              <w:bottom w:val="single" w:sz="4" w:space="0" w:color="auto"/>
            </w:tcBorders>
          </w:tcPr>
          <w:p w14:paraId="351C3DE8"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177FC28D"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1B5769D3"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03838BE3"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689A3AD6"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7FD0067E" w14:textId="77777777" w:rsidR="00EB7F19" w:rsidRPr="0092418D" w:rsidRDefault="00EB7F19" w:rsidP="00CF32B9">
            <w:pPr>
              <w:spacing w:before="40" w:after="40"/>
              <w:rPr>
                <w:noProof/>
                <w:lang w:val="en-US"/>
              </w:rPr>
            </w:pPr>
          </w:p>
        </w:tc>
      </w:tr>
      <w:tr w:rsidR="00695A0A" w:rsidRPr="00B07435" w14:paraId="357B4A79" w14:textId="77777777" w:rsidTr="009E06AA">
        <w:trPr>
          <w:trHeight w:val="385"/>
        </w:trPr>
        <w:tc>
          <w:tcPr>
            <w:tcW w:w="675" w:type="dxa"/>
            <w:tcBorders>
              <w:top w:val="single" w:sz="4" w:space="0" w:color="auto"/>
              <w:bottom w:val="single" w:sz="4" w:space="0" w:color="auto"/>
            </w:tcBorders>
          </w:tcPr>
          <w:p w14:paraId="5B5EFC97" w14:textId="55E4CBD0" w:rsidR="00695A0A" w:rsidRPr="00CF32B9" w:rsidRDefault="00695A0A" w:rsidP="00CF32B9">
            <w:pPr>
              <w:spacing w:before="40" w:after="40"/>
              <w:rPr>
                <w:noProof/>
                <w:lang w:val="en-US"/>
              </w:rPr>
            </w:pPr>
            <w:r w:rsidRPr="00CF32B9">
              <w:rPr>
                <w:noProof/>
                <w:lang w:val="en-US"/>
              </w:rPr>
              <w:t>7</w:t>
            </w:r>
          </w:p>
        </w:tc>
        <w:tc>
          <w:tcPr>
            <w:tcW w:w="1985" w:type="dxa"/>
            <w:tcBorders>
              <w:top w:val="single" w:sz="4" w:space="0" w:color="auto"/>
              <w:bottom w:val="single" w:sz="4" w:space="0" w:color="auto"/>
            </w:tcBorders>
          </w:tcPr>
          <w:p w14:paraId="660D0C16" w14:textId="1D356D74" w:rsidR="00695A0A" w:rsidRPr="00CF32B9" w:rsidRDefault="00834272" w:rsidP="00CF32B9">
            <w:pPr>
              <w:spacing w:before="40" w:after="40"/>
              <w:jc w:val="left"/>
              <w:rPr>
                <w:noProof/>
                <w:lang w:val="en-US"/>
              </w:rPr>
            </w:pPr>
            <w:r w:rsidRPr="00CF32B9">
              <w:rPr>
                <w:noProof/>
                <w:lang w:val="en-US"/>
              </w:rPr>
              <w:t>[Security measures</w:t>
            </w:r>
            <w:r w:rsidR="00695A0A" w:rsidRPr="00CF32B9">
              <w:rPr>
                <w:noProof/>
                <w:lang w:val="en-US"/>
              </w:rPr>
              <w:t xml:space="preserve"> (Breakdown as per </w:t>
            </w:r>
            <w:r w:rsidRPr="00CF32B9">
              <w:rPr>
                <w:noProof/>
                <w:lang w:val="en-US"/>
              </w:rPr>
              <w:t>Security Cost Schedule provided hereafter</w:t>
            </w:r>
            <w:r w:rsidR="00695A0A" w:rsidRPr="00CF32B9">
              <w:rPr>
                <w:noProof/>
                <w:lang w:val="en-US"/>
              </w:rPr>
              <w:t>)</w:t>
            </w:r>
            <w:r w:rsidRPr="00CF32B9">
              <w:rPr>
                <w:noProof/>
                <w:lang w:val="en-US"/>
              </w:rPr>
              <w:t>]</w:t>
            </w:r>
            <w:r w:rsidRPr="00CF32B9">
              <w:rPr>
                <w:rStyle w:val="Appelnotedebasdep"/>
                <w:noProof/>
                <w:lang w:val="en-US"/>
              </w:rPr>
              <w:footnoteReference w:id="26"/>
            </w:r>
          </w:p>
        </w:tc>
        <w:tc>
          <w:tcPr>
            <w:tcW w:w="1134" w:type="dxa"/>
            <w:tcBorders>
              <w:top w:val="single" w:sz="4" w:space="0" w:color="auto"/>
              <w:bottom w:val="single" w:sz="4" w:space="0" w:color="auto"/>
            </w:tcBorders>
          </w:tcPr>
          <w:p w14:paraId="1D95A307" w14:textId="77777777" w:rsidR="00695A0A" w:rsidRPr="0092418D" w:rsidRDefault="00695A0A" w:rsidP="00CF32B9">
            <w:pPr>
              <w:spacing w:before="40" w:after="40"/>
              <w:rPr>
                <w:noProof/>
                <w:lang w:val="en-US"/>
              </w:rPr>
            </w:pPr>
          </w:p>
        </w:tc>
        <w:tc>
          <w:tcPr>
            <w:tcW w:w="1134" w:type="dxa"/>
            <w:tcBorders>
              <w:top w:val="single" w:sz="4" w:space="0" w:color="auto"/>
              <w:bottom w:val="single" w:sz="4" w:space="0" w:color="auto"/>
            </w:tcBorders>
          </w:tcPr>
          <w:p w14:paraId="109C00C3" w14:textId="77777777" w:rsidR="00695A0A" w:rsidRPr="0092418D" w:rsidRDefault="00695A0A" w:rsidP="00CF32B9">
            <w:pPr>
              <w:spacing w:before="40" w:after="40"/>
              <w:rPr>
                <w:noProof/>
                <w:lang w:val="en-US"/>
              </w:rPr>
            </w:pPr>
          </w:p>
        </w:tc>
        <w:tc>
          <w:tcPr>
            <w:tcW w:w="1134" w:type="dxa"/>
            <w:tcBorders>
              <w:top w:val="single" w:sz="4" w:space="0" w:color="auto"/>
              <w:bottom w:val="single" w:sz="4" w:space="0" w:color="auto"/>
            </w:tcBorders>
          </w:tcPr>
          <w:p w14:paraId="4BD5FBAD" w14:textId="77777777" w:rsidR="00695A0A" w:rsidRPr="0092418D" w:rsidRDefault="00695A0A" w:rsidP="00CF32B9">
            <w:pPr>
              <w:spacing w:before="40" w:after="40"/>
              <w:rPr>
                <w:noProof/>
                <w:lang w:val="en-US"/>
              </w:rPr>
            </w:pPr>
          </w:p>
        </w:tc>
        <w:tc>
          <w:tcPr>
            <w:tcW w:w="1134" w:type="dxa"/>
            <w:tcBorders>
              <w:top w:val="single" w:sz="4" w:space="0" w:color="auto"/>
              <w:bottom w:val="single" w:sz="4" w:space="0" w:color="auto"/>
            </w:tcBorders>
          </w:tcPr>
          <w:p w14:paraId="6B24F695" w14:textId="77777777" w:rsidR="00695A0A" w:rsidRPr="0092418D" w:rsidRDefault="00695A0A" w:rsidP="00CF32B9">
            <w:pPr>
              <w:spacing w:before="40" w:after="40"/>
              <w:rPr>
                <w:noProof/>
                <w:lang w:val="en-US"/>
              </w:rPr>
            </w:pPr>
          </w:p>
        </w:tc>
        <w:tc>
          <w:tcPr>
            <w:tcW w:w="1134" w:type="dxa"/>
            <w:tcBorders>
              <w:top w:val="single" w:sz="4" w:space="0" w:color="auto"/>
              <w:bottom w:val="single" w:sz="4" w:space="0" w:color="auto"/>
            </w:tcBorders>
          </w:tcPr>
          <w:p w14:paraId="0414B110" w14:textId="77777777" w:rsidR="00695A0A" w:rsidRPr="0092418D" w:rsidRDefault="00695A0A" w:rsidP="00CF32B9">
            <w:pPr>
              <w:spacing w:before="40" w:after="40"/>
              <w:rPr>
                <w:noProof/>
                <w:lang w:val="en-US"/>
              </w:rPr>
            </w:pPr>
          </w:p>
        </w:tc>
        <w:tc>
          <w:tcPr>
            <w:tcW w:w="1134" w:type="dxa"/>
            <w:tcBorders>
              <w:top w:val="single" w:sz="4" w:space="0" w:color="auto"/>
              <w:bottom w:val="single" w:sz="4" w:space="0" w:color="auto"/>
            </w:tcBorders>
          </w:tcPr>
          <w:p w14:paraId="28D95AC0" w14:textId="77777777" w:rsidR="00695A0A" w:rsidRPr="0092418D" w:rsidRDefault="00695A0A" w:rsidP="00CF32B9">
            <w:pPr>
              <w:spacing w:before="40" w:after="40"/>
              <w:rPr>
                <w:noProof/>
                <w:lang w:val="en-US"/>
              </w:rPr>
            </w:pPr>
          </w:p>
        </w:tc>
      </w:tr>
      <w:tr w:rsidR="009E06AA" w:rsidRPr="0092418D" w14:paraId="1B5A017B" w14:textId="77777777" w:rsidTr="009E06AA">
        <w:trPr>
          <w:trHeight w:val="385"/>
        </w:trPr>
        <w:tc>
          <w:tcPr>
            <w:tcW w:w="675" w:type="dxa"/>
            <w:tcBorders>
              <w:top w:val="single" w:sz="4" w:space="0" w:color="auto"/>
              <w:bottom w:val="single" w:sz="4" w:space="0" w:color="auto"/>
            </w:tcBorders>
          </w:tcPr>
          <w:p w14:paraId="1C3FE0EE" w14:textId="53770849" w:rsidR="00EB7F19" w:rsidRPr="0092418D" w:rsidRDefault="00695A0A" w:rsidP="00CF32B9">
            <w:pPr>
              <w:spacing w:before="40" w:after="40"/>
              <w:rPr>
                <w:noProof/>
                <w:lang w:val="en-US"/>
              </w:rPr>
            </w:pPr>
            <w:r w:rsidRPr="0092418D">
              <w:rPr>
                <w:noProof/>
                <w:lang w:val="en-US"/>
              </w:rPr>
              <w:t>8</w:t>
            </w:r>
          </w:p>
        </w:tc>
        <w:tc>
          <w:tcPr>
            <w:tcW w:w="1985" w:type="dxa"/>
            <w:tcBorders>
              <w:top w:val="single" w:sz="4" w:space="0" w:color="auto"/>
              <w:bottom w:val="single" w:sz="4" w:space="0" w:color="auto"/>
            </w:tcBorders>
          </w:tcPr>
          <w:p w14:paraId="59A4BF82" w14:textId="77777777" w:rsidR="00EB7F19" w:rsidRPr="0092418D" w:rsidRDefault="005A37BC" w:rsidP="00CF32B9">
            <w:pPr>
              <w:spacing w:before="40" w:after="40"/>
              <w:rPr>
                <w:noProof/>
                <w:lang w:val="en-US"/>
              </w:rPr>
            </w:pPr>
            <w:r w:rsidRPr="0092418D">
              <w:rPr>
                <w:noProof/>
                <w:lang w:val="en-US"/>
              </w:rPr>
              <w:t>Training</w:t>
            </w:r>
          </w:p>
        </w:tc>
        <w:tc>
          <w:tcPr>
            <w:tcW w:w="1134" w:type="dxa"/>
            <w:tcBorders>
              <w:top w:val="single" w:sz="4" w:space="0" w:color="auto"/>
              <w:bottom w:val="single" w:sz="4" w:space="0" w:color="auto"/>
            </w:tcBorders>
          </w:tcPr>
          <w:p w14:paraId="2053CF25"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4A3E8E04"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5CDB058B"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59709A62"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4FDF893A"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4DA057ED" w14:textId="77777777" w:rsidR="00EB7F19" w:rsidRPr="0092418D" w:rsidRDefault="00EB7F19" w:rsidP="00CF32B9">
            <w:pPr>
              <w:spacing w:before="40" w:after="40"/>
              <w:rPr>
                <w:noProof/>
                <w:lang w:val="en-US"/>
              </w:rPr>
            </w:pPr>
          </w:p>
        </w:tc>
      </w:tr>
      <w:tr w:rsidR="009E06AA" w:rsidRPr="00B07435" w14:paraId="430C700F" w14:textId="77777777" w:rsidTr="009E06AA">
        <w:trPr>
          <w:trHeight w:val="385"/>
        </w:trPr>
        <w:tc>
          <w:tcPr>
            <w:tcW w:w="675" w:type="dxa"/>
            <w:tcBorders>
              <w:top w:val="single" w:sz="4" w:space="0" w:color="auto"/>
              <w:bottom w:val="single" w:sz="4" w:space="0" w:color="auto"/>
            </w:tcBorders>
          </w:tcPr>
          <w:p w14:paraId="66F7921D" w14:textId="5E208DAF" w:rsidR="00EB7F19" w:rsidRPr="0092418D" w:rsidRDefault="00695A0A" w:rsidP="00CF32B9">
            <w:pPr>
              <w:spacing w:before="40" w:after="40"/>
              <w:rPr>
                <w:noProof/>
                <w:lang w:val="en-US"/>
              </w:rPr>
            </w:pPr>
            <w:r w:rsidRPr="0092418D">
              <w:rPr>
                <w:noProof/>
                <w:lang w:val="en-US"/>
              </w:rPr>
              <w:t>9</w:t>
            </w:r>
          </w:p>
        </w:tc>
        <w:tc>
          <w:tcPr>
            <w:tcW w:w="1985" w:type="dxa"/>
            <w:tcBorders>
              <w:top w:val="single" w:sz="4" w:space="0" w:color="auto"/>
              <w:bottom w:val="single" w:sz="4" w:space="0" w:color="auto"/>
            </w:tcBorders>
          </w:tcPr>
          <w:p w14:paraId="42AD58D9" w14:textId="1EAE4B92" w:rsidR="00EB7F19" w:rsidRPr="0092418D" w:rsidRDefault="006B00A2" w:rsidP="00CF32B9">
            <w:pPr>
              <w:spacing w:before="40" w:after="40"/>
              <w:jc w:val="left"/>
              <w:rPr>
                <w:noProof/>
                <w:lang w:val="en-US"/>
              </w:rPr>
            </w:pPr>
            <w:r w:rsidRPr="0092418D">
              <w:rPr>
                <w:noProof/>
                <w:lang w:val="en-US"/>
              </w:rPr>
              <w:t>Provisional Sum for the Employer's share of the Dispute Boar</w:t>
            </w:r>
            <w:r w:rsidR="00326CC1" w:rsidRPr="0092418D">
              <w:rPr>
                <w:noProof/>
                <w:lang w:val="en-US"/>
              </w:rPr>
              <w:t>d</w:t>
            </w:r>
            <w:r w:rsidRPr="0092418D">
              <w:rPr>
                <w:rStyle w:val="Appelnotedebasdep"/>
                <w:noProof/>
                <w:lang w:val="en-US"/>
              </w:rPr>
              <w:footnoteReference w:id="27"/>
            </w:r>
          </w:p>
        </w:tc>
        <w:tc>
          <w:tcPr>
            <w:tcW w:w="1134" w:type="dxa"/>
            <w:tcBorders>
              <w:top w:val="single" w:sz="4" w:space="0" w:color="auto"/>
              <w:bottom w:val="single" w:sz="4" w:space="0" w:color="auto"/>
            </w:tcBorders>
          </w:tcPr>
          <w:p w14:paraId="0F364F68"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319102B4"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23217687"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55CCE94A"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311EAA54"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00792852" w14:textId="77777777" w:rsidR="00EB7F19" w:rsidRPr="0092418D" w:rsidRDefault="00EB7F19" w:rsidP="00CF32B9">
            <w:pPr>
              <w:spacing w:before="40" w:after="40"/>
              <w:rPr>
                <w:noProof/>
                <w:lang w:val="en-US"/>
              </w:rPr>
            </w:pPr>
          </w:p>
        </w:tc>
      </w:tr>
      <w:tr w:rsidR="009E06AA" w:rsidRPr="0092418D" w14:paraId="63AB1592" w14:textId="77777777" w:rsidTr="009E06AA">
        <w:trPr>
          <w:trHeight w:val="385"/>
        </w:trPr>
        <w:tc>
          <w:tcPr>
            <w:tcW w:w="675" w:type="dxa"/>
            <w:tcBorders>
              <w:top w:val="single" w:sz="4" w:space="0" w:color="auto"/>
              <w:bottom w:val="single" w:sz="4" w:space="0" w:color="auto"/>
            </w:tcBorders>
          </w:tcPr>
          <w:p w14:paraId="4F33D7FA" w14:textId="6AEA4C18" w:rsidR="00EB7F19" w:rsidRPr="0092418D" w:rsidRDefault="00695A0A" w:rsidP="00CF32B9">
            <w:pPr>
              <w:spacing w:before="40" w:after="40"/>
              <w:rPr>
                <w:noProof/>
                <w:lang w:val="en-US"/>
              </w:rPr>
            </w:pPr>
            <w:r w:rsidRPr="0092418D">
              <w:rPr>
                <w:noProof/>
                <w:lang w:val="en-US"/>
              </w:rPr>
              <w:t>10</w:t>
            </w:r>
          </w:p>
        </w:tc>
        <w:tc>
          <w:tcPr>
            <w:tcW w:w="1985" w:type="dxa"/>
            <w:tcBorders>
              <w:top w:val="single" w:sz="4" w:space="0" w:color="auto"/>
              <w:bottom w:val="single" w:sz="4" w:space="0" w:color="auto"/>
            </w:tcBorders>
          </w:tcPr>
          <w:p w14:paraId="12F15FAD"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50F018C2"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25F2AB10"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69993D75"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36D797A2"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07E0EB6F"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5AB4C309" w14:textId="77777777" w:rsidR="00EB7F19" w:rsidRPr="0092418D" w:rsidRDefault="00EB7F19" w:rsidP="00CF32B9">
            <w:pPr>
              <w:spacing w:before="40" w:after="40"/>
              <w:rPr>
                <w:noProof/>
                <w:lang w:val="en-US"/>
              </w:rPr>
            </w:pPr>
          </w:p>
        </w:tc>
      </w:tr>
      <w:tr w:rsidR="009E06AA" w:rsidRPr="0092418D" w14:paraId="71C3CCBC" w14:textId="77777777" w:rsidTr="009E06AA">
        <w:trPr>
          <w:trHeight w:val="385"/>
        </w:trPr>
        <w:tc>
          <w:tcPr>
            <w:tcW w:w="675" w:type="dxa"/>
            <w:tcBorders>
              <w:top w:val="single" w:sz="4" w:space="0" w:color="auto"/>
              <w:bottom w:val="single" w:sz="4" w:space="0" w:color="auto"/>
            </w:tcBorders>
          </w:tcPr>
          <w:p w14:paraId="3567720F" w14:textId="77777777" w:rsidR="00EB7F19" w:rsidRPr="0092418D" w:rsidRDefault="00EB7F19" w:rsidP="00CF32B9">
            <w:pPr>
              <w:spacing w:before="40" w:after="40"/>
              <w:rPr>
                <w:noProof/>
                <w:lang w:val="en-US"/>
              </w:rPr>
            </w:pPr>
            <w:r w:rsidRPr="0092418D">
              <w:rPr>
                <w:noProof/>
                <w:lang w:val="en-US"/>
              </w:rPr>
              <w:t>Etc.</w:t>
            </w:r>
          </w:p>
        </w:tc>
        <w:tc>
          <w:tcPr>
            <w:tcW w:w="1985" w:type="dxa"/>
            <w:tcBorders>
              <w:top w:val="single" w:sz="4" w:space="0" w:color="auto"/>
              <w:bottom w:val="single" w:sz="4" w:space="0" w:color="auto"/>
            </w:tcBorders>
          </w:tcPr>
          <w:p w14:paraId="5C8F7221"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061A3D2D"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37A98B04"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7E46DD9C"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7FB09C9C"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3574FF17"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646AD6EA" w14:textId="77777777" w:rsidR="00EB7F19" w:rsidRPr="0092418D" w:rsidRDefault="00EB7F19" w:rsidP="00CF32B9">
            <w:pPr>
              <w:spacing w:before="40" w:after="40"/>
              <w:rPr>
                <w:noProof/>
                <w:lang w:val="en-US"/>
              </w:rPr>
            </w:pPr>
          </w:p>
        </w:tc>
      </w:tr>
      <w:tr w:rsidR="009E06AA" w:rsidRPr="0092418D" w14:paraId="7DAFF3B5" w14:textId="77777777" w:rsidTr="009E06AA">
        <w:trPr>
          <w:trHeight w:val="385"/>
        </w:trPr>
        <w:tc>
          <w:tcPr>
            <w:tcW w:w="675" w:type="dxa"/>
            <w:tcBorders>
              <w:top w:val="single" w:sz="4" w:space="0" w:color="auto"/>
              <w:bottom w:val="single" w:sz="4" w:space="0" w:color="auto"/>
            </w:tcBorders>
          </w:tcPr>
          <w:p w14:paraId="7F92408E" w14:textId="77777777" w:rsidR="00EB7F19" w:rsidRPr="0092418D" w:rsidRDefault="00EB7F19" w:rsidP="00CF32B9">
            <w:pPr>
              <w:spacing w:before="40" w:after="40"/>
              <w:rPr>
                <w:noProof/>
                <w:lang w:val="en-US"/>
              </w:rPr>
            </w:pPr>
          </w:p>
        </w:tc>
        <w:tc>
          <w:tcPr>
            <w:tcW w:w="1985" w:type="dxa"/>
            <w:tcBorders>
              <w:top w:val="single" w:sz="4" w:space="0" w:color="auto"/>
              <w:bottom w:val="single" w:sz="4" w:space="0" w:color="auto"/>
            </w:tcBorders>
          </w:tcPr>
          <w:p w14:paraId="28C375F5"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6D9100E8"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6EDCBA5E" w14:textId="77777777" w:rsidR="00EB7F19" w:rsidRPr="0092418D" w:rsidRDefault="00EB7F19" w:rsidP="00CF32B9">
            <w:pPr>
              <w:spacing w:before="40" w:after="40"/>
              <w:rPr>
                <w:noProof/>
                <w:lang w:val="en-US"/>
              </w:rPr>
            </w:pPr>
          </w:p>
        </w:tc>
        <w:tc>
          <w:tcPr>
            <w:tcW w:w="1134" w:type="dxa"/>
            <w:tcBorders>
              <w:top w:val="single" w:sz="4" w:space="0" w:color="auto"/>
              <w:bottom w:val="single" w:sz="4" w:space="0" w:color="auto"/>
            </w:tcBorders>
          </w:tcPr>
          <w:p w14:paraId="24E68C2E" w14:textId="77777777" w:rsidR="00EB7F19" w:rsidRPr="0092418D" w:rsidRDefault="00EB7F19" w:rsidP="00CF32B9">
            <w:pPr>
              <w:spacing w:before="40" w:after="40"/>
              <w:rPr>
                <w:noProof/>
                <w:lang w:val="en-US"/>
              </w:rPr>
            </w:pPr>
          </w:p>
        </w:tc>
        <w:tc>
          <w:tcPr>
            <w:tcW w:w="1134" w:type="dxa"/>
            <w:tcBorders>
              <w:top w:val="single" w:sz="4" w:space="0" w:color="auto"/>
              <w:bottom w:val="single" w:sz="12" w:space="0" w:color="auto"/>
            </w:tcBorders>
          </w:tcPr>
          <w:p w14:paraId="3B9C8712" w14:textId="77777777" w:rsidR="00EB7F19" w:rsidRPr="0092418D" w:rsidRDefault="00EB7F19" w:rsidP="00CF32B9">
            <w:pPr>
              <w:spacing w:before="40" w:after="40"/>
              <w:rPr>
                <w:noProof/>
                <w:lang w:val="en-US"/>
              </w:rPr>
            </w:pPr>
          </w:p>
        </w:tc>
        <w:tc>
          <w:tcPr>
            <w:tcW w:w="1134" w:type="dxa"/>
            <w:tcBorders>
              <w:top w:val="single" w:sz="4" w:space="0" w:color="auto"/>
              <w:bottom w:val="single" w:sz="12" w:space="0" w:color="auto"/>
            </w:tcBorders>
          </w:tcPr>
          <w:p w14:paraId="7EF68684" w14:textId="77777777" w:rsidR="00EB7F19" w:rsidRPr="0092418D" w:rsidRDefault="00EB7F19" w:rsidP="00CF32B9">
            <w:pPr>
              <w:spacing w:before="40" w:after="40"/>
              <w:rPr>
                <w:noProof/>
                <w:lang w:val="en-US"/>
              </w:rPr>
            </w:pPr>
          </w:p>
        </w:tc>
        <w:tc>
          <w:tcPr>
            <w:tcW w:w="1134" w:type="dxa"/>
            <w:tcBorders>
              <w:top w:val="single" w:sz="4" w:space="0" w:color="auto"/>
            </w:tcBorders>
          </w:tcPr>
          <w:p w14:paraId="52937302" w14:textId="77777777" w:rsidR="00EB7F19" w:rsidRPr="0092418D" w:rsidRDefault="00EB7F19" w:rsidP="00CF32B9">
            <w:pPr>
              <w:spacing w:before="40" w:after="40"/>
              <w:rPr>
                <w:noProof/>
                <w:lang w:val="en-US"/>
              </w:rPr>
            </w:pPr>
          </w:p>
        </w:tc>
      </w:tr>
      <w:tr w:rsidR="00EB7F19" w:rsidRPr="00B07435" w14:paraId="6600CE92" w14:textId="77777777" w:rsidTr="009E06AA">
        <w:tc>
          <w:tcPr>
            <w:tcW w:w="6062" w:type="dxa"/>
            <w:gridSpan w:val="5"/>
            <w:tcBorders>
              <w:left w:val="nil"/>
              <w:bottom w:val="nil"/>
              <w:right w:val="single" w:sz="12" w:space="0" w:color="auto"/>
            </w:tcBorders>
          </w:tcPr>
          <w:p w14:paraId="62255ABE" w14:textId="77777777" w:rsidR="00EB7F19" w:rsidRPr="0092418D" w:rsidRDefault="00EB7F19" w:rsidP="00CF32B9">
            <w:pPr>
              <w:spacing w:before="40" w:after="40"/>
              <w:jc w:val="right"/>
              <w:rPr>
                <w:noProof/>
                <w:lang w:val="en-US"/>
              </w:rPr>
            </w:pPr>
            <w:r w:rsidRPr="0092418D">
              <w:rPr>
                <w:b/>
                <w:noProof/>
                <w:lang w:val="en-US"/>
              </w:rPr>
              <w:t xml:space="preserve">TOTAL Columns 6 and 7 to be </w:t>
            </w:r>
            <w:r w:rsidR="00EE00DB" w:rsidRPr="0092418D">
              <w:rPr>
                <w:b/>
                <w:noProof/>
                <w:lang w:val="en-US"/>
              </w:rPr>
              <w:t xml:space="preserve">also </w:t>
            </w:r>
            <w:r w:rsidR="000B1398" w:rsidRPr="0092418D">
              <w:rPr>
                <w:b/>
                <w:noProof/>
                <w:lang w:val="en-US"/>
              </w:rPr>
              <w:t>included in</w:t>
            </w:r>
            <w:r w:rsidRPr="0092418D">
              <w:rPr>
                <w:b/>
                <w:noProof/>
                <w:lang w:val="en-US"/>
              </w:rPr>
              <w:br/>
              <w:t>Schedule No.</w:t>
            </w:r>
            <w:r w:rsidR="00731E68" w:rsidRPr="0092418D">
              <w:rPr>
                <w:b/>
                <w:noProof/>
                <w:lang w:val="en-US"/>
              </w:rPr>
              <w:t>6</w:t>
            </w:r>
            <w:r w:rsidRPr="0092418D">
              <w:rPr>
                <w:b/>
                <w:noProof/>
                <w:lang w:val="en-US"/>
              </w:rPr>
              <w:t>: Grand Summary</w:t>
            </w:r>
          </w:p>
        </w:tc>
        <w:tc>
          <w:tcPr>
            <w:tcW w:w="1134" w:type="dxa"/>
            <w:tcBorders>
              <w:top w:val="single" w:sz="12" w:space="0" w:color="auto"/>
              <w:left w:val="single" w:sz="12" w:space="0" w:color="auto"/>
              <w:bottom w:val="single" w:sz="12" w:space="0" w:color="auto"/>
              <w:right w:val="single" w:sz="12" w:space="0" w:color="auto"/>
            </w:tcBorders>
          </w:tcPr>
          <w:p w14:paraId="4E170BC1" w14:textId="77777777" w:rsidR="00EB7F19" w:rsidRPr="0092418D" w:rsidRDefault="00EB7F19" w:rsidP="00CF32B9">
            <w:pPr>
              <w:spacing w:before="40" w:after="40"/>
              <w:rPr>
                <w:noProof/>
                <w:lang w:val="en-US"/>
              </w:rPr>
            </w:pPr>
          </w:p>
        </w:tc>
        <w:tc>
          <w:tcPr>
            <w:tcW w:w="1134" w:type="dxa"/>
            <w:tcBorders>
              <w:top w:val="single" w:sz="12" w:space="0" w:color="auto"/>
              <w:left w:val="single" w:sz="12" w:space="0" w:color="auto"/>
              <w:bottom w:val="single" w:sz="12" w:space="0" w:color="auto"/>
              <w:right w:val="single" w:sz="12" w:space="0" w:color="auto"/>
            </w:tcBorders>
          </w:tcPr>
          <w:p w14:paraId="652AD80F" w14:textId="77777777" w:rsidR="00EB7F19" w:rsidRPr="0092418D" w:rsidRDefault="00EB7F19" w:rsidP="00CF32B9">
            <w:pPr>
              <w:spacing w:before="40" w:after="40"/>
              <w:rPr>
                <w:noProof/>
                <w:lang w:val="en-US"/>
              </w:rPr>
            </w:pPr>
          </w:p>
        </w:tc>
        <w:tc>
          <w:tcPr>
            <w:tcW w:w="1134" w:type="dxa"/>
            <w:tcBorders>
              <w:left w:val="single" w:sz="12" w:space="0" w:color="auto"/>
            </w:tcBorders>
          </w:tcPr>
          <w:p w14:paraId="37AF9556" w14:textId="77777777" w:rsidR="00EB7F19" w:rsidRPr="0092418D" w:rsidRDefault="00EB7F19" w:rsidP="00CF32B9">
            <w:pPr>
              <w:spacing w:before="40" w:after="40"/>
              <w:rPr>
                <w:noProof/>
                <w:lang w:val="en-US"/>
              </w:rPr>
            </w:pPr>
          </w:p>
        </w:tc>
      </w:tr>
    </w:tbl>
    <w:p w14:paraId="0B4E7726" w14:textId="77777777" w:rsidR="00201B9C" w:rsidRPr="0092418D" w:rsidRDefault="00201B9C" w:rsidP="009E06AA">
      <w:pPr>
        <w:tabs>
          <w:tab w:val="right" w:leader="underscore" w:pos="5670"/>
        </w:tabs>
        <w:jc w:val="right"/>
        <w:rPr>
          <w:noProof/>
          <w:lang w:val="en-US"/>
        </w:rPr>
      </w:pPr>
    </w:p>
    <w:p w14:paraId="5E4C2009" w14:textId="77777777" w:rsidR="009E06AA" w:rsidRPr="0092418D" w:rsidRDefault="009E06AA" w:rsidP="009E06AA">
      <w:pPr>
        <w:tabs>
          <w:tab w:val="right" w:leader="underscore" w:pos="5670"/>
        </w:tabs>
        <w:jc w:val="right"/>
        <w:rPr>
          <w:noProof/>
          <w:lang w:val="en-US"/>
        </w:rPr>
      </w:pPr>
      <w:r w:rsidRPr="0092418D">
        <w:rPr>
          <w:noProof/>
          <w:lang w:val="en-US"/>
        </w:rPr>
        <w:t>Name of Bidder:</w:t>
      </w:r>
      <w:r w:rsidRPr="0092418D">
        <w:rPr>
          <w:noProof/>
          <w:lang w:val="en-US"/>
        </w:rPr>
        <w:tab/>
      </w:r>
    </w:p>
    <w:p w14:paraId="2BD6EF33" w14:textId="77777777" w:rsidR="009E06AA" w:rsidRPr="0092418D" w:rsidRDefault="009E06AA" w:rsidP="009E06AA">
      <w:pPr>
        <w:tabs>
          <w:tab w:val="right" w:leader="underscore" w:pos="5670"/>
        </w:tabs>
        <w:jc w:val="right"/>
        <w:rPr>
          <w:noProof/>
          <w:lang w:val="en-US"/>
        </w:rPr>
      </w:pPr>
      <w:r w:rsidRPr="0092418D">
        <w:rPr>
          <w:noProof/>
          <w:lang w:val="en-US"/>
        </w:rPr>
        <w:t>Signature of Bidder:</w:t>
      </w:r>
      <w:r w:rsidRPr="0092418D">
        <w:rPr>
          <w:noProof/>
          <w:lang w:val="en-US"/>
        </w:rPr>
        <w:tab/>
      </w:r>
    </w:p>
    <w:p w14:paraId="672D780D" w14:textId="77777777" w:rsidR="00EB7F19" w:rsidRPr="0092418D" w:rsidRDefault="00EB7F19" w:rsidP="00D41CCB">
      <w:pPr>
        <w:rPr>
          <w:noProof/>
          <w:lang w:val="en-US"/>
        </w:rPr>
      </w:pPr>
    </w:p>
    <w:p w14:paraId="56637E7C" w14:textId="77777777" w:rsidR="009E06AA" w:rsidRPr="0092418D" w:rsidRDefault="009E06AA" w:rsidP="00D41CCB">
      <w:pPr>
        <w:rPr>
          <w:noProof/>
          <w:lang w:val="en-US"/>
        </w:rPr>
        <w:sectPr w:rsidR="009E06AA" w:rsidRPr="0092418D" w:rsidSect="00DF62BF">
          <w:footnotePr>
            <w:numRestart w:val="eachSect"/>
          </w:footnotePr>
          <w:pgSz w:w="11906" w:h="16838"/>
          <w:pgMar w:top="1418" w:right="1418" w:bottom="1418" w:left="1418" w:header="709" w:footer="709" w:gutter="0"/>
          <w:cols w:space="708"/>
          <w:docGrid w:linePitch="360"/>
        </w:sectPr>
      </w:pPr>
    </w:p>
    <w:p w14:paraId="41F84D3D" w14:textId="77777777" w:rsidR="00BE213D" w:rsidRPr="0092418D" w:rsidRDefault="00342EEB" w:rsidP="00540E00">
      <w:pPr>
        <w:jc w:val="center"/>
        <w:rPr>
          <w:b/>
          <w:noProof/>
          <w:sz w:val="24"/>
          <w:szCs w:val="24"/>
          <w:lang w:val="en-US"/>
        </w:rPr>
      </w:pPr>
      <w:r w:rsidRPr="0092418D">
        <w:rPr>
          <w:b/>
          <w:noProof/>
          <w:sz w:val="24"/>
          <w:szCs w:val="24"/>
          <w:lang w:val="en-US"/>
        </w:rPr>
        <w:t xml:space="preserve">Environmental, Social, </w:t>
      </w:r>
      <w:r w:rsidR="00F017BB" w:rsidRPr="0092418D">
        <w:rPr>
          <w:b/>
          <w:noProof/>
          <w:sz w:val="24"/>
          <w:szCs w:val="24"/>
          <w:lang w:val="en-US"/>
        </w:rPr>
        <w:t>Health and Safety (ESHS) Cost Schedule</w:t>
      </w:r>
    </w:p>
    <w:p w14:paraId="6DB7F01A" w14:textId="77777777" w:rsidR="00E946B9" w:rsidRPr="0092418D" w:rsidRDefault="00E946B9" w:rsidP="00F017BB">
      <w:pPr>
        <w:rPr>
          <w:i/>
          <w:noProof/>
          <w:lang w:val="en-US"/>
        </w:rPr>
      </w:pPr>
    </w:p>
    <w:p w14:paraId="44831892" w14:textId="70F99569" w:rsidR="00342EEB" w:rsidRPr="0092418D" w:rsidRDefault="002F4E48" w:rsidP="00F017BB">
      <w:pPr>
        <w:rPr>
          <w:i/>
          <w:noProof/>
          <w:lang w:val="en-US"/>
        </w:rPr>
      </w:pPr>
      <w:r w:rsidRPr="0092418D">
        <w:rPr>
          <w:i/>
          <w:noProof/>
          <w:highlight w:val="yellow"/>
          <w:lang w:val="en-US"/>
        </w:rPr>
        <w:t>[If ESHS S</w:t>
      </w:r>
      <w:r w:rsidR="00F017BB" w:rsidRPr="0092418D">
        <w:rPr>
          <w:i/>
          <w:noProof/>
          <w:highlight w:val="yellow"/>
          <w:lang w:val="en-US"/>
        </w:rPr>
        <w:t>pecifications are not included in the Bidding Documents, this C</w:t>
      </w:r>
      <w:r w:rsidR="002A1684" w:rsidRPr="0092418D">
        <w:rPr>
          <w:i/>
          <w:noProof/>
          <w:highlight w:val="yellow"/>
          <w:lang w:val="en-US"/>
        </w:rPr>
        <w:t>ost Schedule should be deleted.]</w:t>
      </w:r>
    </w:p>
    <w:p w14:paraId="74526E14" w14:textId="77777777" w:rsidR="00731E68" w:rsidRPr="0092418D" w:rsidRDefault="00731E68" w:rsidP="00F017BB">
      <w:pPr>
        <w:rPr>
          <w:noProof/>
          <w:lang w:val="en-US"/>
        </w:rPr>
      </w:pPr>
    </w:p>
    <w:tbl>
      <w:tblPr>
        <w:tblW w:w="104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3"/>
        <w:gridCol w:w="1560"/>
        <w:gridCol w:w="1275"/>
        <w:gridCol w:w="1560"/>
        <w:gridCol w:w="1560"/>
      </w:tblGrid>
      <w:tr w:rsidR="00273FB7" w:rsidRPr="0092418D" w14:paraId="0ACEBD7E" w14:textId="77777777" w:rsidTr="00273FB7">
        <w:trPr>
          <w:tblHeader/>
        </w:trPr>
        <w:tc>
          <w:tcPr>
            <w:tcW w:w="993" w:type="dxa"/>
            <w:shd w:val="clear" w:color="auto" w:fill="auto"/>
            <w:vAlign w:val="center"/>
          </w:tcPr>
          <w:p w14:paraId="1955FBB1" w14:textId="77777777" w:rsidR="00273FB7" w:rsidRPr="0092418D" w:rsidRDefault="00273FB7" w:rsidP="00342EEB">
            <w:pPr>
              <w:spacing w:before="142"/>
              <w:jc w:val="center"/>
              <w:rPr>
                <w:rFonts w:cs="Arial"/>
                <w:b/>
                <w:noProof/>
                <w:sz w:val="18"/>
                <w:szCs w:val="18"/>
                <w:lang w:val="en-US"/>
              </w:rPr>
            </w:pPr>
            <w:r w:rsidRPr="0092418D">
              <w:rPr>
                <w:rFonts w:cs="Arial"/>
                <w:b/>
                <w:noProof/>
                <w:sz w:val="18"/>
                <w:szCs w:val="18"/>
                <w:lang w:val="en-US"/>
              </w:rPr>
              <w:t>Item N°</w:t>
            </w:r>
          </w:p>
        </w:tc>
        <w:tc>
          <w:tcPr>
            <w:tcW w:w="3543" w:type="dxa"/>
            <w:shd w:val="clear" w:color="auto" w:fill="auto"/>
            <w:vAlign w:val="center"/>
          </w:tcPr>
          <w:p w14:paraId="12A563AF" w14:textId="77777777" w:rsidR="00273FB7" w:rsidRPr="0092418D" w:rsidRDefault="00273FB7" w:rsidP="00342EEB">
            <w:pPr>
              <w:spacing w:before="142"/>
              <w:jc w:val="center"/>
              <w:rPr>
                <w:rFonts w:cs="Arial"/>
                <w:b/>
                <w:noProof/>
                <w:sz w:val="18"/>
                <w:szCs w:val="18"/>
                <w:lang w:val="en-US"/>
              </w:rPr>
            </w:pPr>
            <w:r w:rsidRPr="0092418D">
              <w:rPr>
                <w:rFonts w:cs="Arial"/>
                <w:b/>
                <w:noProof/>
                <w:sz w:val="18"/>
                <w:szCs w:val="18"/>
                <w:lang w:val="en-US"/>
              </w:rPr>
              <w:t>Description</w:t>
            </w:r>
          </w:p>
        </w:tc>
        <w:tc>
          <w:tcPr>
            <w:tcW w:w="1560" w:type="dxa"/>
            <w:shd w:val="clear" w:color="auto" w:fill="auto"/>
            <w:vAlign w:val="center"/>
          </w:tcPr>
          <w:p w14:paraId="6DEDF4C2" w14:textId="77777777" w:rsidR="00273FB7" w:rsidRPr="0092418D" w:rsidRDefault="00273FB7" w:rsidP="00342EEB">
            <w:pPr>
              <w:spacing w:before="142"/>
              <w:jc w:val="center"/>
              <w:rPr>
                <w:rFonts w:cs="Arial"/>
                <w:b/>
                <w:noProof/>
                <w:sz w:val="18"/>
                <w:szCs w:val="18"/>
                <w:lang w:val="en-US"/>
              </w:rPr>
            </w:pPr>
            <w:r w:rsidRPr="0092418D">
              <w:rPr>
                <w:rFonts w:cs="Arial"/>
                <w:b/>
                <w:noProof/>
                <w:sz w:val="18"/>
                <w:szCs w:val="18"/>
                <w:lang w:val="en-US"/>
              </w:rPr>
              <w:t>ESHS Specifications Clause N°</w:t>
            </w:r>
          </w:p>
        </w:tc>
        <w:tc>
          <w:tcPr>
            <w:tcW w:w="1275" w:type="dxa"/>
            <w:shd w:val="clear" w:color="auto" w:fill="auto"/>
            <w:vAlign w:val="center"/>
          </w:tcPr>
          <w:p w14:paraId="5CD39B8E" w14:textId="77777777" w:rsidR="00273FB7" w:rsidRPr="0092418D" w:rsidRDefault="00273FB7" w:rsidP="00342EEB">
            <w:pPr>
              <w:spacing w:before="142"/>
              <w:jc w:val="center"/>
              <w:rPr>
                <w:rFonts w:cs="Arial"/>
                <w:b/>
                <w:noProof/>
                <w:sz w:val="18"/>
                <w:szCs w:val="18"/>
                <w:lang w:val="en-US"/>
              </w:rPr>
            </w:pPr>
            <w:r w:rsidRPr="0092418D">
              <w:rPr>
                <w:rFonts w:cs="Arial"/>
                <w:b/>
                <w:noProof/>
                <w:sz w:val="18"/>
                <w:szCs w:val="18"/>
                <w:lang w:val="en-US"/>
              </w:rPr>
              <w:t>Unit</w:t>
            </w:r>
          </w:p>
        </w:tc>
        <w:tc>
          <w:tcPr>
            <w:tcW w:w="1560" w:type="dxa"/>
            <w:shd w:val="clear" w:color="auto" w:fill="auto"/>
            <w:vAlign w:val="center"/>
          </w:tcPr>
          <w:p w14:paraId="3D0371C6" w14:textId="77777777" w:rsidR="00273FB7" w:rsidRPr="0092418D" w:rsidRDefault="00273FB7" w:rsidP="00F017BB">
            <w:pPr>
              <w:spacing w:before="142"/>
              <w:jc w:val="center"/>
              <w:rPr>
                <w:rFonts w:cs="Arial"/>
                <w:b/>
                <w:noProof/>
                <w:sz w:val="18"/>
                <w:szCs w:val="18"/>
                <w:lang w:val="en-US"/>
              </w:rPr>
            </w:pPr>
            <w:r w:rsidRPr="0092418D">
              <w:rPr>
                <w:rFonts w:cs="Arial"/>
                <w:b/>
                <w:noProof/>
                <w:sz w:val="18"/>
                <w:szCs w:val="18"/>
                <w:lang w:val="en-US"/>
              </w:rPr>
              <w:t>Amount excluded VAT</w:t>
            </w:r>
            <w:r w:rsidRPr="0092418D">
              <w:rPr>
                <w:rFonts w:cs="Arial"/>
                <w:b/>
                <w:noProof/>
                <w:sz w:val="18"/>
                <w:szCs w:val="18"/>
                <w:lang w:val="en-US"/>
              </w:rPr>
              <w:br/>
            </w:r>
            <w:r w:rsidRPr="0092418D">
              <w:rPr>
                <w:rFonts w:cs="Arial"/>
                <w:b/>
                <w:i/>
                <w:noProof/>
                <w:sz w:val="18"/>
                <w:szCs w:val="18"/>
                <w:lang w:val="en-US"/>
              </w:rPr>
              <w:t>[specify currency]</w:t>
            </w:r>
          </w:p>
        </w:tc>
        <w:tc>
          <w:tcPr>
            <w:tcW w:w="1560" w:type="dxa"/>
            <w:vAlign w:val="center"/>
          </w:tcPr>
          <w:p w14:paraId="483094F1" w14:textId="77777777" w:rsidR="00273FB7" w:rsidRPr="0092418D" w:rsidRDefault="00273FB7" w:rsidP="00273FB7">
            <w:pPr>
              <w:spacing w:before="142"/>
              <w:jc w:val="center"/>
              <w:rPr>
                <w:rFonts w:cs="Arial"/>
                <w:b/>
                <w:noProof/>
                <w:sz w:val="18"/>
                <w:szCs w:val="18"/>
                <w:lang w:val="en-US"/>
              </w:rPr>
            </w:pPr>
            <w:r w:rsidRPr="0092418D">
              <w:rPr>
                <w:rFonts w:cs="Arial"/>
                <w:b/>
                <w:noProof/>
                <w:sz w:val="18"/>
                <w:szCs w:val="18"/>
                <w:lang w:val="en-US"/>
              </w:rPr>
              <w:t>VAT Amount</w:t>
            </w:r>
          </w:p>
        </w:tc>
      </w:tr>
      <w:tr w:rsidR="00273FB7" w:rsidRPr="0092418D" w14:paraId="74705274" w14:textId="77777777" w:rsidTr="00273FB7">
        <w:tc>
          <w:tcPr>
            <w:tcW w:w="993" w:type="dxa"/>
            <w:shd w:val="clear" w:color="auto" w:fill="auto"/>
          </w:tcPr>
          <w:p w14:paraId="38483961" w14:textId="77777777" w:rsidR="00273FB7" w:rsidRPr="0092418D" w:rsidRDefault="00273FB7" w:rsidP="00FE6BA1">
            <w:pPr>
              <w:rPr>
                <w:noProof/>
                <w:lang w:val="en-US"/>
              </w:rPr>
            </w:pPr>
            <w:r w:rsidRPr="0092418D">
              <w:rPr>
                <w:noProof/>
                <w:lang w:val="en-US"/>
              </w:rPr>
              <w:t>ESHS 1</w:t>
            </w:r>
          </w:p>
        </w:tc>
        <w:tc>
          <w:tcPr>
            <w:tcW w:w="3543" w:type="dxa"/>
            <w:shd w:val="clear" w:color="auto" w:fill="auto"/>
          </w:tcPr>
          <w:p w14:paraId="45CE1754" w14:textId="77777777" w:rsidR="00273FB7" w:rsidRPr="0092418D" w:rsidRDefault="00273FB7" w:rsidP="00E35151">
            <w:pPr>
              <w:jc w:val="left"/>
              <w:rPr>
                <w:b/>
                <w:noProof/>
                <w:lang w:val="en-US"/>
              </w:rPr>
            </w:pPr>
            <w:r w:rsidRPr="0092418D">
              <w:rPr>
                <w:b/>
                <w:noProof/>
                <w:lang w:val="en-US"/>
              </w:rPr>
              <w:t>Resources allocated to ESHS management</w:t>
            </w:r>
          </w:p>
        </w:tc>
        <w:tc>
          <w:tcPr>
            <w:tcW w:w="1560" w:type="dxa"/>
            <w:shd w:val="clear" w:color="auto" w:fill="auto"/>
          </w:tcPr>
          <w:p w14:paraId="0E61CA3C" w14:textId="77777777" w:rsidR="00273FB7" w:rsidRPr="0092418D" w:rsidRDefault="00273FB7" w:rsidP="008B0D30">
            <w:pPr>
              <w:jc w:val="left"/>
              <w:rPr>
                <w:noProof/>
                <w:lang w:val="en-US"/>
              </w:rPr>
            </w:pPr>
            <w:r w:rsidRPr="0092418D">
              <w:rPr>
                <w:noProof/>
                <w:lang w:val="en-US"/>
              </w:rPr>
              <w:t>Clause 4</w:t>
            </w:r>
          </w:p>
        </w:tc>
        <w:tc>
          <w:tcPr>
            <w:tcW w:w="1275" w:type="dxa"/>
            <w:shd w:val="clear" w:color="auto" w:fill="auto"/>
          </w:tcPr>
          <w:p w14:paraId="589815AB" w14:textId="77777777" w:rsidR="00273FB7" w:rsidRPr="0092418D" w:rsidRDefault="00273FB7" w:rsidP="00FE6BA1">
            <w:pPr>
              <w:rPr>
                <w:noProof/>
                <w:lang w:val="en-US"/>
              </w:rPr>
            </w:pPr>
            <w:r w:rsidRPr="0092418D">
              <w:rPr>
                <w:noProof/>
                <w:lang w:val="en-US"/>
              </w:rPr>
              <w:t>Lump sum</w:t>
            </w:r>
          </w:p>
        </w:tc>
        <w:tc>
          <w:tcPr>
            <w:tcW w:w="1560" w:type="dxa"/>
            <w:shd w:val="clear" w:color="auto" w:fill="auto"/>
          </w:tcPr>
          <w:p w14:paraId="5D8431F6" w14:textId="77777777" w:rsidR="00273FB7" w:rsidRPr="0092418D" w:rsidRDefault="00273FB7" w:rsidP="00342EEB">
            <w:pPr>
              <w:spacing w:before="142"/>
              <w:rPr>
                <w:rFonts w:cs="Arial"/>
                <w:i/>
                <w:noProof/>
                <w:sz w:val="18"/>
                <w:szCs w:val="18"/>
                <w:lang w:val="en-US"/>
              </w:rPr>
            </w:pPr>
          </w:p>
        </w:tc>
        <w:tc>
          <w:tcPr>
            <w:tcW w:w="1560" w:type="dxa"/>
          </w:tcPr>
          <w:p w14:paraId="337D9956" w14:textId="77777777" w:rsidR="00273FB7" w:rsidRPr="0092418D" w:rsidRDefault="00273FB7" w:rsidP="00342EEB">
            <w:pPr>
              <w:spacing w:before="142"/>
              <w:rPr>
                <w:rFonts w:cs="Arial"/>
                <w:i/>
                <w:noProof/>
                <w:sz w:val="18"/>
                <w:szCs w:val="18"/>
                <w:lang w:val="en-US"/>
              </w:rPr>
            </w:pPr>
          </w:p>
        </w:tc>
      </w:tr>
      <w:tr w:rsidR="00273FB7" w:rsidRPr="00B07435" w14:paraId="3E48A80E" w14:textId="77777777" w:rsidTr="00273FB7">
        <w:tc>
          <w:tcPr>
            <w:tcW w:w="993" w:type="dxa"/>
            <w:shd w:val="clear" w:color="auto" w:fill="auto"/>
          </w:tcPr>
          <w:p w14:paraId="141820A8" w14:textId="77777777" w:rsidR="00273FB7" w:rsidRPr="0092418D" w:rsidRDefault="00273FB7" w:rsidP="00FE6BA1">
            <w:pPr>
              <w:rPr>
                <w:noProof/>
                <w:lang w:val="en-US"/>
              </w:rPr>
            </w:pPr>
            <w:r w:rsidRPr="0092418D">
              <w:rPr>
                <w:noProof/>
                <w:lang w:val="en-US"/>
              </w:rPr>
              <w:t>ESHS 2</w:t>
            </w:r>
          </w:p>
        </w:tc>
        <w:tc>
          <w:tcPr>
            <w:tcW w:w="3543" w:type="dxa"/>
            <w:shd w:val="clear" w:color="auto" w:fill="auto"/>
          </w:tcPr>
          <w:p w14:paraId="7CA991E3" w14:textId="77777777" w:rsidR="00273FB7" w:rsidRPr="0092418D" w:rsidRDefault="00273FB7" w:rsidP="00E121DD">
            <w:pPr>
              <w:jc w:val="left"/>
              <w:rPr>
                <w:b/>
                <w:noProof/>
                <w:lang w:val="en-US"/>
              </w:rPr>
            </w:pPr>
            <w:r w:rsidRPr="0092418D">
              <w:rPr>
                <w:b/>
                <w:noProof/>
                <w:lang w:val="en-US"/>
              </w:rPr>
              <w:t>Drafting and updating the ESHS documentation, reporting, inspections</w:t>
            </w:r>
          </w:p>
        </w:tc>
        <w:tc>
          <w:tcPr>
            <w:tcW w:w="1560" w:type="dxa"/>
            <w:shd w:val="clear" w:color="auto" w:fill="auto"/>
          </w:tcPr>
          <w:p w14:paraId="104EAEE6" w14:textId="77777777" w:rsidR="00273FB7" w:rsidRPr="0092418D" w:rsidRDefault="00273FB7" w:rsidP="008B0D30">
            <w:pPr>
              <w:jc w:val="left"/>
              <w:rPr>
                <w:noProof/>
                <w:lang w:val="en-US"/>
              </w:rPr>
            </w:pPr>
            <w:r w:rsidRPr="0092418D">
              <w:rPr>
                <w:noProof/>
                <w:lang w:val="en-US"/>
              </w:rPr>
              <w:t>Clauses 1, 2, 3, 5, 6, 7, 9</w:t>
            </w:r>
          </w:p>
        </w:tc>
        <w:tc>
          <w:tcPr>
            <w:tcW w:w="1275" w:type="dxa"/>
            <w:shd w:val="clear" w:color="auto" w:fill="auto"/>
          </w:tcPr>
          <w:p w14:paraId="359863BB" w14:textId="77777777" w:rsidR="00273FB7" w:rsidRPr="0092418D" w:rsidRDefault="00273FB7" w:rsidP="00FE6BA1">
            <w:pPr>
              <w:rPr>
                <w:noProof/>
                <w:lang w:val="en-US"/>
              </w:rPr>
            </w:pPr>
            <w:r w:rsidRPr="0092418D">
              <w:rPr>
                <w:noProof/>
                <w:lang w:val="en-US"/>
              </w:rPr>
              <w:t>Lump sum</w:t>
            </w:r>
          </w:p>
        </w:tc>
        <w:tc>
          <w:tcPr>
            <w:tcW w:w="1560" w:type="dxa"/>
            <w:shd w:val="clear" w:color="auto" w:fill="auto"/>
          </w:tcPr>
          <w:p w14:paraId="3236BCEC" w14:textId="77777777" w:rsidR="00273FB7" w:rsidRPr="0092418D" w:rsidRDefault="00273FB7" w:rsidP="008B0D30">
            <w:pPr>
              <w:jc w:val="left"/>
              <w:rPr>
                <w:i/>
                <w:noProof/>
                <w:lang w:val="en-US"/>
              </w:rPr>
            </w:pPr>
            <w:r w:rsidRPr="0092418D">
              <w:rPr>
                <w:i/>
                <w:noProof/>
                <w:lang w:val="en-US"/>
              </w:rPr>
              <w:t>[Cost ESHS 1 should exclude all or part of the costs of those tasks]</w:t>
            </w:r>
          </w:p>
        </w:tc>
        <w:tc>
          <w:tcPr>
            <w:tcW w:w="1560" w:type="dxa"/>
          </w:tcPr>
          <w:p w14:paraId="78FA8837" w14:textId="77777777" w:rsidR="00273FB7" w:rsidRPr="0092418D" w:rsidRDefault="00273FB7" w:rsidP="008B0D30">
            <w:pPr>
              <w:jc w:val="left"/>
              <w:rPr>
                <w:i/>
                <w:noProof/>
                <w:lang w:val="en-US"/>
              </w:rPr>
            </w:pPr>
          </w:p>
        </w:tc>
      </w:tr>
      <w:tr w:rsidR="00273FB7" w:rsidRPr="00B07435" w14:paraId="3E5C60EE" w14:textId="77777777" w:rsidTr="00273FB7">
        <w:tc>
          <w:tcPr>
            <w:tcW w:w="993" w:type="dxa"/>
            <w:shd w:val="clear" w:color="auto" w:fill="auto"/>
          </w:tcPr>
          <w:p w14:paraId="04640784" w14:textId="77777777" w:rsidR="00273FB7" w:rsidRPr="0092418D" w:rsidRDefault="00273FB7" w:rsidP="00FE6BA1">
            <w:pPr>
              <w:rPr>
                <w:noProof/>
                <w:lang w:val="en-US"/>
              </w:rPr>
            </w:pPr>
            <w:r w:rsidRPr="0092418D">
              <w:rPr>
                <w:noProof/>
                <w:lang w:val="en-US"/>
              </w:rPr>
              <w:t>ESHS 3</w:t>
            </w:r>
          </w:p>
        </w:tc>
        <w:tc>
          <w:tcPr>
            <w:tcW w:w="3543" w:type="dxa"/>
            <w:shd w:val="clear" w:color="auto" w:fill="auto"/>
          </w:tcPr>
          <w:p w14:paraId="0C81120C" w14:textId="77777777" w:rsidR="00273FB7" w:rsidRPr="0092418D" w:rsidRDefault="00273FB7" w:rsidP="00E35151">
            <w:pPr>
              <w:rPr>
                <w:b/>
                <w:noProof/>
                <w:lang w:val="en-US"/>
              </w:rPr>
            </w:pPr>
            <w:r w:rsidRPr="0092418D">
              <w:rPr>
                <w:b/>
                <w:noProof/>
                <w:lang w:val="en-US"/>
              </w:rPr>
              <w:t>Implementation of the Health and Safety Plan:</w:t>
            </w:r>
          </w:p>
          <w:p w14:paraId="4E9E0796" w14:textId="77777777" w:rsidR="00273FB7" w:rsidRPr="0092418D" w:rsidRDefault="00273FB7" w:rsidP="00E35151">
            <w:pPr>
              <w:rPr>
                <w:b/>
                <w:noProof/>
                <w:lang w:val="en-US"/>
              </w:rPr>
            </w:pPr>
            <w:r w:rsidRPr="0092418D">
              <w:rPr>
                <w:noProof/>
                <w:lang w:val="en-US"/>
              </w:rPr>
              <w:t>Meetings, health care centre, medical check</w:t>
            </w:r>
            <w:r w:rsidRPr="0092418D">
              <w:rPr>
                <w:noProof/>
                <w:lang w:val="en-US"/>
              </w:rPr>
              <w:noBreakHyphen/>
              <w:t>ups, emergencies and evacuations, safety protective equipment, hygiene</w:t>
            </w:r>
          </w:p>
        </w:tc>
        <w:tc>
          <w:tcPr>
            <w:tcW w:w="1560" w:type="dxa"/>
            <w:shd w:val="clear" w:color="auto" w:fill="auto"/>
          </w:tcPr>
          <w:p w14:paraId="1F95EC4C" w14:textId="77777777" w:rsidR="00273FB7" w:rsidRPr="0092418D" w:rsidRDefault="00273FB7" w:rsidP="008B0D30">
            <w:pPr>
              <w:jc w:val="left"/>
              <w:rPr>
                <w:noProof/>
                <w:lang w:val="en-US"/>
              </w:rPr>
            </w:pPr>
            <w:r w:rsidRPr="0092418D">
              <w:rPr>
                <w:noProof/>
                <w:lang w:val="en-US"/>
              </w:rPr>
              <w:t>Clauses 1, 9, 21 to 25, 27 to 35, 37, 38</w:t>
            </w:r>
          </w:p>
        </w:tc>
        <w:tc>
          <w:tcPr>
            <w:tcW w:w="1275" w:type="dxa"/>
            <w:shd w:val="clear" w:color="auto" w:fill="auto"/>
          </w:tcPr>
          <w:p w14:paraId="5596DB2D" w14:textId="77777777" w:rsidR="00273FB7" w:rsidRPr="0092418D" w:rsidRDefault="00273FB7" w:rsidP="00FE6BA1">
            <w:pPr>
              <w:rPr>
                <w:noProof/>
                <w:lang w:val="en-US"/>
              </w:rPr>
            </w:pPr>
            <w:r w:rsidRPr="0092418D">
              <w:rPr>
                <w:noProof/>
                <w:lang w:val="en-US"/>
              </w:rPr>
              <w:t xml:space="preserve">Lump sum </w:t>
            </w:r>
          </w:p>
        </w:tc>
        <w:tc>
          <w:tcPr>
            <w:tcW w:w="1560" w:type="dxa"/>
            <w:shd w:val="clear" w:color="auto" w:fill="auto"/>
          </w:tcPr>
          <w:p w14:paraId="176336B3" w14:textId="77777777" w:rsidR="00273FB7" w:rsidRPr="0092418D" w:rsidRDefault="00273FB7" w:rsidP="008B0D30">
            <w:pPr>
              <w:jc w:val="left"/>
              <w:rPr>
                <w:i/>
                <w:noProof/>
                <w:lang w:val="en-US"/>
              </w:rPr>
            </w:pPr>
            <w:r w:rsidRPr="0092418D">
              <w:rPr>
                <w:i/>
                <w:noProof/>
                <w:lang w:val="en-US"/>
              </w:rPr>
              <w:t>[Cost ESHS 1 should exclude all or part of the costs of those tasks]</w:t>
            </w:r>
          </w:p>
        </w:tc>
        <w:tc>
          <w:tcPr>
            <w:tcW w:w="1560" w:type="dxa"/>
          </w:tcPr>
          <w:p w14:paraId="54363357" w14:textId="77777777" w:rsidR="00273FB7" w:rsidRPr="0092418D" w:rsidRDefault="00273FB7" w:rsidP="008B0D30">
            <w:pPr>
              <w:jc w:val="left"/>
              <w:rPr>
                <w:i/>
                <w:noProof/>
                <w:lang w:val="en-US"/>
              </w:rPr>
            </w:pPr>
          </w:p>
        </w:tc>
      </w:tr>
      <w:tr w:rsidR="00273FB7" w:rsidRPr="00B07435" w14:paraId="70F342F9" w14:textId="77777777" w:rsidTr="00273FB7">
        <w:tc>
          <w:tcPr>
            <w:tcW w:w="993" w:type="dxa"/>
            <w:tcBorders>
              <w:bottom w:val="nil"/>
            </w:tcBorders>
            <w:shd w:val="clear" w:color="auto" w:fill="auto"/>
          </w:tcPr>
          <w:p w14:paraId="78FF5982" w14:textId="77777777" w:rsidR="00273FB7" w:rsidRPr="0092418D" w:rsidRDefault="00273FB7" w:rsidP="00E35151">
            <w:pPr>
              <w:rPr>
                <w:noProof/>
                <w:lang w:val="en-US"/>
              </w:rPr>
            </w:pPr>
            <w:r w:rsidRPr="0092418D">
              <w:rPr>
                <w:noProof/>
                <w:lang w:val="en-US"/>
              </w:rPr>
              <w:t>ESHS 4</w:t>
            </w:r>
          </w:p>
        </w:tc>
        <w:tc>
          <w:tcPr>
            <w:tcW w:w="3543" w:type="dxa"/>
            <w:tcBorders>
              <w:bottom w:val="nil"/>
            </w:tcBorders>
            <w:shd w:val="clear" w:color="auto" w:fill="auto"/>
          </w:tcPr>
          <w:p w14:paraId="7719C244" w14:textId="77777777" w:rsidR="00273FB7" w:rsidRPr="0092418D" w:rsidRDefault="00273FB7" w:rsidP="00E121DD">
            <w:pPr>
              <w:jc w:val="left"/>
              <w:rPr>
                <w:b/>
                <w:noProof/>
                <w:lang w:val="en-US"/>
              </w:rPr>
            </w:pPr>
            <w:r w:rsidRPr="0092418D">
              <w:rPr>
                <w:b/>
                <w:noProof/>
                <w:lang w:val="en-US"/>
              </w:rPr>
              <w:t>Accommodation, drinking water, meals and transportation of staff (*)</w:t>
            </w:r>
          </w:p>
          <w:p w14:paraId="323E963A" w14:textId="77777777" w:rsidR="00273FB7" w:rsidRPr="0092418D" w:rsidRDefault="00273FB7" w:rsidP="00E35151">
            <w:pPr>
              <w:rPr>
                <w:noProof/>
                <w:lang w:val="en-US"/>
              </w:rPr>
            </w:pPr>
            <w:r w:rsidRPr="0092418D">
              <w:rPr>
                <w:noProof/>
                <w:lang w:val="en-US"/>
              </w:rPr>
              <w:t>(*): The Bidder shall detail the financial conditions of the supply of accommodation, meals and transport to its staff:</w:t>
            </w:r>
          </w:p>
        </w:tc>
        <w:tc>
          <w:tcPr>
            <w:tcW w:w="1560" w:type="dxa"/>
            <w:tcBorders>
              <w:bottom w:val="nil"/>
            </w:tcBorders>
            <w:shd w:val="clear" w:color="auto" w:fill="auto"/>
          </w:tcPr>
          <w:p w14:paraId="2615FBB9" w14:textId="77777777" w:rsidR="00273FB7" w:rsidRPr="0092418D" w:rsidRDefault="00273FB7" w:rsidP="008B0D30">
            <w:pPr>
              <w:jc w:val="left"/>
              <w:rPr>
                <w:noProof/>
                <w:lang w:val="en-US"/>
              </w:rPr>
            </w:pPr>
            <w:r w:rsidRPr="0092418D">
              <w:rPr>
                <w:noProof/>
                <w:lang w:val="en-US"/>
              </w:rPr>
              <w:t>Clauses 36, 40, 41</w:t>
            </w:r>
          </w:p>
        </w:tc>
        <w:tc>
          <w:tcPr>
            <w:tcW w:w="1275" w:type="dxa"/>
            <w:tcBorders>
              <w:bottom w:val="nil"/>
            </w:tcBorders>
            <w:shd w:val="clear" w:color="auto" w:fill="auto"/>
          </w:tcPr>
          <w:p w14:paraId="3466BB14" w14:textId="77777777" w:rsidR="00273FB7" w:rsidRPr="0092418D" w:rsidRDefault="00273FB7" w:rsidP="00342EEB">
            <w:pPr>
              <w:spacing w:before="142"/>
              <w:rPr>
                <w:rFonts w:cs="Arial"/>
                <w:i/>
                <w:noProof/>
                <w:sz w:val="18"/>
                <w:szCs w:val="18"/>
                <w:lang w:val="en-US"/>
              </w:rPr>
            </w:pPr>
          </w:p>
        </w:tc>
        <w:tc>
          <w:tcPr>
            <w:tcW w:w="1560" w:type="dxa"/>
            <w:tcBorders>
              <w:bottom w:val="nil"/>
            </w:tcBorders>
            <w:shd w:val="clear" w:color="auto" w:fill="auto"/>
          </w:tcPr>
          <w:p w14:paraId="6423C40E" w14:textId="77777777" w:rsidR="00273FB7" w:rsidRPr="0092418D" w:rsidRDefault="00273FB7" w:rsidP="00B71EAD">
            <w:pPr>
              <w:spacing w:before="142"/>
              <w:jc w:val="left"/>
              <w:rPr>
                <w:rFonts w:cs="Arial"/>
                <w:i/>
                <w:noProof/>
                <w:lang w:val="en-US"/>
              </w:rPr>
            </w:pPr>
            <w:r w:rsidRPr="0092418D">
              <w:rPr>
                <w:rFonts w:cs="Arial"/>
                <w:i/>
                <w:noProof/>
                <w:lang w:val="en-US"/>
              </w:rPr>
              <w:t>[The cost for "Site mobilization" should exclude all or part of the costs of those tasks]</w:t>
            </w:r>
          </w:p>
        </w:tc>
        <w:tc>
          <w:tcPr>
            <w:tcW w:w="1560" w:type="dxa"/>
            <w:tcBorders>
              <w:bottom w:val="nil"/>
            </w:tcBorders>
          </w:tcPr>
          <w:p w14:paraId="4B254C77" w14:textId="77777777" w:rsidR="00273FB7" w:rsidRPr="0092418D" w:rsidRDefault="00273FB7" w:rsidP="00B71EAD">
            <w:pPr>
              <w:spacing w:before="142"/>
              <w:jc w:val="left"/>
              <w:rPr>
                <w:rFonts w:cs="Arial"/>
                <w:i/>
                <w:noProof/>
                <w:lang w:val="en-US"/>
              </w:rPr>
            </w:pPr>
          </w:p>
        </w:tc>
      </w:tr>
      <w:tr w:rsidR="00273FB7" w:rsidRPr="0092418D" w14:paraId="781E804B" w14:textId="77777777" w:rsidTr="00273FB7">
        <w:tc>
          <w:tcPr>
            <w:tcW w:w="993" w:type="dxa"/>
            <w:tcBorders>
              <w:top w:val="nil"/>
              <w:bottom w:val="nil"/>
            </w:tcBorders>
            <w:shd w:val="clear" w:color="auto" w:fill="auto"/>
          </w:tcPr>
          <w:p w14:paraId="3F5D512E" w14:textId="77777777" w:rsidR="00273FB7" w:rsidRPr="0092418D" w:rsidRDefault="00273FB7" w:rsidP="00E35151">
            <w:pPr>
              <w:spacing w:after="0"/>
              <w:rPr>
                <w:noProof/>
                <w:lang w:val="en-US"/>
              </w:rPr>
            </w:pPr>
          </w:p>
        </w:tc>
        <w:tc>
          <w:tcPr>
            <w:tcW w:w="3543" w:type="dxa"/>
            <w:tcBorders>
              <w:top w:val="nil"/>
              <w:bottom w:val="nil"/>
            </w:tcBorders>
            <w:shd w:val="clear" w:color="auto" w:fill="auto"/>
          </w:tcPr>
          <w:p w14:paraId="7A001BF6" w14:textId="77777777" w:rsidR="00273FB7" w:rsidRPr="0092418D" w:rsidRDefault="00273FB7" w:rsidP="00B57B1C">
            <w:pPr>
              <w:pStyle w:val="Paragraphedeliste"/>
              <w:numPr>
                <w:ilvl w:val="0"/>
                <w:numId w:val="51"/>
              </w:numPr>
              <w:spacing w:after="0"/>
              <w:rPr>
                <w:noProof/>
                <w:lang w:val="en-US"/>
              </w:rPr>
            </w:pPr>
            <w:r w:rsidRPr="0092418D">
              <w:rPr>
                <w:noProof/>
                <w:lang w:val="en-US"/>
              </w:rPr>
              <w:t>Accommodation</w:t>
            </w:r>
          </w:p>
        </w:tc>
        <w:tc>
          <w:tcPr>
            <w:tcW w:w="1560" w:type="dxa"/>
            <w:tcBorders>
              <w:top w:val="nil"/>
              <w:bottom w:val="nil"/>
            </w:tcBorders>
            <w:shd w:val="clear" w:color="auto" w:fill="auto"/>
          </w:tcPr>
          <w:p w14:paraId="713DACCB" w14:textId="77777777" w:rsidR="00273FB7" w:rsidRPr="0092418D" w:rsidRDefault="00273FB7" w:rsidP="008B0D30">
            <w:pPr>
              <w:spacing w:after="0"/>
              <w:jc w:val="left"/>
              <w:rPr>
                <w:rFonts w:cs="Arial"/>
                <w:noProof/>
                <w:sz w:val="18"/>
                <w:szCs w:val="18"/>
                <w:lang w:val="en-US"/>
              </w:rPr>
            </w:pPr>
          </w:p>
        </w:tc>
        <w:tc>
          <w:tcPr>
            <w:tcW w:w="1275" w:type="dxa"/>
            <w:tcBorders>
              <w:top w:val="nil"/>
              <w:bottom w:val="nil"/>
            </w:tcBorders>
            <w:shd w:val="clear" w:color="auto" w:fill="auto"/>
          </w:tcPr>
          <w:p w14:paraId="661ACE79" w14:textId="77777777" w:rsidR="00273FB7" w:rsidRPr="0092418D" w:rsidRDefault="00273FB7" w:rsidP="00E35151">
            <w:pPr>
              <w:spacing w:after="0"/>
              <w:rPr>
                <w:rFonts w:cs="Arial"/>
                <w:noProof/>
                <w:lang w:val="en-US"/>
              </w:rPr>
            </w:pPr>
            <w:r w:rsidRPr="0092418D">
              <w:rPr>
                <w:rFonts w:cs="Arial"/>
                <w:noProof/>
                <w:lang w:val="en-US"/>
              </w:rPr>
              <w:t>Lump sum</w:t>
            </w:r>
          </w:p>
        </w:tc>
        <w:tc>
          <w:tcPr>
            <w:tcW w:w="1560" w:type="dxa"/>
            <w:tcBorders>
              <w:top w:val="nil"/>
              <w:bottom w:val="nil"/>
            </w:tcBorders>
            <w:shd w:val="clear" w:color="auto" w:fill="auto"/>
          </w:tcPr>
          <w:p w14:paraId="2D6FD2FF" w14:textId="77777777" w:rsidR="00273FB7" w:rsidRPr="0092418D" w:rsidRDefault="00273FB7" w:rsidP="00E35151">
            <w:pPr>
              <w:spacing w:after="0"/>
              <w:jc w:val="left"/>
              <w:rPr>
                <w:rFonts w:cs="Arial"/>
                <w:i/>
                <w:noProof/>
                <w:sz w:val="18"/>
                <w:szCs w:val="18"/>
                <w:lang w:val="en-US"/>
              </w:rPr>
            </w:pPr>
          </w:p>
        </w:tc>
        <w:tc>
          <w:tcPr>
            <w:tcW w:w="1560" w:type="dxa"/>
            <w:tcBorders>
              <w:top w:val="nil"/>
              <w:bottom w:val="nil"/>
            </w:tcBorders>
          </w:tcPr>
          <w:p w14:paraId="35FE4EB7" w14:textId="77777777" w:rsidR="00273FB7" w:rsidRPr="0092418D" w:rsidRDefault="00273FB7" w:rsidP="00E35151">
            <w:pPr>
              <w:spacing w:after="0"/>
              <w:jc w:val="left"/>
              <w:rPr>
                <w:rFonts w:cs="Arial"/>
                <w:i/>
                <w:noProof/>
                <w:sz w:val="18"/>
                <w:szCs w:val="18"/>
                <w:lang w:val="en-US"/>
              </w:rPr>
            </w:pPr>
          </w:p>
        </w:tc>
      </w:tr>
      <w:tr w:rsidR="00273FB7" w:rsidRPr="0092418D" w14:paraId="371016C9" w14:textId="77777777" w:rsidTr="00273FB7">
        <w:tc>
          <w:tcPr>
            <w:tcW w:w="993" w:type="dxa"/>
            <w:tcBorders>
              <w:top w:val="nil"/>
              <w:bottom w:val="nil"/>
            </w:tcBorders>
            <w:shd w:val="clear" w:color="auto" w:fill="auto"/>
          </w:tcPr>
          <w:p w14:paraId="452CB7D4" w14:textId="77777777" w:rsidR="00273FB7" w:rsidRPr="0092418D" w:rsidRDefault="00273FB7" w:rsidP="00E35151">
            <w:pPr>
              <w:spacing w:after="0"/>
              <w:rPr>
                <w:noProof/>
                <w:lang w:val="en-US"/>
              </w:rPr>
            </w:pPr>
          </w:p>
        </w:tc>
        <w:tc>
          <w:tcPr>
            <w:tcW w:w="3543" w:type="dxa"/>
            <w:tcBorders>
              <w:top w:val="nil"/>
              <w:bottom w:val="nil"/>
            </w:tcBorders>
            <w:shd w:val="clear" w:color="auto" w:fill="auto"/>
          </w:tcPr>
          <w:p w14:paraId="5F952026" w14:textId="77777777" w:rsidR="00273FB7" w:rsidRPr="0092418D" w:rsidRDefault="00273FB7" w:rsidP="00B57B1C">
            <w:pPr>
              <w:pStyle w:val="Paragraphedeliste"/>
              <w:numPr>
                <w:ilvl w:val="0"/>
                <w:numId w:val="51"/>
              </w:numPr>
              <w:spacing w:after="0"/>
              <w:rPr>
                <w:noProof/>
                <w:lang w:val="en-US"/>
              </w:rPr>
            </w:pPr>
            <w:r w:rsidRPr="0092418D">
              <w:rPr>
                <w:noProof/>
                <w:lang w:val="en-US"/>
              </w:rPr>
              <w:t>Meals</w:t>
            </w:r>
          </w:p>
        </w:tc>
        <w:tc>
          <w:tcPr>
            <w:tcW w:w="1560" w:type="dxa"/>
            <w:tcBorders>
              <w:top w:val="nil"/>
              <w:bottom w:val="nil"/>
            </w:tcBorders>
            <w:shd w:val="clear" w:color="auto" w:fill="auto"/>
          </w:tcPr>
          <w:p w14:paraId="76FF2D5D" w14:textId="77777777" w:rsidR="00273FB7" w:rsidRPr="0092418D" w:rsidRDefault="00273FB7" w:rsidP="008B0D30">
            <w:pPr>
              <w:spacing w:after="0"/>
              <w:jc w:val="left"/>
              <w:rPr>
                <w:rFonts w:cs="Arial"/>
                <w:noProof/>
                <w:sz w:val="18"/>
                <w:szCs w:val="18"/>
                <w:lang w:val="en-US"/>
              </w:rPr>
            </w:pPr>
          </w:p>
        </w:tc>
        <w:tc>
          <w:tcPr>
            <w:tcW w:w="1275" w:type="dxa"/>
            <w:tcBorders>
              <w:top w:val="nil"/>
              <w:bottom w:val="nil"/>
            </w:tcBorders>
            <w:shd w:val="clear" w:color="auto" w:fill="auto"/>
          </w:tcPr>
          <w:p w14:paraId="367C47A4" w14:textId="77777777" w:rsidR="00273FB7" w:rsidRPr="0092418D" w:rsidRDefault="00273FB7" w:rsidP="00726156">
            <w:pPr>
              <w:spacing w:after="0"/>
              <w:rPr>
                <w:rFonts w:cs="Arial"/>
                <w:noProof/>
                <w:lang w:val="en-US"/>
              </w:rPr>
            </w:pPr>
            <w:r w:rsidRPr="0092418D">
              <w:rPr>
                <w:rFonts w:cs="Arial"/>
                <w:noProof/>
                <w:lang w:val="en-US"/>
              </w:rPr>
              <w:t>Lump sum</w:t>
            </w:r>
          </w:p>
        </w:tc>
        <w:tc>
          <w:tcPr>
            <w:tcW w:w="1560" w:type="dxa"/>
            <w:tcBorders>
              <w:top w:val="nil"/>
              <w:bottom w:val="nil"/>
            </w:tcBorders>
            <w:shd w:val="clear" w:color="auto" w:fill="auto"/>
          </w:tcPr>
          <w:p w14:paraId="58D525FC" w14:textId="77777777" w:rsidR="00273FB7" w:rsidRPr="0092418D" w:rsidRDefault="00273FB7" w:rsidP="00E35151">
            <w:pPr>
              <w:spacing w:after="0"/>
              <w:jc w:val="left"/>
              <w:rPr>
                <w:rFonts w:cs="Arial"/>
                <w:i/>
                <w:noProof/>
                <w:sz w:val="18"/>
                <w:szCs w:val="18"/>
                <w:lang w:val="en-US"/>
              </w:rPr>
            </w:pPr>
          </w:p>
        </w:tc>
        <w:tc>
          <w:tcPr>
            <w:tcW w:w="1560" w:type="dxa"/>
            <w:tcBorders>
              <w:top w:val="nil"/>
              <w:bottom w:val="nil"/>
            </w:tcBorders>
          </w:tcPr>
          <w:p w14:paraId="041F125C" w14:textId="77777777" w:rsidR="00273FB7" w:rsidRPr="0092418D" w:rsidRDefault="00273FB7" w:rsidP="00E35151">
            <w:pPr>
              <w:spacing w:after="0"/>
              <w:jc w:val="left"/>
              <w:rPr>
                <w:rFonts w:cs="Arial"/>
                <w:i/>
                <w:noProof/>
                <w:sz w:val="18"/>
                <w:szCs w:val="18"/>
                <w:lang w:val="en-US"/>
              </w:rPr>
            </w:pPr>
          </w:p>
        </w:tc>
      </w:tr>
      <w:tr w:rsidR="00273FB7" w:rsidRPr="0092418D" w14:paraId="48FDC357" w14:textId="77777777" w:rsidTr="00273FB7">
        <w:tc>
          <w:tcPr>
            <w:tcW w:w="993" w:type="dxa"/>
            <w:tcBorders>
              <w:top w:val="nil"/>
            </w:tcBorders>
            <w:shd w:val="clear" w:color="auto" w:fill="auto"/>
          </w:tcPr>
          <w:p w14:paraId="7F46DBCE" w14:textId="77777777" w:rsidR="00273FB7" w:rsidRPr="0092418D" w:rsidRDefault="00273FB7" w:rsidP="00E35151">
            <w:pPr>
              <w:spacing w:after="0"/>
              <w:rPr>
                <w:noProof/>
                <w:lang w:val="en-US"/>
              </w:rPr>
            </w:pPr>
          </w:p>
        </w:tc>
        <w:tc>
          <w:tcPr>
            <w:tcW w:w="3543" w:type="dxa"/>
            <w:tcBorders>
              <w:top w:val="nil"/>
              <w:bottom w:val="nil"/>
            </w:tcBorders>
            <w:shd w:val="clear" w:color="auto" w:fill="auto"/>
          </w:tcPr>
          <w:p w14:paraId="5C6B7647" w14:textId="77777777" w:rsidR="00273FB7" w:rsidRPr="0092418D" w:rsidRDefault="00273FB7" w:rsidP="00B57B1C">
            <w:pPr>
              <w:pStyle w:val="Paragraphedeliste"/>
              <w:numPr>
                <w:ilvl w:val="0"/>
                <w:numId w:val="51"/>
              </w:numPr>
              <w:spacing w:after="0"/>
              <w:rPr>
                <w:noProof/>
                <w:lang w:val="en-US"/>
              </w:rPr>
            </w:pPr>
            <w:r w:rsidRPr="0092418D">
              <w:rPr>
                <w:noProof/>
                <w:lang w:val="en-US"/>
              </w:rPr>
              <w:t>Transport</w:t>
            </w:r>
          </w:p>
        </w:tc>
        <w:tc>
          <w:tcPr>
            <w:tcW w:w="1560" w:type="dxa"/>
            <w:tcBorders>
              <w:top w:val="nil"/>
              <w:bottom w:val="nil"/>
            </w:tcBorders>
            <w:shd w:val="clear" w:color="auto" w:fill="auto"/>
          </w:tcPr>
          <w:p w14:paraId="21A57928" w14:textId="77777777" w:rsidR="00273FB7" w:rsidRPr="0092418D" w:rsidRDefault="00273FB7" w:rsidP="008B0D30">
            <w:pPr>
              <w:spacing w:after="0"/>
              <w:jc w:val="left"/>
              <w:rPr>
                <w:rFonts w:cs="Arial"/>
                <w:noProof/>
                <w:sz w:val="18"/>
                <w:szCs w:val="18"/>
                <w:lang w:val="en-US"/>
              </w:rPr>
            </w:pPr>
          </w:p>
        </w:tc>
        <w:tc>
          <w:tcPr>
            <w:tcW w:w="1275" w:type="dxa"/>
            <w:tcBorders>
              <w:top w:val="nil"/>
              <w:bottom w:val="nil"/>
            </w:tcBorders>
            <w:shd w:val="clear" w:color="auto" w:fill="auto"/>
          </w:tcPr>
          <w:p w14:paraId="6425B491" w14:textId="77777777" w:rsidR="00273FB7" w:rsidRPr="0092418D" w:rsidRDefault="00273FB7" w:rsidP="00E35151">
            <w:pPr>
              <w:spacing w:after="0"/>
              <w:rPr>
                <w:rFonts w:cs="Arial"/>
                <w:noProof/>
                <w:lang w:val="en-US"/>
              </w:rPr>
            </w:pPr>
            <w:r w:rsidRPr="0092418D">
              <w:rPr>
                <w:rFonts w:cs="Arial"/>
                <w:noProof/>
                <w:lang w:val="en-US"/>
              </w:rPr>
              <w:t>Lump sum</w:t>
            </w:r>
          </w:p>
        </w:tc>
        <w:tc>
          <w:tcPr>
            <w:tcW w:w="1560" w:type="dxa"/>
            <w:tcBorders>
              <w:top w:val="nil"/>
            </w:tcBorders>
            <w:shd w:val="clear" w:color="auto" w:fill="auto"/>
          </w:tcPr>
          <w:p w14:paraId="158D11FE" w14:textId="77777777" w:rsidR="00273FB7" w:rsidRPr="0092418D" w:rsidRDefault="00273FB7" w:rsidP="00E35151">
            <w:pPr>
              <w:spacing w:after="0"/>
              <w:jc w:val="left"/>
              <w:rPr>
                <w:rFonts w:cs="Arial"/>
                <w:i/>
                <w:noProof/>
                <w:sz w:val="18"/>
                <w:szCs w:val="18"/>
                <w:lang w:val="en-US"/>
              </w:rPr>
            </w:pPr>
          </w:p>
        </w:tc>
        <w:tc>
          <w:tcPr>
            <w:tcW w:w="1560" w:type="dxa"/>
            <w:tcBorders>
              <w:top w:val="nil"/>
            </w:tcBorders>
          </w:tcPr>
          <w:p w14:paraId="5FF805A7" w14:textId="77777777" w:rsidR="00273FB7" w:rsidRPr="0092418D" w:rsidRDefault="00273FB7" w:rsidP="00E35151">
            <w:pPr>
              <w:spacing w:after="0"/>
              <w:jc w:val="left"/>
              <w:rPr>
                <w:rFonts w:cs="Arial"/>
                <w:i/>
                <w:noProof/>
                <w:sz w:val="18"/>
                <w:szCs w:val="18"/>
                <w:lang w:val="en-US"/>
              </w:rPr>
            </w:pPr>
          </w:p>
        </w:tc>
      </w:tr>
      <w:tr w:rsidR="00273FB7" w:rsidRPr="00B07435" w14:paraId="70F8A910" w14:textId="77777777" w:rsidTr="00273FB7">
        <w:tc>
          <w:tcPr>
            <w:tcW w:w="993" w:type="dxa"/>
            <w:shd w:val="clear" w:color="auto" w:fill="auto"/>
          </w:tcPr>
          <w:p w14:paraId="4A3BBB1E" w14:textId="77777777" w:rsidR="00273FB7" w:rsidRPr="0092418D" w:rsidRDefault="00273FB7" w:rsidP="00FE6BA1">
            <w:pPr>
              <w:rPr>
                <w:noProof/>
                <w:lang w:val="en-US"/>
              </w:rPr>
            </w:pPr>
            <w:r w:rsidRPr="0092418D">
              <w:rPr>
                <w:noProof/>
                <w:lang w:val="en-US"/>
              </w:rPr>
              <w:t>ESHS 5</w:t>
            </w:r>
          </w:p>
        </w:tc>
        <w:tc>
          <w:tcPr>
            <w:tcW w:w="3543" w:type="dxa"/>
            <w:shd w:val="clear" w:color="auto" w:fill="auto"/>
          </w:tcPr>
          <w:p w14:paraId="708657EB" w14:textId="77777777" w:rsidR="00273FB7" w:rsidRPr="0092418D" w:rsidRDefault="00273FB7" w:rsidP="00E121DD">
            <w:pPr>
              <w:jc w:val="left"/>
              <w:rPr>
                <w:b/>
                <w:noProof/>
                <w:lang w:val="en-US"/>
              </w:rPr>
            </w:pPr>
            <w:r w:rsidRPr="0092418D">
              <w:rPr>
                <w:b/>
                <w:noProof/>
                <w:lang w:val="en-US"/>
              </w:rPr>
              <w:t>Training and local recruitment management costs</w:t>
            </w:r>
          </w:p>
        </w:tc>
        <w:tc>
          <w:tcPr>
            <w:tcW w:w="1560" w:type="dxa"/>
            <w:shd w:val="clear" w:color="auto" w:fill="auto"/>
          </w:tcPr>
          <w:p w14:paraId="6CE7D365" w14:textId="77777777" w:rsidR="00273FB7" w:rsidRPr="0092418D" w:rsidRDefault="00273FB7" w:rsidP="008B0D30">
            <w:pPr>
              <w:jc w:val="left"/>
              <w:rPr>
                <w:noProof/>
                <w:lang w:val="en-US"/>
              </w:rPr>
            </w:pPr>
            <w:r w:rsidRPr="0092418D">
              <w:rPr>
                <w:noProof/>
                <w:lang w:val="en-US"/>
              </w:rPr>
              <w:t>Clauses 8, 39</w:t>
            </w:r>
          </w:p>
        </w:tc>
        <w:tc>
          <w:tcPr>
            <w:tcW w:w="1275" w:type="dxa"/>
            <w:shd w:val="clear" w:color="auto" w:fill="auto"/>
          </w:tcPr>
          <w:p w14:paraId="14A5C1CE" w14:textId="77777777" w:rsidR="00273FB7" w:rsidRPr="0092418D" w:rsidRDefault="00273FB7" w:rsidP="00FE6BA1">
            <w:pPr>
              <w:rPr>
                <w:noProof/>
                <w:lang w:val="en-US"/>
              </w:rPr>
            </w:pPr>
            <w:r w:rsidRPr="0092418D">
              <w:rPr>
                <w:noProof/>
                <w:lang w:val="en-US"/>
              </w:rPr>
              <w:t>Lump sum</w:t>
            </w:r>
          </w:p>
        </w:tc>
        <w:tc>
          <w:tcPr>
            <w:tcW w:w="1560" w:type="dxa"/>
            <w:shd w:val="clear" w:color="auto" w:fill="auto"/>
          </w:tcPr>
          <w:p w14:paraId="3608B5E8" w14:textId="77777777" w:rsidR="00273FB7" w:rsidRPr="0092418D" w:rsidRDefault="00273FB7" w:rsidP="008B0D30">
            <w:pPr>
              <w:jc w:val="left"/>
              <w:rPr>
                <w:i/>
                <w:noProof/>
                <w:lang w:val="en-US"/>
              </w:rPr>
            </w:pPr>
            <w:r w:rsidRPr="0092418D">
              <w:rPr>
                <w:i/>
                <w:noProof/>
                <w:lang w:val="en-US"/>
              </w:rPr>
              <w:t>[Cost ESHS 1 should exclude all or part of the costs associated to those tasks]</w:t>
            </w:r>
          </w:p>
        </w:tc>
        <w:tc>
          <w:tcPr>
            <w:tcW w:w="1560" w:type="dxa"/>
          </w:tcPr>
          <w:p w14:paraId="0737565C" w14:textId="77777777" w:rsidR="00273FB7" w:rsidRPr="0092418D" w:rsidRDefault="00273FB7" w:rsidP="008B0D30">
            <w:pPr>
              <w:jc w:val="left"/>
              <w:rPr>
                <w:i/>
                <w:noProof/>
                <w:lang w:val="en-US"/>
              </w:rPr>
            </w:pPr>
          </w:p>
        </w:tc>
      </w:tr>
      <w:tr w:rsidR="00273FB7" w:rsidRPr="0092418D" w14:paraId="6071B893" w14:textId="77777777" w:rsidTr="00273FB7">
        <w:tc>
          <w:tcPr>
            <w:tcW w:w="993" w:type="dxa"/>
            <w:shd w:val="clear" w:color="auto" w:fill="auto"/>
          </w:tcPr>
          <w:p w14:paraId="0E7ABA02" w14:textId="77777777" w:rsidR="00273FB7" w:rsidRPr="0092418D" w:rsidRDefault="00273FB7" w:rsidP="00FE6BA1">
            <w:pPr>
              <w:rPr>
                <w:noProof/>
                <w:lang w:val="en-US"/>
              </w:rPr>
            </w:pPr>
            <w:r w:rsidRPr="0092418D">
              <w:rPr>
                <w:noProof/>
                <w:lang w:val="en-US"/>
              </w:rPr>
              <w:t>ESHS 6</w:t>
            </w:r>
          </w:p>
        </w:tc>
        <w:tc>
          <w:tcPr>
            <w:tcW w:w="3543" w:type="dxa"/>
            <w:shd w:val="clear" w:color="auto" w:fill="auto"/>
          </w:tcPr>
          <w:p w14:paraId="153EA77C" w14:textId="77777777" w:rsidR="00273FB7" w:rsidRPr="0092418D" w:rsidRDefault="00273FB7" w:rsidP="00E121DD">
            <w:pPr>
              <w:jc w:val="left"/>
              <w:rPr>
                <w:b/>
                <w:noProof/>
                <w:lang w:val="en-US"/>
              </w:rPr>
            </w:pPr>
            <w:r w:rsidRPr="0092418D">
              <w:rPr>
                <w:b/>
                <w:noProof/>
                <w:lang w:val="en-US"/>
              </w:rPr>
              <w:t>Protection of adjacent areas, biodiversity, prevention of erosion and wastewater management</w:t>
            </w:r>
          </w:p>
        </w:tc>
        <w:tc>
          <w:tcPr>
            <w:tcW w:w="1560" w:type="dxa"/>
            <w:shd w:val="clear" w:color="auto" w:fill="auto"/>
          </w:tcPr>
          <w:p w14:paraId="1FAC01D6" w14:textId="77777777" w:rsidR="00273FB7" w:rsidRPr="0092418D" w:rsidRDefault="00273FB7" w:rsidP="008B0D30">
            <w:pPr>
              <w:jc w:val="left"/>
              <w:rPr>
                <w:noProof/>
                <w:lang w:val="en-US"/>
              </w:rPr>
            </w:pPr>
            <w:r w:rsidRPr="0092418D">
              <w:rPr>
                <w:noProof/>
                <w:lang w:val="en-US"/>
              </w:rPr>
              <w:t>Clauses 10, 11, 12, 17, 18</w:t>
            </w:r>
          </w:p>
        </w:tc>
        <w:tc>
          <w:tcPr>
            <w:tcW w:w="1275" w:type="dxa"/>
            <w:shd w:val="clear" w:color="auto" w:fill="auto"/>
          </w:tcPr>
          <w:p w14:paraId="24CF34A7" w14:textId="77777777" w:rsidR="00273FB7" w:rsidRPr="0092418D" w:rsidRDefault="00273FB7" w:rsidP="00FE6BA1">
            <w:pPr>
              <w:rPr>
                <w:noProof/>
                <w:lang w:val="en-US"/>
              </w:rPr>
            </w:pPr>
            <w:r w:rsidRPr="0092418D">
              <w:rPr>
                <w:noProof/>
                <w:lang w:val="en-US"/>
              </w:rPr>
              <w:t>Lump sum</w:t>
            </w:r>
          </w:p>
        </w:tc>
        <w:tc>
          <w:tcPr>
            <w:tcW w:w="1560" w:type="dxa"/>
            <w:shd w:val="clear" w:color="auto" w:fill="auto"/>
          </w:tcPr>
          <w:p w14:paraId="3C23B034" w14:textId="77777777" w:rsidR="00273FB7" w:rsidRPr="0092418D" w:rsidRDefault="00273FB7" w:rsidP="00FE6BA1">
            <w:pPr>
              <w:rPr>
                <w:noProof/>
                <w:lang w:val="en-US"/>
              </w:rPr>
            </w:pPr>
          </w:p>
        </w:tc>
        <w:tc>
          <w:tcPr>
            <w:tcW w:w="1560" w:type="dxa"/>
          </w:tcPr>
          <w:p w14:paraId="402B83F2" w14:textId="77777777" w:rsidR="00273FB7" w:rsidRPr="0092418D" w:rsidRDefault="00273FB7" w:rsidP="00FE6BA1">
            <w:pPr>
              <w:rPr>
                <w:noProof/>
                <w:lang w:val="en-US"/>
              </w:rPr>
            </w:pPr>
          </w:p>
        </w:tc>
      </w:tr>
      <w:tr w:rsidR="00273FB7" w:rsidRPr="0092418D" w14:paraId="17ADE344" w14:textId="77777777" w:rsidTr="00273FB7">
        <w:tc>
          <w:tcPr>
            <w:tcW w:w="993" w:type="dxa"/>
            <w:shd w:val="clear" w:color="auto" w:fill="auto"/>
          </w:tcPr>
          <w:p w14:paraId="05C2BB32" w14:textId="77777777" w:rsidR="00273FB7" w:rsidRPr="0092418D" w:rsidRDefault="00273FB7" w:rsidP="00FE6BA1">
            <w:pPr>
              <w:rPr>
                <w:noProof/>
                <w:lang w:val="en-US"/>
              </w:rPr>
            </w:pPr>
            <w:r w:rsidRPr="0092418D">
              <w:rPr>
                <w:noProof/>
                <w:lang w:val="en-US"/>
              </w:rPr>
              <w:t>ESHS 7</w:t>
            </w:r>
          </w:p>
        </w:tc>
        <w:tc>
          <w:tcPr>
            <w:tcW w:w="3543" w:type="dxa"/>
            <w:shd w:val="clear" w:color="auto" w:fill="auto"/>
          </w:tcPr>
          <w:p w14:paraId="1A940DD6" w14:textId="77777777" w:rsidR="00273FB7" w:rsidRPr="0092418D" w:rsidRDefault="00273FB7" w:rsidP="00E121DD">
            <w:pPr>
              <w:jc w:val="left"/>
              <w:rPr>
                <w:b/>
                <w:noProof/>
                <w:lang w:val="en-US"/>
              </w:rPr>
            </w:pPr>
            <w:r w:rsidRPr="0092418D">
              <w:rPr>
                <w:b/>
                <w:noProof/>
                <w:lang w:val="en-US"/>
              </w:rPr>
              <w:t>Traffic, noise and atmospheric emissions management, land take</w:t>
            </w:r>
          </w:p>
        </w:tc>
        <w:tc>
          <w:tcPr>
            <w:tcW w:w="1560" w:type="dxa"/>
            <w:shd w:val="clear" w:color="auto" w:fill="auto"/>
          </w:tcPr>
          <w:p w14:paraId="3CE385B6" w14:textId="77777777" w:rsidR="00273FB7" w:rsidRPr="0092418D" w:rsidRDefault="00273FB7" w:rsidP="008B0D30">
            <w:pPr>
              <w:jc w:val="left"/>
              <w:rPr>
                <w:noProof/>
                <w:lang w:val="en-US"/>
              </w:rPr>
            </w:pPr>
            <w:r w:rsidRPr="0092418D">
              <w:rPr>
                <w:noProof/>
                <w:lang w:val="en-US"/>
              </w:rPr>
              <w:t>Clauses 13, 14, 42, 43, 44</w:t>
            </w:r>
          </w:p>
        </w:tc>
        <w:tc>
          <w:tcPr>
            <w:tcW w:w="1275" w:type="dxa"/>
            <w:shd w:val="clear" w:color="auto" w:fill="auto"/>
          </w:tcPr>
          <w:p w14:paraId="7F8D6F14" w14:textId="77777777" w:rsidR="00273FB7" w:rsidRPr="0092418D" w:rsidRDefault="00273FB7" w:rsidP="00FE6BA1">
            <w:pPr>
              <w:rPr>
                <w:noProof/>
                <w:lang w:val="en-US"/>
              </w:rPr>
            </w:pPr>
            <w:r w:rsidRPr="0092418D">
              <w:rPr>
                <w:noProof/>
                <w:lang w:val="en-US"/>
              </w:rPr>
              <w:t>Lump sum</w:t>
            </w:r>
          </w:p>
        </w:tc>
        <w:tc>
          <w:tcPr>
            <w:tcW w:w="1560" w:type="dxa"/>
            <w:shd w:val="clear" w:color="auto" w:fill="auto"/>
          </w:tcPr>
          <w:p w14:paraId="6FEB5BE8" w14:textId="77777777" w:rsidR="00273FB7" w:rsidRPr="0092418D" w:rsidRDefault="00273FB7" w:rsidP="00FE6BA1">
            <w:pPr>
              <w:rPr>
                <w:noProof/>
                <w:lang w:val="en-US"/>
              </w:rPr>
            </w:pPr>
          </w:p>
        </w:tc>
        <w:tc>
          <w:tcPr>
            <w:tcW w:w="1560" w:type="dxa"/>
          </w:tcPr>
          <w:p w14:paraId="3331C70C" w14:textId="77777777" w:rsidR="00273FB7" w:rsidRPr="0092418D" w:rsidRDefault="00273FB7" w:rsidP="00FE6BA1">
            <w:pPr>
              <w:rPr>
                <w:noProof/>
                <w:lang w:val="en-US"/>
              </w:rPr>
            </w:pPr>
          </w:p>
        </w:tc>
      </w:tr>
      <w:tr w:rsidR="00273FB7" w:rsidRPr="0092418D" w14:paraId="220679C9" w14:textId="77777777" w:rsidTr="00273FB7">
        <w:tc>
          <w:tcPr>
            <w:tcW w:w="993" w:type="dxa"/>
            <w:shd w:val="clear" w:color="auto" w:fill="auto"/>
          </w:tcPr>
          <w:p w14:paraId="04F45B42" w14:textId="77777777" w:rsidR="00273FB7" w:rsidRPr="0092418D" w:rsidRDefault="00273FB7" w:rsidP="00FE6BA1">
            <w:pPr>
              <w:rPr>
                <w:noProof/>
                <w:lang w:val="en-US"/>
              </w:rPr>
            </w:pPr>
            <w:r w:rsidRPr="0092418D">
              <w:rPr>
                <w:noProof/>
                <w:lang w:val="en-US"/>
              </w:rPr>
              <w:t>ESHS 8</w:t>
            </w:r>
          </w:p>
        </w:tc>
        <w:tc>
          <w:tcPr>
            <w:tcW w:w="3543" w:type="dxa"/>
            <w:shd w:val="clear" w:color="auto" w:fill="auto"/>
          </w:tcPr>
          <w:p w14:paraId="2D5DA541" w14:textId="77777777" w:rsidR="00273FB7" w:rsidRPr="0092418D" w:rsidRDefault="00273FB7" w:rsidP="00E121DD">
            <w:pPr>
              <w:jc w:val="left"/>
              <w:rPr>
                <w:b/>
                <w:noProof/>
                <w:lang w:val="en-US"/>
              </w:rPr>
            </w:pPr>
            <w:r w:rsidRPr="0092418D">
              <w:rPr>
                <w:b/>
                <w:noProof/>
                <w:lang w:val="en-US"/>
              </w:rPr>
              <w:t>Waste and hazardous products management</w:t>
            </w:r>
          </w:p>
        </w:tc>
        <w:tc>
          <w:tcPr>
            <w:tcW w:w="1560" w:type="dxa"/>
            <w:shd w:val="clear" w:color="auto" w:fill="auto"/>
          </w:tcPr>
          <w:p w14:paraId="7C9983E1" w14:textId="77777777" w:rsidR="00273FB7" w:rsidRPr="0092418D" w:rsidRDefault="00273FB7" w:rsidP="008B0D30">
            <w:pPr>
              <w:jc w:val="left"/>
              <w:rPr>
                <w:noProof/>
                <w:lang w:val="en-US"/>
              </w:rPr>
            </w:pPr>
            <w:r w:rsidRPr="0092418D">
              <w:rPr>
                <w:noProof/>
                <w:lang w:val="en-US"/>
              </w:rPr>
              <w:t>Clauses 15, 26</w:t>
            </w:r>
          </w:p>
        </w:tc>
        <w:tc>
          <w:tcPr>
            <w:tcW w:w="1275" w:type="dxa"/>
            <w:shd w:val="clear" w:color="auto" w:fill="auto"/>
          </w:tcPr>
          <w:p w14:paraId="286543B4" w14:textId="77777777" w:rsidR="00273FB7" w:rsidRPr="0092418D" w:rsidRDefault="00273FB7" w:rsidP="00FE6BA1">
            <w:pPr>
              <w:rPr>
                <w:noProof/>
                <w:lang w:val="en-US"/>
              </w:rPr>
            </w:pPr>
            <w:r w:rsidRPr="0092418D">
              <w:rPr>
                <w:noProof/>
                <w:lang w:val="en-US"/>
              </w:rPr>
              <w:t>Lump sum</w:t>
            </w:r>
          </w:p>
        </w:tc>
        <w:tc>
          <w:tcPr>
            <w:tcW w:w="1560" w:type="dxa"/>
            <w:shd w:val="clear" w:color="auto" w:fill="auto"/>
          </w:tcPr>
          <w:p w14:paraId="4FE318B2" w14:textId="77777777" w:rsidR="00273FB7" w:rsidRPr="0092418D" w:rsidRDefault="00273FB7" w:rsidP="00FE6BA1">
            <w:pPr>
              <w:rPr>
                <w:noProof/>
                <w:lang w:val="en-US"/>
              </w:rPr>
            </w:pPr>
          </w:p>
        </w:tc>
        <w:tc>
          <w:tcPr>
            <w:tcW w:w="1560" w:type="dxa"/>
          </w:tcPr>
          <w:p w14:paraId="5637495E" w14:textId="77777777" w:rsidR="00273FB7" w:rsidRPr="0092418D" w:rsidRDefault="00273FB7" w:rsidP="00FE6BA1">
            <w:pPr>
              <w:rPr>
                <w:noProof/>
                <w:lang w:val="en-US"/>
              </w:rPr>
            </w:pPr>
          </w:p>
        </w:tc>
      </w:tr>
      <w:tr w:rsidR="00273FB7" w:rsidRPr="00B07435" w14:paraId="70A0CB7A" w14:textId="77777777" w:rsidTr="00273FB7">
        <w:tc>
          <w:tcPr>
            <w:tcW w:w="993" w:type="dxa"/>
            <w:shd w:val="clear" w:color="auto" w:fill="auto"/>
          </w:tcPr>
          <w:p w14:paraId="6D7AD74D" w14:textId="77777777" w:rsidR="00273FB7" w:rsidRPr="0092418D" w:rsidRDefault="00273FB7" w:rsidP="00273FB7">
            <w:pPr>
              <w:keepNext/>
              <w:keepLines/>
              <w:rPr>
                <w:noProof/>
                <w:lang w:val="en-US"/>
              </w:rPr>
            </w:pPr>
            <w:r w:rsidRPr="0092418D">
              <w:rPr>
                <w:noProof/>
                <w:lang w:val="en-US"/>
              </w:rPr>
              <w:t>ESHS 9</w:t>
            </w:r>
          </w:p>
        </w:tc>
        <w:tc>
          <w:tcPr>
            <w:tcW w:w="3543" w:type="dxa"/>
            <w:shd w:val="clear" w:color="auto" w:fill="auto"/>
          </w:tcPr>
          <w:p w14:paraId="1CA2A986" w14:textId="77777777" w:rsidR="00273FB7" w:rsidRPr="0092418D" w:rsidRDefault="00273FB7" w:rsidP="00E121DD">
            <w:pPr>
              <w:keepNext/>
              <w:keepLines/>
              <w:jc w:val="left"/>
              <w:rPr>
                <w:b/>
                <w:noProof/>
                <w:lang w:val="en-US"/>
              </w:rPr>
            </w:pPr>
            <w:r w:rsidRPr="0092418D">
              <w:rPr>
                <w:b/>
                <w:noProof/>
                <w:lang w:val="en-US"/>
              </w:rPr>
              <w:t>Vegetation clearing and Site rehabilitation</w:t>
            </w:r>
          </w:p>
        </w:tc>
        <w:tc>
          <w:tcPr>
            <w:tcW w:w="1560" w:type="dxa"/>
            <w:shd w:val="clear" w:color="auto" w:fill="auto"/>
          </w:tcPr>
          <w:p w14:paraId="274E3998" w14:textId="77777777" w:rsidR="00273FB7" w:rsidRPr="0092418D" w:rsidRDefault="00273FB7" w:rsidP="00273FB7">
            <w:pPr>
              <w:keepNext/>
              <w:keepLines/>
              <w:jc w:val="left"/>
              <w:rPr>
                <w:noProof/>
                <w:lang w:val="en-US"/>
              </w:rPr>
            </w:pPr>
            <w:r w:rsidRPr="0092418D">
              <w:rPr>
                <w:noProof/>
                <w:lang w:val="en-US"/>
              </w:rPr>
              <w:t>Clauses 16, 19, 20</w:t>
            </w:r>
          </w:p>
        </w:tc>
        <w:tc>
          <w:tcPr>
            <w:tcW w:w="1275" w:type="dxa"/>
            <w:shd w:val="clear" w:color="auto" w:fill="auto"/>
          </w:tcPr>
          <w:p w14:paraId="7F0453BB" w14:textId="77777777" w:rsidR="00273FB7" w:rsidRPr="0092418D" w:rsidRDefault="00273FB7" w:rsidP="00273FB7">
            <w:pPr>
              <w:keepNext/>
              <w:keepLines/>
              <w:rPr>
                <w:noProof/>
                <w:lang w:val="en-US"/>
              </w:rPr>
            </w:pPr>
            <w:r w:rsidRPr="0092418D">
              <w:rPr>
                <w:noProof/>
                <w:lang w:val="en-US"/>
              </w:rPr>
              <w:t>Lump sum</w:t>
            </w:r>
          </w:p>
        </w:tc>
        <w:tc>
          <w:tcPr>
            <w:tcW w:w="1560" w:type="dxa"/>
            <w:shd w:val="clear" w:color="auto" w:fill="auto"/>
          </w:tcPr>
          <w:p w14:paraId="640D3321" w14:textId="77777777" w:rsidR="00273FB7" w:rsidRPr="0092418D" w:rsidRDefault="00273FB7" w:rsidP="00273FB7">
            <w:pPr>
              <w:keepNext/>
              <w:keepLines/>
              <w:jc w:val="left"/>
              <w:rPr>
                <w:i/>
                <w:noProof/>
                <w:lang w:val="en-US"/>
              </w:rPr>
            </w:pPr>
            <w:r w:rsidRPr="0092418D">
              <w:rPr>
                <w:i/>
                <w:noProof/>
                <w:lang w:val="en-US"/>
              </w:rPr>
              <w:t>[The cost for "Site mobilization" should exclude all or part of the costs associated to those tasks]</w:t>
            </w:r>
          </w:p>
        </w:tc>
        <w:tc>
          <w:tcPr>
            <w:tcW w:w="1560" w:type="dxa"/>
          </w:tcPr>
          <w:p w14:paraId="696F5F1D" w14:textId="77777777" w:rsidR="00273FB7" w:rsidRPr="0092418D" w:rsidRDefault="00273FB7" w:rsidP="00273FB7">
            <w:pPr>
              <w:keepNext/>
              <w:keepLines/>
              <w:jc w:val="left"/>
              <w:rPr>
                <w:i/>
                <w:noProof/>
                <w:highlight w:val="yellow"/>
                <w:lang w:val="en-US"/>
              </w:rPr>
            </w:pPr>
          </w:p>
        </w:tc>
      </w:tr>
      <w:tr w:rsidR="00273FB7" w:rsidRPr="0092418D" w14:paraId="2A2099D2" w14:textId="77777777" w:rsidTr="00273FB7">
        <w:tc>
          <w:tcPr>
            <w:tcW w:w="7371" w:type="dxa"/>
            <w:gridSpan w:val="4"/>
            <w:shd w:val="clear" w:color="auto" w:fill="auto"/>
          </w:tcPr>
          <w:p w14:paraId="63AAEF65" w14:textId="77777777" w:rsidR="00273FB7" w:rsidRPr="0092418D" w:rsidRDefault="00273FB7" w:rsidP="00E16B27">
            <w:pPr>
              <w:spacing w:before="142"/>
              <w:jc w:val="right"/>
              <w:rPr>
                <w:rFonts w:cs="Arial"/>
                <w:i/>
                <w:noProof/>
                <w:sz w:val="18"/>
                <w:szCs w:val="18"/>
                <w:lang w:val="en-US"/>
              </w:rPr>
            </w:pPr>
            <w:r w:rsidRPr="0092418D">
              <w:rPr>
                <w:rFonts w:cs="Arial"/>
                <w:b/>
                <w:noProof/>
                <w:sz w:val="18"/>
                <w:szCs w:val="18"/>
                <w:lang w:val="en-US"/>
              </w:rPr>
              <w:t>Total for Bill ESHS</w:t>
            </w:r>
          </w:p>
        </w:tc>
        <w:tc>
          <w:tcPr>
            <w:tcW w:w="1560" w:type="dxa"/>
            <w:shd w:val="clear" w:color="auto" w:fill="auto"/>
          </w:tcPr>
          <w:p w14:paraId="2FAEDB12" w14:textId="77777777" w:rsidR="00273FB7" w:rsidRPr="0092418D" w:rsidRDefault="00273FB7" w:rsidP="00342EEB">
            <w:pPr>
              <w:spacing w:before="142"/>
              <w:jc w:val="center"/>
              <w:rPr>
                <w:rFonts w:cs="Arial"/>
                <w:i/>
                <w:noProof/>
                <w:sz w:val="18"/>
                <w:szCs w:val="18"/>
                <w:lang w:val="en-US"/>
              </w:rPr>
            </w:pPr>
            <w:r w:rsidRPr="0092418D">
              <w:rPr>
                <w:rFonts w:cs="Arial"/>
                <w:i/>
                <w:noProof/>
                <w:sz w:val="18"/>
                <w:szCs w:val="18"/>
                <w:lang w:val="en-US"/>
              </w:rPr>
              <w:t>_____________</w:t>
            </w:r>
          </w:p>
        </w:tc>
        <w:tc>
          <w:tcPr>
            <w:tcW w:w="1560" w:type="dxa"/>
          </w:tcPr>
          <w:p w14:paraId="62171229" w14:textId="77777777" w:rsidR="00273FB7" w:rsidRPr="0092418D" w:rsidRDefault="00273FB7" w:rsidP="00342EEB">
            <w:pPr>
              <w:spacing w:before="142"/>
              <w:jc w:val="center"/>
              <w:rPr>
                <w:rFonts w:cs="Arial"/>
                <w:i/>
                <w:noProof/>
                <w:sz w:val="18"/>
                <w:szCs w:val="18"/>
                <w:lang w:val="en-US"/>
              </w:rPr>
            </w:pPr>
            <w:r w:rsidRPr="0092418D">
              <w:rPr>
                <w:rFonts w:cs="Arial"/>
                <w:i/>
                <w:noProof/>
                <w:sz w:val="18"/>
                <w:szCs w:val="18"/>
                <w:lang w:val="en-US"/>
              </w:rPr>
              <w:t>____________</w:t>
            </w:r>
          </w:p>
        </w:tc>
      </w:tr>
      <w:tr w:rsidR="00273FB7" w:rsidRPr="00B07435" w14:paraId="18A76451" w14:textId="77777777" w:rsidTr="00E96CFE">
        <w:tc>
          <w:tcPr>
            <w:tcW w:w="10491" w:type="dxa"/>
            <w:gridSpan w:val="6"/>
            <w:shd w:val="clear" w:color="auto" w:fill="auto"/>
          </w:tcPr>
          <w:p w14:paraId="3FB9C87C" w14:textId="77777777" w:rsidR="00273FB7" w:rsidRPr="0092418D" w:rsidRDefault="00273FB7" w:rsidP="00731E68">
            <w:pPr>
              <w:keepNext/>
              <w:keepLines/>
              <w:spacing w:before="142"/>
              <w:rPr>
                <w:rFonts w:cs="Arial"/>
                <w:noProof/>
                <w:sz w:val="18"/>
                <w:szCs w:val="18"/>
                <w:lang w:val="en-US"/>
              </w:rPr>
            </w:pPr>
            <w:r w:rsidRPr="0092418D">
              <w:rPr>
                <w:rFonts w:cs="Arial"/>
                <w:noProof/>
                <w:sz w:val="18"/>
                <w:szCs w:val="18"/>
                <w:lang w:val="en-US"/>
              </w:rPr>
              <w:t>ESHS costs are deemed to cover operations on all Sites (as defined in Clause 1.3 of ESHS Specifications).</w:t>
            </w:r>
          </w:p>
          <w:p w14:paraId="554D038E" w14:textId="77777777" w:rsidR="00273FB7" w:rsidRPr="0092418D" w:rsidRDefault="00273FB7" w:rsidP="00731E68">
            <w:pPr>
              <w:keepNext/>
              <w:keepLines/>
              <w:spacing w:before="142"/>
              <w:rPr>
                <w:rFonts w:cs="Arial"/>
                <w:noProof/>
                <w:sz w:val="18"/>
                <w:szCs w:val="18"/>
                <w:lang w:val="en-US"/>
              </w:rPr>
            </w:pPr>
            <w:r w:rsidRPr="0092418D">
              <w:rPr>
                <w:rFonts w:cs="Arial"/>
                <w:noProof/>
                <w:sz w:val="18"/>
                <w:szCs w:val="18"/>
                <w:lang w:val="en-US"/>
              </w:rPr>
              <w:t>Interim Payment Certificates shall include the portion of each ESHS cost amounting to the percentage of the actual progress achieved in executing the ESHS measures in compliance with the ESHS Specifications and approved by the Employer's Representative.</w:t>
            </w:r>
          </w:p>
          <w:p w14:paraId="068E3582" w14:textId="5C3DA047" w:rsidR="00273FB7" w:rsidRPr="0092418D" w:rsidRDefault="00273FB7" w:rsidP="00731E68">
            <w:pPr>
              <w:keepNext/>
              <w:keepLines/>
              <w:spacing w:before="142"/>
              <w:rPr>
                <w:rFonts w:cs="Arial"/>
                <w:noProof/>
                <w:sz w:val="18"/>
                <w:szCs w:val="18"/>
                <w:lang w:val="en-US"/>
              </w:rPr>
            </w:pPr>
            <w:r w:rsidRPr="0092418D">
              <w:rPr>
                <w:rFonts w:cs="Arial"/>
                <w:b/>
                <w:noProof/>
                <w:sz w:val="18"/>
                <w:szCs w:val="18"/>
                <w:lang w:val="en-US"/>
              </w:rPr>
              <w:t xml:space="preserve">If the ESHS specifications are not included in the Bidding Documents, this </w:t>
            </w:r>
            <w:r w:rsidR="00201B9C" w:rsidRPr="0092418D">
              <w:rPr>
                <w:rFonts w:cs="Arial"/>
                <w:b/>
                <w:noProof/>
                <w:sz w:val="18"/>
                <w:szCs w:val="18"/>
                <w:lang w:val="en-US"/>
              </w:rPr>
              <w:t xml:space="preserve">ESHS </w:t>
            </w:r>
            <w:r w:rsidRPr="0092418D">
              <w:rPr>
                <w:rFonts w:cs="Arial"/>
                <w:b/>
                <w:noProof/>
                <w:sz w:val="18"/>
                <w:szCs w:val="18"/>
                <w:lang w:val="en-US"/>
              </w:rPr>
              <w:t>Cost Schedule is not applicable.</w:t>
            </w:r>
          </w:p>
        </w:tc>
      </w:tr>
    </w:tbl>
    <w:p w14:paraId="68C031B8" w14:textId="77777777" w:rsidR="00342EEB" w:rsidRPr="0092418D" w:rsidRDefault="00342EEB" w:rsidP="00E7124C">
      <w:pPr>
        <w:rPr>
          <w:noProof/>
          <w:lang w:val="en-US"/>
        </w:rPr>
      </w:pPr>
    </w:p>
    <w:p w14:paraId="5C9BA167" w14:textId="77777777" w:rsidR="00695A0A" w:rsidRPr="0092418D" w:rsidRDefault="00695A0A" w:rsidP="00E7124C">
      <w:pPr>
        <w:rPr>
          <w:noProof/>
          <w:lang w:val="en-US"/>
        </w:rPr>
      </w:pPr>
    </w:p>
    <w:p w14:paraId="598BD0F8" w14:textId="63DCB127" w:rsidR="00695A0A" w:rsidRPr="0092418D" w:rsidRDefault="00695A0A">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419890C2" w14:textId="77777777" w:rsidR="00695A0A" w:rsidRPr="00CF32B9" w:rsidRDefault="00695A0A" w:rsidP="00D773D6">
      <w:pPr>
        <w:jc w:val="center"/>
        <w:rPr>
          <w:b/>
          <w:noProof/>
          <w:sz w:val="24"/>
          <w:szCs w:val="24"/>
          <w:lang w:val="en-US"/>
        </w:rPr>
      </w:pPr>
      <w:bookmarkStart w:id="81" w:name="_Toc12461322"/>
      <w:r w:rsidRPr="00CF32B9">
        <w:rPr>
          <w:b/>
          <w:noProof/>
          <w:sz w:val="24"/>
          <w:szCs w:val="24"/>
          <w:lang w:val="en-US"/>
        </w:rPr>
        <w:t>Security Cost Schedule</w:t>
      </w:r>
      <w:bookmarkEnd w:id="81"/>
    </w:p>
    <w:p w14:paraId="14F6411D" w14:textId="77777777" w:rsidR="00695A0A" w:rsidRPr="00CF32B9" w:rsidRDefault="00695A0A" w:rsidP="00695A0A">
      <w:pPr>
        <w:rPr>
          <w:noProof/>
          <w:lang w:val="en-US"/>
        </w:rPr>
      </w:pPr>
    </w:p>
    <w:p w14:paraId="3CBB2E79" w14:textId="7EFB3FB0" w:rsidR="00695A0A" w:rsidRPr="00CF32B9" w:rsidRDefault="00695A0A" w:rsidP="00695A0A">
      <w:pPr>
        <w:rPr>
          <w:i/>
          <w:noProof/>
          <w:lang w:val="en-US"/>
        </w:rPr>
      </w:pPr>
      <w:r w:rsidRPr="00CF32B9">
        <w:rPr>
          <w:i/>
          <w:noProof/>
          <w:highlight w:val="yellow"/>
          <w:lang w:val="en-US"/>
        </w:rPr>
        <w:t>[If security specifications are not included in the Bidding Documents, this Security Cost Schedule should be deleted.]</w:t>
      </w:r>
    </w:p>
    <w:p w14:paraId="73F2BE28" w14:textId="6CB88CB7" w:rsidR="00695A0A" w:rsidRPr="00CF32B9" w:rsidRDefault="00695A0A" w:rsidP="00695A0A">
      <w:pPr>
        <w:rPr>
          <w:noProof/>
          <w:lang w:val="en-US"/>
        </w:rPr>
      </w:pPr>
    </w:p>
    <w:tbl>
      <w:tblPr>
        <w:tblStyle w:val="Grilledutableau"/>
        <w:tblW w:w="0" w:type="auto"/>
        <w:tblLook w:val="04A0" w:firstRow="1" w:lastRow="0" w:firstColumn="1" w:lastColumn="0" w:noHBand="0" w:noVBand="1"/>
      </w:tblPr>
      <w:tblGrid>
        <w:gridCol w:w="1089"/>
        <w:gridCol w:w="2517"/>
        <w:gridCol w:w="2181"/>
        <w:gridCol w:w="1828"/>
        <w:gridCol w:w="1445"/>
      </w:tblGrid>
      <w:tr w:rsidR="00695A0A" w:rsidRPr="00CF32B9" w14:paraId="78FBB5E4" w14:textId="77777777" w:rsidTr="00EB1F4D">
        <w:tc>
          <w:tcPr>
            <w:tcW w:w="1101" w:type="dxa"/>
            <w:shd w:val="clear" w:color="auto" w:fill="EEECE1" w:themeFill="background2"/>
            <w:vAlign w:val="center"/>
          </w:tcPr>
          <w:p w14:paraId="4275FB71" w14:textId="77777777" w:rsidR="00695A0A" w:rsidRPr="00CF32B9" w:rsidRDefault="00695A0A" w:rsidP="00EB1F4D">
            <w:pPr>
              <w:jc w:val="center"/>
              <w:rPr>
                <w:b/>
                <w:noProof/>
                <w:sz w:val="18"/>
                <w:szCs w:val="18"/>
                <w:lang w:val="en-US"/>
              </w:rPr>
            </w:pPr>
            <w:r w:rsidRPr="00CF32B9">
              <w:rPr>
                <w:b/>
                <w:noProof/>
                <w:sz w:val="18"/>
                <w:szCs w:val="18"/>
                <w:lang w:val="en-US"/>
              </w:rPr>
              <w:t>Price N°</w:t>
            </w:r>
          </w:p>
        </w:tc>
        <w:tc>
          <w:tcPr>
            <w:tcW w:w="2583" w:type="dxa"/>
            <w:shd w:val="clear" w:color="auto" w:fill="EEECE1" w:themeFill="background2"/>
            <w:vAlign w:val="center"/>
          </w:tcPr>
          <w:p w14:paraId="433C0215" w14:textId="77777777" w:rsidR="00695A0A" w:rsidRPr="00CF32B9" w:rsidRDefault="00695A0A" w:rsidP="00EB1F4D">
            <w:pPr>
              <w:jc w:val="center"/>
              <w:rPr>
                <w:b/>
                <w:noProof/>
                <w:sz w:val="18"/>
                <w:szCs w:val="18"/>
                <w:lang w:val="en-US"/>
              </w:rPr>
            </w:pPr>
            <w:r w:rsidRPr="00CF32B9">
              <w:rPr>
                <w:b/>
                <w:noProof/>
                <w:sz w:val="18"/>
                <w:szCs w:val="18"/>
                <w:lang w:val="en-US"/>
              </w:rPr>
              <w:t>Category Title</w:t>
            </w:r>
          </w:p>
        </w:tc>
        <w:tc>
          <w:tcPr>
            <w:tcW w:w="2236" w:type="dxa"/>
            <w:shd w:val="clear" w:color="auto" w:fill="EEECE1" w:themeFill="background2"/>
            <w:vAlign w:val="center"/>
          </w:tcPr>
          <w:p w14:paraId="7028A5E9" w14:textId="77777777" w:rsidR="00695A0A" w:rsidRPr="00CF32B9" w:rsidRDefault="00695A0A" w:rsidP="00EB1F4D">
            <w:pPr>
              <w:jc w:val="center"/>
              <w:rPr>
                <w:b/>
                <w:noProof/>
                <w:sz w:val="18"/>
                <w:szCs w:val="18"/>
                <w:lang w:val="en-US"/>
              </w:rPr>
            </w:pPr>
            <w:r w:rsidRPr="00CF32B9">
              <w:rPr>
                <w:b/>
                <w:noProof/>
                <w:sz w:val="18"/>
                <w:szCs w:val="18"/>
                <w:lang w:val="en-US"/>
              </w:rPr>
              <w:t>Reference of Security Specifications</w:t>
            </w:r>
          </w:p>
        </w:tc>
        <w:tc>
          <w:tcPr>
            <w:tcW w:w="1843" w:type="dxa"/>
            <w:shd w:val="clear" w:color="auto" w:fill="EEECE1" w:themeFill="background2"/>
            <w:vAlign w:val="center"/>
          </w:tcPr>
          <w:p w14:paraId="6271C405" w14:textId="77777777" w:rsidR="00695A0A" w:rsidRPr="00CF32B9" w:rsidRDefault="00695A0A" w:rsidP="00EB1F4D">
            <w:pPr>
              <w:jc w:val="center"/>
              <w:rPr>
                <w:b/>
                <w:noProof/>
                <w:sz w:val="18"/>
                <w:szCs w:val="18"/>
                <w:lang w:val="en-US"/>
              </w:rPr>
            </w:pPr>
            <w:r w:rsidRPr="00CF32B9">
              <w:rPr>
                <w:b/>
                <w:noProof/>
                <w:sz w:val="18"/>
                <w:szCs w:val="18"/>
                <w:lang w:val="en-US"/>
              </w:rPr>
              <w:t xml:space="preserve">Unit Price </w:t>
            </w:r>
            <w:r w:rsidRPr="00CF32B9">
              <w:rPr>
                <w:b/>
                <w:noProof/>
                <w:sz w:val="18"/>
                <w:szCs w:val="18"/>
                <w:lang w:val="en-US"/>
              </w:rPr>
              <w:br/>
              <w:t>(currency)</w:t>
            </w:r>
          </w:p>
        </w:tc>
        <w:tc>
          <w:tcPr>
            <w:tcW w:w="1447" w:type="dxa"/>
            <w:shd w:val="clear" w:color="auto" w:fill="EEECE1" w:themeFill="background2"/>
            <w:vAlign w:val="center"/>
          </w:tcPr>
          <w:p w14:paraId="4179CEB4" w14:textId="77777777" w:rsidR="00695A0A" w:rsidRPr="00CF32B9" w:rsidRDefault="00695A0A" w:rsidP="00EB1F4D">
            <w:pPr>
              <w:jc w:val="center"/>
              <w:rPr>
                <w:b/>
                <w:noProof/>
                <w:sz w:val="18"/>
                <w:szCs w:val="18"/>
                <w:lang w:val="en-US"/>
              </w:rPr>
            </w:pPr>
            <w:r w:rsidRPr="00CF32B9">
              <w:rPr>
                <w:b/>
                <w:noProof/>
                <w:sz w:val="18"/>
                <w:szCs w:val="18"/>
                <w:lang w:val="en-US"/>
              </w:rPr>
              <w:t>VAT</w:t>
            </w:r>
          </w:p>
        </w:tc>
      </w:tr>
      <w:tr w:rsidR="00695A0A" w:rsidRPr="00CF32B9" w14:paraId="55DDE2CB" w14:textId="77777777" w:rsidTr="00EB1F4D">
        <w:tc>
          <w:tcPr>
            <w:tcW w:w="9210" w:type="dxa"/>
            <w:gridSpan w:val="5"/>
          </w:tcPr>
          <w:p w14:paraId="6B7DD83F" w14:textId="77777777" w:rsidR="00695A0A" w:rsidRPr="00CF32B9" w:rsidRDefault="00695A0A" w:rsidP="00EB1F4D">
            <w:pPr>
              <w:jc w:val="center"/>
              <w:rPr>
                <w:b/>
                <w:noProof/>
                <w:sz w:val="18"/>
                <w:szCs w:val="18"/>
                <w:lang w:val="en-US"/>
              </w:rPr>
            </w:pPr>
            <w:r w:rsidRPr="00CF32B9">
              <w:rPr>
                <w:b/>
                <w:noProof/>
                <w:sz w:val="18"/>
                <w:szCs w:val="18"/>
                <w:lang w:val="en-US"/>
              </w:rPr>
              <w:t>Security Item</w:t>
            </w:r>
          </w:p>
        </w:tc>
      </w:tr>
      <w:tr w:rsidR="00695A0A" w:rsidRPr="00CF32B9" w14:paraId="2E6BB16D" w14:textId="77777777" w:rsidTr="00EB1F4D">
        <w:tc>
          <w:tcPr>
            <w:tcW w:w="1101" w:type="dxa"/>
          </w:tcPr>
          <w:p w14:paraId="3C5273F7" w14:textId="77777777" w:rsidR="00695A0A" w:rsidRPr="00CF32B9" w:rsidRDefault="00695A0A" w:rsidP="00EB1F4D">
            <w:pPr>
              <w:spacing w:before="142"/>
              <w:rPr>
                <w:b/>
                <w:noProof/>
                <w:sz w:val="18"/>
                <w:szCs w:val="18"/>
                <w:lang w:val="en-US"/>
              </w:rPr>
            </w:pPr>
            <w:r w:rsidRPr="00CF32B9">
              <w:rPr>
                <w:b/>
                <w:noProof/>
                <w:sz w:val="18"/>
                <w:szCs w:val="18"/>
                <w:lang w:val="en-US"/>
              </w:rPr>
              <w:t>Security 1</w:t>
            </w:r>
          </w:p>
        </w:tc>
        <w:tc>
          <w:tcPr>
            <w:tcW w:w="2583" w:type="dxa"/>
          </w:tcPr>
          <w:p w14:paraId="4237ABFD" w14:textId="77777777" w:rsidR="00695A0A" w:rsidRPr="00CF32B9" w:rsidRDefault="00695A0A" w:rsidP="00EB1F4D">
            <w:pPr>
              <w:spacing w:before="142"/>
              <w:jc w:val="left"/>
              <w:rPr>
                <w:b/>
                <w:noProof/>
                <w:sz w:val="18"/>
                <w:szCs w:val="18"/>
                <w:lang w:val="en-US"/>
              </w:rPr>
            </w:pPr>
            <w:r w:rsidRPr="00CF32B9">
              <w:rPr>
                <w:b/>
                <w:noProof/>
                <w:sz w:val="18"/>
                <w:szCs w:val="18"/>
                <w:lang w:val="en-US"/>
              </w:rPr>
              <w:t>Security organisation</w:t>
            </w:r>
          </w:p>
        </w:tc>
        <w:tc>
          <w:tcPr>
            <w:tcW w:w="2236" w:type="dxa"/>
          </w:tcPr>
          <w:p w14:paraId="6CCDD9E8" w14:textId="77777777" w:rsidR="00695A0A" w:rsidRPr="00CF32B9" w:rsidRDefault="00695A0A" w:rsidP="00EB1F4D">
            <w:pPr>
              <w:spacing w:before="142"/>
              <w:rPr>
                <w:noProof/>
                <w:sz w:val="18"/>
                <w:szCs w:val="18"/>
                <w:lang w:val="en-US"/>
              </w:rPr>
            </w:pPr>
            <w:r w:rsidRPr="00CF32B9">
              <w:rPr>
                <w:noProof/>
                <w:sz w:val="18"/>
                <w:szCs w:val="18"/>
                <w:lang w:val="en-US"/>
              </w:rPr>
              <w:t>Article 4.1</w:t>
            </w:r>
          </w:p>
        </w:tc>
        <w:tc>
          <w:tcPr>
            <w:tcW w:w="1843" w:type="dxa"/>
          </w:tcPr>
          <w:p w14:paraId="302D80AF" w14:textId="77777777" w:rsidR="00695A0A" w:rsidRPr="00CF32B9" w:rsidRDefault="00695A0A" w:rsidP="00EB1F4D">
            <w:pPr>
              <w:spacing w:before="142"/>
              <w:rPr>
                <w:noProof/>
                <w:sz w:val="18"/>
                <w:szCs w:val="18"/>
                <w:lang w:val="en-US"/>
              </w:rPr>
            </w:pPr>
          </w:p>
        </w:tc>
        <w:tc>
          <w:tcPr>
            <w:tcW w:w="1447" w:type="dxa"/>
          </w:tcPr>
          <w:p w14:paraId="5CAE8686" w14:textId="77777777" w:rsidR="00695A0A" w:rsidRPr="00CF32B9" w:rsidRDefault="00695A0A" w:rsidP="00EB1F4D">
            <w:pPr>
              <w:spacing w:before="142"/>
              <w:rPr>
                <w:noProof/>
                <w:sz w:val="18"/>
                <w:szCs w:val="18"/>
                <w:lang w:val="en-US"/>
              </w:rPr>
            </w:pPr>
          </w:p>
        </w:tc>
      </w:tr>
      <w:tr w:rsidR="00695A0A" w:rsidRPr="00CF32B9" w14:paraId="1437CC55" w14:textId="77777777" w:rsidTr="00EB1F4D">
        <w:tc>
          <w:tcPr>
            <w:tcW w:w="1101" w:type="dxa"/>
          </w:tcPr>
          <w:p w14:paraId="748267E7" w14:textId="77777777" w:rsidR="00695A0A" w:rsidRPr="00CF32B9" w:rsidRDefault="00695A0A" w:rsidP="00EB1F4D">
            <w:pPr>
              <w:spacing w:before="142"/>
              <w:rPr>
                <w:noProof/>
                <w:lang w:val="en-US"/>
              </w:rPr>
            </w:pPr>
            <w:r w:rsidRPr="00CF32B9">
              <w:rPr>
                <w:b/>
                <w:noProof/>
                <w:sz w:val="18"/>
                <w:szCs w:val="18"/>
                <w:lang w:val="en-US"/>
              </w:rPr>
              <w:t>Security 2</w:t>
            </w:r>
          </w:p>
        </w:tc>
        <w:tc>
          <w:tcPr>
            <w:tcW w:w="2583" w:type="dxa"/>
          </w:tcPr>
          <w:p w14:paraId="49D909CB" w14:textId="77777777" w:rsidR="00695A0A" w:rsidRPr="00CF32B9" w:rsidRDefault="00695A0A" w:rsidP="00EB1F4D">
            <w:pPr>
              <w:spacing w:before="142"/>
              <w:jc w:val="left"/>
              <w:rPr>
                <w:b/>
                <w:noProof/>
                <w:sz w:val="18"/>
                <w:szCs w:val="18"/>
                <w:lang w:val="en-US"/>
              </w:rPr>
            </w:pPr>
            <w:r w:rsidRPr="00CF32B9">
              <w:rPr>
                <w:b/>
                <w:noProof/>
                <w:sz w:val="18"/>
                <w:szCs w:val="18"/>
                <w:lang w:val="en-US"/>
              </w:rPr>
              <w:t>Travel within the country and to the relevant area</w:t>
            </w:r>
          </w:p>
        </w:tc>
        <w:tc>
          <w:tcPr>
            <w:tcW w:w="2236" w:type="dxa"/>
          </w:tcPr>
          <w:p w14:paraId="26599AC6" w14:textId="77777777" w:rsidR="00695A0A" w:rsidRPr="00CF32B9" w:rsidRDefault="00695A0A" w:rsidP="00EB1F4D">
            <w:pPr>
              <w:spacing w:before="142"/>
              <w:rPr>
                <w:noProof/>
                <w:sz w:val="18"/>
                <w:szCs w:val="18"/>
                <w:lang w:val="en-US"/>
              </w:rPr>
            </w:pPr>
            <w:r w:rsidRPr="00CF32B9">
              <w:rPr>
                <w:noProof/>
                <w:sz w:val="18"/>
                <w:szCs w:val="18"/>
                <w:lang w:val="en-US"/>
              </w:rPr>
              <w:t>Article 4.2</w:t>
            </w:r>
          </w:p>
        </w:tc>
        <w:tc>
          <w:tcPr>
            <w:tcW w:w="1843" w:type="dxa"/>
          </w:tcPr>
          <w:p w14:paraId="5693523B" w14:textId="77777777" w:rsidR="00695A0A" w:rsidRPr="00CF32B9" w:rsidRDefault="00695A0A" w:rsidP="00EB1F4D">
            <w:pPr>
              <w:spacing w:before="142"/>
              <w:rPr>
                <w:noProof/>
                <w:sz w:val="18"/>
                <w:szCs w:val="18"/>
                <w:lang w:val="en-US"/>
              </w:rPr>
            </w:pPr>
          </w:p>
        </w:tc>
        <w:tc>
          <w:tcPr>
            <w:tcW w:w="1447" w:type="dxa"/>
          </w:tcPr>
          <w:p w14:paraId="6CC67307" w14:textId="77777777" w:rsidR="00695A0A" w:rsidRPr="00CF32B9" w:rsidRDefault="00695A0A" w:rsidP="00EB1F4D">
            <w:pPr>
              <w:spacing w:before="142"/>
              <w:rPr>
                <w:noProof/>
                <w:sz w:val="18"/>
                <w:szCs w:val="18"/>
                <w:lang w:val="en-US"/>
              </w:rPr>
            </w:pPr>
          </w:p>
        </w:tc>
      </w:tr>
      <w:tr w:rsidR="00695A0A" w:rsidRPr="00CF32B9" w14:paraId="0CCD0080" w14:textId="77777777" w:rsidTr="00EB1F4D">
        <w:tc>
          <w:tcPr>
            <w:tcW w:w="1101" w:type="dxa"/>
          </w:tcPr>
          <w:p w14:paraId="3BA684DD" w14:textId="77777777" w:rsidR="00695A0A" w:rsidRPr="00CF32B9" w:rsidRDefault="00695A0A" w:rsidP="00EB1F4D">
            <w:pPr>
              <w:spacing w:before="142"/>
              <w:rPr>
                <w:noProof/>
                <w:lang w:val="en-US"/>
              </w:rPr>
            </w:pPr>
            <w:r w:rsidRPr="00CF32B9">
              <w:rPr>
                <w:b/>
                <w:noProof/>
                <w:sz w:val="18"/>
                <w:szCs w:val="18"/>
                <w:lang w:val="en-US"/>
              </w:rPr>
              <w:t>Security 3</w:t>
            </w:r>
          </w:p>
        </w:tc>
        <w:tc>
          <w:tcPr>
            <w:tcW w:w="2583" w:type="dxa"/>
          </w:tcPr>
          <w:p w14:paraId="7E43DDA9" w14:textId="7D552CCE" w:rsidR="00695A0A" w:rsidRPr="00CF32B9" w:rsidRDefault="00695A0A" w:rsidP="000F0D3C">
            <w:pPr>
              <w:spacing w:before="142"/>
              <w:jc w:val="left"/>
              <w:rPr>
                <w:b/>
                <w:noProof/>
                <w:sz w:val="18"/>
                <w:szCs w:val="18"/>
                <w:lang w:val="en-US"/>
              </w:rPr>
            </w:pPr>
            <w:r w:rsidRPr="00CF32B9">
              <w:rPr>
                <w:b/>
                <w:noProof/>
                <w:sz w:val="18"/>
                <w:szCs w:val="18"/>
                <w:lang w:val="en-US"/>
              </w:rPr>
              <w:t>Accommodation during assignments</w:t>
            </w:r>
          </w:p>
        </w:tc>
        <w:tc>
          <w:tcPr>
            <w:tcW w:w="2236" w:type="dxa"/>
          </w:tcPr>
          <w:p w14:paraId="0C9B9243" w14:textId="77777777" w:rsidR="00695A0A" w:rsidRPr="00CF32B9" w:rsidRDefault="00695A0A" w:rsidP="00EB1F4D">
            <w:pPr>
              <w:spacing w:before="142"/>
              <w:rPr>
                <w:noProof/>
                <w:sz w:val="18"/>
                <w:szCs w:val="18"/>
                <w:lang w:val="en-US"/>
              </w:rPr>
            </w:pPr>
            <w:r w:rsidRPr="00CF32B9">
              <w:rPr>
                <w:noProof/>
                <w:sz w:val="18"/>
                <w:szCs w:val="18"/>
                <w:lang w:val="en-US"/>
              </w:rPr>
              <w:t>Article 4.3</w:t>
            </w:r>
          </w:p>
        </w:tc>
        <w:tc>
          <w:tcPr>
            <w:tcW w:w="1843" w:type="dxa"/>
          </w:tcPr>
          <w:p w14:paraId="4746BD2D" w14:textId="77777777" w:rsidR="00695A0A" w:rsidRPr="00CF32B9" w:rsidRDefault="00695A0A" w:rsidP="00EB1F4D">
            <w:pPr>
              <w:spacing w:before="142"/>
              <w:rPr>
                <w:noProof/>
                <w:sz w:val="18"/>
                <w:szCs w:val="18"/>
                <w:lang w:val="en-US"/>
              </w:rPr>
            </w:pPr>
          </w:p>
        </w:tc>
        <w:tc>
          <w:tcPr>
            <w:tcW w:w="1447" w:type="dxa"/>
          </w:tcPr>
          <w:p w14:paraId="7FD440F5" w14:textId="77777777" w:rsidR="00695A0A" w:rsidRPr="00CF32B9" w:rsidRDefault="00695A0A" w:rsidP="00EB1F4D">
            <w:pPr>
              <w:spacing w:before="142"/>
              <w:rPr>
                <w:noProof/>
                <w:sz w:val="18"/>
                <w:szCs w:val="18"/>
                <w:lang w:val="en-US"/>
              </w:rPr>
            </w:pPr>
          </w:p>
        </w:tc>
      </w:tr>
      <w:tr w:rsidR="00695A0A" w:rsidRPr="00CF32B9" w14:paraId="05AE927C" w14:textId="77777777" w:rsidTr="00EB1F4D">
        <w:tc>
          <w:tcPr>
            <w:tcW w:w="1101" w:type="dxa"/>
          </w:tcPr>
          <w:p w14:paraId="2F98EDF7" w14:textId="77777777" w:rsidR="00695A0A" w:rsidRPr="00CF32B9" w:rsidRDefault="00695A0A" w:rsidP="00EB1F4D">
            <w:pPr>
              <w:spacing w:before="142"/>
              <w:rPr>
                <w:noProof/>
                <w:lang w:val="en-US"/>
              </w:rPr>
            </w:pPr>
            <w:r w:rsidRPr="00CF32B9">
              <w:rPr>
                <w:b/>
                <w:noProof/>
                <w:sz w:val="18"/>
                <w:szCs w:val="18"/>
                <w:lang w:val="en-US"/>
              </w:rPr>
              <w:t>Security 4</w:t>
            </w:r>
          </w:p>
        </w:tc>
        <w:tc>
          <w:tcPr>
            <w:tcW w:w="2583" w:type="dxa"/>
          </w:tcPr>
          <w:p w14:paraId="18EDF0CD" w14:textId="65B8C7BA" w:rsidR="00695A0A" w:rsidRPr="00CF32B9" w:rsidRDefault="00695A0A" w:rsidP="003421FB">
            <w:pPr>
              <w:spacing w:before="142"/>
              <w:jc w:val="left"/>
              <w:rPr>
                <w:b/>
                <w:noProof/>
                <w:sz w:val="18"/>
                <w:szCs w:val="18"/>
                <w:lang w:val="en-US"/>
              </w:rPr>
            </w:pPr>
            <w:r w:rsidRPr="00CF32B9">
              <w:rPr>
                <w:b/>
                <w:noProof/>
                <w:sz w:val="18"/>
                <w:szCs w:val="18"/>
                <w:lang w:val="en-US"/>
              </w:rPr>
              <w:t xml:space="preserve">Accommodation </w:t>
            </w:r>
            <w:r w:rsidR="0093242D" w:rsidRPr="00CF32B9">
              <w:rPr>
                <w:b/>
                <w:noProof/>
                <w:sz w:val="18"/>
                <w:szCs w:val="18"/>
                <w:lang w:val="en-US"/>
              </w:rPr>
              <w:t xml:space="preserve">and security </w:t>
            </w:r>
            <w:r w:rsidR="00864848" w:rsidRPr="00CF32B9">
              <w:rPr>
                <w:b/>
                <w:noProof/>
                <w:sz w:val="18"/>
                <w:szCs w:val="18"/>
                <w:lang w:val="en-US"/>
              </w:rPr>
              <w:t>on</w:t>
            </w:r>
            <w:r w:rsidRPr="00CF32B9">
              <w:rPr>
                <w:b/>
                <w:noProof/>
                <w:sz w:val="18"/>
                <w:szCs w:val="18"/>
                <w:lang w:val="en-US"/>
              </w:rPr>
              <w:t xml:space="preserve"> project sites </w:t>
            </w:r>
            <w:r w:rsidR="0093242D" w:rsidRPr="00CF32B9">
              <w:rPr>
                <w:b/>
                <w:noProof/>
                <w:sz w:val="18"/>
                <w:szCs w:val="18"/>
                <w:lang w:val="en-US"/>
              </w:rPr>
              <w:t>and</w:t>
            </w:r>
            <w:r w:rsidRPr="00CF32B9">
              <w:rPr>
                <w:b/>
                <w:noProof/>
                <w:sz w:val="18"/>
                <w:szCs w:val="18"/>
                <w:lang w:val="en-US"/>
              </w:rPr>
              <w:t xml:space="preserve"> </w:t>
            </w:r>
            <w:r w:rsidR="00834272" w:rsidRPr="00CF32B9">
              <w:rPr>
                <w:b/>
                <w:noProof/>
                <w:sz w:val="18"/>
                <w:szCs w:val="18"/>
                <w:lang w:val="en-US"/>
              </w:rPr>
              <w:t>worksites</w:t>
            </w:r>
          </w:p>
        </w:tc>
        <w:tc>
          <w:tcPr>
            <w:tcW w:w="2236" w:type="dxa"/>
          </w:tcPr>
          <w:p w14:paraId="7B3BBAAA" w14:textId="77777777" w:rsidR="00695A0A" w:rsidRPr="00CF32B9" w:rsidRDefault="00695A0A" w:rsidP="00EB1F4D">
            <w:pPr>
              <w:spacing w:before="142"/>
              <w:rPr>
                <w:noProof/>
                <w:sz w:val="18"/>
                <w:szCs w:val="18"/>
                <w:lang w:val="en-US"/>
              </w:rPr>
            </w:pPr>
            <w:r w:rsidRPr="00CF32B9">
              <w:rPr>
                <w:noProof/>
                <w:sz w:val="18"/>
                <w:szCs w:val="18"/>
                <w:lang w:val="en-US"/>
              </w:rPr>
              <w:t>Article 4.4</w:t>
            </w:r>
          </w:p>
        </w:tc>
        <w:tc>
          <w:tcPr>
            <w:tcW w:w="1843" w:type="dxa"/>
          </w:tcPr>
          <w:p w14:paraId="3D7515ED" w14:textId="77777777" w:rsidR="00695A0A" w:rsidRPr="00CF32B9" w:rsidRDefault="00695A0A" w:rsidP="00EB1F4D">
            <w:pPr>
              <w:spacing w:before="142"/>
              <w:rPr>
                <w:noProof/>
                <w:sz w:val="18"/>
                <w:szCs w:val="18"/>
                <w:lang w:val="en-US"/>
              </w:rPr>
            </w:pPr>
          </w:p>
        </w:tc>
        <w:tc>
          <w:tcPr>
            <w:tcW w:w="1447" w:type="dxa"/>
          </w:tcPr>
          <w:p w14:paraId="4FD6FCD7" w14:textId="77777777" w:rsidR="00695A0A" w:rsidRPr="00CF32B9" w:rsidRDefault="00695A0A" w:rsidP="00EB1F4D">
            <w:pPr>
              <w:spacing w:before="142"/>
              <w:rPr>
                <w:noProof/>
                <w:sz w:val="18"/>
                <w:szCs w:val="18"/>
                <w:lang w:val="en-US"/>
              </w:rPr>
            </w:pPr>
          </w:p>
        </w:tc>
      </w:tr>
      <w:tr w:rsidR="00695A0A" w:rsidRPr="00CF32B9" w14:paraId="71883D52" w14:textId="77777777" w:rsidTr="00EB1F4D">
        <w:tc>
          <w:tcPr>
            <w:tcW w:w="1101" w:type="dxa"/>
          </w:tcPr>
          <w:p w14:paraId="15365260" w14:textId="77777777" w:rsidR="00695A0A" w:rsidRPr="00CF32B9" w:rsidRDefault="00695A0A" w:rsidP="00EB1F4D">
            <w:pPr>
              <w:spacing w:before="142"/>
              <w:rPr>
                <w:b/>
                <w:noProof/>
                <w:sz w:val="18"/>
                <w:szCs w:val="18"/>
                <w:lang w:val="en-US"/>
              </w:rPr>
            </w:pPr>
            <w:r w:rsidRPr="00CF32B9">
              <w:rPr>
                <w:b/>
                <w:noProof/>
                <w:sz w:val="18"/>
                <w:szCs w:val="18"/>
                <w:lang w:val="en-US"/>
              </w:rPr>
              <w:t>Security 5</w:t>
            </w:r>
          </w:p>
        </w:tc>
        <w:tc>
          <w:tcPr>
            <w:tcW w:w="2583" w:type="dxa"/>
          </w:tcPr>
          <w:p w14:paraId="6002F09C" w14:textId="77777777" w:rsidR="00695A0A" w:rsidRPr="00CF32B9" w:rsidRDefault="00695A0A" w:rsidP="00EB1F4D">
            <w:pPr>
              <w:spacing w:before="142"/>
              <w:jc w:val="left"/>
              <w:rPr>
                <w:b/>
                <w:noProof/>
                <w:sz w:val="18"/>
                <w:szCs w:val="18"/>
                <w:lang w:val="en-US"/>
              </w:rPr>
            </w:pPr>
            <w:r w:rsidRPr="00CF32B9">
              <w:rPr>
                <w:b/>
                <w:noProof/>
                <w:sz w:val="18"/>
                <w:szCs w:val="18"/>
                <w:lang w:val="en-US"/>
              </w:rPr>
              <w:t>Communication</w:t>
            </w:r>
          </w:p>
        </w:tc>
        <w:tc>
          <w:tcPr>
            <w:tcW w:w="2236" w:type="dxa"/>
          </w:tcPr>
          <w:p w14:paraId="6BD5724D" w14:textId="77777777" w:rsidR="00695A0A" w:rsidRPr="00CF32B9" w:rsidRDefault="00695A0A" w:rsidP="00EB1F4D">
            <w:pPr>
              <w:spacing w:before="142"/>
              <w:rPr>
                <w:noProof/>
                <w:sz w:val="18"/>
                <w:szCs w:val="18"/>
                <w:lang w:val="en-US"/>
              </w:rPr>
            </w:pPr>
            <w:r w:rsidRPr="00CF32B9">
              <w:rPr>
                <w:noProof/>
                <w:sz w:val="18"/>
                <w:szCs w:val="18"/>
                <w:lang w:val="en-US"/>
              </w:rPr>
              <w:t>Article 4.5</w:t>
            </w:r>
          </w:p>
        </w:tc>
        <w:tc>
          <w:tcPr>
            <w:tcW w:w="1843" w:type="dxa"/>
          </w:tcPr>
          <w:p w14:paraId="768EE7CF" w14:textId="77777777" w:rsidR="00695A0A" w:rsidRPr="00CF32B9" w:rsidRDefault="00695A0A" w:rsidP="00EB1F4D">
            <w:pPr>
              <w:spacing w:before="142"/>
              <w:rPr>
                <w:noProof/>
                <w:sz w:val="18"/>
                <w:szCs w:val="18"/>
                <w:lang w:val="en-US"/>
              </w:rPr>
            </w:pPr>
          </w:p>
        </w:tc>
        <w:tc>
          <w:tcPr>
            <w:tcW w:w="1447" w:type="dxa"/>
          </w:tcPr>
          <w:p w14:paraId="635FE95B" w14:textId="77777777" w:rsidR="00695A0A" w:rsidRPr="00CF32B9" w:rsidRDefault="00695A0A" w:rsidP="00EB1F4D">
            <w:pPr>
              <w:spacing w:before="142"/>
              <w:rPr>
                <w:noProof/>
                <w:sz w:val="18"/>
                <w:szCs w:val="18"/>
                <w:lang w:val="en-US"/>
              </w:rPr>
            </w:pPr>
          </w:p>
        </w:tc>
      </w:tr>
      <w:tr w:rsidR="00695A0A" w:rsidRPr="00CF32B9" w14:paraId="39D1F03D" w14:textId="77777777" w:rsidTr="00EB1F4D">
        <w:tc>
          <w:tcPr>
            <w:tcW w:w="1101" w:type="dxa"/>
          </w:tcPr>
          <w:p w14:paraId="12A556E5" w14:textId="77777777" w:rsidR="00695A0A" w:rsidRPr="00CF32B9" w:rsidRDefault="00695A0A" w:rsidP="00EB1F4D">
            <w:pPr>
              <w:spacing w:before="142"/>
              <w:rPr>
                <w:b/>
                <w:noProof/>
                <w:sz w:val="18"/>
                <w:szCs w:val="18"/>
                <w:lang w:val="en-US"/>
              </w:rPr>
            </w:pPr>
            <w:r w:rsidRPr="00CF32B9">
              <w:rPr>
                <w:b/>
                <w:noProof/>
                <w:sz w:val="18"/>
                <w:szCs w:val="18"/>
                <w:lang w:val="en-US"/>
              </w:rPr>
              <w:t>Other</w:t>
            </w:r>
          </w:p>
        </w:tc>
        <w:tc>
          <w:tcPr>
            <w:tcW w:w="2583" w:type="dxa"/>
          </w:tcPr>
          <w:p w14:paraId="6C035C71" w14:textId="553BA560" w:rsidR="00695A0A" w:rsidRPr="00CF32B9" w:rsidRDefault="00695A0A" w:rsidP="00834272">
            <w:pPr>
              <w:spacing w:before="142"/>
              <w:jc w:val="left"/>
              <w:rPr>
                <w:b/>
                <w:noProof/>
                <w:sz w:val="18"/>
                <w:szCs w:val="18"/>
                <w:lang w:val="en-US"/>
              </w:rPr>
            </w:pPr>
            <w:r w:rsidRPr="00CF32B9">
              <w:rPr>
                <w:b/>
                <w:noProof/>
                <w:sz w:val="18"/>
                <w:szCs w:val="18"/>
                <w:lang w:val="en-US"/>
              </w:rPr>
              <w:t>This price may remunerate all the other services described in Articles 1 to 3 o</w:t>
            </w:r>
            <w:r w:rsidR="00834272" w:rsidRPr="00CF32B9">
              <w:rPr>
                <w:b/>
                <w:noProof/>
                <w:sz w:val="18"/>
                <w:szCs w:val="18"/>
                <w:lang w:val="en-US"/>
              </w:rPr>
              <w:t>f</w:t>
            </w:r>
            <w:r w:rsidRPr="00CF32B9">
              <w:rPr>
                <w:b/>
                <w:noProof/>
                <w:sz w:val="18"/>
                <w:szCs w:val="18"/>
                <w:lang w:val="en-US"/>
              </w:rPr>
              <w:t xml:space="preserve"> the Security Specifications.</w:t>
            </w:r>
          </w:p>
        </w:tc>
        <w:tc>
          <w:tcPr>
            <w:tcW w:w="2236" w:type="dxa"/>
          </w:tcPr>
          <w:p w14:paraId="57FE3F4E" w14:textId="77777777" w:rsidR="00695A0A" w:rsidRPr="00CF32B9" w:rsidRDefault="00695A0A" w:rsidP="00EB1F4D">
            <w:pPr>
              <w:spacing w:before="142"/>
              <w:rPr>
                <w:noProof/>
                <w:sz w:val="18"/>
                <w:szCs w:val="18"/>
                <w:lang w:val="en-US"/>
              </w:rPr>
            </w:pPr>
            <w:r w:rsidRPr="00CF32B9">
              <w:rPr>
                <w:noProof/>
                <w:sz w:val="18"/>
                <w:szCs w:val="18"/>
                <w:lang w:val="en-US"/>
              </w:rPr>
              <w:t>Articles 1 to 3, 5 to 6</w:t>
            </w:r>
          </w:p>
        </w:tc>
        <w:tc>
          <w:tcPr>
            <w:tcW w:w="1843" w:type="dxa"/>
          </w:tcPr>
          <w:p w14:paraId="4FCF6E86" w14:textId="77777777" w:rsidR="00695A0A" w:rsidRPr="00CF32B9" w:rsidRDefault="00695A0A" w:rsidP="00EB1F4D">
            <w:pPr>
              <w:spacing w:before="142"/>
              <w:rPr>
                <w:noProof/>
                <w:sz w:val="18"/>
                <w:szCs w:val="18"/>
                <w:lang w:val="en-US"/>
              </w:rPr>
            </w:pPr>
          </w:p>
        </w:tc>
        <w:tc>
          <w:tcPr>
            <w:tcW w:w="1447" w:type="dxa"/>
          </w:tcPr>
          <w:p w14:paraId="63CFE6B1" w14:textId="77777777" w:rsidR="00695A0A" w:rsidRPr="00CF32B9" w:rsidRDefault="00695A0A" w:rsidP="00EB1F4D">
            <w:pPr>
              <w:spacing w:before="142"/>
              <w:rPr>
                <w:noProof/>
                <w:sz w:val="18"/>
                <w:szCs w:val="18"/>
                <w:lang w:val="en-US"/>
              </w:rPr>
            </w:pPr>
          </w:p>
        </w:tc>
      </w:tr>
      <w:tr w:rsidR="00695A0A" w:rsidRPr="00CF32B9" w14:paraId="3B9FC46C" w14:textId="77777777" w:rsidTr="00EB1F4D">
        <w:tc>
          <w:tcPr>
            <w:tcW w:w="5920" w:type="dxa"/>
            <w:gridSpan w:val="3"/>
          </w:tcPr>
          <w:p w14:paraId="45FA2921" w14:textId="77777777" w:rsidR="00695A0A" w:rsidRPr="00CF32B9" w:rsidRDefault="00695A0A" w:rsidP="00EB1F4D">
            <w:pPr>
              <w:spacing w:before="142"/>
              <w:jc w:val="right"/>
              <w:rPr>
                <w:b/>
                <w:noProof/>
                <w:sz w:val="18"/>
                <w:szCs w:val="18"/>
                <w:lang w:val="en-US"/>
              </w:rPr>
            </w:pPr>
            <w:r w:rsidRPr="00CF32B9">
              <w:rPr>
                <w:b/>
                <w:noProof/>
                <w:sz w:val="18"/>
                <w:szCs w:val="18"/>
                <w:lang w:val="en-US"/>
              </w:rPr>
              <w:t>TOTAL Security Item</w:t>
            </w:r>
          </w:p>
        </w:tc>
        <w:tc>
          <w:tcPr>
            <w:tcW w:w="1843" w:type="dxa"/>
          </w:tcPr>
          <w:p w14:paraId="2908B014" w14:textId="77777777" w:rsidR="00695A0A" w:rsidRPr="00CF32B9" w:rsidRDefault="00695A0A" w:rsidP="00EB1F4D">
            <w:pPr>
              <w:spacing w:before="142"/>
              <w:rPr>
                <w:noProof/>
                <w:sz w:val="18"/>
                <w:szCs w:val="18"/>
                <w:lang w:val="en-US"/>
              </w:rPr>
            </w:pPr>
            <w:r w:rsidRPr="00CF32B9">
              <w:rPr>
                <w:noProof/>
                <w:sz w:val="18"/>
                <w:szCs w:val="18"/>
                <w:lang w:val="en-US"/>
              </w:rPr>
              <w:t>______________</w:t>
            </w:r>
          </w:p>
        </w:tc>
        <w:tc>
          <w:tcPr>
            <w:tcW w:w="1447" w:type="dxa"/>
          </w:tcPr>
          <w:p w14:paraId="4D57C7FB" w14:textId="77777777" w:rsidR="00695A0A" w:rsidRPr="00CF32B9" w:rsidRDefault="00695A0A" w:rsidP="00EB1F4D">
            <w:pPr>
              <w:spacing w:before="142"/>
              <w:rPr>
                <w:noProof/>
                <w:sz w:val="18"/>
                <w:szCs w:val="18"/>
                <w:lang w:val="en-US"/>
              </w:rPr>
            </w:pPr>
            <w:r w:rsidRPr="00CF32B9">
              <w:rPr>
                <w:noProof/>
                <w:sz w:val="18"/>
                <w:szCs w:val="18"/>
                <w:lang w:val="en-US"/>
              </w:rPr>
              <w:t>____________</w:t>
            </w:r>
          </w:p>
        </w:tc>
      </w:tr>
      <w:tr w:rsidR="00695A0A" w:rsidRPr="00B07435" w14:paraId="3CAFEB46" w14:textId="77777777" w:rsidTr="00EB1F4D">
        <w:tc>
          <w:tcPr>
            <w:tcW w:w="9210" w:type="dxa"/>
            <w:gridSpan w:val="5"/>
          </w:tcPr>
          <w:p w14:paraId="7B3F2DB6" w14:textId="77777777" w:rsidR="00695A0A" w:rsidRPr="00CF32B9" w:rsidRDefault="00695A0A" w:rsidP="00EB1F4D">
            <w:pPr>
              <w:spacing w:before="142"/>
              <w:rPr>
                <w:noProof/>
                <w:sz w:val="18"/>
                <w:szCs w:val="18"/>
                <w:lang w:val="en-US"/>
              </w:rPr>
            </w:pPr>
            <w:r w:rsidRPr="00CF32B9">
              <w:rPr>
                <w:noProof/>
                <w:sz w:val="18"/>
                <w:szCs w:val="18"/>
                <w:lang w:val="en-US"/>
              </w:rPr>
              <w:t>The prices include all activities and measures defined in the security specifications and correspond to additional costs compared to an environment without security risk.</w:t>
            </w:r>
          </w:p>
          <w:p w14:paraId="41C98E16" w14:textId="77777777" w:rsidR="00695A0A" w:rsidRPr="00CF32B9" w:rsidRDefault="00695A0A" w:rsidP="00EB1F4D">
            <w:pPr>
              <w:spacing w:before="142"/>
              <w:rPr>
                <w:noProof/>
                <w:sz w:val="18"/>
                <w:szCs w:val="18"/>
                <w:lang w:val="en-US"/>
              </w:rPr>
            </w:pPr>
            <w:r w:rsidRPr="00CF32B9">
              <w:rPr>
                <w:noProof/>
                <w:sz w:val="18"/>
                <w:szCs w:val="18"/>
                <w:lang w:val="en-US"/>
              </w:rPr>
              <w:t>A breakdown of security price items shall be included in the Bid.</w:t>
            </w:r>
          </w:p>
          <w:p w14:paraId="6C5CBC47" w14:textId="44C1F3B0" w:rsidR="00695A0A" w:rsidRPr="00CF32B9" w:rsidRDefault="00695A0A" w:rsidP="00EB1F4D">
            <w:pPr>
              <w:spacing w:before="142"/>
              <w:rPr>
                <w:b/>
                <w:noProof/>
                <w:sz w:val="18"/>
                <w:szCs w:val="18"/>
                <w:lang w:val="en-US"/>
              </w:rPr>
            </w:pPr>
            <w:r w:rsidRPr="00CF32B9">
              <w:rPr>
                <w:b/>
                <w:noProof/>
                <w:sz w:val="18"/>
                <w:szCs w:val="18"/>
                <w:lang w:val="en-US"/>
              </w:rPr>
              <w:t xml:space="preserve">If security specifications are not included in the Bidding Documents, this </w:t>
            </w:r>
            <w:r w:rsidR="00834272" w:rsidRPr="00CF32B9">
              <w:rPr>
                <w:b/>
                <w:noProof/>
                <w:sz w:val="18"/>
                <w:szCs w:val="18"/>
                <w:lang w:val="en-US"/>
              </w:rPr>
              <w:t xml:space="preserve">Security Cost Schedule </w:t>
            </w:r>
            <w:r w:rsidRPr="00CF32B9">
              <w:rPr>
                <w:b/>
                <w:noProof/>
                <w:sz w:val="18"/>
                <w:szCs w:val="18"/>
                <w:lang w:val="en-US"/>
              </w:rPr>
              <w:t>is not applicable.</w:t>
            </w:r>
          </w:p>
        </w:tc>
      </w:tr>
    </w:tbl>
    <w:p w14:paraId="43E1C375" w14:textId="77777777" w:rsidR="00695A0A" w:rsidRPr="00CF32B9" w:rsidRDefault="00695A0A" w:rsidP="00695A0A">
      <w:pPr>
        <w:rPr>
          <w:noProof/>
          <w:lang w:val="en-US"/>
        </w:rPr>
      </w:pPr>
    </w:p>
    <w:p w14:paraId="074E2052" w14:textId="44D48363" w:rsidR="00695A0A" w:rsidRPr="00CF32B9" w:rsidRDefault="00695A0A">
      <w:pPr>
        <w:suppressAutoHyphens w:val="0"/>
        <w:overflowPunct/>
        <w:autoSpaceDE/>
        <w:autoSpaceDN/>
        <w:adjustRightInd/>
        <w:spacing w:after="0" w:line="240" w:lineRule="auto"/>
        <w:jc w:val="left"/>
        <w:textAlignment w:val="auto"/>
        <w:rPr>
          <w:noProof/>
          <w:lang w:val="en-US"/>
        </w:rPr>
      </w:pPr>
    </w:p>
    <w:p w14:paraId="736AE2F7" w14:textId="77777777" w:rsidR="00695A0A" w:rsidRPr="00CF32B9" w:rsidRDefault="00695A0A" w:rsidP="00E7124C">
      <w:pPr>
        <w:rPr>
          <w:noProof/>
          <w:lang w:val="en-US"/>
        </w:rPr>
      </w:pPr>
    </w:p>
    <w:p w14:paraId="304045D3" w14:textId="77777777" w:rsidR="00E946B9" w:rsidRPr="00CF32B9" w:rsidRDefault="00E946B9" w:rsidP="00E7124C">
      <w:pPr>
        <w:rPr>
          <w:noProof/>
          <w:lang w:val="en-US"/>
        </w:rPr>
      </w:pPr>
    </w:p>
    <w:p w14:paraId="2CC36B4C" w14:textId="77777777" w:rsidR="00E946B9" w:rsidRPr="0092418D" w:rsidRDefault="00E946B9" w:rsidP="00E7124C">
      <w:pPr>
        <w:rPr>
          <w:noProof/>
          <w:lang w:val="en-US"/>
        </w:rPr>
        <w:sectPr w:rsidR="00E946B9" w:rsidRPr="0092418D" w:rsidSect="00DF62BF">
          <w:footnotePr>
            <w:numRestart w:val="eachSect"/>
          </w:footnotePr>
          <w:pgSz w:w="11906" w:h="16838"/>
          <w:pgMar w:top="1418" w:right="1418" w:bottom="1418" w:left="1418" w:header="709" w:footer="709" w:gutter="0"/>
          <w:cols w:space="708"/>
          <w:docGrid w:linePitch="360"/>
        </w:sectPr>
      </w:pPr>
    </w:p>
    <w:p w14:paraId="5FF80C90" w14:textId="53C17234" w:rsidR="00E946B9" w:rsidRPr="0092418D" w:rsidRDefault="00E946B9" w:rsidP="002E7B5C">
      <w:pPr>
        <w:pStyle w:val="Formulaire2"/>
        <w:tabs>
          <w:tab w:val="left" w:pos="7371"/>
        </w:tabs>
        <w:rPr>
          <w:noProof/>
          <w:lang w:val="en-US"/>
        </w:rPr>
      </w:pPr>
      <w:bookmarkStart w:id="82" w:name="_Toc24535116"/>
      <w:r w:rsidRPr="0092418D">
        <w:rPr>
          <w:noProof/>
          <w:lang w:val="en-US"/>
        </w:rPr>
        <w:t>Schedule No. 5: Operation Service</w:t>
      </w:r>
      <w:bookmarkEnd w:id="82"/>
    </w:p>
    <w:tbl>
      <w:tblPr>
        <w:tblStyle w:val="Grilledutableau"/>
        <w:tblW w:w="14175" w:type="dxa"/>
        <w:tblInd w:w="108" w:type="dxa"/>
        <w:tblLayout w:type="fixed"/>
        <w:tblLook w:val="04A0" w:firstRow="1" w:lastRow="0" w:firstColumn="1" w:lastColumn="0" w:noHBand="0" w:noVBand="1"/>
      </w:tblPr>
      <w:tblGrid>
        <w:gridCol w:w="1418"/>
        <w:gridCol w:w="1417"/>
        <w:gridCol w:w="2268"/>
        <w:gridCol w:w="567"/>
        <w:gridCol w:w="567"/>
        <w:gridCol w:w="567"/>
        <w:gridCol w:w="567"/>
        <w:gridCol w:w="567"/>
        <w:gridCol w:w="567"/>
        <w:gridCol w:w="567"/>
        <w:gridCol w:w="567"/>
        <w:gridCol w:w="567"/>
        <w:gridCol w:w="567"/>
        <w:gridCol w:w="567"/>
        <w:gridCol w:w="567"/>
        <w:gridCol w:w="567"/>
        <w:gridCol w:w="567"/>
        <w:gridCol w:w="567"/>
        <w:gridCol w:w="567"/>
      </w:tblGrid>
      <w:tr w:rsidR="00326CC1" w:rsidRPr="0092418D" w14:paraId="46367253" w14:textId="77777777" w:rsidTr="00326CC1">
        <w:tc>
          <w:tcPr>
            <w:tcW w:w="1418" w:type="dxa"/>
            <w:vMerge w:val="restart"/>
            <w:tcBorders>
              <w:top w:val="single" w:sz="12" w:space="0" w:color="auto"/>
              <w:left w:val="single" w:sz="12" w:space="0" w:color="auto"/>
            </w:tcBorders>
            <w:shd w:val="clear" w:color="auto" w:fill="D9D9D9" w:themeFill="background1" w:themeFillShade="D9"/>
          </w:tcPr>
          <w:p w14:paraId="4A06D4DE" w14:textId="77777777" w:rsidR="00326CC1" w:rsidRPr="0092418D" w:rsidRDefault="00326CC1" w:rsidP="00E946B9">
            <w:pPr>
              <w:rPr>
                <w:noProof/>
                <w:lang w:val="en-US"/>
              </w:rPr>
            </w:pPr>
          </w:p>
        </w:tc>
        <w:tc>
          <w:tcPr>
            <w:tcW w:w="1417" w:type="dxa"/>
            <w:vMerge w:val="restart"/>
            <w:tcBorders>
              <w:top w:val="single" w:sz="12" w:space="0" w:color="auto"/>
            </w:tcBorders>
            <w:shd w:val="clear" w:color="auto" w:fill="D9D9D9" w:themeFill="background1" w:themeFillShade="D9"/>
            <w:vAlign w:val="center"/>
          </w:tcPr>
          <w:p w14:paraId="0321195A" w14:textId="77777777" w:rsidR="00326CC1" w:rsidRPr="0092418D" w:rsidRDefault="00326CC1" w:rsidP="00977E83">
            <w:pPr>
              <w:jc w:val="center"/>
              <w:rPr>
                <w:b/>
                <w:noProof/>
                <w:sz w:val="18"/>
                <w:szCs w:val="18"/>
                <w:lang w:val="en-US"/>
              </w:rPr>
            </w:pPr>
            <w:r w:rsidRPr="0092418D">
              <w:rPr>
                <w:b/>
                <w:noProof/>
                <w:sz w:val="18"/>
                <w:szCs w:val="18"/>
                <w:lang w:val="en-US"/>
              </w:rPr>
              <w:t>Currency</w:t>
            </w:r>
          </w:p>
        </w:tc>
        <w:tc>
          <w:tcPr>
            <w:tcW w:w="2268" w:type="dxa"/>
            <w:tcBorders>
              <w:top w:val="single" w:sz="12" w:space="0" w:color="auto"/>
              <w:bottom w:val="nil"/>
            </w:tcBorders>
            <w:shd w:val="clear" w:color="auto" w:fill="D9D9D9" w:themeFill="background1" w:themeFillShade="D9"/>
            <w:vAlign w:val="center"/>
          </w:tcPr>
          <w:p w14:paraId="27D636DD" w14:textId="77777777" w:rsidR="00326CC1" w:rsidRPr="0092418D" w:rsidRDefault="00326CC1" w:rsidP="00977E83">
            <w:pPr>
              <w:jc w:val="center"/>
              <w:rPr>
                <w:b/>
                <w:noProof/>
                <w:sz w:val="18"/>
                <w:szCs w:val="18"/>
                <w:lang w:val="en-US"/>
              </w:rPr>
            </w:pPr>
            <w:r w:rsidRPr="0092418D">
              <w:rPr>
                <w:b/>
                <w:noProof/>
                <w:sz w:val="18"/>
                <w:szCs w:val="18"/>
                <w:lang w:val="en-US"/>
              </w:rPr>
              <w:t>Contractor's Fixed Fee</w:t>
            </w:r>
          </w:p>
        </w:tc>
        <w:tc>
          <w:tcPr>
            <w:tcW w:w="2268" w:type="dxa"/>
            <w:gridSpan w:val="4"/>
            <w:tcBorders>
              <w:top w:val="single" w:sz="12" w:space="0" w:color="auto"/>
              <w:bottom w:val="nil"/>
            </w:tcBorders>
            <w:shd w:val="clear" w:color="auto" w:fill="D9D9D9" w:themeFill="background1" w:themeFillShade="D9"/>
            <w:vAlign w:val="center"/>
          </w:tcPr>
          <w:p w14:paraId="6003735C" w14:textId="77777777" w:rsidR="00326CC1" w:rsidRPr="0092418D" w:rsidRDefault="00326CC1" w:rsidP="00977E83">
            <w:pPr>
              <w:jc w:val="center"/>
              <w:rPr>
                <w:b/>
                <w:noProof/>
                <w:sz w:val="18"/>
                <w:szCs w:val="18"/>
                <w:lang w:val="en-US"/>
              </w:rPr>
            </w:pPr>
            <w:r w:rsidRPr="0092418D">
              <w:rPr>
                <w:b/>
                <w:noProof/>
                <w:sz w:val="18"/>
                <w:szCs w:val="18"/>
                <w:lang w:val="en-US"/>
              </w:rPr>
              <w:t>Contractor's Variable Fee</w:t>
            </w:r>
          </w:p>
        </w:tc>
        <w:tc>
          <w:tcPr>
            <w:tcW w:w="2268" w:type="dxa"/>
            <w:gridSpan w:val="4"/>
            <w:tcBorders>
              <w:top w:val="single" w:sz="12" w:space="0" w:color="auto"/>
              <w:bottom w:val="nil"/>
            </w:tcBorders>
            <w:shd w:val="clear" w:color="auto" w:fill="D9D9D9" w:themeFill="background1" w:themeFillShade="D9"/>
            <w:vAlign w:val="center"/>
          </w:tcPr>
          <w:p w14:paraId="7F6D6E4E" w14:textId="6A58DF33" w:rsidR="00326CC1" w:rsidRPr="0092418D" w:rsidRDefault="00326CC1" w:rsidP="00086513">
            <w:pPr>
              <w:jc w:val="center"/>
              <w:rPr>
                <w:b/>
                <w:noProof/>
                <w:sz w:val="18"/>
                <w:szCs w:val="18"/>
                <w:lang w:val="en-US"/>
              </w:rPr>
            </w:pPr>
            <w:r w:rsidRPr="0092418D">
              <w:rPr>
                <w:b/>
                <w:noProof/>
                <w:sz w:val="18"/>
                <w:szCs w:val="18"/>
                <w:lang w:val="en-US"/>
              </w:rPr>
              <w:t>Electricity Payment</w:t>
            </w:r>
          </w:p>
        </w:tc>
        <w:tc>
          <w:tcPr>
            <w:tcW w:w="2268" w:type="dxa"/>
            <w:gridSpan w:val="4"/>
            <w:vMerge w:val="restart"/>
            <w:tcBorders>
              <w:top w:val="single" w:sz="12" w:space="0" w:color="auto"/>
            </w:tcBorders>
            <w:shd w:val="clear" w:color="auto" w:fill="D9D9D9" w:themeFill="background1" w:themeFillShade="D9"/>
            <w:vAlign w:val="center"/>
          </w:tcPr>
          <w:p w14:paraId="0407C894" w14:textId="52B352B5" w:rsidR="00326CC1" w:rsidRPr="0092418D" w:rsidRDefault="00326CC1" w:rsidP="00BF5A7D">
            <w:pPr>
              <w:jc w:val="center"/>
              <w:rPr>
                <w:b/>
                <w:noProof/>
                <w:sz w:val="18"/>
                <w:szCs w:val="18"/>
                <w:lang w:val="en-US"/>
              </w:rPr>
            </w:pPr>
            <w:r w:rsidRPr="0092418D">
              <w:rPr>
                <w:b/>
                <w:noProof/>
                <w:sz w:val="18"/>
                <w:szCs w:val="18"/>
                <w:lang w:val="en-US"/>
              </w:rPr>
              <w:t xml:space="preserve">Total Operation </w:t>
            </w:r>
            <w:r w:rsidR="00BF5A7D" w:rsidRPr="0092418D">
              <w:rPr>
                <w:b/>
                <w:noProof/>
                <w:sz w:val="18"/>
                <w:szCs w:val="18"/>
                <w:lang w:val="en-US"/>
              </w:rPr>
              <w:t>S</w:t>
            </w:r>
            <w:r w:rsidRPr="0092418D">
              <w:rPr>
                <w:b/>
                <w:noProof/>
                <w:sz w:val="18"/>
                <w:szCs w:val="18"/>
                <w:lang w:val="en-US"/>
              </w:rPr>
              <w:t>ervice Bid Price</w:t>
            </w:r>
            <w:r w:rsidRPr="0092418D">
              <w:rPr>
                <w:b/>
                <w:noProof/>
                <w:sz w:val="18"/>
                <w:szCs w:val="18"/>
                <w:lang w:val="en-US"/>
              </w:rPr>
              <w:br/>
              <w:t>(excluding VAT)</w:t>
            </w:r>
          </w:p>
        </w:tc>
        <w:tc>
          <w:tcPr>
            <w:tcW w:w="2268" w:type="dxa"/>
            <w:gridSpan w:val="4"/>
            <w:vMerge w:val="restart"/>
            <w:tcBorders>
              <w:top w:val="single" w:sz="12" w:space="0" w:color="auto"/>
              <w:right w:val="single" w:sz="12" w:space="0" w:color="auto"/>
            </w:tcBorders>
            <w:shd w:val="clear" w:color="auto" w:fill="D9D9D9" w:themeFill="background1" w:themeFillShade="D9"/>
            <w:vAlign w:val="center"/>
          </w:tcPr>
          <w:p w14:paraId="39A691DC" w14:textId="77777777" w:rsidR="00326CC1" w:rsidRPr="0092418D" w:rsidRDefault="00326CC1" w:rsidP="00C60AFF">
            <w:pPr>
              <w:jc w:val="center"/>
              <w:rPr>
                <w:b/>
                <w:noProof/>
                <w:sz w:val="18"/>
                <w:szCs w:val="18"/>
                <w:lang w:val="en-US"/>
              </w:rPr>
            </w:pPr>
            <w:r w:rsidRPr="0092418D">
              <w:rPr>
                <w:b/>
                <w:noProof/>
                <w:sz w:val="18"/>
                <w:szCs w:val="18"/>
                <w:lang w:val="en-US"/>
              </w:rPr>
              <w:t>VAT</w:t>
            </w:r>
          </w:p>
        </w:tc>
      </w:tr>
      <w:tr w:rsidR="00326CC1" w:rsidRPr="0092418D" w14:paraId="01186AFA" w14:textId="77777777" w:rsidTr="00326CC1">
        <w:tc>
          <w:tcPr>
            <w:tcW w:w="1418" w:type="dxa"/>
            <w:vMerge/>
            <w:tcBorders>
              <w:left w:val="single" w:sz="12" w:space="0" w:color="auto"/>
            </w:tcBorders>
            <w:shd w:val="clear" w:color="auto" w:fill="D9D9D9" w:themeFill="background1" w:themeFillShade="D9"/>
          </w:tcPr>
          <w:p w14:paraId="31CCA5FB" w14:textId="77777777" w:rsidR="00326CC1" w:rsidRPr="0092418D" w:rsidRDefault="00326CC1" w:rsidP="00E946B9">
            <w:pPr>
              <w:ind w:left="284" w:hanging="284"/>
              <w:jc w:val="left"/>
              <w:rPr>
                <w:b/>
                <w:noProof/>
                <w:lang w:val="en-US"/>
              </w:rPr>
            </w:pPr>
          </w:p>
        </w:tc>
        <w:tc>
          <w:tcPr>
            <w:tcW w:w="1417" w:type="dxa"/>
            <w:vMerge/>
            <w:shd w:val="clear" w:color="auto" w:fill="D9D9D9" w:themeFill="background1" w:themeFillShade="D9"/>
          </w:tcPr>
          <w:p w14:paraId="13086122" w14:textId="77777777" w:rsidR="00326CC1" w:rsidRPr="0092418D" w:rsidRDefault="00326CC1" w:rsidP="00E946B9">
            <w:pPr>
              <w:rPr>
                <w:noProof/>
                <w:lang w:val="en-US"/>
              </w:rPr>
            </w:pPr>
          </w:p>
        </w:tc>
        <w:tc>
          <w:tcPr>
            <w:tcW w:w="2268" w:type="dxa"/>
            <w:tcBorders>
              <w:top w:val="nil"/>
              <w:bottom w:val="nil"/>
            </w:tcBorders>
            <w:shd w:val="clear" w:color="auto" w:fill="D9D9D9" w:themeFill="background1" w:themeFillShade="D9"/>
          </w:tcPr>
          <w:p w14:paraId="43830BC0" w14:textId="77777777" w:rsidR="00326CC1" w:rsidRPr="0092418D" w:rsidRDefault="00326CC1" w:rsidP="000544C3">
            <w:pPr>
              <w:jc w:val="center"/>
              <w:rPr>
                <w:noProof/>
                <w:sz w:val="16"/>
                <w:szCs w:val="16"/>
                <w:lang w:val="en-US"/>
              </w:rPr>
            </w:pPr>
            <w:r w:rsidRPr="0092418D">
              <w:rPr>
                <w:noProof/>
                <w:sz w:val="16"/>
                <w:szCs w:val="16"/>
                <w:lang w:val="en-US"/>
              </w:rPr>
              <w:t>(From Price Schedule 5.1)</w:t>
            </w:r>
          </w:p>
        </w:tc>
        <w:tc>
          <w:tcPr>
            <w:tcW w:w="2268" w:type="dxa"/>
            <w:gridSpan w:val="4"/>
            <w:tcBorders>
              <w:top w:val="nil"/>
              <w:bottom w:val="nil"/>
            </w:tcBorders>
            <w:shd w:val="clear" w:color="auto" w:fill="D9D9D9" w:themeFill="background1" w:themeFillShade="D9"/>
          </w:tcPr>
          <w:p w14:paraId="156699A6" w14:textId="77777777" w:rsidR="00326CC1" w:rsidRPr="0092418D" w:rsidRDefault="00326CC1" w:rsidP="00977E83">
            <w:pPr>
              <w:jc w:val="center"/>
              <w:rPr>
                <w:noProof/>
                <w:sz w:val="16"/>
                <w:szCs w:val="16"/>
                <w:lang w:val="en-US"/>
              </w:rPr>
            </w:pPr>
            <w:r w:rsidRPr="0092418D">
              <w:rPr>
                <w:noProof/>
                <w:sz w:val="16"/>
                <w:szCs w:val="16"/>
                <w:lang w:val="en-US"/>
              </w:rPr>
              <w:t>(From Price Schedule 5.2)</w:t>
            </w:r>
          </w:p>
        </w:tc>
        <w:tc>
          <w:tcPr>
            <w:tcW w:w="2268" w:type="dxa"/>
            <w:gridSpan w:val="4"/>
            <w:tcBorders>
              <w:top w:val="nil"/>
              <w:bottom w:val="nil"/>
            </w:tcBorders>
            <w:shd w:val="clear" w:color="auto" w:fill="D9D9D9" w:themeFill="background1" w:themeFillShade="D9"/>
          </w:tcPr>
          <w:p w14:paraId="1C212111" w14:textId="77777777" w:rsidR="00326CC1" w:rsidRPr="0092418D" w:rsidRDefault="00326CC1" w:rsidP="00977E83">
            <w:pPr>
              <w:jc w:val="center"/>
              <w:rPr>
                <w:noProof/>
                <w:lang w:val="en-US"/>
              </w:rPr>
            </w:pPr>
            <w:r w:rsidRPr="0092418D">
              <w:rPr>
                <w:noProof/>
                <w:sz w:val="16"/>
                <w:szCs w:val="16"/>
                <w:lang w:val="en-US"/>
              </w:rPr>
              <w:t>(From Price Schedule 5.3)</w:t>
            </w:r>
          </w:p>
        </w:tc>
        <w:tc>
          <w:tcPr>
            <w:tcW w:w="2268" w:type="dxa"/>
            <w:gridSpan w:val="4"/>
            <w:vMerge/>
            <w:tcBorders>
              <w:bottom w:val="nil"/>
            </w:tcBorders>
            <w:shd w:val="clear" w:color="auto" w:fill="D9D9D9" w:themeFill="background1" w:themeFillShade="D9"/>
          </w:tcPr>
          <w:p w14:paraId="5DDC9F2A" w14:textId="77777777" w:rsidR="00326CC1" w:rsidRPr="0092418D" w:rsidRDefault="00326CC1" w:rsidP="00977E83">
            <w:pPr>
              <w:jc w:val="center"/>
              <w:rPr>
                <w:noProof/>
                <w:lang w:val="en-US"/>
              </w:rPr>
            </w:pPr>
          </w:p>
        </w:tc>
        <w:tc>
          <w:tcPr>
            <w:tcW w:w="2268" w:type="dxa"/>
            <w:gridSpan w:val="4"/>
            <w:vMerge/>
            <w:tcBorders>
              <w:right w:val="single" w:sz="12" w:space="0" w:color="auto"/>
            </w:tcBorders>
            <w:shd w:val="clear" w:color="auto" w:fill="D9D9D9" w:themeFill="background1" w:themeFillShade="D9"/>
          </w:tcPr>
          <w:p w14:paraId="73D3029E" w14:textId="77777777" w:rsidR="00326CC1" w:rsidRPr="0092418D" w:rsidRDefault="00326CC1" w:rsidP="00977E83">
            <w:pPr>
              <w:jc w:val="center"/>
              <w:rPr>
                <w:noProof/>
                <w:lang w:val="en-US"/>
              </w:rPr>
            </w:pPr>
          </w:p>
        </w:tc>
      </w:tr>
      <w:tr w:rsidR="00326CC1" w:rsidRPr="0092418D" w14:paraId="6471A56D" w14:textId="77777777" w:rsidTr="00326CC1">
        <w:tc>
          <w:tcPr>
            <w:tcW w:w="1418" w:type="dxa"/>
            <w:vMerge/>
            <w:tcBorders>
              <w:left w:val="single" w:sz="12" w:space="0" w:color="auto"/>
            </w:tcBorders>
            <w:shd w:val="clear" w:color="auto" w:fill="D9D9D9" w:themeFill="background1" w:themeFillShade="D9"/>
          </w:tcPr>
          <w:p w14:paraId="20CCAACD" w14:textId="77777777" w:rsidR="00326CC1" w:rsidRPr="0092418D" w:rsidRDefault="00326CC1" w:rsidP="00E946B9">
            <w:pPr>
              <w:ind w:left="284" w:hanging="284"/>
              <w:jc w:val="left"/>
              <w:rPr>
                <w:b/>
                <w:noProof/>
                <w:lang w:val="en-US"/>
              </w:rPr>
            </w:pPr>
          </w:p>
        </w:tc>
        <w:tc>
          <w:tcPr>
            <w:tcW w:w="1417" w:type="dxa"/>
            <w:vMerge/>
            <w:shd w:val="clear" w:color="auto" w:fill="D9D9D9" w:themeFill="background1" w:themeFillShade="D9"/>
          </w:tcPr>
          <w:p w14:paraId="66C133DE" w14:textId="77777777" w:rsidR="00326CC1" w:rsidRPr="0092418D" w:rsidRDefault="00326CC1" w:rsidP="00977E83">
            <w:pPr>
              <w:jc w:val="center"/>
              <w:rPr>
                <w:noProof/>
                <w:lang w:val="en-US"/>
              </w:rPr>
            </w:pPr>
          </w:p>
        </w:tc>
        <w:tc>
          <w:tcPr>
            <w:tcW w:w="2268" w:type="dxa"/>
            <w:tcBorders>
              <w:top w:val="nil"/>
              <w:bottom w:val="nil"/>
            </w:tcBorders>
            <w:shd w:val="clear" w:color="auto" w:fill="D9D9D9" w:themeFill="background1" w:themeFillShade="D9"/>
          </w:tcPr>
          <w:p w14:paraId="1CEFB63D" w14:textId="77777777" w:rsidR="00326CC1" w:rsidRPr="0092418D" w:rsidRDefault="00326CC1" w:rsidP="00977E83">
            <w:pPr>
              <w:jc w:val="center"/>
              <w:rPr>
                <w:noProof/>
                <w:sz w:val="16"/>
                <w:szCs w:val="16"/>
                <w:lang w:val="en-US"/>
              </w:rPr>
            </w:pPr>
            <w:r w:rsidRPr="0092418D">
              <w:rPr>
                <w:noProof/>
                <w:sz w:val="16"/>
                <w:szCs w:val="16"/>
                <w:lang w:val="en-US"/>
              </w:rPr>
              <w:t>(1)</w:t>
            </w:r>
          </w:p>
        </w:tc>
        <w:tc>
          <w:tcPr>
            <w:tcW w:w="2268" w:type="dxa"/>
            <w:gridSpan w:val="4"/>
            <w:tcBorders>
              <w:top w:val="nil"/>
              <w:bottom w:val="single" w:sz="4" w:space="0" w:color="auto"/>
            </w:tcBorders>
            <w:shd w:val="clear" w:color="auto" w:fill="D9D9D9" w:themeFill="background1" w:themeFillShade="D9"/>
          </w:tcPr>
          <w:p w14:paraId="332EF137" w14:textId="77777777" w:rsidR="00326CC1" w:rsidRPr="0092418D" w:rsidRDefault="00326CC1" w:rsidP="00977E83">
            <w:pPr>
              <w:jc w:val="center"/>
              <w:rPr>
                <w:noProof/>
                <w:sz w:val="16"/>
                <w:szCs w:val="16"/>
                <w:lang w:val="en-US"/>
              </w:rPr>
            </w:pPr>
            <w:r w:rsidRPr="0092418D">
              <w:rPr>
                <w:noProof/>
                <w:sz w:val="16"/>
                <w:szCs w:val="16"/>
                <w:lang w:val="en-US"/>
              </w:rPr>
              <w:t>(2)</w:t>
            </w:r>
          </w:p>
        </w:tc>
        <w:tc>
          <w:tcPr>
            <w:tcW w:w="2268" w:type="dxa"/>
            <w:gridSpan w:val="4"/>
            <w:tcBorders>
              <w:top w:val="nil"/>
              <w:bottom w:val="single" w:sz="4" w:space="0" w:color="auto"/>
            </w:tcBorders>
            <w:shd w:val="clear" w:color="auto" w:fill="D9D9D9" w:themeFill="background1" w:themeFillShade="D9"/>
          </w:tcPr>
          <w:p w14:paraId="2AE8A785" w14:textId="77777777" w:rsidR="00326CC1" w:rsidRPr="0092418D" w:rsidRDefault="00326CC1" w:rsidP="00977E83">
            <w:pPr>
              <w:jc w:val="center"/>
              <w:rPr>
                <w:noProof/>
                <w:sz w:val="16"/>
                <w:szCs w:val="16"/>
                <w:lang w:val="en-US"/>
              </w:rPr>
            </w:pPr>
            <w:r w:rsidRPr="0092418D">
              <w:rPr>
                <w:noProof/>
                <w:sz w:val="16"/>
                <w:szCs w:val="16"/>
                <w:lang w:val="en-US"/>
              </w:rPr>
              <w:t>(3)</w:t>
            </w:r>
          </w:p>
        </w:tc>
        <w:tc>
          <w:tcPr>
            <w:tcW w:w="2268" w:type="dxa"/>
            <w:gridSpan w:val="4"/>
            <w:tcBorders>
              <w:top w:val="nil"/>
            </w:tcBorders>
            <w:shd w:val="clear" w:color="auto" w:fill="D9D9D9" w:themeFill="background1" w:themeFillShade="D9"/>
          </w:tcPr>
          <w:p w14:paraId="5CC1E3D2" w14:textId="77777777" w:rsidR="00326CC1" w:rsidRPr="0092418D" w:rsidRDefault="00326CC1" w:rsidP="00977E83">
            <w:pPr>
              <w:jc w:val="center"/>
              <w:rPr>
                <w:noProof/>
                <w:sz w:val="16"/>
                <w:szCs w:val="16"/>
                <w:lang w:val="en-US"/>
              </w:rPr>
            </w:pPr>
            <w:r w:rsidRPr="0092418D">
              <w:rPr>
                <w:noProof/>
                <w:sz w:val="16"/>
                <w:szCs w:val="16"/>
                <w:lang w:val="en-US"/>
              </w:rPr>
              <w:t xml:space="preserve">(1) + (2) + (3) </w:t>
            </w:r>
            <w:r w:rsidRPr="0092418D">
              <w:rPr>
                <w:b/>
                <w:noProof/>
                <w:sz w:val="16"/>
                <w:szCs w:val="16"/>
                <w:u w:val="single"/>
                <w:lang w:val="en-US"/>
              </w:rPr>
              <w:t>or</w:t>
            </w:r>
            <w:r w:rsidRPr="0092418D">
              <w:rPr>
                <w:noProof/>
                <w:sz w:val="16"/>
                <w:szCs w:val="16"/>
                <w:lang w:val="en-US"/>
              </w:rPr>
              <w:t xml:space="preserve"> (1) + (2)</w:t>
            </w:r>
            <w:r w:rsidRPr="0092418D">
              <w:rPr>
                <w:rStyle w:val="Appelnotedebasdep"/>
                <w:noProof/>
                <w:sz w:val="16"/>
                <w:szCs w:val="16"/>
                <w:lang w:val="en-US"/>
              </w:rPr>
              <w:footnoteReference w:id="28"/>
            </w:r>
          </w:p>
        </w:tc>
        <w:tc>
          <w:tcPr>
            <w:tcW w:w="2268" w:type="dxa"/>
            <w:gridSpan w:val="4"/>
            <w:vMerge/>
            <w:tcBorders>
              <w:right w:val="single" w:sz="12" w:space="0" w:color="auto"/>
            </w:tcBorders>
            <w:shd w:val="clear" w:color="auto" w:fill="D9D9D9" w:themeFill="background1" w:themeFillShade="D9"/>
          </w:tcPr>
          <w:p w14:paraId="154DCB01" w14:textId="77777777" w:rsidR="00326CC1" w:rsidRPr="0092418D" w:rsidRDefault="00326CC1" w:rsidP="00977E83">
            <w:pPr>
              <w:jc w:val="center"/>
              <w:rPr>
                <w:noProof/>
                <w:sz w:val="16"/>
                <w:szCs w:val="16"/>
                <w:lang w:val="en-US"/>
              </w:rPr>
            </w:pPr>
          </w:p>
        </w:tc>
      </w:tr>
      <w:tr w:rsidR="00326CC1" w:rsidRPr="0092418D" w14:paraId="374BF54B" w14:textId="77777777" w:rsidTr="00326CC1">
        <w:tc>
          <w:tcPr>
            <w:tcW w:w="1418" w:type="dxa"/>
            <w:vMerge/>
            <w:tcBorders>
              <w:left w:val="single" w:sz="12" w:space="0" w:color="auto"/>
              <w:bottom w:val="single" w:sz="12" w:space="0" w:color="auto"/>
            </w:tcBorders>
            <w:shd w:val="clear" w:color="auto" w:fill="auto"/>
          </w:tcPr>
          <w:p w14:paraId="76E42C0C" w14:textId="77777777" w:rsidR="00326CC1" w:rsidRPr="0092418D" w:rsidRDefault="00326CC1" w:rsidP="00E946B9">
            <w:pPr>
              <w:ind w:left="284" w:hanging="284"/>
              <w:jc w:val="left"/>
              <w:rPr>
                <w:b/>
                <w:noProof/>
                <w:lang w:val="en-US"/>
              </w:rPr>
            </w:pPr>
          </w:p>
        </w:tc>
        <w:tc>
          <w:tcPr>
            <w:tcW w:w="1417" w:type="dxa"/>
            <w:vMerge/>
            <w:tcBorders>
              <w:bottom w:val="single" w:sz="12" w:space="0" w:color="auto"/>
            </w:tcBorders>
            <w:shd w:val="clear" w:color="auto" w:fill="auto"/>
          </w:tcPr>
          <w:p w14:paraId="2A7AC651" w14:textId="77777777" w:rsidR="00326CC1" w:rsidRPr="0092418D" w:rsidRDefault="00326CC1" w:rsidP="00977E83">
            <w:pPr>
              <w:jc w:val="center"/>
              <w:rPr>
                <w:noProof/>
                <w:lang w:val="en-US"/>
              </w:rPr>
            </w:pPr>
          </w:p>
        </w:tc>
        <w:tc>
          <w:tcPr>
            <w:tcW w:w="2268" w:type="dxa"/>
            <w:tcBorders>
              <w:top w:val="nil"/>
              <w:bottom w:val="single" w:sz="12" w:space="0" w:color="auto"/>
            </w:tcBorders>
            <w:shd w:val="clear" w:color="auto" w:fill="D9D9D9" w:themeFill="background1" w:themeFillShade="D9"/>
          </w:tcPr>
          <w:p w14:paraId="4316D1F0" w14:textId="77777777" w:rsidR="00326CC1" w:rsidRPr="0092418D" w:rsidRDefault="00326CC1" w:rsidP="004A24BE">
            <w:pPr>
              <w:jc w:val="center"/>
              <w:rPr>
                <w:b/>
                <w:noProof/>
                <w:sz w:val="16"/>
                <w:szCs w:val="16"/>
                <w:lang w:val="en-US"/>
              </w:rPr>
            </w:pPr>
          </w:p>
        </w:tc>
        <w:tc>
          <w:tcPr>
            <w:tcW w:w="567" w:type="dxa"/>
            <w:tcBorders>
              <w:top w:val="single" w:sz="4" w:space="0" w:color="auto"/>
              <w:bottom w:val="single" w:sz="12" w:space="0" w:color="auto"/>
            </w:tcBorders>
            <w:shd w:val="clear" w:color="auto" w:fill="D9D9D9" w:themeFill="background1" w:themeFillShade="D9"/>
          </w:tcPr>
          <w:p w14:paraId="5D80CD16" w14:textId="77777777" w:rsidR="00326CC1" w:rsidRPr="0092418D" w:rsidRDefault="00326CC1" w:rsidP="004A24BE">
            <w:pPr>
              <w:jc w:val="center"/>
              <w:rPr>
                <w:b/>
                <w:noProof/>
                <w:sz w:val="16"/>
                <w:szCs w:val="16"/>
                <w:lang w:val="en-US"/>
              </w:rPr>
            </w:pPr>
            <w:r w:rsidRPr="0092418D">
              <w:rPr>
                <w:b/>
                <w:noProof/>
                <w:sz w:val="16"/>
                <w:szCs w:val="16"/>
                <w:lang w:val="en-US"/>
              </w:rPr>
              <w:t>Year 1</w:t>
            </w:r>
          </w:p>
        </w:tc>
        <w:tc>
          <w:tcPr>
            <w:tcW w:w="567" w:type="dxa"/>
            <w:tcBorders>
              <w:top w:val="single" w:sz="4" w:space="0" w:color="auto"/>
              <w:bottom w:val="single" w:sz="12" w:space="0" w:color="auto"/>
            </w:tcBorders>
            <w:shd w:val="clear" w:color="auto" w:fill="D9D9D9" w:themeFill="background1" w:themeFillShade="D9"/>
          </w:tcPr>
          <w:p w14:paraId="3148AA39" w14:textId="77777777" w:rsidR="00326CC1" w:rsidRPr="0092418D" w:rsidRDefault="00326CC1" w:rsidP="00977E83">
            <w:pPr>
              <w:jc w:val="center"/>
              <w:rPr>
                <w:b/>
                <w:noProof/>
                <w:sz w:val="16"/>
                <w:szCs w:val="16"/>
                <w:lang w:val="en-US"/>
              </w:rPr>
            </w:pPr>
            <w:r w:rsidRPr="0092418D">
              <w:rPr>
                <w:b/>
                <w:noProof/>
                <w:sz w:val="16"/>
                <w:szCs w:val="16"/>
                <w:lang w:val="en-US"/>
              </w:rPr>
              <w:t>Year 2</w:t>
            </w:r>
          </w:p>
        </w:tc>
        <w:tc>
          <w:tcPr>
            <w:tcW w:w="567" w:type="dxa"/>
            <w:tcBorders>
              <w:top w:val="single" w:sz="4" w:space="0" w:color="auto"/>
              <w:bottom w:val="single" w:sz="12" w:space="0" w:color="auto"/>
            </w:tcBorders>
            <w:shd w:val="clear" w:color="auto" w:fill="D9D9D9" w:themeFill="background1" w:themeFillShade="D9"/>
          </w:tcPr>
          <w:p w14:paraId="4BB70F65" w14:textId="77777777" w:rsidR="00326CC1" w:rsidRPr="0092418D" w:rsidRDefault="00326CC1" w:rsidP="002B5CE9">
            <w:pPr>
              <w:jc w:val="center"/>
              <w:rPr>
                <w:b/>
                <w:noProof/>
                <w:sz w:val="16"/>
                <w:szCs w:val="16"/>
                <w:lang w:val="en-US"/>
              </w:rPr>
            </w:pPr>
            <w:r w:rsidRPr="0092418D">
              <w:rPr>
                <w:b/>
                <w:noProof/>
                <w:sz w:val="16"/>
                <w:szCs w:val="16"/>
                <w:lang w:val="en-US"/>
              </w:rPr>
              <w:t>Etc.</w:t>
            </w:r>
          </w:p>
        </w:tc>
        <w:tc>
          <w:tcPr>
            <w:tcW w:w="567" w:type="dxa"/>
            <w:tcBorders>
              <w:top w:val="single" w:sz="4" w:space="0" w:color="auto"/>
              <w:bottom w:val="single" w:sz="12" w:space="0" w:color="auto"/>
            </w:tcBorders>
            <w:shd w:val="clear" w:color="auto" w:fill="D9D9D9" w:themeFill="background1" w:themeFillShade="D9"/>
          </w:tcPr>
          <w:p w14:paraId="48D6627E" w14:textId="77777777" w:rsidR="00326CC1" w:rsidRPr="0092418D" w:rsidRDefault="00326CC1" w:rsidP="002B5CE9">
            <w:pPr>
              <w:jc w:val="center"/>
              <w:rPr>
                <w:b/>
                <w:noProof/>
                <w:sz w:val="16"/>
                <w:szCs w:val="16"/>
                <w:lang w:val="en-US"/>
              </w:rPr>
            </w:pPr>
            <w:r w:rsidRPr="0092418D">
              <w:rPr>
                <w:b/>
                <w:noProof/>
                <w:sz w:val="16"/>
                <w:szCs w:val="16"/>
                <w:lang w:val="en-US"/>
              </w:rPr>
              <w:t>Y</w:t>
            </w:r>
            <w:r w:rsidRPr="0092418D">
              <w:rPr>
                <w:rStyle w:val="Appelnotedebasdep"/>
                <w:b/>
                <w:noProof/>
                <w:sz w:val="16"/>
                <w:szCs w:val="16"/>
                <w:lang w:val="en-US"/>
              </w:rPr>
              <w:footnoteReference w:id="29"/>
            </w:r>
          </w:p>
        </w:tc>
        <w:tc>
          <w:tcPr>
            <w:tcW w:w="567" w:type="dxa"/>
            <w:tcBorders>
              <w:top w:val="single" w:sz="4" w:space="0" w:color="auto"/>
              <w:bottom w:val="single" w:sz="12" w:space="0" w:color="auto"/>
            </w:tcBorders>
            <w:shd w:val="clear" w:color="auto" w:fill="D9D9D9" w:themeFill="background1" w:themeFillShade="D9"/>
          </w:tcPr>
          <w:p w14:paraId="638D5C94" w14:textId="77777777" w:rsidR="00326CC1" w:rsidRPr="0092418D" w:rsidRDefault="00326CC1" w:rsidP="002B5CE9">
            <w:pPr>
              <w:jc w:val="center"/>
              <w:rPr>
                <w:b/>
                <w:noProof/>
                <w:sz w:val="16"/>
                <w:szCs w:val="16"/>
                <w:lang w:val="en-US"/>
              </w:rPr>
            </w:pPr>
            <w:r w:rsidRPr="0092418D">
              <w:rPr>
                <w:b/>
                <w:noProof/>
                <w:sz w:val="16"/>
                <w:szCs w:val="16"/>
                <w:lang w:val="en-US"/>
              </w:rPr>
              <w:t>Year 1</w:t>
            </w:r>
          </w:p>
        </w:tc>
        <w:tc>
          <w:tcPr>
            <w:tcW w:w="567" w:type="dxa"/>
            <w:tcBorders>
              <w:top w:val="single" w:sz="4" w:space="0" w:color="auto"/>
              <w:bottom w:val="single" w:sz="12" w:space="0" w:color="auto"/>
            </w:tcBorders>
            <w:shd w:val="clear" w:color="auto" w:fill="D9D9D9" w:themeFill="background1" w:themeFillShade="D9"/>
          </w:tcPr>
          <w:p w14:paraId="41258DAE" w14:textId="77777777" w:rsidR="00326CC1" w:rsidRPr="0092418D" w:rsidRDefault="00326CC1" w:rsidP="002B5CE9">
            <w:pPr>
              <w:jc w:val="center"/>
              <w:rPr>
                <w:b/>
                <w:noProof/>
                <w:sz w:val="16"/>
                <w:szCs w:val="16"/>
                <w:lang w:val="en-US"/>
              </w:rPr>
            </w:pPr>
            <w:r w:rsidRPr="0092418D">
              <w:rPr>
                <w:b/>
                <w:noProof/>
                <w:sz w:val="16"/>
                <w:szCs w:val="16"/>
                <w:lang w:val="en-US"/>
              </w:rPr>
              <w:t>Year 2</w:t>
            </w:r>
          </w:p>
        </w:tc>
        <w:tc>
          <w:tcPr>
            <w:tcW w:w="567" w:type="dxa"/>
            <w:tcBorders>
              <w:top w:val="single" w:sz="4" w:space="0" w:color="auto"/>
              <w:bottom w:val="single" w:sz="12" w:space="0" w:color="auto"/>
            </w:tcBorders>
            <w:shd w:val="clear" w:color="auto" w:fill="D9D9D9" w:themeFill="background1" w:themeFillShade="D9"/>
          </w:tcPr>
          <w:p w14:paraId="58B925F9" w14:textId="77777777" w:rsidR="00326CC1" w:rsidRPr="0092418D" w:rsidRDefault="00326CC1" w:rsidP="002B5CE9">
            <w:pPr>
              <w:jc w:val="center"/>
              <w:rPr>
                <w:b/>
                <w:noProof/>
                <w:sz w:val="16"/>
                <w:szCs w:val="16"/>
                <w:lang w:val="en-US"/>
              </w:rPr>
            </w:pPr>
            <w:r w:rsidRPr="0092418D">
              <w:rPr>
                <w:b/>
                <w:noProof/>
                <w:sz w:val="16"/>
                <w:szCs w:val="16"/>
                <w:lang w:val="en-US"/>
              </w:rPr>
              <w:t>Etc.</w:t>
            </w:r>
          </w:p>
        </w:tc>
        <w:tc>
          <w:tcPr>
            <w:tcW w:w="567" w:type="dxa"/>
            <w:tcBorders>
              <w:top w:val="single" w:sz="4" w:space="0" w:color="auto"/>
              <w:bottom w:val="single" w:sz="12" w:space="0" w:color="auto"/>
            </w:tcBorders>
            <w:shd w:val="clear" w:color="auto" w:fill="D9D9D9" w:themeFill="background1" w:themeFillShade="D9"/>
          </w:tcPr>
          <w:p w14:paraId="51F2B286" w14:textId="77777777" w:rsidR="00326CC1" w:rsidRPr="0092418D" w:rsidRDefault="00326CC1" w:rsidP="00977E83">
            <w:pPr>
              <w:jc w:val="center"/>
              <w:rPr>
                <w:noProof/>
                <w:sz w:val="16"/>
                <w:szCs w:val="16"/>
                <w:lang w:val="en-US"/>
              </w:rPr>
            </w:pPr>
            <w:r w:rsidRPr="0092418D">
              <w:rPr>
                <w:b/>
                <w:noProof/>
                <w:sz w:val="16"/>
                <w:szCs w:val="16"/>
                <w:lang w:val="en-US"/>
              </w:rPr>
              <w:t>Y</w:t>
            </w:r>
            <w:r w:rsidRPr="0092418D">
              <w:rPr>
                <w:b/>
                <w:noProof/>
                <w:sz w:val="16"/>
                <w:szCs w:val="16"/>
                <w:vertAlign w:val="superscript"/>
                <w:lang w:val="en-US"/>
              </w:rPr>
              <w:t>2</w:t>
            </w:r>
          </w:p>
        </w:tc>
        <w:tc>
          <w:tcPr>
            <w:tcW w:w="567" w:type="dxa"/>
            <w:tcBorders>
              <w:bottom w:val="single" w:sz="12" w:space="0" w:color="auto"/>
              <w:right w:val="single" w:sz="2" w:space="0" w:color="auto"/>
            </w:tcBorders>
            <w:shd w:val="clear" w:color="auto" w:fill="D9D9D9" w:themeFill="background1" w:themeFillShade="D9"/>
          </w:tcPr>
          <w:p w14:paraId="6A7E8F5C" w14:textId="77777777" w:rsidR="00326CC1" w:rsidRPr="0092418D" w:rsidRDefault="00326CC1" w:rsidP="00977E83">
            <w:pPr>
              <w:jc w:val="center"/>
              <w:rPr>
                <w:b/>
                <w:noProof/>
                <w:sz w:val="16"/>
                <w:szCs w:val="16"/>
                <w:lang w:val="en-US"/>
              </w:rPr>
            </w:pPr>
            <w:r w:rsidRPr="0092418D">
              <w:rPr>
                <w:b/>
                <w:noProof/>
                <w:sz w:val="16"/>
                <w:szCs w:val="16"/>
                <w:lang w:val="en-US"/>
              </w:rPr>
              <w:t>Year 1</w:t>
            </w:r>
          </w:p>
        </w:tc>
        <w:tc>
          <w:tcPr>
            <w:tcW w:w="567"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144EA28D" w14:textId="77777777" w:rsidR="00326CC1" w:rsidRPr="0092418D" w:rsidRDefault="00326CC1" w:rsidP="00977E83">
            <w:pPr>
              <w:jc w:val="center"/>
              <w:rPr>
                <w:b/>
                <w:noProof/>
                <w:sz w:val="16"/>
                <w:szCs w:val="16"/>
                <w:lang w:val="en-US"/>
              </w:rPr>
            </w:pPr>
            <w:r w:rsidRPr="0092418D">
              <w:rPr>
                <w:b/>
                <w:noProof/>
                <w:sz w:val="16"/>
                <w:szCs w:val="16"/>
                <w:lang w:val="en-US"/>
              </w:rPr>
              <w:t>Year 2</w:t>
            </w:r>
          </w:p>
        </w:tc>
        <w:tc>
          <w:tcPr>
            <w:tcW w:w="567"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7BEC4CE" w14:textId="77777777" w:rsidR="00326CC1" w:rsidRPr="0092418D" w:rsidRDefault="00326CC1" w:rsidP="00977E83">
            <w:pPr>
              <w:jc w:val="center"/>
              <w:rPr>
                <w:b/>
                <w:noProof/>
                <w:sz w:val="16"/>
                <w:szCs w:val="16"/>
                <w:lang w:val="en-US"/>
              </w:rPr>
            </w:pPr>
            <w:r w:rsidRPr="0092418D">
              <w:rPr>
                <w:b/>
                <w:noProof/>
                <w:sz w:val="16"/>
                <w:szCs w:val="16"/>
                <w:lang w:val="en-US"/>
              </w:rPr>
              <w:t>Etc.</w:t>
            </w:r>
          </w:p>
        </w:tc>
        <w:tc>
          <w:tcPr>
            <w:tcW w:w="567"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5C90D48C" w14:textId="77777777" w:rsidR="00326CC1" w:rsidRPr="0092418D" w:rsidRDefault="00326CC1" w:rsidP="00977E83">
            <w:pPr>
              <w:jc w:val="center"/>
              <w:rPr>
                <w:b/>
                <w:noProof/>
                <w:sz w:val="16"/>
                <w:szCs w:val="16"/>
                <w:lang w:val="en-US"/>
              </w:rPr>
            </w:pPr>
            <w:r w:rsidRPr="0092418D">
              <w:rPr>
                <w:b/>
                <w:noProof/>
                <w:sz w:val="16"/>
                <w:szCs w:val="16"/>
                <w:lang w:val="en-US"/>
              </w:rPr>
              <w:t>Y</w:t>
            </w:r>
            <w:r w:rsidRPr="0092418D">
              <w:rPr>
                <w:b/>
                <w:noProof/>
                <w:sz w:val="16"/>
                <w:szCs w:val="16"/>
                <w:vertAlign w:val="superscript"/>
                <w:lang w:val="en-US"/>
              </w:rPr>
              <w:t>2</w:t>
            </w:r>
          </w:p>
        </w:tc>
        <w:tc>
          <w:tcPr>
            <w:tcW w:w="567" w:type="dxa"/>
            <w:tcBorders>
              <w:left w:val="single" w:sz="2" w:space="0" w:color="auto"/>
              <w:bottom w:val="single" w:sz="12" w:space="0" w:color="auto"/>
              <w:right w:val="single" w:sz="2" w:space="0" w:color="auto"/>
            </w:tcBorders>
            <w:shd w:val="clear" w:color="auto" w:fill="D9D9D9" w:themeFill="background1" w:themeFillShade="D9"/>
          </w:tcPr>
          <w:p w14:paraId="3B36E42A" w14:textId="77777777" w:rsidR="00326CC1" w:rsidRPr="0092418D" w:rsidRDefault="00326CC1" w:rsidP="00977E83">
            <w:pPr>
              <w:jc w:val="center"/>
              <w:rPr>
                <w:b/>
                <w:noProof/>
                <w:sz w:val="16"/>
                <w:szCs w:val="16"/>
                <w:lang w:val="en-US"/>
              </w:rPr>
            </w:pPr>
            <w:r w:rsidRPr="0092418D">
              <w:rPr>
                <w:b/>
                <w:noProof/>
                <w:sz w:val="16"/>
                <w:szCs w:val="16"/>
                <w:lang w:val="en-US"/>
              </w:rPr>
              <w:t>Year 1</w:t>
            </w:r>
          </w:p>
        </w:tc>
        <w:tc>
          <w:tcPr>
            <w:tcW w:w="567" w:type="dxa"/>
            <w:tcBorders>
              <w:left w:val="single" w:sz="2" w:space="0" w:color="auto"/>
              <w:bottom w:val="single" w:sz="12" w:space="0" w:color="auto"/>
              <w:right w:val="single" w:sz="2" w:space="0" w:color="auto"/>
            </w:tcBorders>
            <w:shd w:val="clear" w:color="auto" w:fill="D9D9D9" w:themeFill="background1" w:themeFillShade="D9"/>
          </w:tcPr>
          <w:p w14:paraId="43DBE8EA" w14:textId="77777777" w:rsidR="00326CC1" w:rsidRPr="0092418D" w:rsidRDefault="00326CC1" w:rsidP="00977E83">
            <w:pPr>
              <w:jc w:val="center"/>
              <w:rPr>
                <w:b/>
                <w:noProof/>
                <w:sz w:val="16"/>
                <w:szCs w:val="16"/>
                <w:lang w:val="en-US"/>
              </w:rPr>
            </w:pPr>
            <w:r w:rsidRPr="0092418D">
              <w:rPr>
                <w:b/>
                <w:noProof/>
                <w:sz w:val="16"/>
                <w:szCs w:val="16"/>
                <w:lang w:val="en-US"/>
              </w:rPr>
              <w:t>Year 2</w:t>
            </w:r>
          </w:p>
        </w:tc>
        <w:tc>
          <w:tcPr>
            <w:tcW w:w="567" w:type="dxa"/>
            <w:tcBorders>
              <w:left w:val="single" w:sz="2" w:space="0" w:color="auto"/>
              <w:bottom w:val="single" w:sz="12" w:space="0" w:color="auto"/>
              <w:right w:val="single" w:sz="2" w:space="0" w:color="auto"/>
            </w:tcBorders>
            <w:shd w:val="clear" w:color="auto" w:fill="D9D9D9" w:themeFill="background1" w:themeFillShade="D9"/>
          </w:tcPr>
          <w:p w14:paraId="668321B0" w14:textId="77777777" w:rsidR="00326CC1" w:rsidRPr="0092418D" w:rsidRDefault="00326CC1" w:rsidP="00977E83">
            <w:pPr>
              <w:jc w:val="center"/>
              <w:rPr>
                <w:b/>
                <w:noProof/>
                <w:sz w:val="16"/>
                <w:szCs w:val="16"/>
                <w:lang w:val="en-US"/>
              </w:rPr>
            </w:pPr>
            <w:r w:rsidRPr="0092418D">
              <w:rPr>
                <w:b/>
                <w:noProof/>
                <w:sz w:val="16"/>
                <w:szCs w:val="16"/>
                <w:lang w:val="en-US"/>
              </w:rPr>
              <w:t>Etc.</w:t>
            </w:r>
          </w:p>
        </w:tc>
        <w:tc>
          <w:tcPr>
            <w:tcW w:w="567" w:type="dxa"/>
            <w:tcBorders>
              <w:left w:val="single" w:sz="2" w:space="0" w:color="auto"/>
              <w:bottom w:val="single" w:sz="12" w:space="0" w:color="auto"/>
              <w:right w:val="single" w:sz="12" w:space="0" w:color="auto"/>
            </w:tcBorders>
            <w:shd w:val="clear" w:color="auto" w:fill="D9D9D9" w:themeFill="background1" w:themeFillShade="D9"/>
          </w:tcPr>
          <w:p w14:paraId="4FB03E1E" w14:textId="77777777" w:rsidR="00326CC1" w:rsidRPr="0092418D" w:rsidRDefault="00326CC1" w:rsidP="00977E83">
            <w:pPr>
              <w:jc w:val="center"/>
              <w:rPr>
                <w:b/>
                <w:noProof/>
                <w:sz w:val="16"/>
                <w:szCs w:val="16"/>
                <w:lang w:val="en-US"/>
              </w:rPr>
            </w:pPr>
            <w:r w:rsidRPr="0092418D">
              <w:rPr>
                <w:b/>
                <w:noProof/>
                <w:sz w:val="16"/>
                <w:szCs w:val="16"/>
                <w:lang w:val="en-US"/>
              </w:rPr>
              <w:t>Y</w:t>
            </w:r>
            <w:r w:rsidRPr="0092418D">
              <w:rPr>
                <w:b/>
                <w:noProof/>
                <w:sz w:val="16"/>
                <w:szCs w:val="16"/>
                <w:vertAlign w:val="superscript"/>
                <w:lang w:val="en-US"/>
              </w:rPr>
              <w:t>2</w:t>
            </w:r>
          </w:p>
        </w:tc>
      </w:tr>
      <w:tr w:rsidR="00326CC1" w:rsidRPr="00B07435" w14:paraId="3D5044DD" w14:textId="77777777" w:rsidTr="00326CC1">
        <w:tc>
          <w:tcPr>
            <w:tcW w:w="1418" w:type="dxa"/>
            <w:tcBorders>
              <w:top w:val="single" w:sz="12" w:space="0" w:color="auto"/>
              <w:left w:val="single" w:sz="12" w:space="0" w:color="auto"/>
              <w:bottom w:val="single" w:sz="2" w:space="0" w:color="auto"/>
            </w:tcBorders>
            <w:shd w:val="clear" w:color="auto" w:fill="auto"/>
          </w:tcPr>
          <w:p w14:paraId="780E0367" w14:textId="77777777" w:rsidR="00326CC1" w:rsidRPr="0092418D" w:rsidRDefault="00326CC1" w:rsidP="007B27F3">
            <w:pPr>
              <w:ind w:left="284" w:hanging="284"/>
              <w:jc w:val="left"/>
              <w:rPr>
                <w:b/>
                <w:noProof/>
                <w:sz w:val="18"/>
                <w:szCs w:val="18"/>
                <w:lang w:val="en-US"/>
              </w:rPr>
            </w:pPr>
            <w:r w:rsidRPr="0092418D">
              <w:rPr>
                <w:b/>
                <w:noProof/>
                <w:sz w:val="18"/>
                <w:szCs w:val="18"/>
                <w:lang w:val="en-US"/>
              </w:rPr>
              <w:t>1.</w:t>
            </w:r>
            <w:r w:rsidRPr="0092418D">
              <w:rPr>
                <w:b/>
                <w:noProof/>
                <w:sz w:val="18"/>
                <w:szCs w:val="18"/>
                <w:lang w:val="en-US"/>
              </w:rPr>
              <w:tab/>
              <w:t>Bid Price in Foreign Currency</w:t>
            </w:r>
          </w:p>
        </w:tc>
        <w:tc>
          <w:tcPr>
            <w:tcW w:w="1417" w:type="dxa"/>
            <w:tcBorders>
              <w:top w:val="single" w:sz="12" w:space="0" w:color="auto"/>
              <w:bottom w:val="single" w:sz="2" w:space="0" w:color="auto"/>
            </w:tcBorders>
            <w:shd w:val="clear" w:color="auto" w:fill="auto"/>
          </w:tcPr>
          <w:p w14:paraId="4CA5795C" w14:textId="77777777" w:rsidR="00326CC1" w:rsidRPr="0092418D" w:rsidRDefault="00326CC1" w:rsidP="00977E83">
            <w:pPr>
              <w:jc w:val="center"/>
              <w:rPr>
                <w:noProof/>
                <w:sz w:val="18"/>
                <w:szCs w:val="18"/>
                <w:lang w:val="en-US"/>
              </w:rPr>
            </w:pPr>
          </w:p>
        </w:tc>
        <w:tc>
          <w:tcPr>
            <w:tcW w:w="2268" w:type="dxa"/>
            <w:tcBorders>
              <w:top w:val="single" w:sz="12" w:space="0" w:color="auto"/>
              <w:bottom w:val="single" w:sz="2" w:space="0" w:color="auto"/>
            </w:tcBorders>
            <w:shd w:val="clear" w:color="auto" w:fill="auto"/>
          </w:tcPr>
          <w:p w14:paraId="032D8A7A" w14:textId="77777777" w:rsidR="00326CC1" w:rsidRPr="0092418D" w:rsidRDefault="00326CC1" w:rsidP="00977E83">
            <w:pPr>
              <w:jc w:val="center"/>
              <w:rPr>
                <w:noProof/>
                <w:sz w:val="18"/>
                <w:szCs w:val="18"/>
                <w:lang w:val="en-US"/>
              </w:rPr>
            </w:pPr>
          </w:p>
        </w:tc>
        <w:tc>
          <w:tcPr>
            <w:tcW w:w="567" w:type="dxa"/>
            <w:tcBorders>
              <w:top w:val="single" w:sz="12" w:space="0" w:color="auto"/>
              <w:bottom w:val="single" w:sz="2" w:space="0" w:color="auto"/>
            </w:tcBorders>
            <w:shd w:val="clear" w:color="auto" w:fill="auto"/>
          </w:tcPr>
          <w:p w14:paraId="05262BD0" w14:textId="77777777" w:rsidR="00326CC1" w:rsidRPr="0092418D" w:rsidRDefault="00326CC1" w:rsidP="00977E83">
            <w:pPr>
              <w:jc w:val="center"/>
              <w:rPr>
                <w:noProof/>
                <w:sz w:val="18"/>
                <w:szCs w:val="18"/>
                <w:lang w:val="en-US"/>
              </w:rPr>
            </w:pPr>
          </w:p>
        </w:tc>
        <w:tc>
          <w:tcPr>
            <w:tcW w:w="567" w:type="dxa"/>
            <w:tcBorders>
              <w:top w:val="single" w:sz="12" w:space="0" w:color="auto"/>
              <w:bottom w:val="single" w:sz="2" w:space="0" w:color="auto"/>
            </w:tcBorders>
            <w:shd w:val="clear" w:color="auto" w:fill="auto"/>
          </w:tcPr>
          <w:p w14:paraId="246B749A" w14:textId="77777777" w:rsidR="00326CC1" w:rsidRPr="0092418D" w:rsidRDefault="00326CC1" w:rsidP="00977E83">
            <w:pPr>
              <w:jc w:val="center"/>
              <w:rPr>
                <w:noProof/>
                <w:sz w:val="18"/>
                <w:szCs w:val="18"/>
                <w:lang w:val="en-US"/>
              </w:rPr>
            </w:pPr>
          </w:p>
        </w:tc>
        <w:tc>
          <w:tcPr>
            <w:tcW w:w="567" w:type="dxa"/>
            <w:tcBorders>
              <w:top w:val="single" w:sz="12" w:space="0" w:color="auto"/>
              <w:bottom w:val="single" w:sz="2" w:space="0" w:color="auto"/>
            </w:tcBorders>
            <w:shd w:val="clear" w:color="auto" w:fill="auto"/>
          </w:tcPr>
          <w:p w14:paraId="4964FE98" w14:textId="77777777" w:rsidR="00326CC1" w:rsidRPr="0092418D" w:rsidRDefault="00326CC1" w:rsidP="00977E83">
            <w:pPr>
              <w:jc w:val="center"/>
              <w:rPr>
                <w:noProof/>
                <w:sz w:val="18"/>
                <w:szCs w:val="18"/>
                <w:lang w:val="en-US"/>
              </w:rPr>
            </w:pPr>
          </w:p>
        </w:tc>
        <w:tc>
          <w:tcPr>
            <w:tcW w:w="567" w:type="dxa"/>
            <w:tcBorders>
              <w:top w:val="single" w:sz="12" w:space="0" w:color="auto"/>
              <w:bottom w:val="single" w:sz="2" w:space="0" w:color="auto"/>
            </w:tcBorders>
          </w:tcPr>
          <w:p w14:paraId="4287E2D3" w14:textId="77777777" w:rsidR="00326CC1" w:rsidRPr="0092418D" w:rsidRDefault="00326CC1" w:rsidP="00977E83">
            <w:pPr>
              <w:jc w:val="center"/>
              <w:rPr>
                <w:noProof/>
                <w:sz w:val="18"/>
                <w:szCs w:val="18"/>
                <w:lang w:val="en-US"/>
              </w:rPr>
            </w:pPr>
          </w:p>
        </w:tc>
        <w:tc>
          <w:tcPr>
            <w:tcW w:w="567" w:type="dxa"/>
            <w:tcBorders>
              <w:top w:val="single" w:sz="12" w:space="0" w:color="auto"/>
              <w:bottom w:val="single" w:sz="2" w:space="0" w:color="auto"/>
            </w:tcBorders>
            <w:shd w:val="clear" w:color="auto" w:fill="auto"/>
          </w:tcPr>
          <w:p w14:paraId="72159376" w14:textId="77777777" w:rsidR="00326CC1" w:rsidRPr="0092418D" w:rsidRDefault="00326CC1" w:rsidP="00977E83">
            <w:pPr>
              <w:jc w:val="center"/>
              <w:rPr>
                <w:noProof/>
                <w:sz w:val="18"/>
                <w:szCs w:val="18"/>
                <w:lang w:val="en-US"/>
              </w:rPr>
            </w:pPr>
          </w:p>
        </w:tc>
        <w:tc>
          <w:tcPr>
            <w:tcW w:w="567" w:type="dxa"/>
            <w:tcBorders>
              <w:top w:val="single" w:sz="12" w:space="0" w:color="auto"/>
              <w:bottom w:val="single" w:sz="2" w:space="0" w:color="auto"/>
            </w:tcBorders>
            <w:shd w:val="clear" w:color="auto" w:fill="auto"/>
          </w:tcPr>
          <w:p w14:paraId="40C71BC4" w14:textId="77777777" w:rsidR="00326CC1" w:rsidRPr="0092418D" w:rsidRDefault="00326CC1" w:rsidP="00977E83">
            <w:pPr>
              <w:jc w:val="center"/>
              <w:rPr>
                <w:noProof/>
                <w:sz w:val="18"/>
                <w:szCs w:val="18"/>
                <w:lang w:val="en-US"/>
              </w:rPr>
            </w:pPr>
          </w:p>
        </w:tc>
        <w:tc>
          <w:tcPr>
            <w:tcW w:w="567" w:type="dxa"/>
            <w:tcBorders>
              <w:top w:val="single" w:sz="12" w:space="0" w:color="auto"/>
              <w:bottom w:val="single" w:sz="2" w:space="0" w:color="auto"/>
            </w:tcBorders>
            <w:shd w:val="clear" w:color="auto" w:fill="auto"/>
          </w:tcPr>
          <w:p w14:paraId="3180F875" w14:textId="77777777" w:rsidR="00326CC1" w:rsidRPr="0092418D" w:rsidRDefault="00326CC1" w:rsidP="00977E83">
            <w:pPr>
              <w:jc w:val="center"/>
              <w:rPr>
                <w:noProof/>
                <w:sz w:val="18"/>
                <w:szCs w:val="18"/>
                <w:lang w:val="en-US"/>
              </w:rPr>
            </w:pPr>
          </w:p>
        </w:tc>
        <w:tc>
          <w:tcPr>
            <w:tcW w:w="567" w:type="dxa"/>
            <w:tcBorders>
              <w:top w:val="single" w:sz="12" w:space="0" w:color="auto"/>
              <w:bottom w:val="single" w:sz="2" w:space="0" w:color="auto"/>
            </w:tcBorders>
          </w:tcPr>
          <w:p w14:paraId="3BC87A91" w14:textId="77777777" w:rsidR="00326CC1" w:rsidRPr="0092418D" w:rsidRDefault="00326CC1" w:rsidP="00977E83">
            <w:pPr>
              <w:jc w:val="center"/>
              <w:rPr>
                <w:noProof/>
                <w:sz w:val="18"/>
                <w:szCs w:val="18"/>
                <w:lang w:val="en-US"/>
              </w:rPr>
            </w:pPr>
          </w:p>
        </w:tc>
        <w:tc>
          <w:tcPr>
            <w:tcW w:w="567" w:type="dxa"/>
            <w:tcBorders>
              <w:top w:val="single" w:sz="12" w:space="0" w:color="auto"/>
              <w:bottom w:val="single" w:sz="2" w:space="0" w:color="auto"/>
              <w:right w:val="single" w:sz="2" w:space="0" w:color="auto"/>
            </w:tcBorders>
            <w:shd w:val="clear" w:color="auto" w:fill="auto"/>
          </w:tcPr>
          <w:p w14:paraId="48D0A131" w14:textId="77777777" w:rsidR="00326CC1" w:rsidRPr="0092418D" w:rsidRDefault="00326CC1" w:rsidP="00977E83">
            <w:pPr>
              <w:jc w:val="center"/>
              <w:rPr>
                <w:noProof/>
                <w:sz w:val="18"/>
                <w:szCs w:val="18"/>
                <w:lang w:val="en-US"/>
              </w:rPr>
            </w:pPr>
          </w:p>
        </w:tc>
        <w:tc>
          <w:tcPr>
            <w:tcW w:w="567" w:type="dxa"/>
            <w:tcBorders>
              <w:top w:val="single" w:sz="12" w:space="0" w:color="auto"/>
              <w:bottom w:val="single" w:sz="2" w:space="0" w:color="auto"/>
              <w:right w:val="single" w:sz="2" w:space="0" w:color="auto"/>
            </w:tcBorders>
          </w:tcPr>
          <w:p w14:paraId="06C4BB4E" w14:textId="77777777" w:rsidR="00326CC1" w:rsidRPr="0092418D" w:rsidRDefault="00326CC1" w:rsidP="00977E83">
            <w:pPr>
              <w:jc w:val="center"/>
              <w:rPr>
                <w:noProof/>
                <w:sz w:val="18"/>
                <w:szCs w:val="18"/>
                <w:lang w:val="en-US"/>
              </w:rPr>
            </w:pPr>
          </w:p>
        </w:tc>
        <w:tc>
          <w:tcPr>
            <w:tcW w:w="567" w:type="dxa"/>
            <w:tcBorders>
              <w:top w:val="single" w:sz="12" w:space="0" w:color="auto"/>
              <w:bottom w:val="single" w:sz="2" w:space="0" w:color="auto"/>
              <w:right w:val="single" w:sz="2" w:space="0" w:color="auto"/>
            </w:tcBorders>
          </w:tcPr>
          <w:p w14:paraId="44526565" w14:textId="77777777" w:rsidR="00326CC1" w:rsidRPr="0092418D" w:rsidRDefault="00326CC1" w:rsidP="00977E83">
            <w:pPr>
              <w:jc w:val="center"/>
              <w:rPr>
                <w:noProof/>
                <w:sz w:val="18"/>
                <w:szCs w:val="18"/>
                <w:lang w:val="en-US"/>
              </w:rPr>
            </w:pPr>
          </w:p>
        </w:tc>
        <w:tc>
          <w:tcPr>
            <w:tcW w:w="567" w:type="dxa"/>
            <w:tcBorders>
              <w:top w:val="single" w:sz="12" w:space="0" w:color="auto"/>
              <w:bottom w:val="single" w:sz="2" w:space="0" w:color="auto"/>
              <w:right w:val="single" w:sz="2" w:space="0" w:color="auto"/>
            </w:tcBorders>
          </w:tcPr>
          <w:p w14:paraId="2808A72A" w14:textId="77777777" w:rsidR="00326CC1" w:rsidRPr="0092418D" w:rsidRDefault="00326CC1" w:rsidP="00977E83">
            <w:pPr>
              <w:jc w:val="center"/>
              <w:rPr>
                <w:noProof/>
                <w:sz w:val="18"/>
                <w:szCs w:val="18"/>
                <w:lang w:val="en-US"/>
              </w:rPr>
            </w:pPr>
          </w:p>
        </w:tc>
        <w:tc>
          <w:tcPr>
            <w:tcW w:w="567" w:type="dxa"/>
            <w:tcBorders>
              <w:top w:val="single" w:sz="12" w:space="0" w:color="auto"/>
              <w:left w:val="single" w:sz="2" w:space="0" w:color="auto"/>
              <w:bottom w:val="single" w:sz="2" w:space="0" w:color="auto"/>
              <w:right w:val="single" w:sz="2" w:space="0" w:color="auto"/>
            </w:tcBorders>
            <w:shd w:val="clear" w:color="auto" w:fill="auto"/>
          </w:tcPr>
          <w:p w14:paraId="6F01B711" w14:textId="77777777" w:rsidR="00326CC1" w:rsidRPr="0092418D" w:rsidRDefault="00326CC1" w:rsidP="00977E83">
            <w:pPr>
              <w:jc w:val="center"/>
              <w:rPr>
                <w:noProof/>
                <w:sz w:val="18"/>
                <w:szCs w:val="18"/>
                <w:lang w:val="en-US"/>
              </w:rPr>
            </w:pPr>
          </w:p>
        </w:tc>
        <w:tc>
          <w:tcPr>
            <w:tcW w:w="567" w:type="dxa"/>
            <w:tcBorders>
              <w:top w:val="single" w:sz="12" w:space="0" w:color="auto"/>
              <w:left w:val="single" w:sz="2" w:space="0" w:color="auto"/>
              <w:bottom w:val="single" w:sz="2" w:space="0" w:color="auto"/>
              <w:right w:val="single" w:sz="2" w:space="0" w:color="auto"/>
            </w:tcBorders>
            <w:shd w:val="clear" w:color="auto" w:fill="auto"/>
          </w:tcPr>
          <w:p w14:paraId="2FD90BF3" w14:textId="77777777" w:rsidR="00326CC1" w:rsidRPr="0092418D" w:rsidRDefault="00326CC1" w:rsidP="00977E83">
            <w:pPr>
              <w:jc w:val="center"/>
              <w:rPr>
                <w:noProof/>
                <w:sz w:val="18"/>
                <w:szCs w:val="18"/>
                <w:lang w:val="en-US"/>
              </w:rPr>
            </w:pPr>
          </w:p>
        </w:tc>
        <w:tc>
          <w:tcPr>
            <w:tcW w:w="567" w:type="dxa"/>
            <w:tcBorders>
              <w:top w:val="single" w:sz="12" w:space="0" w:color="auto"/>
              <w:left w:val="single" w:sz="2" w:space="0" w:color="auto"/>
              <w:bottom w:val="single" w:sz="2" w:space="0" w:color="auto"/>
              <w:right w:val="single" w:sz="2" w:space="0" w:color="auto"/>
            </w:tcBorders>
            <w:shd w:val="clear" w:color="auto" w:fill="auto"/>
          </w:tcPr>
          <w:p w14:paraId="34AC3E06" w14:textId="77777777" w:rsidR="00326CC1" w:rsidRPr="0092418D" w:rsidRDefault="00326CC1" w:rsidP="00977E83">
            <w:pPr>
              <w:jc w:val="center"/>
              <w:rPr>
                <w:noProof/>
                <w:sz w:val="18"/>
                <w:szCs w:val="18"/>
                <w:lang w:val="en-US"/>
              </w:rPr>
            </w:pPr>
          </w:p>
        </w:tc>
        <w:tc>
          <w:tcPr>
            <w:tcW w:w="567" w:type="dxa"/>
            <w:tcBorders>
              <w:top w:val="single" w:sz="12" w:space="0" w:color="auto"/>
              <w:left w:val="single" w:sz="2" w:space="0" w:color="auto"/>
              <w:bottom w:val="single" w:sz="2" w:space="0" w:color="auto"/>
              <w:right w:val="single" w:sz="2" w:space="0" w:color="auto"/>
            </w:tcBorders>
            <w:shd w:val="clear" w:color="auto" w:fill="auto"/>
          </w:tcPr>
          <w:p w14:paraId="4ED4305D" w14:textId="77777777" w:rsidR="00326CC1" w:rsidRPr="0092418D" w:rsidRDefault="00326CC1" w:rsidP="00977E83">
            <w:pPr>
              <w:jc w:val="center"/>
              <w:rPr>
                <w:noProof/>
                <w:sz w:val="18"/>
                <w:szCs w:val="18"/>
                <w:lang w:val="en-US"/>
              </w:rPr>
            </w:pPr>
          </w:p>
        </w:tc>
      </w:tr>
      <w:tr w:rsidR="00326CC1" w:rsidRPr="0092418D" w14:paraId="28D83B97" w14:textId="77777777" w:rsidTr="00326CC1">
        <w:tc>
          <w:tcPr>
            <w:tcW w:w="1418" w:type="dxa"/>
            <w:tcBorders>
              <w:top w:val="single" w:sz="2" w:space="0" w:color="auto"/>
              <w:left w:val="single" w:sz="12" w:space="0" w:color="auto"/>
              <w:bottom w:val="single" w:sz="2" w:space="0" w:color="auto"/>
            </w:tcBorders>
            <w:shd w:val="clear" w:color="auto" w:fill="auto"/>
          </w:tcPr>
          <w:p w14:paraId="4B6EAD66" w14:textId="77777777" w:rsidR="00326CC1" w:rsidRPr="0092418D" w:rsidRDefault="00326CC1" w:rsidP="007B27F3">
            <w:pPr>
              <w:ind w:left="284"/>
              <w:jc w:val="left"/>
              <w:rPr>
                <w:noProof/>
                <w:sz w:val="18"/>
                <w:szCs w:val="18"/>
                <w:lang w:val="en-US"/>
              </w:rPr>
            </w:pPr>
            <w:r w:rsidRPr="0092418D">
              <w:rPr>
                <w:noProof/>
                <w:sz w:val="18"/>
                <w:szCs w:val="18"/>
                <w:lang w:val="en-US"/>
              </w:rPr>
              <w:t>Foreign Currency (if any)</w:t>
            </w:r>
          </w:p>
        </w:tc>
        <w:tc>
          <w:tcPr>
            <w:tcW w:w="1417" w:type="dxa"/>
            <w:tcBorders>
              <w:top w:val="single" w:sz="2" w:space="0" w:color="auto"/>
              <w:bottom w:val="single" w:sz="2" w:space="0" w:color="auto"/>
            </w:tcBorders>
            <w:shd w:val="clear" w:color="auto" w:fill="auto"/>
          </w:tcPr>
          <w:p w14:paraId="6FFEF718" w14:textId="77777777" w:rsidR="00326CC1" w:rsidRPr="0092418D" w:rsidRDefault="00326CC1" w:rsidP="002B5CE9">
            <w:pPr>
              <w:rPr>
                <w:i/>
                <w:noProof/>
                <w:sz w:val="18"/>
                <w:szCs w:val="18"/>
                <w:lang w:val="en-US"/>
              </w:rPr>
            </w:pPr>
            <w:r w:rsidRPr="0092418D">
              <w:rPr>
                <w:i/>
                <w:noProof/>
                <w:sz w:val="18"/>
                <w:szCs w:val="18"/>
                <w:lang w:val="en-US"/>
              </w:rPr>
              <w:t>[state currency]</w:t>
            </w:r>
          </w:p>
        </w:tc>
        <w:tc>
          <w:tcPr>
            <w:tcW w:w="2268" w:type="dxa"/>
            <w:tcBorders>
              <w:top w:val="single" w:sz="2" w:space="0" w:color="auto"/>
              <w:bottom w:val="single" w:sz="2" w:space="0" w:color="auto"/>
            </w:tcBorders>
            <w:shd w:val="clear" w:color="auto" w:fill="auto"/>
          </w:tcPr>
          <w:p w14:paraId="235A5A24"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tcBorders>
            <w:shd w:val="clear" w:color="auto" w:fill="auto"/>
          </w:tcPr>
          <w:p w14:paraId="5C40EBD2"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tcBorders>
            <w:shd w:val="clear" w:color="auto" w:fill="auto"/>
          </w:tcPr>
          <w:p w14:paraId="41A3C1D6"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tcBorders>
            <w:shd w:val="clear" w:color="auto" w:fill="auto"/>
          </w:tcPr>
          <w:p w14:paraId="425013D2"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tcBorders>
          </w:tcPr>
          <w:p w14:paraId="15153A68"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tcBorders>
            <w:shd w:val="clear" w:color="auto" w:fill="7F7F7F" w:themeFill="text1" w:themeFillTint="80"/>
          </w:tcPr>
          <w:p w14:paraId="6A6E5676"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tcBorders>
            <w:shd w:val="clear" w:color="auto" w:fill="7F7F7F" w:themeFill="text1" w:themeFillTint="80"/>
          </w:tcPr>
          <w:p w14:paraId="25F7CCED"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tcBorders>
            <w:shd w:val="clear" w:color="auto" w:fill="7F7F7F" w:themeFill="text1" w:themeFillTint="80"/>
          </w:tcPr>
          <w:p w14:paraId="2E7D74B1"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tcBorders>
            <w:shd w:val="clear" w:color="auto" w:fill="7F7F7F" w:themeFill="text1" w:themeFillTint="80"/>
          </w:tcPr>
          <w:p w14:paraId="1DF286EA"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right w:val="single" w:sz="2" w:space="0" w:color="auto"/>
            </w:tcBorders>
            <w:shd w:val="clear" w:color="auto" w:fill="auto"/>
          </w:tcPr>
          <w:p w14:paraId="77B739CD"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right w:val="single" w:sz="2" w:space="0" w:color="auto"/>
            </w:tcBorders>
          </w:tcPr>
          <w:p w14:paraId="4B31559F"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right w:val="single" w:sz="2" w:space="0" w:color="auto"/>
            </w:tcBorders>
          </w:tcPr>
          <w:p w14:paraId="3EAEA12F"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right w:val="single" w:sz="2" w:space="0" w:color="auto"/>
            </w:tcBorders>
          </w:tcPr>
          <w:p w14:paraId="4C6A5B8B" w14:textId="77777777" w:rsidR="00326CC1" w:rsidRPr="0092418D" w:rsidRDefault="00326CC1" w:rsidP="00977E83">
            <w:pPr>
              <w:jc w:val="center"/>
              <w:rPr>
                <w:noProof/>
                <w:sz w:val="18"/>
                <w:szCs w:val="18"/>
                <w:lang w:val="en-US"/>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2746CAAD" w14:textId="77777777" w:rsidR="00326CC1" w:rsidRPr="0092418D" w:rsidRDefault="00326CC1" w:rsidP="00977E83">
            <w:pPr>
              <w:jc w:val="center"/>
              <w:rPr>
                <w:noProof/>
                <w:sz w:val="18"/>
                <w:szCs w:val="18"/>
                <w:lang w:val="en-US"/>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61DA06E4" w14:textId="77777777" w:rsidR="00326CC1" w:rsidRPr="0092418D" w:rsidRDefault="00326CC1" w:rsidP="00977E83">
            <w:pPr>
              <w:jc w:val="center"/>
              <w:rPr>
                <w:noProof/>
                <w:sz w:val="18"/>
                <w:szCs w:val="18"/>
                <w:lang w:val="en-US"/>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044753F0" w14:textId="77777777" w:rsidR="00326CC1" w:rsidRPr="0092418D" w:rsidRDefault="00326CC1" w:rsidP="00977E83">
            <w:pPr>
              <w:jc w:val="center"/>
              <w:rPr>
                <w:noProof/>
                <w:sz w:val="18"/>
                <w:szCs w:val="18"/>
                <w:lang w:val="en-US"/>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3F6BE25F" w14:textId="77777777" w:rsidR="00326CC1" w:rsidRPr="0092418D" w:rsidRDefault="00326CC1" w:rsidP="00977E83">
            <w:pPr>
              <w:jc w:val="center"/>
              <w:rPr>
                <w:noProof/>
                <w:sz w:val="18"/>
                <w:szCs w:val="18"/>
                <w:lang w:val="en-US"/>
              </w:rPr>
            </w:pPr>
          </w:p>
        </w:tc>
      </w:tr>
      <w:tr w:rsidR="00326CC1" w:rsidRPr="0092418D" w14:paraId="52843DA5" w14:textId="77777777" w:rsidTr="00326CC1">
        <w:tc>
          <w:tcPr>
            <w:tcW w:w="1418" w:type="dxa"/>
            <w:tcBorders>
              <w:top w:val="single" w:sz="2" w:space="0" w:color="auto"/>
              <w:left w:val="single" w:sz="12" w:space="0" w:color="auto"/>
              <w:bottom w:val="single" w:sz="2" w:space="0" w:color="auto"/>
            </w:tcBorders>
            <w:shd w:val="clear" w:color="auto" w:fill="auto"/>
          </w:tcPr>
          <w:p w14:paraId="0A72EAF9" w14:textId="77777777" w:rsidR="00326CC1" w:rsidRPr="0092418D" w:rsidRDefault="00326CC1" w:rsidP="007B27F3">
            <w:pPr>
              <w:ind w:left="284" w:hanging="284"/>
              <w:jc w:val="left"/>
              <w:rPr>
                <w:noProof/>
                <w:sz w:val="18"/>
                <w:szCs w:val="18"/>
                <w:lang w:val="en-US"/>
              </w:rPr>
            </w:pPr>
            <w:r w:rsidRPr="0092418D">
              <w:rPr>
                <w:b/>
                <w:noProof/>
                <w:sz w:val="18"/>
                <w:szCs w:val="18"/>
                <w:lang w:val="en-US"/>
              </w:rPr>
              <w:t>2</w:t>
            </w:r>
            <w:r w:rsidRPr="0092418D">
              <w:rPr>
                <w:noProof/>
                <w:sz w:val="18"/>
                <w:szCs w:val="18"/>
                <w:lang w:val="en-US"/>
              </w:rPr>
              <w:t>.</w:t>
            </w:r>
            <w:r w:rsidRPr="0092418D">
              <w:rPr>
                <w:noProof/>
                <w:sz w:val="18"/>
                <w:szCs w:val="18"/>
                <w:lang w:val="en-US"/>
              </w:rPr>
              <w:tab/>
            </w:r>
            <w:r w:rsidRPr="0092418D">
              <w:rPr>
                <w:b/>
                <w:noProof/>
                <w:sz w:val="18"/>
                <w:szCs w:val="18"/>
                <w:lang w:val="en-US"/>
              </w:rPr>
              <w:t>Bid Price in local currency</w:t>
            </w:r>
          </w:p>
        </w:tc>
        <w:tc>
          <w:tcPr>
            <w:tcW w:w="1417" w:type="dxa"/>
            <w:tcBorders>
              <w:top w:val="single" w:sz="2" w:space="0" w:color="auto"/>
              <w:bottom w:val="single" w:sz="2" w:space="0" w:color="auto"/>
            </w:tcBorders>
            <w:shd w:val="clear" w:color="auto" w:fill="auto"/>
          </w:tcPr>
          <w:p w14:paraId="75AD0122" w14:textId="77777777" w:rsidR="00326CC1" w:rsidRPr="0092418D" w:rsidRDefault="00326CC1" w:rsidP="002B5CE9">
            <w:pPr>
              <w:rPr>
                <w:noProof/>
                <w:sz w:val="18"/>
                <w:szCs w:val="18"/>
                <w:lang w:val="en-US"/>
              </w:rPr>
            </w:pPr>
            <w:r w:rsidRPr="0092418D">
              <w:rPr>
                <w:i/>
                <w:noProof/>
                <w:sz w:val="18"/>
                <w:szCs w:val="18"/>
                <w:lang w:val="en-US"/>
              </w:rPr>
              <w:t>[state currency]</w:t>
            </w:r>
          </w:p>
        </w:tc>
        <w:tc>
          <w:tcPr>
            <w:tcW w:w="2268" w:type="dxa"/>
            <w:tcBorders>
              <w:top w:val="single" w:sz="2" w:space="0" w:color="auto"/>
              <w:bottom w:val="single" w:sz="2" w:space="0" w:color="auto"/>
            </w:tcBorders>
            <w:shd w:val="clear" w:color="auto" w:fill="auto"/>
          </w:tcPr>
          <w:p w14:paraId="09117BC7"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tcBorders>
            <w:shd w:val="clear" w:color="auto" w:fill="auto"/>
          </w:tcPr>
          <w:p w14:paraId="7EC62FAC"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tcBorders>
            <w:shd w:val="clear" w:color="auto" w:fill="auto"/>
          </w:tcPr>
          <w:p w14:paraId="141FC409"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tcBorders>
            <w:shd w:val="clear" w:color="auto" w:fill="auto"/>
          </w:tcPr>
          <w:p w14:paraId="21B04C23"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tcBorders>
          </w:tcPr>
          <w:p w14:paraId="03659D68"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tcBorders>
            <w:shd w:val="clear" w:color="auto" w:fill="auto"/>
          </w:tcPr>
          <w:p w14:paraId="6C544538"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tcBorders>
            <w:shd w:val="clear" w:color="auto" w:fill="auto"/>
          </w:tcPr>
          <w:p w14:paraId="77F05626"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tcBorders>
            <w:shd w:val="clear" w:color="auto" w:fill="auto"/>
          </w:tcPr>
          <w:p w14:paraId="5A25E3B8"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2" w:space="0" w:color="auto"/>
            </w:tcBorders>
          </w:tcPr>
          <w:p w14:paraId="7A9DE3AE"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12" w:space="0" w:color="auto"/>
              <w:right w:val="single" w:sz="2" w:space="0" w:color="auto"/>
            </w:tcBorders>
            <w:shd w:val="clear" w:color="auto" w:fill="auto"/>
          </w:tcPr>
          <w:p w14:paraId="0B4CA23E"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12" w:space="0" w:color="auto"/>
              <w:right w:val="single" w:sz="2" w:space="0" w:color="auto"/>
            </w:tcBorders>
          </w:tcPr>
          <w:p w14:paraId="15F8D6BA"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12" w:space="0" w:color="auto"/>
              <w:right w:val="single" w:sz="2" w:space="0" w:color="auto"/>
            </w:tcBorders>
          </w:tcPr>
          <w:p w14:paraId="06526BE0" w14:textId="77777777" w:rsidR="00326CC1" w:rsidRPr="0092418D" w:rsidRDefault="00326CC1" w:rsidP="00977E83">
            <w:pPr>
              <w:jc w:val="center"/>
              <w:rPr>
                <w:noProof/>
                <w:sz w:val="18"/>
                <w:szCs w:val="18"/>
                <w:lang w:val="en-US"/>
              </w:rPr>
            </w:pPr>
          </w:p>
        </w:tc>
        <w:tc>
          <w:tcPr>
            <w:tcW w:w="567" w:type="dxa"/>
            <w:tcBorders>
              <w:top w:val="single" w:sz="2" w:space="0" w:color="auto"/>
              <w:bottom w:val="single" w:sz="12" w:space="0" w:color="auto"/>
              <w:right w:val="single" w:sz="2" w:space="0" w:color="auto"/>
            </w:tcBorders>
          </w:tcPr>
          <w:p w14:paraId="23011CBC" w14:textId="77777777" w:rsidR="00326CC1" w:rsidRPr="0092418D" w:rsidRDefault="00326CC1" w:rsidP="00977E83">
            <w:pPr>
              <w:jc w:val="center"/>
              <w:rPr>
                <w:noProof/>
                <w:sz w:val="18"/>
                <w:szCs w:val="18"/>
                <w:lang w:val="en-US"/>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7CB82026" w14:textId="77777777" w:rsidR="00326CC1" w:rsidRPr="0092418D" w:rsidRDefault="00326CC1" w:rsidP="00977E83">
            <w:pPr>
              <w:jc w:val="center"/>
              <w:rPr>
                <w:noProof/>
                <w:sz w:val="18"/>
                <w:szCs w:val="18"/>
                <w:lang w:val="en-US"/>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3EB6596D" w14:textId="77777777" w:rsidR="00326CC1" w:rsidRPr="0092418D" w:rsidRDefault="00326CC1" w:rsidP="00977E83">
            <w:pPr>
              <w:jc w:val="center"/>
              <w:rPr>
                <w:noProof/>
                <w:sz w:val="18"/>
                <w:szCs w:val="18"/>
                <w:lang w:val="en-US"/>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74917BBE" w14:textId="77777777" w:rsidR="00326CC1" w:rsidRPr="0092418D" w:rsidRDefault="00326CC1" w:rsidP="00977E83">
            <w:pPr>
              <w:jc w:val="center"/>
              <w:rPr>
                <w:noProof/>
                <w:sz w:val="18"/>
                <w:szCs w:val="18"/>
                <w:lang w:val="en-US"/>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0C451D5D" w14:textId="77777777" w:rsidR="00326CC1" w:rsidRPr="0092418D" w:rsidRDefault="00326CC1" w:rsidP="00977E83">
            <w:pPr>
              <w:jc w:val="center"/>
              <w:rPr>
                <w:noProof/>
                <w:sz w:val="18"/>
                <w:szCs w:val="18"/>
                <w:lang w:val="en-US"/>
              </w:rPr>
            </w:pPr>
          </w:p>
        </w:tc>
      </w:tr>
      <w:tr w:rsidR="00326CC1" w:rsidRPr="0092418D" w14:paraId="1857FC37" w14:textId="77777777" w:rsidTr="00B60F28">
        <w:tc>
          <w:tcPr>
            <w:tcW w:w="9639" w:type="dxa"/>
            <w:gridSpan w:val="11"/>
            <w:tcBorders>
              <w:top w:val="single" w:sz="2" w:space="0" w:color="auto"/>
              <w:left w:val="nil"/>
              <w:bottom w:val="single" w:sz="2" w:space="0" w:color="auto"/>
              <w:right w:val="single" w:sz="12" w:space="0" w:color="auto"/>
            </w:tcBorders>
            <w:shd w:val="clear" w:color="auto" w:fill="auto"/>
          </w:tcPr>
          <w:p w14:paraId="363DBA02" w14:textId="77777777" w:rsidR="00326CC1" w:rsidRPr="0092418D" w:rsidRDefault="00326CC1" w:rsidP="000D7046">
            <w:pPr>
              <w:jc w:val="right"/>
              <w:rPr>
                <w:b/>
                <w:noProof/>
                <w:sz w:val="18"/>
                <w:szCs w:val="18"/>
                <w:lang w:val="en-US"/>
              </w:rPr>
            </w:pPr>
            <w:r w:rsidRPr="0092418D">
              <w:rPr>
                <w:b/>
                <w:noProof/>
                <w:sz w:val="18"/>
                <w:szCs w:val="18"/>
                <w:lang w:val="en-US"/>
              </w:rPr>
              <w:t>TOTAL</w:t>
            </w:r>
            <w:r w:rsidRPr="0092418D">
              <w:rPr>
                <w:b/>
                <w:noProof/>
                <w:sz w:val="18"/>
                <w:szCs w:val="18"/>
                <w:lang w:val="en-US"/>
              </w:rPr>
              <w:br/>
              <w:t>per Year</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0C4EEEA0" w14:textId="77777777" w:rsidR="00326CC1" w:rsidRPr="0092418D" w:rsidRDefault="00326CC1" w:rsidP="00977E83">
            <w:pPr>
              <w:jc w:val="center"/>
              <w:rPr>
                <w:noProof/>
                <w:sz w:val="18"/>
                <w:szCs w:val="18"/>
                <w:lang w:val="en-US"/>
              </w:rPr>
            </w:pPr>
          </w:p>
        </w:tc>
        <w:tc>
          <w:tcPr>
            <w:tcW w:w="567" w:type="dxa"/>
            <w:tcBorders>
              <w:top w:val="single" w:sz="12" w:space="0" w:color="auto"/>
              <w:left w:val="single" w:sz="12" w:space="0" w:color="auto"/>
              <w:bottom w:val="single" w:sz="12" w:space="0" w:color="auto"/>
              <w:right w:val="single" w:sz="12" w:space="0" w:color="auto"/>
            </w:tcBorders>
          </w:tcPr>
          <w:p w14:paraId="4B253210" w14:textId="77777777" w:rsidR="00326CC1" w:rsidRPr="0092418D" w:rsidRDefault="00326CC1" w:rsidP="00977E83">
            <w:pPr>
              <w:jc w:val="center"/>
              <w:rPr>
                <w:noProof/>
                <w:sz w:val="18"/>
                <w:szCs w:val="18"/>
                <w:lang w:val="en-US"/>
              </w:rPr>
            </w:pPr>
          </w:p>
        </w:tc>
        <w:tc>
          <w:tcPr>
            <w:tcW w:w="567" w:type="dxa"/>
            <w:tcBorders>
              <w:top w:val="single" w:sz="12" w:space="0" w:color="auto"/>
              <w:left w:val="single" w:sz="12" w:space="0" w:color="auto"/>
              <w:bottom w:val="single" w:sz="12" w:space="0" w:color="auto"/>
              <w:right w:val="single" w:sz="12" w:space="0" w:color="auto"/>
            </w:tcBorders>
          </w:tcPr>
          <w:p w14:paraId="6CFE63A8" w14:textId="77777777" w:rsidR="00326CC1" w:rsidRPr="0092418D" w:rsidRDefault="00326CC1" w:rsidP="00977E83">
            <w:pPr>
              <w:jc w:val="center"/>
              <w:rPr>
                <w:noProof/>
                <w:sz w:val="18"/>
                <w:szCs w:val="18"/>
                <w:lang w:val="en-US"/>
              </w:rPr>
            </w:pPr>
          </w:p>
        </w:tc>
        <w:tc>
          <w:tcPr>
            <w:tcW w:w="567" w:type="dxa"/>
            <w:tcBorders>
              <w:top w:val="single" w:sz="12" w:space="0" w:color="auto"/>
              <w:left w:val="single" w:sz="12" w:space="0" w:color="auto"/>
              <w:bottom w:val="single" w:sz="12" w:space="0" w:color="auto"/>
              <w:right w:val="single" w:sz="12" w:space="0" w:color="auto"/>
            </w:tcBorders>
          </w:tcPr>
          <w:p w14:paraId="764207AF" w14:textId="77777777" w:rsidR="00326CC1" w:rsidRPr="0092418D" w:rsidRDefault="00326CC1" w:rsidP="00977E83">
            <w:pPr>
              <w:jc w:val="center"/>
              <w:rPr>
                <w:noProof/>
                <w:sz w:val="18"/>
                <w:szCs w:val="18"/>
                <w:lang w:val="en-US"/>
              </w:rPr>
            </w:pPr>
          </w:p>
        </w:tc>
        <w:tc>
          <w:tcPr>
            <w:tcW w:w="567" w:type="dxa"/>
            <w:tcBorders>
              <w:top w:val="single" w:sz="2" w:space="0" w:color="auto"/>
              <w:left w:val="single" w:sz="12" w:space="0" w:color="auto"/>
              <w:bottom w:val="single" w:sz="2" w:space="0" w:color="auto"/>
              <w:right w:val="single" w:sz="2" w:space="0" w:color="auto"/>
            </w:tcBorders>
            <w:shd w:val="clear" w:color="auto" w:fill="auto"/>
          </w:tcPr>
          <w:p w14:paraId="5E2DB4E4" w14:textId="77777777" w:rsidR="00326CC1" w:rsidRPr="0092418D" w:rsidRDefault="00326CC1" w:rsidP="00977E83">
            <w:pPr>
              <w:jc w:val="center"/>
              <w:rPr>
                <w:noProof/>
                <w:sz w:val="18"/>
                <w:szCs w:val="18"/>
                <w:lang w:val="en-US"/>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1A817376" w14:textId="77777777" w:rsidR="00326CC1" w:rsidRPr="0092418D" w:rsidRDefault="00326CC1" w:rsidP="00977E83">
            <w:pPr>
              <w:jc w:val="center"/>
              <w:rPr>
                <w:noProof/>
                <w:sz w:val="18"/>
                <w:szCs w:val="18"/>
                <w:lang w:val="en-US"/>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7337272B" w14:textId="77777777" w:rsidR="00326CC1" w:rsidRPr="0092418D" w:rsidRDefault="00326CC1" w:rsidP="00977E83">
            <w:pPr>
              <w:jc w:val="center"/>
              <w:rPr>
                <w:noProof/>
                <w:sz w:val="18"/>
                <w:szCs w:val="18"/>
                <w:lang w:val="en-US"/>
              </w:rPr>
            </w:pPr>
          </w:p>
        </w:tc>
        <w:tc>
          <w:tcPr>
            <w:tcW w:w="567" w:type="dxa"/>
            <w:tcBorders>
              <w:top w:val="single" w:sz="2" w:space="0" w:color="auto"/>
              <w:left w:val="single" w:sz="2" w:space="0" w:color="auto"/>
              <w:bottom w:val="single" w:sz="2" w:space="0" w:color="auto"/>
              <w:right w:val="single" w:sz="2" w:space="0" w:color="auto"/>
            </w:tcBorders>
            <w:shd w:val="clear" w:color="auto" w:fill="auto"/>
          </w:tcPr>
          <w:p w14:paraId="25E68A65" w14:textId="77777777" w:rsidR="00326CC1" w:rsidRPr="0092418D" w:rsidRDefault="00326CC1" w:rsidP="00977E83">
            <w:pPr>
              <w:jc w:val="center"/>
              <w:rPr>
                <w:noProof/>
                <w:sz w:val="18"/>
                <w:szCs w:val="18"/>
                <w:lang w:val="en-US"/>
              </w:rPr>
            </w:pPr>
          </w:p>
        </w:tc>
      </w:tr>
      <w:tr w:rsidR="00B60F28" w:rsidRPr="00B07435" w14:paraId="3ACA1CEF" w14:textId="77777777" w:rsidTr="00BD26CA">
        <w:tc>
          <w:tcPr>
            <w:tcW w:w="9639" w:type="dxa"/>
            <w:gridSpan w:val="11"/>
            <w:tcBorders>
              <w:top w:val="single" w:sz="2" w:space="0" w:color="auto"/>
              <w:left w:val="nil"/>
              <w:bottom w:val="nil"/>
              <w:right w:val="single" w:sz="12" w:space="0" w:color="auto"/>
            </w:tcBorders>
            <w:shd w:val="clear" w:color="auto" w:fill="auto"/>
          </w:tcPr>
          <w:p w14:paraId="5349F67C" w14:textId="76C4D742" w:rsidR="00B60F28" w:rsidRPr="0092418D" w:rsidRDefault="00B60F28" w:rsidP="000D7046">
            <w:pPr>
              <w:jc w:val="right"/>
              <w:rPr>
                <w:b/>
                <w:noProof/>
                <w:sz w:val="18"/>
                <w:szCs w:val="18"/>
                <w:lang w:val="en-US"/>
              </w:rPr>
            </w:pPr>
            <w:r w:rsidRPr="0092418D">
              <w:rPr>
                <w:b/>
                <w:noProof/>
                <w:sz w:val="18"/>
                <w:szCs w:val="18"/>
                <w:lang w:val="en-US"/>
              </w:rPr>
              <w:t>TOTAL to be also included in</w:t>
            </w:r>
            <w:r w:rsidRPr="0092418D">
              <w:rPr>
                <w:b/>
                <w:noProof/>
                <w:sz w:val="18"/>
                <w:szCs w:val="18"/>
                <w:lang w:val="en-US"/>
              </w:rPr>
              <w:br/>
              <w:t>Schedule No.6: Grand Summary</w:t>
            </w:r>
          </w:p>
        </w:tc>
        <w:tc>
          <w:tcPr>
            <w:tcW w:w="2268" w:type="dxa"/>
            <w:gridSpan w:val="4"/>
            <w:tcBorders>
              <w:top w:val="single" w:sz="12" w:space="0" w:color="auto"/>
              <w:left w:val="single" w:sz="12" w:space="0" w:color="auto"/>
              <w:bottom w:val="single" w:sz="12" w:space="0" w:color="auto"/>
              <w:right w:val="single" w:sz="12" w:space="0" w:color="auto"/>
            </w:tcBorders>
            <w:shd w:val="clear" w:color="auto" w:fill="auto"/>
          </w:tcPr>
          <w:p w14:paraId="169B4640" w14:textId="77777777" w:rsidR="00B60F28" w:rsidRPr="0092418D" w:rsidRDefault="00B60F28" w:rsidP="00977E83">
            <w:pPr>
              <w:jc w:val="center"/>
              <w:rPr>
                <w:noProof/>
                <w:sz w:val="18"/>
                <w:szCs w:val="18"/>
                <w:lang w:val="en-US"/>
              </w:rPr>
            </w:pPr>
          </w:p>
        </w:tc>
        <w:tc>
          <w:tcPr>
            <w:tcW w:w="2268" w:type="dxa"/>
            <w:gridSpan w:val="4"/>
            <w:tcBorders>
              <w:top w:val="single" w:sz="2" w:space="0" w:color="auto"/>
              <w:left w:val="single" w:sz="12" w:space="0" w:color="auto"/>
              <w:bottom w:val="single" w:sz="2" w:space="0" w:color="auto"/>
              <w:right w:val="single" w:sz="2" w:space="0" w:color="auto"/>
            </w:tcBorders>
            <w:shd w:val="clear" w:color="auto" w:fill="auto"/>
          </w:tcPr>
          <w:p w14:paraId="72261A41" w14:textId="77777777" w:rsidR="00B60F28" w:rsidRPr="0092418D" w:rsidRDefault="00B60F28" w:rsidP="00977E83">
            <w:pPr>
              <w:jc w:val="center"/>
              <w:rPr>
                <w:noProof/>
                <w:sz w:val="18"/>
                <w:szCs w:val="18"/>
                <w:lang w:val="en-US"/>
              </w:rPr>
            </w:pPr>
          </w:p>
        </w:tc>
      </w:tr>
    </w:tbl>
    <w:p w14:paraId="624ADE0E" w14:textId="77777777" w:rsidR="00E946B9" w:rsidRPr="0092418D" w:rsidRDefault="00E946B9" w:rsidP="00E946B9">
      <w:pPr>
        <w:rPr>
          <w:noProof/>
          <w:lang w:val="en-US"/>
        </w:rPr>
      </w:pPr>
    </w:p>
    <w:p w14:paraId="6D35B94B" w14:textId="77777777" w:rsidR="00C7433F" w:rsidRPr="0092418D" w:rsidRDefault="00C7433F" w:rsidP="00C7433F">
      <w:pPr>
        <w:tabs>
          <w:tab w:val="right" w:leader="underscore" w:pos="5670"/>
        </w:tabs>
        <w:jc w:val="right"/>
        <w:rPr>
          <w:noProof/>
          <w:lang w:val="en-US"/>
        </w:rPr>
      </w:pPr>
      <w:r w:rsidRPr="0092418D">
        <w:rPr>
          <w:noProof/>
          <w:lang w:val="en-US"/>
        </w:rPr>
        <w:t>Name of Bidder:</w:t>
      </w:r>
      <w:r w:rsidRPr="0092418D">
        <w:rPr>
          <w:noProof/>
          <w:lang w:val="en-US"/>
        </w:rPr>
        <w:tab/>
      </w:r>
    </w:p>
    <w:p w14:paraId="411255E7" w14:textId="77777777" w:rsidR="00C7433F" w:rsidRPr="0092418D" w:rsidRDefault="00C7433F" w:rsidP="00C7433F">
      <w:pPr>
        <w:tabs>
          <w:tab w:val="right" w:leader="underscore" w:pos="5670"/>
        </w:tabs>
        <w:jc w:val="right"/>
        <w:rPr>
          <w:noProof/>
          <w:lang w:val="en-US"/>
        </w:rPr>
      </w:pPr>
    </w:p>
    <w:p w14:paraId="777648DE" w14:textId="77777777" w:rsidR="00C7433F" w:rsidRPr="0092418D" w:rsidRDefault="00C7433F" w:rsidP="00C7433F">
      <w:pPr>
        <w:tabs>
          <w:tab w:val="right" w:leader="underscore" w:pos="5670"/>
        </w:tabs>
        <w:jc w:val="right"/>
        <w:rPr>
          <w:noProof/>
          <w:lang w:val="en-US"/>
        </w:rPr>
      </w:pPr>
      <w:r w:rsidRPr="0092418D">
        <w:rPr>
          <w:noProof/>
          <w:lang w:val="en-US"/>
        </w:rPr>
        <w:t>Signature of Bidder:</w:t>
      </w:r>
      <w:r w:rsidRPr="0092418D">
        <w:rPr>
          <w:noProof/>
          <w:lang w:val="en-US"/>
        </w:rPr>
        <w:tab/>
      </w:r>
    </w:p>
    <w:p w14:paraId="0FD67792" w14:textId="77777777" w:rsidR="00C7433F" w:rsidRPr="0092418D" w:rsidRDefault="00C7433F" w:rsidP="00E946B9">
      <w:pPr>
        <w:rPr>
          <w:noProof/>
          <w:lang w:val="en-US"/>
        </w:rPr>
      </w:pPr>
    </w:p>
    <w:p w14:paraId="31B5C686" w14:textId="77777777" w:rsidR="00C7433F" w:rsidRPr="0092418D" w:rsidRDefault="00C7433F" w:rsidP="00E946B9">
      <w:pPr>
        <w:rPr>
          <w:noProof/>
          <w:lang w:val="en-US"/>
        </w:rPr>
        <w:sectPr w:rsidR="00C7433F" w:rsidRPr="0092418D" w:rsidSect="006166CE">
          <w:headerReference w:type="default" r:id="rId36"/>
          <w:footnotePr>
            <w:numRestart w:val="eachSect"/>
          </w:footnotePr>
          <w:pgSz w:w="16838" w:h="11906" w:orient="landscape"/>
          <w:pgMar w:top="1418" w:right="1418" w:bottom="1418" w:left="1418" w:header="709" w:footer="709" w:gutter="0"/>
          <w:cols w:space="708"/>
          <w:docGrid w:linePitch="360"/>
        </w:sectPr>
      </w:pPr>
    </w:p>
    <w:p w14:paraId="258DDC25" w14:textId="4D91933B" w:rsidR="00C7433F" w:rsidRPr="0092418D" w:rsidRDefault="00C7433F" w:rsidP="0074396C">
      <w:pPr>
        <w:pStyle w:val="Subclause"/>
        <w:jc w:val="center"/>
        <w:rPr>
          <w:noProof/>
        </w:rPr>
      </w:pPr>
      <w:bookmarkStart w:id="83" w:name="_Toc24535117"/>
      <w:r w:rsidRPr="0092418D">
        <w:rPr>
          <w:noProof/>
        </w:rPr>
        <w:t xml:space="preserve">Schedule No. 5.1: </w:t>
      </w:r>
      <w:r w:rsidR="000B1398" w:rsidRPr="0092418D">
        <w:rPr>
          <w:noProof/>
        </w:rPr>
        <w:t>Contractor</w:t>
      </w:r>
      <w:r w:rsidRPr="0092418D">
        <w:rPr>
          <w:noProof/>
        </w:rPr>
        <w:t>'s Annual Fixed Fee</w:t>
      </w:r>
      <w:r w:rsidR="005A37BC" w:rsidRPr="0092418D">
        <w:rPr>
          <w:noProof/>
        </w:rPr>
        <w:t xml:space="preserve"> (including </w:t>
      </w:r>
      <w:r w:rsidR="00B95EBE" w:rsidRPr="0092418D">
        <w:rPr>
          <w:noProof/>
        </w:rPr>
        <w:t xml:space="preserve">training </w:t>
      </w:r>
      <w:r w:rsidR="005A37BC" w:rsidRPr="0092418D">
        <w:rPr>
          <w:noProof/>
        </w:rPr>
        <w:t xml:space="preserve">and </w:t>
      </w:r>
      <w:r w:rsidR="00B95EBE" w:rsidRPr="0092418D">
        <w:rPr>
          <w:noProof/>
        </w:rPr>
        <w:t>knowledge transfer</w:t>
      </w:r>
      <w:r w:rsidR="005A37BC" w:rsidRPr="0092418D">
        <w:rPr>
          <w:noProof/>
        </w:rPr>
        <w:t>)</w:t>
      </w:r>
      <w:bookmarkEnd w:id="83"/>
    </w:p>
    <w:p w14:paraId="4E434CA2" w14:textId="77777777" w:rsidR="00C7433F" w:rsidRPr="0092418D" w:rsidRDefault="00C7433F" w:rsidP="00E946B9">
      <w:pPr>
        <w:rPr>
          <w:noProof/>
          <w:lang w:val="en-US"/>
        </w:rPr>
      </w:pPr>
    </w:p>
    <w:tbl>
      <w:tblPr>
        <w:tblStyle w:val="Grilledutableau"/>
        <w:tblW w:w="0" w:type="auto"/>
        <w:tblLook w:val="04A0" w:firstRow="1" w:lastRow="0" w:firstColumn="1" w:lastColumn="0" w:noHBand="0" w:noVBand="1"/>
      </w:tblPr>
      <w:tblGrid>
        <w:gridCol w:w="3398"/>
        <w:gridCol w:w="1905"/>
        <w:gridCol w:w="1853"/>
        <w:gridCol w:w="2104"/>
        <w:gridCol w:w="2402"/>
        <w:gridCol w:w="2310"/>
      </w:tblGrid>
      <w:tr w:rsidR="00C60AFF" w:rsidRPr="0092418D" w14:paraId="09BF2F15" w14:textId="77777777" w:rsidTr="00C60AFF">
        <w:tc>
          <w:tcPr>
            <w:tcW w:w="3461" w:type="dxa"/>
            <w:vMerge w:val="restart"/>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14:paraId="06DFD0DA" w14:textId="77777777" w:rsidR="00C60AFF" w:rsidRPr="0092418D" w:rsidRDefault="00C60AFF" w:rsidP="00C7433F">
            <w:pPr>
              <w:jc w:val="center"/>
              <w:rPr>
                <w:b/>
                <w:noProof/>
                <w:lang w:val="en-US"/>
              </w:rPr>
            </w:pPr>
            <w:r w:rsidRPr="0092418D">
              <w:rPr>
                <w:b/>
                <w:noProof/>
                <w:lang w:val="en-US"/>
              </w:rPr>
              <w:t>Fixed Fee Item</w:t>
            </w:r>
          </w:p>
        </w:tc>
        <w:tc>
          <w:tcPr>
            <w:tcW w:w="1930" w:type="dxa"/>
            <w:vMerge w:val="restart"/>
            <w:tcBorders>
              <w:top w:val="single" w:sz="12" w:space="0" w:color="auto"/>
              <w:left w:val="single" w:sz="2" w:space="0" w:color="auto"/>
              <w:bottom w:val="single" w:sz="12" w:space="0" w:color="auto"/>
              <w:right w:val="single" w:sz="2" w:space="0" w:color="auto"/>
            </w:tcBorders>
            <w:shd w:val="clear" w:color="auto" w:fill="D9D9D9" w:themeFill="background1" w:themeFillShade="D9"/>
            <w:vAlign w:val="center"/>
          </w:tcPr>
          <w:p w14:paraId="535BE12F" w14:textId="77777777" w:rsidR="00C60AFF" w:rsidRPr="0092418D" w:rsidRDefault="00C60AFF" w:rsidP="00C7433F">
            <w:pPr>
              <w:jc w:val="center"/>
              <w:rPr>
                <w:b/>
                <w:noProof/>
                <w:lang w:val="en-US"/>
              </w:rPr>
            </w:pPr>
            <w:r w:rsidRPr="0092418D">
              <w:rPr>
                <w:b/>
                <w:noProof/>
                <w:lang w:val="en-US"/>
              </w:rPr>
              <w:t>Currency</w:t>
            </w:r>
          </w:p>
        </w:tc>
        <w:tc>
          <w:tcPr>
            <w:tcW w:w="1881"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06DAA570" w14:textId="77777777" w:rsidR="00C60AFF" w:rsidRPr="0092418D" w:rsidRDefault="00C60AFF" w:rsidP="00C7433F">
            <w:pPr>
              <w:jc w:val="center"/>
              <w:rPr>
                <w:b/>
                <w:noProof/>
                <w:lang w:val="en-US"/>
              </w:rPr>
            </w:pPr>
            <w:r w:rsidRPr="0092418D">
              <w:rPr>
                <w:b/>
                <w:noProof/>
                <w:lang w:val="en-US"/>
              </w:rPr>
              <w:t>Annual Fixed Fee</w:t>
            </w:r>
          </w:p>
        </w:tc>
        <w:tc>
          <w:tcPr>
            <w:tcW w:w="2145"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0D09799B" w14:textId="77777777" w:rsidR="00C60AFF" w:rsidRPr="0092418D" w:rsidRDefault="00C60AFF" w:rsidP="00C7433F">
            <w:pPr>
              <w:jc w:val="center"/>
              <w:rPr>
                <w:b/>
                <w:noProof/>
                <w:lang w:val="en-US"/>
              </w:rPr>
            </w:pPr>
            <w:r w:rsidRPr="0092418D">
              <w:rPr>
                <w:b/>
                <w:noProof/>
                <w:lang w:val="en-US"/>
              </w:rPr>
              <w:t>No. of Years</w:t>
            </w:r>
          </w:p>
        </w:tc>
        <w:tc>
          <w:tcPr>
            <w:tcW w:w="2439" w:type="dxa"/>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3F8AE076" w14:textId="77777777" w:rsidR="00C60AFF" w:rsidRPr="0092418D" w:rsidRDefault="00C60AFF" w:rsidP="00C7433F">
            <w:pPr>
              <w:jc w:val="center"/>
              <w:rPr>
                <w:b/>
                <w:noProof/>
                <w:lang w:val="en-US"/>
              </w:rPr>
            </w:pPr>
            <w:r w:rsidRPr="0092418D">
              <w:rPr>
                <w:b/>
                <w:noProof/>
                <w:lang w:val="en-US"/>
              </w:rPr>
              <w:t>Total Fixed Fees for the Operation Service Period</w:t>
            </w:r>
            <w:r w:rsidR="007B27F3" w:rsidRPr="0092418D">
              <w:rPr>
                <w:rStyle w:val="Appelnotedebasdep"/>
                <w:b/>
                <w:noProof/>
                <w:lang w:val="en-US"/>
              </w:rPr>
              <w:footnoteReference w:id="30"/>
            </w:r>
            <w:r w:rsidR="002B5CE9" w:rsidRPr="0092418D">
              <w:rPr>
                <w:b/>
                <w:noProof/>
                <w:lang w:val="en-US"/>
              </w:rPr>
              <w:br/>
              <w:t>(excluding VAT)</w:t>
            </w:r>
          </w:p>
        </w:tc>
        <w:tc>
          <w:tcPr>
            <w:tcW w:w="2362" w:type="dxa"/>
            <w:vMerge w:val="restart"/>
            <w:tcBorders>
              <w:top w:val="single" w:sz="12" w:space="0" w:color="auto"/>
              <w:left w:val="single" w:sz="2" w:space="0" w:color="auto"/>
              <w:right w:val="single" w:sz="12" w:space="0" w:color="auto"/>
            </w:tcBorders>
            <w:shd w:val="clear" w:color="auto" w:fill="D9D9D9" w:themeFill="background1" w:themeFillShade="D9"/>
            <w:vAlign w:val="center"/>
          </w:tcPr>
          <w:p w14:paraId="4DD1EEB3" w14:textId="77777777" w:rsidR="00C60AFF" w:rsidRPr="0092418D" w:rsidRDefault="00C60AFF" w:rsidP="00C60AFF">
            <w:pPr>
              <w:jc w:val="center"/>
              <w:rPr>
                <w:b/>
                <w:noProof/>
                <w:lang w:val="en-US"/>
              </w:rPr>
            </w:pPr>
            <w:r w:rsidRPr="0092418D">
              <w:rPr>
                <w:b/>
                <w:noProof/>
                <w:lang w:val="en-US"/>
              </w:rPr>
              <w:t>VAT</w:t>
            </w:r>
          </w:p>
        </w:tc>
      </w:tr>
      <w:tr w:rsidR="00C60AFF" w:rsidRPr="0092418D" w14:paraId="6A5BA615" w14:textId="77777777" w:rsidTr="00C50B2F">
        <w:tc>
          <w:tcPr>
            <w:tcW w:w="3461" w:type="dxa"/>
            <w:vMerge/>
            <w:tcBorders>
              <w:top w:val="single" w:sz="2" w:space="0" w:color="auto"/>
              <w:left w:val="single" w:sz="12" w:space="0" w:color="auto"/>
              <w:bottom w:val="single" w:sz="12" w:space="0" w:color="auto"/>
              <w:right w:val="single" w:sz="2" w:space="0" w:color="auto"/>
            </w:tcBorders>
            <w:shd w:val="clear" w:color="auto" w:fill="D9D9D9" w:themeFill="background1" w:themeFillShade="D9"/>
            <w:vAlign w:val="center"/>
          </w:tcPr>
          <w:p w14:paraId="067DFB3E" w14:textId="77777777" w:rsidR="00C60AFF" w:rsidRPr="0092418D" w:rsidRDefault="00C60AFF" w:rsidP="00C7433F">
            <w:pPr>
              <w:jc w:val="center"/>
              <w:rPr>
                <w:noProof/>
                <w:lang w:val="en-US"/>
              </w:rPr>
            </w:pPr>
          </w:p>
        </w:tc>
        <w:tc>
          <w:tcPr>
            <w:tcW w:w="1930" w:type="dxa"/>
            <w:vMerge/>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2A1C3F5C" w14:textId="77777777" w:rsidR="00C60AFF" w:rsidRPr="0092418D" w:rsidRDefault="00C60AFF" w:rsidP="00C7433F">
            <w:pPr>
              <w:jc w:val="center"/>
              <w:rPr>
                <w:noProof/>
                <w:lang w:val="en-US"/>
              </w:rPr>
            </w:pPr>
          </w:p>
        </w:tc>
        <w:tc>
          <w:tcPr>
            <w:tcW w:w="1881"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18B76AFD" w14:textId="77777777" w:rsidR="00C60AFF" w:rsidRPr="0092418D" w:rsidRDefault="00C60AFF" w:rsidP="00C7433F">
            <w:pPr>
              <w:jc w:val="center"/>
              <w:rPr>
                <w:b/>
                <w:noProof/>
                <w:lang w:val="en-US"/>
              </w:rPr>
            </w:pPr>
            <w:r w:rsidRPr="0092418D">
              <w:rPr>
                <w:b/>
                <w:noProof/>
                <w:lang w:val="en-US"/>
              </w:rPr>
              <w:t>(1)</w:t>
            </w:r>
          </w:p>
        </w:tc>
        <w:tc>
          <w:tcPr>
            <w:tcW w:w="2145"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14:paraId="4F903916" w14:textId="77777777" w:rsidR="00C60AFF" w:rsidRPr="0092418D" w:rsidRDefault="00C60AFF" w:rsidP="00C7433F">
            <w:pPr>
              <w:jc w:val="center"/>
              <w:rPr>
                <w:b/>
                <w:noProof/>
                <w:lang w:val="en-US"/>
              </w:rPr>
            </w:pPr>
            <w:r w:rsidRPr="0092418D">
              <w:rPr>
                <w:b/>
                <w:noProof/>
                <w:lang w:val="en-US"/>
              </w:rPr>
              <w:t>(2)</w:t>
            </w:r>
          </w:p>
        </w:tc>
        <w:tc>
          <w:tcPr>
            <w:tcW w:w="2439" w:type="dxa"/>
            <w:tcBorders>
              <w:top w:val="single" w:sz="2" w:space="0" w:color="auto"/>
              <w:left w:val="single" w:sz="2" w:space="0" w:color="auto"/>
              <w:bottom w:val="single" w:sz="12" w:space="0" w:color="auto"/>
              <w:right w:val="single" w:sz="12" w:space="0" w:color="auto"/>
            </w:tcBorders>
            <w:shd w:val="clear" w:color="auto" w:fill="D9D9D9" w:themeFill="background1" w:themeFillShade="D9"/>
            <w:vAlign w:val="center"/>
          </w:tcPr>
          <w:p w14:paraId="6AEADE47" w14:textId="77777777" w:rsidR="00C60AFF" w:rsidRPr="0092418D" w:rsidRDefault="00C60AFF" w:rsidP="00C7433F">
            <w:pPr>
              <w:jc w:val="center"/>
              <w:rPr>
                <w:b/>
                <w:noProof/>
                <w:lang w:val="en-US"/>
              </w:rPr>
            </w:pPr>
            <w:r w:rsidRPr="0092418D">
              <w:rPr>
                <w:b/>
                <w:noProof/>
                <w:lang w:val="en-US"/>
              </w:rPr>
              <w:t>(1) x (2)</w:t>
            </w:r>
          </w:p>
        </w:tc>
        <w:tc>
          <w:tcPr>
            <w:tcW w:w="2362" w:type="dxa"/>
            <w:vMerge/>
            <w:tcBorders>
              <w:left w:val="single" w:sz="2" w:space="0" w:color="auto"/>
              <w:bottom w:val="single" w:sz="12" w:space="0" w:color="auto"/>
              <w:right w:val="single" w:sz="12" w:space="0" w:color="auto"/>
            </w:tcBorders>
            <w:shd w:val="clear" w:color="auto" w:fill="D9D9D9" w:themeFill="background1" w:themeFillShade="D9"/>
          </w:tcPr>
          <w:p w14:paraId="4F5E291A" w14:textId="77777777" w:rsidR="00C60AFF" w:rsidRPr="0092418D" w:rsidRDefault="00C60AFF" w:rsidP="00C7433F">
            <w:pPr>
              <w:jc w:val="center"/>
              <w:rPr>
                <w:b/>
                <w:noProof/>
                <w:lang w:val="en-US"/>
              </w:rPr>
            </w:pPr>
          </w:p>
        </w:tc>
      </w:tr>
      <w:tr w:rsidR="00C60AFF" w:rsidRPr="00B07435" w14:paraId="3A25244A" w14:textId="77777777" w:rsidTr="00C50B2F">
        <w:tc>
          <w:tcPr>
            <w:tcW w:w="3461" w:type="dxa"/>
            <w:tcBorders>
              <w:top w:val="single" w:sz="12" w:space="0" w:color="auto"/>
            </w:tcBorders>
          </w:tcPr>
          <w:p w14:paraId="58FF5316" w14:textId="77777777" w:rsidR="00C60AFF" w:rsidRPr="0092418D" w:rsidRDefault="00C60AFF" w:rsidP="00C7433F">
            <w:pPr>
              <w:ind w:left="284" w:hanging="284"/>
              <w:jc w:val="left"/>
              <w:rPr>
                <w:b/>
                <w:noProof/>
                <w:lang w:val="en-US"/>
              </w:rPr>
            </w:pPr>
            <w:r w:rsidRPr="0092418D">
              <w:rPr>
                <w:b/>
                <w:noProof/>
                <w:lang w:val="en-US"/>
              </w:rPr>
              <w:t>1.</w:t>
            </w:r>
            <w:r w:rsidRPr="0092418D">
              <w:rPr>
                <w:b/>
                <w:noProof/>
                <w:lang w:val="en-US"/>
              </w:rPr>
              <w:tab/>
              <w:t>Fixed Price in Foreign Currency</w:t>
            </w:r>
          </w:p>
        </w:tc>
        <w:tc>
          <w:tcPr>
            <w:tcW w:w="1930" w:type="dxa"/>
            <w:tcBorders>
              <w:top w:val="single" w:sz="12" w:space="0" w:color="auto"/>
            </w:tcBorders>
            <w:shd w:val="clear" w:color="auto" w:fill="F2F2F2" w:themeFill="background1" w:themeFillShade="F2"/>
          </w:tcPr>
          <w:p w14:paraId="56235C91" w14:textId="77777777" w:rsidR="00C60AFF" w:rsidRPr="0092418D" w:rsidRDefault="00C60AFF" w:rsidP="00174443">
            <w:pPr>
              <w:rPr>
                <w:noProof/>
                <w:lang w:val="en-US"/>
              </w:rPr>
            </w:pPr>
          </w:p>
        </w:tc>
        <w:tc>
          <w:tcPr>
            <w:tcW w:w="1881" w:type="dxa"/>
            <w:tcBorders>
              <w:top w:val="single" w:sz="12" w:space="0" w:color="auto"/>
            </w:tcBorders>
            <w:shd w:val="clear" w:color="auto" w:fill="F2F2F2" w:themeFill="background1" w:themeFillShade="F2"/>
          </w:tcPr>
          <w:p w14:paraId="25A2FDE5" w14:textId="77777777" w:rsidR="00C60AFF" w:rsidRPr="0092418D" w:rsidRDefault="00C60AFF" w:rsidP="00E946B9">
            <w:pPr>
              <w:rPr>
                <w:noProof/>
                <w:lang w:val="en-US"/>
              </w:rPr>
            </w:pPr>
          </w:p>
        </w:tc>
        <w:tc>
          <w:tcPr>
            <w:tcW w:w="2145" w:type="dxa"/>
            <w:tcBorders>
              <w:top w:val="single" w:sz="12" w:space="0" w:color="auto"/>
            </w:tcBorders>
            <w:shd w:val="clear" w:color="auto" w:fill="F2F2F2" w:themeFill="background1" w:themeFillShade="F2"/>
          </w:tcPr>
          <w:p w14:paraId="78F2FE26" w14:textId="77777777" w:rsidR="00C60AFF" w:rsidRPr="0092418D" w:rsidRDefault="00C60AFF" w:rsidP="00E946B9">
            <w:pPr>
              <w:rPr>
                <w:noProof/>
                <w:lang w:val="en-US"/>
              </w:rPr>
            </w:pPr>
          </w:p>
        </w:tc>
        <w:tc>
          <w:tcPr>
            <w:tcW w:w="2439" w:type="dxa"/>
            <w:tcBorders>
              <w:top w:val="single" w:sz="12" w:space="0" w:color="auto"/>
              <w:bottom w:val="single" w:sz="12" w:space="0" w:color="auto"/>
            </w:tcBorders>
            <w:shd w:val="clear" w:color="auto" w:fill="F2F2F2" w:themeFill="background1" w:themeFillShade="F2"/>
          </w:tcPr>
          <w:p w14:paraId="1D0CEE58" w14:textId="77777777" w:rsidR="00C60AFF" w:rsidRPr="0092418D" w:rsidRDefault="00C60AFF" w:rsidP="00E946B9">
            <w:pPr>
              <w:rPr>
                <w:noProof/>
                <w:lang w:val="en-US"/>
              </w:rPr>
            </w:pPr>
          </w:p>
        </w:tc>
        <w:tc>
          <w:tcPr>
            <w:tcW w:w="2362" w:type="dxa"/>
            <w:tcBorders>
              <w:top w:val="single" w:sz="12" w:space="0" w:color="auto"/>
              <w:bottom w:val="single" w:sz="12" w:space="0" w:color="auto"/>
            </w:tcBorders>
            <w:shd w:val="clear" w:color="auto" w:fill="F2F2F2" w:themeFill="background1" w:themeFillShade="F2"/>
          </w:tcPr>
          <w:p w14:paraId="1420673C" w14:textId="77777777" w:rsidR="00C60AFF" w:rsidRPr="0092418D" w:rsidRDefault="00C60AFF" w:rsidP="00E946B9">
            <w:pPr>
              <w:rPr>
                <w:noProof/>
                <w:lang w:val="en-US"/>
              </w:rPr>
            </w:pPr>
          </w:p>
        </w:tc>
      </w:tr>
      <w:tr w:rsidR="00C60AFF" w:rsidRPr="0092418D" w14:paraId="3CD51A04" w14:textId="77777777" w:rsidTr="007B27F3">
        <w:tc>
          <w:tcPr>
            <w:tcW w:w="3461" w:type="dxa"/>
          </w:tcPr>
          <w:p w14:paraId="3DEE0D44" w14:textId="77777777" w:rsidR="00C60AFF" w:rsidRPr="0092418D" w:rsidRDefault="00C60AFF" w:rsidP="00DB57B0">
            <w:pPr>
              <w:ind w:left="284"/>
              <w:rPr>
                <w:noProof/>
                <w:lang w:val="en-US"/>
              </w:rPr>
            </w:pPr>
            <w:r w:rsidRPr="0092418D">
              <w:rPr>
                <w:noProof/>
                <w:lang w:val="en-US"/>
              </w:rPr>
              <w:t>Foreign Currency (if any)</w:t>
            </w:r>
          </w:p>
        </w:tc>
        <w:tc>
          <w:tcPr>
            <w:tcW w:w="1930" w:type="dxa"/>
          </w:tcPr>
          <w:p w14:paraId="707FB022" w14:textId="77777777" w:rsidR="00C60AFF" w:rsidRPr="0092418D" w:rsidRDefault="00C60AFF" w:rsidP="00174443">
            <w:pPr>
              <w:rPr>
                <w:i/>
                <w:noProof/>
                <w:lang w:val="en-US"/>
              </w:rPr>
            </w:pPr>
            <w:r w:rsidRPr="0092418D">
              <w:rPr>
                <w:i/>
                <w:noProof/>
                <w:lang w:val="en-US"/>
              </w:rPr>
              <w:t>[state currency]</w:t>
            </w:r>
          </w:p>
        </w:tc>
        <w:tc>
          <w:tcPr>
            <w:tcW w:w="1881" w:type="dxa"/>
          </w:tcPr>
          <w:p w14:paraId="6D94FEA9" w14:textId="77777777" w:rsidR="00C60AFF" w:rsidRPr="0092418D" w:rsidRDefault="00C60AFF" w:rsidP="00F92DE9">
            <w:pPr>
              <w:rPr>
                <w:noProof/>
                <w:lang w:val="en-US"/>
              </w:rPr>
            </w:pPr>
            <w:r w:rsidRPr="0092418D">
              <w:rPr>
                <w:i/>
                <w:noProof/>
                <w:lang w:val="en-US"/>
              </w:rPr>
              <w:t>[enter amount]</w:t>
            </w:r>
          </w:p>
        </w:tc>
        <w:tc>
          <w:tcPr>
            <w:tcW w:w="2145" w:type="dxa"/>
            <w:tcBorders>
              <w:right w:val="single" w:sz="12" w:space="0" w:color="auto"/>
            </w:tcBorders>
          </w:tcPr>
          <w:p w14:paraId="07FA9268" w14:textId="77777777" w:rsidR="00C60AFF" w:rsidRPr="0092418D" w:rsidRDefault="00C60AFF" w:rsidP="00F92DE9">
            <w:pPr>
              <w:jc w:val="center"/>
              <w:rPr>
                <w:noProof/>
                <w:lang w:val="en-US"/>
              </w:rPr>
            </w:pPr>
            <w:r w:rsidRPr="0092418D">
              <w:rPr>
                <w:noProof/>
                <w:lang w:val="en-US"/>
              </w:rPr>
              <w:t>Y</w:t>
            </w:r>
            <w:r w:rsidRPr="0092418D">
              <w:rPr>
                <w:rStyle w:val="Appelnotedebasdep"/>
                <w:noProof/>
                <w:lang w:val="en-US"/>
              </w:rPr>
              <w:footnoteReference w:id="31"/>
            </w:r>
          </w:p>
        </w:tc>
        <w:tc>
          <w:tcPr>
            <w:tcW w:w="2439" w:type="dxa"/>
            <w:tcBorders>
              <w:top w:val="single" w:sz="12" w:space="0" w:color="auto"/>
              <w:left w:val="single" w:sz="12" w:space="0" w:color="auto"/>
              <w:bottom w:val="single" w:sz="12" w:space="0" w:color="auto"/>
              <w:right w:val="single" w:sz="12" w:space="0" w:color="auto"/>
            </w:tcBorders>
          </w:tcPr>
          <w:p w14:paraId="32CF60BF" w14:textId="77777777" w:rsidR="00C60AFF" w:rsidRPr="0092418D" w:rsidRDefault="00C60AFF" w:rsidP="00F92DE9">
            <w:pPr>
              <w:jc w:val="center"/>
              <w:rPr>
                <w:i/>
                <w:noProof/>
                <w:lang w:val="en-US"/>
              </w:rPr>
            </w:pPr>
            <w:r w:rsidRPr="0092418D">
              <w:rPr>
                <w:i/>
                <w:noProof/>
                <w:lang w:val="en-US"/>
              </w:rPr>
              <w:t>[calculated value]</w:t>
            </w:r>
          </w:p>
        </w:tc>
        <w:tc>
          <w:tcPr>
            <w:tcW w:w="2362" w:type="dxa"/>
            <w:tcBorders>
              <w:top w:val="single" w:sz="12" w:space="0" w:color="auto"/>
              <w:left w:val="single" w:sz="12" w:space="0" w:color="auto"/>
              <w:bottom w:val="single" w:sz="12" w:space="0" w:color="auto"/>
              <w:right w:val="single" w:sz="12" w:space="0" w:color="auto"/>
            </w:tcBorders>
          </w:tcPr>
          <w:p w14:paraId="58BF455E" w14:textId="77777777" w:rsidR="00C60AFF" w:rsidRPr="0092418D" w:rsidRDefault="00C60AFF" w:rsidP="00F92DE9">
            <w:pPr>
              <w:jc w:val="center"/>
              <w:rPr>
                <w:i/>
                <w:noProof/>
                <w:lang w:val="en-US"/>
              </w:rPr>
            </w:pPr>
          </w:p>
        </w:tc>
      </w:tr>
      <w:tr w:rsidR="00C60AFF" w:rsidRPr="00B07435" w14:paraId="04AAF18E" w14:textId="77777777" w:rsidTr="00C50B2F">
        <w:tc>
          <w:tcPr>
            <w:tcW w:w="3461" w:type="dxa"/>
            <w:tcBorders>
              <w:bottom w:val="single" w:sz="4" w:space="0" w:color="auto"/>
            </w:tcBorders>
          </w:tcPr>
          <w:p w14:paraId="5653D063" w14:textId="77777777" w:rsidR="00C60AFF" w:rsidRPr="0092418D" w:rsidRDefault="00C60AFF" w:rsidP="00F92DE9">
            <w:pPr>
              <w:ind w:left="284" w:hanging="284"/>
              <w:rPr>
                <w:noProof/>
                <w:lang w:val="en-US"/>
              </w:rPr>
            </w:pPr>
            <w:r w:rsidRPr="0092418D">
              <w:rPr>
                <w:noProof/>
                <w:lang w:val="en-US"/>
              </w:rPr>
              <w:t>2.</w:t>
            </w:r>
            <w:r w:rsidRPr="0092418D">
              <w:rPr>
                <w:noProof/>
                <w:lang w:val="en-US"/>
              </w:rPr>
              <w:tab/>
            </w:r>
            <w:r w:rsidRPr="0092418D">
              <w:rPr>
                <w:b/>
                <w:noProof/>
                <w:lang w:val="en-US"/>
              </w:rPr>
              <w:t>Fixed Price in local currency</w:t>
            </w:r>
          </w:p>
        </w:tc>
        <w:tc>
          <w:tcPr>
            <w:tcW w:w="1930" w:type="dxa"/>
            <w:tcBorders>
              <w:bottom w:val="single" w:sz="4" w:space="0" w:color="auto"/>
            </w:tcBorders>
            <w:shd w:val="clear" w:color="auto" w:fill="F2F2F2" w:themeFill="background1" w:themeFillShade="F2"/>
          </w:tcPr>
          <w:p w14:paraId="686E43FF" w14:textId="77777777" w:rsidR="00C60AFF" w:rsidRPr="0092418D" w:rsidRDefault="00C60AFF" w:rsidP="00174443">
            <w:pPr>
              <w:rPr>
                <w:noProof/>
                <w:lang w:val="en-US"/>
              </w:rPr>
            </w:pPr>
          </w:p>
        </w:tc>
        <w:tc>
          <w:tcPr>
            <w:tcW w:w="1881" w:type="dxa"/>
            <w:tcBorders>
              <w:bottom w:val="single" w:sz="4" w:space="0" w:color="auto"/>
            </w:tcBorders>
            <w:shd w:val="clear" w:color="auto" w:fill="F2F2F2" w:themeFill="background1" w:themeFillShade="F2"/>
          </w:tcPr>
          <w:p w14:paraId="69338C43" w14:textId="77777777" w:rsidR="00C60AFF" w:rsidRPr="0092418D" w:rsidRDefault="00C60AFF" w:rsidP="00F92DE9">
            <w:pPr>
              <w:rPr>
                <w:noProof/>
                <w:lang w:val="en-US"/>
              </w:rPr>
            </w:pPr>
          </w:p>
        </w:tc>
        <w:tc>
          <w:tcPr>
            <w:tcW w:w="2145" w:type="dxa"/>
            <w:tcBorders>
              <w:bottom w:val="single" w:sz="4" w:space="0" w:color="auto"/>
            </w:tcBorders>
            <w:shd w:val="clear" w:color="auto" w:fill="F2F2F2" w:themeFill="background1" w:themeFillShade="F2"/>
          </w:tcPr>
          <w:p w14:paraId="7998E57D" w14:textId="77777777" w:rsidR="00C60AFF" w:rsidRPr="0092418D" w:rsidRDefault="00C60AFF" w:rsidP="00F92DE9">
            <w:pPr>
              <w:jc w:val="center"/>
              <w:rPr>
                <w:noProof/>
                <w:lang w:val="en-US"/>
              </w:rPr>
            </w:pPr>
          </w:p>
        </w:tc>
        <w:tc>
          <w:tcPr>
            <w:tcW w:w="2439" w:type="dxa"/>
            <w:tcBorders>
              <w:top w:val="single" w:sz="12" w:space="0" w:color="auto"/>
              <w:bottom w:val="single" w:sz="12" w:space="0" w:color="auto"/>
            </w:tcBorders>
            <w:shd w:val="clear" w:color="auto" w:fill="F2F2F2" w:themeFill="background1" w:themeFillShade="F2"/>
          </w:tcPr>
          <w:p w14:paraId="79A8F5FA" w14:textId="77777777" w:rsidR="00C60AFF" w:rsidRPr="0092418D" w:rsidRDefault="00C60AFF" w:rsidP="00174443">
            <w:pPr>
              <w:jc w:val="center"/>
              <w:rPr>
                <w:i/>
                <w:noProof/>
                <w:lang w:val="en-US"/>
              </w:rPr>
            </w:pPr>
          </w:p>
        </w:tc>
        <w:tc>
          <w:tcPr>
            <w:tcW w:w="2362" w:type="dxa"/>
            <w:tcBorders>
              <w:top w:val="single" w:sz="12" w:space="0" w:color="auto"/>
              <w:bottom w:val="single" w:sz="12" w:space="0" w:color="auto"/>
            </w:tcBorders>
            <w:shd w:val="clear" w:color="auto" w:fill="F2F2F2" w:themeFill="background1" w:themeFillShade="F2"/>
          </w:tcPr>
          <w:p w14:paraId="61F1648A" w14:textId="77777777" w:rsidR="00C60AFF" w:rsidRPr="0092418D" w:rsidRDefault="00C60AFF" w:rsidP="00174443">
            <w:pPr>
              <w:jc w:val="center"/>
              <w:rPr>
                <w:i/>
                <w:noProof/>
                <w:lang w:val="en-US"/>
              </w:rPr>
            </w:pPr>
          </w:p>
        </w:tc>
      </w:tr>
      <w:tr w:rsidR="00C60AFF" w:rsidRPr="0092418D" w14:paraId="44FE596D" w14:textId="77777777" w:rsidTr="007B27F3">
        <w:tc>
          <w:tcPr>
            <w:tcW w:w="3461" w:type="dxa"/>
            <w:tcBorders>
              <w:bottom w:val="single" w:sz="4" w:space="0" w:color="auto"/>
            </w:tcBorders>
          </w:tcPr>
          <w:p w14:paraId="2D018BE2" w14:textId="77777777" w:rsidR="00C60AFF" w:rsidRPr="0092418D" w:rsidRDefault="00C60AFF" w:rsidP="00EE00DB">
            <w:pPr>
              <w:ind w:left="284"/>
              <w:rPr>
                <w:noProof/>
                <w:lang w:val="en-US"/>
              </w:rPr>
            </w:pPr>
            <w:r w:rsidRPr="0092418D">
              <w:rPr>
                <w:noProof/>
                <w:lang w:val="en-US"/>
              </w:rPr>
              <w:t>Fixed Fee</w:t>
            </w:r>
          </w:p>
        </w:tc>
        <w:tc>
          <w:tcPr>
            <w:tcW w:w="1930" w:type="dxa"/>
            <w:tcBorders>
              <w:bottom w:val="single" w:sz="4" w:space="0" w:color="auto"/>
            </w:tcBorders>
          </w:tcPr>
          <w:p w14:paraId="2F6038E4" w14:textId="77777777" w:rsidR="00C60AFF" w:rsidRPr="0092418D" w:rsidRDefault="00C60AFF" w:rsidP="00174443">
            <w:pPr>
              <w:rPr>
                <w:noProof/>
                <w:lang w:val="en-US"/>
              </w:rPr>
            </w:pPr>
            <w:r w:rsidRPr="0092418D">
              <w:rPr>
                <w:i/>
                <w:noProof/>
                <w:lang w:val="en-US"/>
              </w:rPr>
              <w:t>[state currency]</w:t>
            </w:r>
          </w:p>
        </w:tc>
        <w:tc>
          <w:tcPr>
            <w:tcW w:w="1881" w:type="dxa"/>
            <w:tcBorders>
              <w:bottom w:val="single" w:sz="4" w:space="0" w:color="auto"/>
            </w:tcBorders>
          </w:tcPr>
          <w:p w14:paraId="197349DD" w14:textId="77777777" w:rsidR="00C60AFF" w:rsidRPr="0092418D" w:rsidRDefault="00C60AFF" w:rsidP="00174443">
            <w:pPr>
              <w:rPr>
                <w:noProof/>
                <w:lang w:val="en-US"/>
              </w:rPr>
            </w:pPr>
            <w:r w:rsidRPr="0092418D">
              <w:rPr>
                <w:i/>
                <w:noProof/>
                <w:lang w:val="en-US"/>
              </w:rPr>
              <w:t>[enter amount]</w:t>
            </w:r>
          </w:p>
        </w:tc>
        <w:tc>
          <w:tcPr>
            <w:tcW w:w="2145" w:type="dxa"/>
            <w:tcBorders>
              <w:bottom w:val="single" w:sz="4" w:space="0" w:color="auto"/>
              <w:right w:val="single" w:sz="12" w:space="0" w:color="auto"/>
            </w:tcBorders>
          </w:tcPr>
          <w:p w14:paraId="76E55E40" w14:textId="77777777" w:rsidR="00C60AFF" w:rsidRPr="0092418D" w:rsidRDefault="00C60AFF" w:rsidP="007B27F3">
            <w:pPr>
              <w:jc w:val="center"/>
              <w:rPr>
                <w:noProof/>
                <w:lang w:val="en-US"/>
              </w:rPr>
            </w:pPr>
            <w:r w:rsidRPr="0092418D">
              <w:rPr>
                <w:noProof/>
                <w:lang w:val="en-US"/>
              </w:rPr>
              <w:t>Y</w:t>
            </w:r>
            <w:r w:rsidR="007B27F3" w:rsidRPr="0092418D">
              <w:rPr>
                <w:noProof/>
                <w:vertAlign w:val="superscript"/>
                <w:lang w:val="en-US"/>
              </w:rPr>
              <w:t>2</w:t>
            </w:r>
          </w:p>
        </w:tc>
        <w:tc>
          <w:tcPr>
            <w:tcW w:w="2439" w:type="dxa"/>
            <w:tcBorders>
              <w:top w:val="single" w:sz="12" w:space="0" w:color="auto"/>
              <w:left w:val="single" w:sz="12" w:space="0" w:color="auto"/>
              <w:bottom w:val="single" w:sz="12" w:space="0" w:color="auto"/>
              <w:right w:val="single" w:sz="12" w:space="0" w:color="auto"/>
            </w:tcBorders>
          </w:tcPr>
          <w:p w14:paraId="585DBB94" w14:textId="77777777" w:rsidR="00C60AFF" w:rsidRPr="0092418D" w:rsidRDefault="00C60AFF" w:rsidP="00174443">
            <w:pPr>
              <w:jc w:val="center"/>
              <w:rPr>
                <w:i/>
                <w:noProof/>
                <w:lang w:val="en-US"/>
              </w:rPr>
            </w:pPr>
            <w:r w:rsidRPr="0092418D">
              <w:rPr>
                <w:i/>
                <w:noProof/>
                <w:lang w:val="en-US"/>
              </w:rPr>
              <w:t>[calculated value]</w:t>
            </w:r>
          </w:p>
        </w:tc>
        <w:tc>
          <w:tcPr>
            <w:tcW w:w="2362" w:type="dxa"/>
            <w:tcBorders>
              <w:top w:val="single" w:sz="12" w:space="0" w:color="auto"/>
              <w:left w:val="single" w:sz="12" w:space="0" w:color="auto"/>
              <w:bottom w:val="single" w:sz="12" w:space="0" w:color="auto"/>
              <w:right w:val="single" w:sz="12" w:space="0" w:color="auto"/>
            </w:tcBorders>
          </w:tcPr>
          <w:p w14:paraId="1EF20033" w14:textId="77777777" w:rsidR="00C60AFF" w:rsidRPr="0092418D" w:rsidRDefault="00C60AFF" w:rsidP="00174443">
            <w:pPr>
              <w:jc w:val="center"/>
              <w:rPr>
                <w:i/>
                <w:noProof/>
                <w:lang w:val="en-US"/>
              </w:rPr>
            </w:pPr>
          </w:p>
        </w:tc>
      </w:tr>
    </w:tbl>
    <w:p w14:paraId="6CB98D93" w14:textId="77777777" w:rsidR="00C7433F" w:rsidRPr="0092418D" w:rsidRDefault="00C7433F" w:rsidP="00E946B9">
      <w:pPr>
        <w:rPr>
          <w:noProof/>
          <w:lang w:val="en-US"/>
        </w:rPr>
      </w:pPr>
    </w:p>
    <w:p w14:paraId="25793E95" w14:textId="77777777" w:rsidR="00F92DE9" w:rsidRPr="0092418D" w:rsidRDefault="00F92DE9" w:rsidP="00E946B9">
      <w:pPr>
        <w:rPr>
          <w:noProof/>
          <w:lang w:val="en-US"/>
        </w:rPr>
      </w:pPr>
    </w:p>
    <w:p w14:paraId="3762AF79" w14:textId="77777777" w:rsidR="004A24BE" w:rsidRPr="0092418D" w:rsidRDefault="004A24BE" w:rsidP="00E946B9">
      <w:pPr>
        <w:rPr>
          <w:noProof/>
          <w:lang w:val="en-US"/>
        </w:rPr>
      </w:pPr>
    </w:p>
    <w:p w14:paraId="5FF28A86" w14:textId="77777777" w:rsidR="004A24BE" w:rsidRPr="0092418D" w:rsidRDefault="004A24BE" w:rsidP="00E946B9">
      <w:pPr>
        <w:rPr>
          <w:noProof/>
          <w:lang w:val="en-US"/>
        </w:rPr>
      </w:pPr>
    </w:p>
    <w:p w14:paraId="76B92126" w14:textId="77777777" w:rsidR="00F92DE9" w:rsidRPr="0092418D" w:rsidRDefault="00F92DE9" w:rsidP="00E946B9">
      <w:pPr>
        <w:rPr>
          <w:noProof/>
          <w:lang w:val="en-US"/>
        </w:rPr>
        <w:sectPr w:rsidR="00F92DE9" w:rsidRPr="0092418D" w:rsidSect="006166CE">
          <w:footnotePr>
            <w:numRestart w:val="eachSect"/>
          </w:footnotePr>
          <w:pgSz w:w="16838" w:h="11906" w:orient="landscape"/>
          <w:pgMar w:top="1418" w:right="1418" w:bottom="1418" w:left="1418" w:header="709" w:footer="709" w:gutter="0"/>
          <w:cols w:space="708"/>
          <w:docGrid w:linePitch="360"/>
        </w:sectPr>
      </w:pPr>
    </w:p>
    <w:p w14:paraId="3739B347" w14:textId="77777777" w:rsidR="00F92DE9" w:rsidRPr="0092418D" w:rsidRDefault="00F92DE9" w:rsidP="0074396C">
      <w:pPr>
        <w:pStyle w:val="Subclause"/>
        <w:jc w:val="center"/>
        <w:rPr>
          <w:noProof/>
        </w:rPr>
      </w:pPr>
      <w:bookmarkStart w:id="84" w:name="_Toc24535118"/>
      <w:r w:rsidRPr="0092418D">
        <w:rPr>
          <w:noProof/>
        </w:rPr>
        <w:t xml:space="preserve">Schedule No. 5.2: </w:t>
      </w:r>
      <w:r w:rsidR="001A2B96" w:rsidRPr="0092418D">
        <w:rPr>
          <w:noProof/>
        </w:rPr>
        <w:t>Contractor</w:t>
      </w:r>
      <w:r w:rsidRPr="0092418D">
        <w:rPr>
          <w:noProof/>
        </w:rPr>
        <w:t>'s Variable Fee</w:t>
      </w:r>
      <w:bookmarkEnd w:id="84"/>
    </w:p>
    <w:p w14:paraId="3B9F8A07" w14:textId="77777777" w:rsidR="00F92DE9" w:rsidRPr="0092418D" w:rsidRDefault="00F92DE9" w:rsidP="00E946B9">
      <w:pPr>
        <w:rPr>
          <w:noProof/>
          <w:lang w:val="en-US"/>
        </w:rPr>
      </w:pPr>
      <w:r w:rsidRPr="0092418D">
        <w:rPr>
          <w:b/>
          <w:noProof/>
          <w:lang w:val="en-US"/>
        </w:rPr>
        <w:t>Applicability range of this Schedule</w:t>
      </w:r>
      <w:r w:rsidRPr="0092418D">
        <w:rPr>
          <w:noProof/>
          <w:lang w:val="en-US"/>
        </w:rPr>
        <w:t xml:space="preserve">: </w:t>
      </w:r>
      <w:r w:rsidRPr="0092418D">
        <w:rPr>
          <w:i/>
          <w:noProof/>
          <w:lang w:val="en-US"/>
        </w:rPr>
        <w:t>[In case the variable fee fluctuates depending on the production range of the facility, or another parameter, specify the production rate of the facility / parameter within which this Schedule applies. Insert as many sets of this Schedule as are required to cover the various production ranges / parameters of the facility.]</w:t>
      </w:r>
    </w:p>
    <w:p w14:paraId="727F0336" w14:textId="77777777" w:rsidR="00F92DE9" w:rsidRPr="0092418D" w:rsidRDefault="000B1398" w:rsidP="00E946B9">
      <w:pPr>
        <w:rPr>
          <w:b/>
          <w:noProof/>
          <w:lang w:val="en-US"/>
        </w:rPr>
      </w:pPr>
      <w:r w:rsidRPr="0092418D">
        <w:rPr>
          <w:b/>
          <w:noProof/>
          <w:lang w:val="en-US"/>
        </w:rPr>
        <w:t>Contractor's Variable Fee (C</w:t>
      </w:r>
      <w:r w:rsidR="00F92DE9" w:rsidRPr="0092418D">
        <w:rPr>
          <w:b/>
          <w:noProof/>
          <w:lang w:val="en-US"/>
        </w:rPr>
        <w:t>VF) Bid Price</w:t>
      </w:r>
    </w:p>
    <w:p w14:paraId="0DAB1233" w14:textId="015623C6" w:rsidR="00174443" w:rsidRPr="0092418D" w:rsidRDefault="00174443" w:rsidP="00E946B9">
      <w:pPr>
        <w:rPr>
          <w:b/>
          <w:i/>
          <w:noProof/>
          <w:lang w:val="en-US"/>
        </w:rPr>
      </w:pPr>
    </w:p>
    <w:tbl>
      <w:tblPr>
        <w:tblStyle w:val="Grilledutableau"/>
        <w:tblW w:w="0" w:type="auto"/>
        <w:tblLayout w:type="fixed"/>
        <w:tblLook w:val="04A0" w:firstRow="1" w:lastRow="0" w:firstColumn="1" w:lastColumn="0" w:noHBand="0" w:noVBand="1"/>
      </w:tblPr>
      <w:tblGrid>
        <w:gridCol w:w="392"/>
        <w:gridCol w:w="3402"/>
        <w:gridCol w:w="2126"/>
        <w:gridCol w:w="1418"/>
        <w:gridCol w:w="1417"/>
        <w:gridCol w:w="1276"/>
        <w:gridCol w:w="1276"/>
        <w:gridCol w:w="1559"/>
        <w:gridCol w:w="1276"/>
      </w:tblGrid>
      <w:tr w:rsidR="00C60AFF" w:rsidRPr="0092418D" w14:paraId="22480405" w14:textId="77777777" w:rsidTr="00152920">
        <w:tc>
          <w:tcPr>
            <w:tcW w:w="392" w:type="dxa"/>
            <w:vMerge w:val="restart"/>
            <w:shd w:val="clear" w:color="auto" w:fill="D9D9D9" w:themeFill="background1" w:themeFillShade="D9"/>
          </w:tcPr>
          <w:p w14:paraId="6E6C3764" w14:textId="77777777" w:rsidR="00C60AFF" w:rsidRPr="0092418D" w:rsidRDefault="00C60AFF" w:rsidP="00E946B9">
            <w:pPr>
              <w:rPr>
                <w:noProof/>
                <w:sz w:val="18"/>
                <w:szCs w:val="18"/>
                <w:lang w:val="en-US"/>
              </w:rPr>
            </w:pPr>
          </w:p>
        </w:tc>
        <w:tc>
          <w:tcPr>
            <w:tcW w:w="3402" w:type="dxa"/>
            <w:vMerge w:val="restart"/>
            <w:shd w:val="clear" w:color="auto" w:fill="D9D9D9" w:themeFill="background1" w:themeFillShade="D9"/>
          </w:tcPr>
          <w:p w14:paraId="4895F223" w14:textId="77777777" w:rsidR="00C60AFF" w:rsidRPr="0092418D" w:rsidRDefault="00C60AFF" w:rsidP="00E946B9">
            <w:pPr>
              <w:rPr>
                <w:noProof/>
                <w:sz w:val="18"/>
                <w:szCs w:val="18"/>
                <w:lang w:val="en-US"/>
              </w:rPr>
            </w:pPr>
          </w:p>
        </w:tc>
        <w:tc>
          <w:tcPr>
            <w:tcW w:w="2126" w:type="dxa"/>
            <w:vMerge w:val="restart"/>
            <w:shd w:val="clear" w:color="auto" w:fill="D9D9D9" w:themeFill="background1" w:themeFillShade="D9"/>
            <w:vAlign w:val="center"/>
          </w:tcPr>
          <w:p w14:paraId="3B76F777" w14:textId="77777777" w:rsidR="00C60AFF" w:rsidRPr="0092418D" w:rsidRDefault="00C60AFF" w:rsidP="00C60AFF">
            <w:pPr>
              <w:jc w:val="center"/>
              <w:rPr>
                <w:b/>
                <w:noProof/>
                <w:sz w:val="18"/>
                <w:szCs w:val="18"/>
                <w:lang w:val="en-US"/>
              </w:rPr>
            </w:pPr>
            <w:r w:rsidRPr="0092418D">
              <w:rPr>
                <w:b/>
                <w:noProof/>
                <w:sz w:val="18"/>
                <w:szCs w:val="18"/>
                <w:lang w:val="en-US"/>
              </w:rPr>
              <w:t>Unit</w:t>
            </w:r>
          </w:p>
        </w:tc>
        <w:tc>
          <w:tcPr>
            <w:tcW w:w="5387" w:type="dxa"/>
            <w:gridSpan w:val="4"/>
            <w:shd w:val="clear" w:color="auto" w:fill="D9D9D9" w:themeFill="background1" w:themeFillShade="D9"/>
          </w:tcPr>
          <w:p w14:paraId="5E006666" w14:textId="77777777" w:rsidR="00C60AFF" w:rsidRPr="0092418D" w:rsidRDefault="00C60AFF" w:rsidP="007B27F3">
            <w:pPr>
              <w:jc w:val="center"/>
              <w:rPr>
                <w:b/>
                <w:noProof/>
                <w:sz w:val="18"/>
                <w:szCs w:val="18"/>
                <w:lang w:val="en-US"/>
              </w:rPr>
            </w:pPr>
            <w:r w:rsidRPr="0092418D">
              <w:rPr>
                <w:b/>
                <w:noProof/>
                <w:sz w:val="18"/>
                <w:szCs w:val="18"/>
                <w:lang w:val="en-US"/>
              </w:rPr>
              <w:t>CVF Bid Price</w:t>
            </w:r>
            <w:r w:rsidR="007B27F3" w:rsidRPr="0092418D">
              <w:rPr>
                <w:rStyle w:val="Appelnotedebasdep"/>
                <w:b/>
                <w:noProof/>
                <w:sz w:val="18"/>
                <w:szCs w:val="18"/>
                <w:lang w:val="en-US"/>
              </w:rPr>
              <w:footnoteReference w:id="32"/>
            </w:r>
            <w:r w:rsidRPr="0092418D">
              <w:rPr>
                <w:b/>
                <w:noProof/>
                <w:sz w:val="18"/>
                <w:szCs w:val="18"/>
                <w:lang w:val="en-US"/>
              </w:rPr>
              <w:br/>
            </w:r>
            <w:r w:rsidRPr="0092418D">
              <w:rPr>
                <w:noProof/>
                <w:sz w:val="18"/>
                <w:szCs w:val="18"/>
                <w:lang w:val="en-US"/>
              </w:rPr>
              <w:t>(Calculated values: CVF x Annual Production in Line 1)</w:t>
            </w:r>
          </w:p>
        </w:tc>
        <w:tc>
          <w:tcPr>
            <w:tcW w:w="1559" w:type="dxa"/>
            <w:vMerge w:val="restart"/>
            <w:shd w:val="clear" w:color="auto" w:fill="D9D9D9" w:themeFill="background1" w:themeFillShade="D9"/>
            <w:vAlign w:val="center"/>
          </w:tcPr>
          <w:p w14:paraId="50652C8C" w14:textId="77777777" w:rsidR="00C60AFF" w:rsidRPr="0092418D" w:rsidRDefault="00C60AFF" w:rsidP="00786488">
            <w:pPr>
              <w:jc w:val="center"/>
              <w:rPr>
                <w:b/>
                <w:noProof/>
                <w:sz w:val="18"/>
                <w:szCs w:val="18"/>
                <w:lang w:val="en-US"/>
              </w:rPr>
            </w:pPr>
            <w:r w:rsidRPr="0092418D">
              <w:rPr>
                <w:b/>
                <w:noProof/>
                <w:sz w:val="18"/>
                <w:szCs w:val="18"/>
                <w:lang w:val="en-US"/>
              </w:rPr>
              <w:t>Total</w:t>
            </w:r>
            <w:r w:rsidRPr="0092418D">
              <w:rPr>
                <w:b/>
                <w:noProof/>
                <w:sz w:val="18"/>
                <w:szCs w:val="18"/>
                <w:lang w:val="en-US"/>
              </w:rPr>
              <w:br/>
              <w:t>Year 1 to Y</w:t>
            </w:r>
          </w:p>
        </w:tc>
        <w:tc>
          <w:tcPr>
            <w:tcW w:w="1276" w:type="dxa"/>
            <w:vMerge w:val="restart"/>
            <w:shd w:val="clear" w:color="auto" w:fill="D9D9D9" w:themeFill="background1" w:themeFillShade="D9"/>
            <w:vAlign w:val="center"/>
          </w:tcPr>
          <w:p w14:paraId="546ADA5D" w14:textId="77777777" w:rsidR="00C60AFF" w:rsidRPr="0092418D" w:rsidRDefault="00C60AFF" w:rsidP="00C60AFF">
            <w:pPr>
              <w:jc w:val="center"/>
              <w:rPr>
                <w:b/>
                <w:noProof/>
                <w:sz w:val="18"/>
                <w:szCs w:val="18"/>
                <w:lang w:val="en-US"/>
              </w:rPr>
            </w:pPr>
            <w:r w:rsidRPr="0092418D">
              <w:rPr>
                <w:b/>
                <w:noProof/>
                <w:sz w:val="18"/>
                <w:szCs w:val="18"/>
                <w:lang w:val="en-US"/>
              </w:rPr>
              <w:t>VAT</w:t>
            </w:r>
          </w:p>
        </w:tc>
      </w:tr>
      <w:tr w:rsidR="000D7046" w:rsidRPr="0092418D" w14:paraId="69BA234D" w14:textId="77777777" w:rsidTr="00152920">
        <w:tc>
          <w:tcPr>
            <w:tcW w:w="392" w:type="dxa"/>
            <w:vMerge/>
            <w:tcBorders>
              <w:bottom w:val="single" w:sz="4" w:space="0" w:color="auto"/>
            </w:tcBorders>
            <w:shd w:val="clear" w:color="auto" w:fill="D9D9D9" w:themeFill="background1" w:themeFillShade="D9"/>
          </w:tcPr>
          <w:p w14:paraId="3FCEEC50" w14:textId="77777777" w:rsidR="000D7046" w:rsidRPr="0092418D" w:rsidRDefault="000D7046" w:rsidP="00E946B9">
            <w:pPr>
              <w:rPr>
                <w:noProof/>
                <w:sz w:val="18"/>
                <w:szCs w:val="18"/>
                <w:lang w:val="en-US"/>
              </w:rPr>
            </w:pPr>
          </w:p>
        </w:tc>
        <w:tc>
          <w:tcPr>
            <w:tcW w:w="3402" w:type="dxa"/>
            <w:vMerge/>
            <w:tcBorders>
              <w:bottom w:val="single" w:sz="4" w:space="0" w:color="auto"/>
            </w:tcBorders>
            <w:shd w:val="clear" w:color="auto" w:fill="D9D9D9" w:themeFill="background1" w:themeFillShade="D9"/>
          </w:tcPr>
          <w:p w14:paraId="004C9142" w14:textId="77777777" w:rsidR="000D7046" w:rsidRPr="0092418D" w:rsidRDefault="000D7046" w:rsidP="00E946B9">
            <w:pPr>
              <w:rPr>
                <w:noProof/>
                <w:sz w:val="18"/>
                <w:szCs w:val="18"/>
                <w:lang w:val="en-US"/>
              </w:rPr>
            </w:pPr>
          </w:p>
        </w:tc>
        <w:tc>
          <w:tcPr>
            <w:tcW w:w="2126" w:type="dxa"/>
            <w:vMerge/>
            <w:tcBorders>
              <w:bottom w:val="single" w:sz="4" w:space="0" w:color="auto"/>
            </w:tcBorders>
            <w:shd w:val="clear" w:color="auto" w:fill="D9D9D9" w:themeFill="background1" w:themeFillShade="D9"/>
          </w:tcPr>
          <w:p w14:paraId="146D3C70" w14:textId="77777777" w:rsidR="000D7046" w:rsidRPr="0092418D" w:rsidRDefault="000D7046" w:rsidP="00786488">
            <w:pPr>
              <w:jc w:val="center"/>
              <w:rPr>
                <w:b/>
                <w:noProof/>
                <w:sz w:val="18"/>
                <w:szCs w:val="18"/>
                <w:lang w:val="en-US"/>
              </w:rPr>
            </w:pPr>
          </w:p>
        </w:tc>
        <w:tc>
          <w:tcPr>
            <w:tcW w:w="1418" w:type="dxa"/>
            <w:tcBorders>
              <w:bottom w:val="single" w:sz="4" w:space="0" w:color="auto"/>
            </w:tcBorders>
            <w:shd w:val="clear" w:color="auto" w:fill="D9D9D9" w:themeFill="background1" w:themeFillShade="D9"/>
          </w:tcPr>
          <w:p w14:paraId="3DB455A7" w14:textId="77777777" w:rsidR="000D7046" w:rsidRPr="0092418D" w:rsidRDefault="000D7046" w:rsidP="00786488">
            <w:pPr>
              <w:jc w:val="center"/>
              <w:rPr>
                <w:b/>
                <w:noProof/>
                <w:sz w:val="18"/>
                <w:szCs w:val="18"/>
                <w:lang w:val="en-US"/>
              </w:rPr>
            </w:pPr>
            <w:r w:rsidRPr="0092418D">
              <w:rPr>
                <w:b/>
                <w:noProof/>
                <w:sz w:val="18"/>
                <w:szCs w:val="18"/>
                <w:lang w:val="en-US"/>
              </w:rPr>
              <w:t>Year 1</w:t>
            </w:r>
          </w:p>
        </w:tc>
        <w:tc>
          <w:tcPr>
            <w:tcW w:w="1417" w:type="dxa"/>
            <w:tcBorders>
              <w:bottom w:val="single" w:sz="4" w:space="0" w:color="auto"/>
            </w:tcBorders>
            <w:shd w:val="clear" w:color="auto" w:fill="D9D9D9" w:themeFill="background1" w:themeFillShade="D9"/>
          </w:tcPr>
          <w:p w14:paraId="4A46BC05" w14:textId="77777777" w:rsidR="000D7046" w:rsidRPr="0092418D" w:rsidRDefault="000D7046" w:rsidP="00786488">
            <w:pPr>
              <w:jc w:val="center"/>
              <w:rPr>
                <w:b/>
                <w:noProof/>
                <w:sz w:val="18"/>
                <w:szCs w:val="18"/>
                <w:lang w:val="en-US"/>
              </w:rPr>
            </w:pPr>
            <w:r w:rsidRPr="0092418D">
              <w:rPr>
                <w:b/>
                <w:noProof/>
                <w:sz w:val="18"/>
                <w:szCs w:val="18"/>
                <w:lang w:val="en-US"/>
              </w:rPr>
              <w:t>Year 2</w:t>
            </w:r>
          </w:p>
        </w:tc>
        <w:tc>
          <w:tcPr>
            <w:tcW w:w="1276" w:type="dxa"/>
            <w:tcBorders>
              <w:bottom w:val="single" w:sz="4" w:space="0" w:color="auto"/>
            </w:tcBorders>
            <w:shd w:val="clear" w:color="auto" w:fill="D9D9D9" w:themeFill="background1" w:themeFillShade="D9"/>
          </w:tcPr>
          <w:p w14:paraId="16A7DB65" w14:textId="77777777" w:rsidR="000D7046" w:rsidRPr="0092418D" w:rsidRDefault="006475D9" w:rsidP="006475D9">
            <w:pPr>
              <w:jc w:val="center"/>
              <w:rPr>
                <w:b/>
                <w:noProof/>
                <w:sz w:val="18"/>
                <w:szCs w:val="18"/>
                <w:lang w:val="en-US"/>
              </w:rPr>
            </w:pPr>
            <w:r w:rsidRPr="0092418D">
              <w:rPr>
                <w:b/>
                <w:noProof/>
                <w:sz w:val="18"/>
                <w:szCs w:val="18"/>
                <w:lang w:val="en-US"/>
              </w:rPr>
              <w:t>Etc.</w:t>
            </w:r>
          </w:p>
        </w:tc>
        <w:tc>
          <w:tcPr>
            <w:tcW w:w="1276" w:type="dxa"/>
            <w:tcBorders>
              <w:bottom w:val="single" w:sz="4" w:space="0" w:color="auto"/>
            </w:tcBorders>
            <w:shd w:val="clear" w:color="auto" w:fill="D9D9D9" w:themeFill="background1" w:themeFillShade="D9"/>
          </w:tcPr>
          <w:p w14:paraId="4098616C" w14:textId="77777777" w:rsidR="000D7046" w:rsidRPr="0092418D" w:rsidRDefault="000D7046" w:rsidP="00786488">
            <w:pPr>
              <w:jc w:val="center"/>
              <w:rPr>
                <w:b/>
                <w:noProof/>
                <w:sz w:val="18"/>
                <w:szCs w:val="18"/>
                <w:lang w:val="en-US"/>
              </w:rPr>
            </w:pPr>
            <w:r w:rsidRPr="0092418D">
              <w:rPr>
                <w:b/>
                <w:noProof/>
                <w:sz w:val="18"/>
                <w:szCs w:val="18"/>
                <w:lang w:val="en-US"/>
              </w:rPr>
              <w:t>Y</w:t>
            </w:r>
            <w:r w:rsidRPr="0092418D">
              <w:rPr>
                <w:rStyle w:val="Appelnotedebasdep"/>
                <w:b/>
                <w:noProof/>
                <w:sz w:val="18"/>
                <w:szCs w:val="18"/>
                <w:lang w:val="en-US"/>
              </w:rPr>
              <w:footnoteReference w:id="33"/>
            </w:r>
          </w:p>
        </w:tc>
        <w:tc>
          <w:tcPr>
            <w:tcW w:w="1559" w:type="dxa"/>
            <w:vMerge/>
            <w:tcBorders>
              <w:bottom w:val="single" w:sz="4" w:space="0" w:color="auto"/>
            </w:tcBorders>
            <w:shd w:val="clear" w:color="auto" w:fill="D9D9D9" w:themeFill="background1" w:themeFillShade="D9"/>
          </w:tcPr>
          <w:p w14:paraId="30DE3AC3" w14:textId="77777777" w:rsidR="000D7046" w:rsidRPr="0092418D" w:rsidRDefault="000D7046" w:rsidP="00786488">
            <w:pPr>
              <w:jc w:val="center"/>
              <w:rPr>
                <w:b/>
                <w:noProof/>
                <w:sz w:val="18"/>
                <w:szCs w:val="18"/>
                <w:lang w:val="en-US"/>
              </w:rPr>
            </w:pPr>
          </w:p>
        </w:tc>
        <w:tc>
          <w:tcPr>
            <w:tcW w:w="1276" w:type="dxa"/>
            <w:vMerge/>
            <w:tcBorders>
              <w:bottom w:val="single" w:sz="4" w:space="0" w:color="auto"/>
            </w:tcBorders>
            <w:shd w:val="clear" w:color="auto" w:fill="D9D9D9" w:themeFill="background1" w:themeFillShade="D9"/>
          </w:tcPr>
          <w:p w14:paraId="58810C1A" w14:textId="77777777" w:rsidR="000D7046" w:rsidRPr="0092418D" w:rsidRDefault="000D7046" w:rsidP="00786488">
            <w:pPr>
              <w:jc w:val="center"/>
              <w:rPr>
                <w:b/>
                <w:noProof/>
                <w:sz w:val="18"/>
                <w:szCs w:val="18"/>
                <w:lang w:val="en-US"/>
              </w:rPr>
            </w:pPr>
          </w:p>
        </w:tc>
      </w:tr>
      <w:tr w:rsidR="00152920" w:rsidRPr="0092418D" w14:paraId="2D4DD1CE" w14:textId="77777777" w:rsidTr="00C50B2F">
        <w:tc>
          <w:tcPr>
            <w:tcW w:w="392" w:type="dxa"/>
            <w:shd w:val="clear" w:color="auto" w:fill="FFFFFF" w:themeFill="background1"/>
          </w:tcPr>
          <w:p w14:paraId="24E9235B" w14:textId="77777777" w:rsidR="00152920" w:rsidRPr="0092418D" w:rsidRDefault="00152920" w:rsidP="00E946B9">
            <w:pPr>
              <w:rPr>
                <w:b/>
                <w:noProof/>
                <w:sz w:val="18"/>
                <w:szCs w:val="18"/>
                <w:lang w:val="en-US"/>
              </w:rPr>
            </w:pPr>
            <w:r w:rsidRPr="0092418D">
              <w:rPr>
                <w:b/>
                <w:noProof/>
                <w:sz w:val="18"/>
                <w:szCs w:val="18"/>
                <w:lang w:val="en-US"/>
              </w:rPr>
              <w:t>1</w:t>
            </w:r>
          </w:p>
        </w:tc>
        <w:tc>
          <w:tcPr>
            <w:tcW w:w="3402" w:type="dxa"/>
            <w:shd w:val="clear" w:color="auto" w:fill="FFFFFF" w:themeFill="background1"/>
          </w:tcPr>
          <w:p w14:paraId="1EFE207E" w14:textId="36C99BC4" w:rsidR="00152920" w:rsidRPr="0092418D" w:rsidRDefault="00152920" w:rsidP="0083212A">
            <w:pPr>
              <w:rPr>
                <w:b/>
                <w:noProof/>
                <w:sz w:val="18"/>
                <w:szCs w:val="18"/>
                <w:lang w:val="en-US"/>
              </w:rPr>
            </w:pPr>
            <w:r w:rsidRPr="0092418D">
              <w:rPr>
                <w:b/>
                <w:noProof/>
                <w:sz w:val="18"/>
                <w:szCs w:val="18"/>
                <w:lang w:val="en-US"/>
              </w:rPr>
              <w:t xml:space="preserve">Annual </w:t>
            </w:r>
            <w:r w:rsidR="00B60F28" w:rsidRPr="0092418D">
              <w:rPr>
                <w:b/>
                <w:noProof/>
                <w:sz w:val="18"/>
                <w:szCs w:val="18"/>
                <w:lang w:val="en-US"/>
              </w:rPr>
              <w:t xml:space="preserve">water </w:t>
            </w:r>
            <w:r w:rsidRPr="0092418D">
              <w:rPr>
                <w:b/>
                <w:noProof/>
                <w:sz w:val="18"/>
                <w:szCs w:val="18"/>
                <w:lang w:val="en-US"/>
              </w:rPr>
              <w:t>production</w:t>
            </w:r>
            <w:r w:rsidR="00B60F28" w:rsidRPr="0092418D">
              <w:rPr>
                <w:b/>
                <w:noProof/>
                <w:sz w:val="18"/>
                <w:szCs w:val="18"/>
                <w:lang w:val="en-US"/>
              </w:rPr>
              <w:t xml:space="preserve"> (forecast)</w:t>
            </w:r>
            <w:r w:rsidRPr="0092418D">
              <w:rPr>
                <w:b/>
                <w:noProof/>
                <w:sz w:val="18"/>
                <w:szCs w:val="18"/>
                <w:lang w:val="en-US"/>
              </w:rPr>
              <w:t xml:space="preserve"> </w:t>
            </w:r>
            <w:r w:rsidRPr="0092418D">
              <w:rPr>
                <w:i/>
                <w:noProof/>
                <w:sz w:val="18"/>
                <w:szCs w:val="18"/>
                <w:lang w:val="en-US"/>
              </w:rPr>
              <w:t>[</w:t>
            </w:r>
            <w:r w:rsidR="00BF5A7D" w:rsidRPr="0092418D">
              <w:rPr>
                <w:i/>
                <w:noProof/>
                <w:sz w:val="18"/>
                <w:szCs w:val="18"/>
                <w:lang w:val="en-US"/>
              </w:rPr>
              <w:t>The Contractor shall use the value specified by the Employer in Section</w:t>
            </w:r>
            <w:r w:rsidR="006068D7" w:rsidRPr="0092418D">
              <w:rPr>
                <w:i/>
                <w:noProof/>
                <w:sz w:val="18"/>
                <w:szCs w:val="18"/>
                <w:lang w:val="en-US"/>
              </w:rPr>
              <w:t> </w:t>
            </w:r>
            <w:r w:rsidR="00BF5A7D" w:rsidRPr="0092418D">
              <w:rPr>
                <w:i/>
                <w:noProof/>
                <w:sz w:val="18"/>
                <w:szCs w:val="18"/>
                <w:lang w:val="en-US"/>
              </w:rPr>
              <w:t xml:space="preserve">VII – Employer's </w:t>
            </w:r>
            <w:r w:rsidR="0083212A" w:rsidRPr="0092418D">
              <w:rPr>
                <w:i/>
                <w:noProof/>
                <w:sz w:val="18"/>
                <w:szCs w:val="18"/>
                <w:lang w:val="en-US"/>
              </w:rPr>
              <w:t>R</w:t>
            </w:r>
            <w:r w:rsidR="00BF5A7D" w:rsidRPr="0092418D">
              <w:rPr>
                <w:i/>
                <w:noProof/>
                <w:sz w:val="18"/>
                <w:szCs w:val="18"/>
                <w:lang w:val="en-US"/>
              </w:rPr>
              <w:t>equirements</w:t>
            </w:r>
            <w:r w:rsidRPr="0092418D">
              <w:rPr>
                <w:i/>
                <w:noProof/>
                <w:sz w:val="18"/>
                <w:szCs w:val="18"/>
                <w:lang w:val="en-US"/>
              </w:rPr>
              <w:t>]</w:t>
            </w:r>
          </w:p>
        </w:tc>
        <w:tc>
          <w:tcPr>
            <w:tcW w:w="2126" w:type="dxa"/>
            <w:shd w:val="clear" w:color="auto" w:fill="FFFFFF" w:themeFill="background1"/>
          </w:tcPr>
          <w:p w14:paraId="163151BA" w14:textId="77777777" w:rsidR="00152920" w:rsidRPr="0092418D" w:rsidRDefault="00152920" w:rsidP="00174443">
            <w:pPr>
              <w:jc w:val="center"/>
              <w:rPr>
                <w:noProof/>
                <w:sz w:val="18"/>
                <w:szCs w:val="18"/>
                <w:lang w:val="en-US"/>
              </w:rPr>
            </w:pPr>
            <w:r w:rsidRPr="0092418D">
              <w:rPr>
                <w:noProof/>
                <w:sz w:val="18"/>
                <w:szCs w:val="18"/>
                <w:lang w:val="en-US"/>
              </w:rPr>
              <w:t>m</w:t>
            </w:r>
            <w:r w:rsidRPr="0092418D">
              <w:rPr>
                <w:noProof/>
                <w:sz w:val="18"/>
                <w:szCs w:val="18"/>
                <w:vertAlign w:val="superscript"/>
                <w:lang w:val="en-US"/>
              </w:rPr>
              <w:t>3</w:t>
            </w:r>
          </w:p>
        </w:tc>
        <w:tc>
          <w:tcPr>
            <w:tcW w:w="1418" w:type="dxa"/>
            <w:tcBorders>
              <w:bottom w:val="single" w:sz="4" w:space="0" w:color="auto"/>
            </w:tcBorders>
            <w:shd w:val="clear" w:color="auto" w:fill="FFFFFF" w:themeFill="background1"/>
          </w:tcPr>
          <w:p w14:paraId="7D18F8C6" w14:textId="77777777" w:rsidR="00152920" w:rsidRPr="0092418D" w:rsidRDefault="00152920" w:rsidP="00E946B9">
            <w:pPr>
              <w:rPr>
                <w:noProof/>
                <w:sz w:val="18"/>
                <w:szCs w:val="18"/>
                <w:lang w:val="en-US"/>
              </w:rPr>
            </w:pPr>
          </w:p>
        </w:tc>
        <w:tc>
          <w:tcPr>
            <w:tcW w:w="1417" w:type="dxa"/>
            <w:tcBorders>
              <w:bottom w:val="single" w:sz="4" w:space="0" w:color="auto"/>
            </w:tcBorders>
            <w:shd w:val="clear" w:color="auto" w:fill="FFFFFF" w:themeFill="background1"/>
          </w:tcPr>
          <w:p w14:paraId="420CCA93" w14:textId="77777777" w:rsidR="00152920" w:rsidRPr="0092418D" w:rsidRDefault="00152920" w:rsidP="00E946B9">
            <w:pPr>
              <w:rPr>
                <w:noProof/>
                <w:sz w:val="18"/>
                <w:szCs w:val="18"/>
                <w:lang w:val="en-US"/>
              </w:rPr>
            </w:pPr>
          </w:p>
        </w:tc>
        <w:tc>
          <w:tcPr>
            <w:tcW w:w="1276" w:type="dxa"/>
            <w:tcBorders>
              <w:bottom w:val="single" w:sz="4" w:space="0" w:color="auto"/>
            </w:tcBorders>
            <w:shd w:val="clear" w:color="auto" w:fill="FFFFFF" w:themeFill="background1"/>
          </w:tcPr>
          <w:p w14:paraId="7FC452F9" w14:textId="77777777" w:rsidR="00152920" w:rsidRPr="0092418D" w:rsidRDefault="00152920" w:rsidP="00E946B9">
            <w:pPr>
              <w:rPr>
                <w:noProof/>
                <w:sz w:val="18"/>
                <w:szCs w:val="18"/>
                <w:lang w:val="en-US"/>
              </w:rPr>
            </w:pPr>
          </w:p>
        </w:tc>
        <w:tc>
          <w:tcPr>
            <w:tcW w:w="1276" w:type="dxa"/>
            <w:tcBorders>
              <w:bottom w:val="single" w:sz="4" w:space="0" w:color="auto"/>
            </w:tcBorders>
            <w:shd w:val="clear" w:color="auto" w:fill="FFFFFF" w:themeFill="background1"/>
          </w:tcPr>
          <w:p w14:paraId="29B0180A" w14:textId="77777777" w:rsidR="00152920" w:rsidRPr="0092418D" w:rsidRDefault="00152920" w:rsidP="00E946B9">
            <w:pPr>
              <w:rPr>
                <w:noProof/>
                <w:sz w:val="18"/>
                <w:szCs w:val="18"/>
                <w:lang w:val="en-US"/>
              </w:rPr>
            </w:pPr>
          </w:p>
        </w:tc>
        <w:tc>
          <w:tcPr>
            <w:tcW w:w="1559" w:type="dxa"/>
            <w:tcBorders>
              <w:bottom w:val="single" w:sz="4" w:space="0" w:color="auto"/>
            </w:tcBorders>
            <w:shd w:val="clear" w:color="auto" w:fill="FFFFFF" w:themeFill="background1"/>
          </w:tcPr>
          <w:p w14:paraId="6396FB97" w14:textId="77777777" w:rsidR="00152920" w:rsidRPr="0092418D" w:rsidRDefault="00152920" w:rsidP="00E946B9">
            <w:pPr>
              <w:rPr>
                <w:noProof/>
                <w:sz w:val="18"/>
                <w:szCs w:val="18"/>
                <w:lang w:val="en-US"/>
              </w:rPr>
            </w:pPr>
          </w:p>
        </w:tc>
        <w:tc>
          <w:tcPr>
            <w:tcW w:w="1276" w:type="dxa"/>
            <w:tcBorders>
              <w:bottom w:val="single" w:sz="4" w:space="0" w:color="auto"/>
            </w:tcBorders>
            <w:shd w:val="clear" w:color="auto" w:fill="FFFFFF" w:themeFill="background1"/>
          </w:tcPr>
          <w:p w14:paraId="323EC665" w14:textId="77777777" w:rsidR="00152920" w:rsidRPr="0092418D" w:rsidRDefault="00152920" w:rsidP="00E946B9">
            <w:pPr>
              <w:rPr>
                <w:noProof/>
                <w:sz w:val="18"/>
                <w:szCs w:val="18"/>
                <w:lang w:val="en-US"/>
              </w:rPr>
            </w:pPr>
          </w:p>
        </w:tc>
      </w:tr>
      <w:tr w:rsidR="00152920" w:rsidRPr="0092418D" w14:paraId="4DF338C5" w14:textId="77777777" w:rsidTr="00C50B2F">
        <w:tc>
          <w:tcPr>
            <w:tcW w:w="392" w:type="dxa"/>
          </w:tcPr>
          <w:p w14:paraId="1D769FC2" w14:textId="77777777" w:rsidR="00152920" w:rsidRPr="0092418D" w:rsidRDefault="00152920" w:rsidP="00E946B9">
            <w:pPr>
              <w:rPr>
                <w:b/>
                <w:noProof/>
                <w:sz w:val="18"/>
                <w:szCs w:val="18"/>
                <w:lang w:val="en-US"/>
              </w:rPr>
            </w:pPr>
            <w:r w:rsidRPr="0092418D">
              <w:rPr>
                <w:b/>
                <w:noProof/>
                <w:sz w:val="18"/>
                <w:szCs w:val="18"/>
                <w:lang w:val="en-US"/>
              </w:rPr>
              <w:t>2</w:t>
            </w:r>
          </w:p>
        </w:tc>
        <w:tc>
          <w:tcPr>
            <w:tcW w:w="3402" w:type="dxa"/>
          </w:tcPr>
          <w:p w14:paraId="6ADB99BC" w14:textId="77777777" w:rsidR="00152920" w:rsidRPr="0092418D" w:rsidRDefault="00152920" w:rsidP="00E946B9">
            <w:pPr>
              <w:rPr>
                <w:b/>
                <w:noProof/>
                <w:sz w:val="18"/>
                <w:szCs w:val="18"/>
                <w:lang w:val="en-US"/>
              </w:rPr>
            </w:pPr>
            <w:r w:rsidRPr="0092418D">
              <w:rPr>
                <w:b/>
                <w:noProof/>
                <w:sz w:val="18"/>
                <w:szCs w:val="18"/>
                <w:lang w:val="en-US"/>
              </w:rPr>
              <w:t>CVF Bid Price in Foreign Currency</w:t>
            </w:r>
          </w:p>
        </w:tc>
        <w:tc>
          <w:tcPr>
            <w:tcW w:w="2126" w:type="dxa"/>
          </w:tcPr>
          <w:p w14:paraId="05A5AD59" w14:textId="77777777" w:rsidR="00152920" w:rsidRPr="0092418D" w:rsidRDefault="007B27F3" w:rsidP="00152920">
            <w:pPr>
              <w:jc w:val="center"/>
              <w:rPr>
                <w:noProof/>
                <w:sz w:val="18"/>
                <w:szCs w:val="18"/>
                <w:lang w:val="en-US"/>
              </w:rPr>
            </w:pPr>
            <w:r w:rsidRPr="0092418D">
              <w:rPr>
                <w:i/>
                <w:noProof/>
                <w:sz w:val="18"/>
                <w:szCs w:val="18"/>
                <w:lang w:val="en-US"/>
              </w:rPr>
              <w:t>[state currency]</w:t>
            </w:r>
          </w:p>
        </w:tc>
        <w:tc>
          <w:tcPr>
            <w:tcW w:w="1418" w:type="dxa"/>
            <w:shd w:val="clear" w:color="auto" w:fill="F2F2F2" w:themeFill="background1" w:themeFillShade="F2"/>
          </w:tcPr>
          <w:p w14:paraId="3FF7E01C" w14:textId="77777777" w:rsidR="00152920" w:rsidRPr="0092418D" w:rsidRDefault="00152920" w:rsidP="00E946B9">
            <w:pPr>
              <w:rPr>
                <w:noProof/>
                <w:sz w:val="18"/>
                <w:szCs w:val="18"/>
                <w:lang w:val="en-US"/>
              </w:rPr>
            </w:pPr>
          </w:p>
        </w:tc>
        <w:tc>
          <w:tcPr>
            <w:tcW w:w="1417" w:type="dxa"/>
            <w:shd w:val="clear" w:color="auto" w:fill="F2F2F2" w:themeFill="background1" w:themeFillShade="F2"/>
          </w:tcPr>
          <w:p w14:paraId="235D7587" w14:textId="77777777" w:rsidR="00152920" w:rsidRPr="0092418D" w:rsidRDefault="00152920" w:rsidP="00E946B9">
            <w:pPr>
              <w:rPr>
                <w:noProof/>
                <w:sz w:val="18"/>
                <w:szCs w:val="18"/>
                <w:lang w:val="en-US"/>
              </w:rPr>
            </w:pPr>
          </w:p>
        </w:tc>
        <w:tc>
          <w:tcPr>
            <w:tcW w:w="1276" w:type="dxa"/>
            <w:shd w:val="clear" w:color="auto" w:fill="F2F2F2" w:themeFill="background1" w:themeFillShade="F2"/>
          </w:tcPr>
          <w:p w14:paraId="53729056" w14:textId="77777777" w:rsidR="00152920" w:rsidRPr="0092418D" w:rsidRDefault="00152920" w:rsidP="00E946B9">
            <w:pPr>
              <w:rPr>
                <w:noProof/>
                <w:sz w:val="18"/>
                <w:szCs w:val="18"/>
                <w:lang w:val="en-US"/>
              </w:rPr>
            </w:pPr>
          </w:p>
        </w:tc>
        <w:tc>
          <w:tcPr>
            <w:tcW w:w="1276" w:type="dxa"/>
            <w:shd w:val="clear" w:color="auto" w:fill="F2F2F2" w:themeFill="background1" w:themeFillShade="F2"/>
          </w:tcPr>
          <w:p w14:paraId="6D181A57" w14:textId="77777777" w:rsidR="00152920" w:rsidRPr="0092418D" w:rsidRDefault="00152920" w:rsidP="00E946B9">
            <w:pPr>
              <w:rPr>
                <w:noProof/>
                <w:sz w:val="18"/>
                <w:szCs w:val="18"/>
                <w:lang w:val="en-US"/>
              </w:rPr>
            </w:pPr>
          </w:p>
        </w:tc>
        <w:tc>
          <w:tcPr>
            <w:tcW w:w="1559" w:type="dxa"/>
            <w:tcBorders>
              <w:bottom w:val="single" w:sz="12" w:space="0" w:color="auto"/>
            </w:tcBorders>
            <w:shd w:val="clear" w:color="auto" w:fill="F2F2F2" w:themeFill="background1" w:themeFillShade="F2"/>
          </w:tcPr>
          <w:p w14:paraId="50B77969" w14:textId="77777777" w:rsidR="00152920" w:rsidRPr="0092418D" w:rsidRDefault="00152920" w:rsidP="00E946B9">
            <w:pPr>
              <w:rPr>
                <w:noProof/>
                <w:sz w:val="18"/>
                <w:szCs w:val="18"/>
                <w:lang w:val="en-US"/>
              </w:rPr>
            </w:pPr>
          </w:p>
        </w:tc>
        <w:tc>
          <w:tcPr>
            <w:tcW w:w="1276" w:type="dxa"/>
            <w:tcBorders>
              <w:bottom w:val="single" w:sz="12" w:space="0" w:color="auto"/>
            </w:tcBorders>
            <w:shd w:val="clear" w:color="auto" w:fill="F2F2F2" w:themeFill="background1" w:themeFillShade="F2"/>
          </w:tcPr>
          <w:p w14:paraId="29B98A16" w14:textId="77777777" w:rsidR="00152920" w:rsidRPr="0092418D" w:rsidRDefault="00152920" w:rsidP="00E946B9">
            <w:pPr>
              <w:rPr>
                <w:noProof/>
                <w:sz w:val="18"/>
                <w:szCs w:val="18"/>
                <w:lang w:val="en-US"/>
              </w:rPr>
            </w:pPr>
          </w:p>
        </w:tc>
      </w:tr>
      <w:tr w:rsidR="00152920" w:rsidRPr="0092418D" w14:paraId="64C20DF7" w14:textId="77777777" w:rsidTr="00C50B2F">
        <w:tc>
          <w:tcPr>
            <w:tcW w:w="392" w:type="dxa"/>
          </w:tcPr>
          <w:p w14:paraId="06D5C20D" w14:textId="77777777" w:rsidR="00152920" w:rsidRPr="0092418D" w:rsidRDefault="00152920" w:rsidP="00E946B9">
            <w:pPr>
              <w:rPr>
                <w:noProof/>
                <w:sz w:val="18"/>
                <w:szCs w:val="18"/>
                <w:lang w:val="en-US"/>
              </w:rPr>
            </w:pPr>
          </w:p>
        </w:tc>
        <w:tc>
          <w:tcPr>
            <w:tcW w:w="3402" w:type="dxa"/>
          </w:tcPr>
          <w:p w14:paraId="51821017" w14:textId="77777777" w:rsidR="00152920" w:rsidRPr="0092418D" w:rsidRDefault="00152920" w:rsidP="00E946B9">
            <w:pPr>
              <w:rPr>
                <w:noProof/>
                <w:sz w:val="18"/>
                <w:szCs w:val="18"/>
                <w:lang w:val="en-US"/>
              </w:rPr>
            </w:pPr>
            <w:r w:rsidRPr="0092418D">
              <w:rPr>
                <w:noProof/>
                <w:sz w:val="18"/>
                <w:szCs w:val="18"/>
                <w:lang w:val="en-US"/>
              </w:rPr>
              <w:t>CVF – Foreign Currency (if any)</w:t>
            </w:r>
          </w:p>
        </w:tc>
        <w:tc>
          <w:tcPr>
            <w:tcW w:w="2126" w:type="dxa"/>
          </w:tcPr>
          <w:p w14:paraId="05B01202" w14:textId="77777777" w:rsidR="00152920" w:rsidRPr="0092418D" w:rsidRDefault="007B27F3" w:rsidP="00152920">
            <w:pPr>
              <w:jc w:val="center"/>
              <w:rPr>
                <w:noProof/>
                <w:sz w:val="18"/>
                <w:szCs w:val="18"/>
                <w:lang w:val="en-US"/>
              </w:rPr>
            </w:pPr>
            <w:r w:rsidRPr="0092418D">
              <w:rPr>
                <w:noProof/>
                <w:sz w:val="18"/>
                <w:szCs w:val="18"/>
                <w:lang w:val="en-US"/>
              </w:rPr>
              <w:t>CVF/m</w:t>
            </w:r>
            <w:r w:rsidRPr="0092418D">
              <w:rPr>
                <w:noProof/>
                <w:sz w:val="18"/>
                <w:szCs w:val="18"/>
                <w:vertAlign w:val="superscript"/>
                <w:lang w:val="en-US"/>
              </w:rPr>
              <w:t>3</w:t>
            </w:r>
          </w:p>
        </w:tc>
        <w:tc>
          <w:tcPr>
            <w:tcW w:w="1418" w:type="dxa"/>
            <w:tcBorders>
              <w:bottom w:val="single" w:sz="4" w:space="0" w:color="auto"/>
            </w:tcBorders>
          </w:tcPr>
          <w:p w14:paraId="4EAF8D6C" w14:textId="77777777" w:rsidR="00152920" w:rsidRPr="0092418D" w:rsidRDefault="00152920" w:rsidP="00E946B9">
            <w:pPr>
              <w:rPr>
                <w:noProof/>
                <w:sz w:val="18"/>
                <w:szCs w:val="18"/>
                <w:lang w:val="en-US"/>
              </w:rPr>
            </w:pPr>
          </w:p>
        </w:tc>
        <w:tc>
          <w:tcPr>
            <w:tcW w:w="1417" w:type="dxa"/>
            <w:tcBorders>
              <w:bottom w:val="single" w:sz="4" w:space="0" w:color="auto"/>
            </w:tcBorders>
          </w:tcPr>
          <w:p w14:paraId="3FD15900" w14:textId="77777777" w:rsidR="00152920" w:rsidRPr="0092418D" w:rsidRDefault="00152920" w:rsidP="00E946B9">
            <w:pPr>
              <w:rPr>
                <w:noProof/>
                <w:sz w:val="18"/>
                <w:szCs w:val="18"/>
                <w:lang w:val="en-US"/>
              </w:rPr>
            </w:pPr>
          </w:p>
        </w:tc>
        <w:tc>
          <w:tcPr>
            <w:tcW w:w="1276" w:type="dxa"/>
            <w:tcBorders>
              <w:bottom w:val="single" w:sz="4" w:space="0" w:color="auto"/>
            </w:tcBorders>
          </w:tcPr>
          <w:p w14:paraId="5D503D00" w14:textId="77777777" w:rsidR="00152920" w:rsidRPr="0092418D" w:rsidRDefault="00152920" w:rsidP="00E946B9">
            <w:pPr>
              <w:rPr>
                <w:noProof/>
                <w:sz w:val="18"/>
                <w:szCs w:val="18"/>
                <w:lang w:val="en-US"/>
              </w:rPr>
            </w:pPr>
          </w:p>
        </w:tc>
        <w:tc>
          <w:tcPr>
            <w:tcW w:w="1276" w:type="dxa"/>
            <w:tcBorders>
              <w:bottom w:val="single" w:sz="4" w:space="0" w:color="auto"/>
              <w:right w:val="single" w:sz="12" w:space="0" w:color="auto"/>
            </w:tcBorders>
          </w:tcPr>
          <w:p w14:paraId="6A410755" w14:textId="77777777" w:rsidR="00152920" w:rsidRPr="0092418D" w:rsidRDefault="00152920" w:rsidP="00E946B9">
            <w:pPr>
              <w:rPr>
                <w:noProof/>
                <w:sz w:val="18"/>
                <w:szCs w:val="18"/>
                <w:lang w:val="en-US"/>
              </w:rPr>
            </w:pPr>
          </w:p>
        </w:tc>
        <w:tc>
          <w:tcPr>
            <w:tcW w:w="1559" w:type="dxa"/>
            <w:tcBorders>
              <w:top w:val="single" w:sz="12" w:space="0" w:color="auto"/>
              <w:left w:val="single" w:sz="12" w:space="0" w:color="auto"/>
              <w:bottom w:val="single" w:sz="12" w:space="0" w:color="auto"/>
              <w:right w:val="single" w:sz="12" w:space="0" w:color="auto"/>
            </w:tcBorders>
          </w:tcPr>
          <w:p w14:paraId="5BC33C04" w14:textId="77777777" w:rsidR="00152920" w:rsidRPr="0092418D" w:rsidRDefault="00152920" w:rsidP="00E946B9">
            <w:pPr>
              <w:rPr>
                <w:noProof/>
                <w:sz w:val="18"/>
                <w:szCs w:val="18"/>
                <w:lang w:val="en-US"/>
              </w:rPr>
            </w:pPr>
          </w:p>
        </w:tc>
        <w:tc>
          <w:tcPr>
            <w:tcW w:w="1276" w:type="dxa"/>
            <w:tcBorders>
              <w:top w:val="single" w:sz="12" w:space="0" w:color="auto"/>
              <w:left w:val="single" w:sz="12" w:space="0" w:color="auto"/>
              <w:bottom w:val="single" w:sz="12" w:space="0" w:color="auto"/>
              <w:right w:val="single" w:sz="12" w:space="0" w:color="auto"/>
            </w:tcBorders>
          </w:tcPr>
          <w:p w14:paraId="6BE2541F" w14:textId="77777777" w:rsidR="00152920" w:rsidRPr="0092418D" w:rsidRDefault="00152920" w:rsidP="00E946B9">
            <w:pPr>
              <w:rPr>
                <w:noProof/>
                <w:sz w:val="18"/>
                <w:szCs w:val="18"/>
                <w:lang w:val="en-US"/>
              </w:rPr>
            </w:pPr>
          </w:p>
        </w:tc>
      </w:tr>
      <w:tr w:rsidR="00152920" w:rsidRPr="0092418D" w14:paraId="75C2688B" w14:textId="77777777" w:rsidTr="00C50B2F">
        <w:tc>
          <w:tcPr>
            <w:tcW w:w="392" w:type="dxa"/>
          </w:tcPr>
          <w:p w14:paraId="039E9B5E" w14:textId="77777777" w:rsidR="00152920" w:rsidRPr="0092418D" w:rsidRDefault="00152920" w:rsidP="00E946B9">
            <w:pPr>
              <w:rPr>
                <w:b/>
                <w:noProof/>
                <w:sz w:val="18"/>
                <w:szCs w:val="18"/>
                <w:lang w:val="en-US"/>
              </w:rPr>
            </w:pPr>
            <w:r w:rsidRPr="0092418D">
              <w:rPr>
                <w:b/>
                <w:noProof/>
                <w:sz w:val="18"/>
                <w:szCs w:val="18"/>
                <w:lang w:val="en-US"/>
              </w:rPr>
              <w:t>3</w:t>
            </w:r>
          </w:p>
        </w:tc>
        <w:tc>
          <w:tcPr>
            <w:tcW w:w="3402" w:type="dxa"/>
          </w:tcPr>
          <w:p w14:paraId="76BB286E" w14:textId="77777777" w:rsidR="00152920" w:rsidRPr="0092418D" w:rsidRDefault="00152920" w:rsidP="00E946B9">
            <w:pPr>
              <w:rPr>
                <w:b/>
                <w:noProof/>
                <w:sz w:val="18"/>
                <w:szCs w:val="18"/>
                <w:lang w:val="en-US"/>
              </w:rPr>
            </w:pPr>
            <w:r w:rsidRPr="0092418D">
              <w:rPr>
                <w:b/>
                <w:noProof/>
                <w:sz w:val="18"/>
                <w:szCs w:val="18"/>
                <w:lang w:val="en-US"/>
              </w:rPr>
              <w:t>CVF Bid Price in Local Currency</w:t>
            </w:r>
          </w:p>
        </w:tc>
        <w:tc>
          <w:tcPr>
            <w:tcW w:w="2126" w:type="dxa"/>
          </w:tcPr>
          <w:p w14:paraId="050B0883" w14:textId="77777777" w:rsidR="00152920" w:rsidRPr="0092418D" w:rsidRDefault="007B27F3" w:rsidP="00152920">
            <w:pPr>
              <w:jc w:val="center"/>
              <w:rPr>
                <w:i/>
                <w:noProof/>
                <w:sz w:val="18"/>
                <w:szCs w:val="18"/>
                <w:lang w:val="en-US"/>
              </w:rPr>
            </w:pPr>
            <w:r w:rsidRPr="0092418D">
              <w:rPr>
                <w:i/>
                <w:noProof/>
                <w:sz w:val="18"/>
                <w:szCs w:val="18"/>
                <w:lang w:val="en-US"/>
              </w:rPr>
              <w:t>[state currency]</w:t>
            </w:r>
          </w:p>
        </w:tc>
        <w:tc>
          <w:tcPr>
            <w:tcW w:w="1418" w:type="dxa"/>
            <w:tcBorders>
              <w:top w:val="single" w:sz="4" w:space="0" w:color="auto"/>
            </w:tcBorders>
            <w:shd w:val="clear" w:color="auto" w:fill="F2F2F2" w:themeFill="background1" w:themeFillShade="F2"/>
          </w:tcPr>
          <w:p w14:paraId="13524982" w14:textId="77777777" w:rsidR="00152920" w:rsidRPr="0092418D" w:rsidRDefault="00152920" w:rsidP="00E946B9">
            <w:pPr>
              <w:rPr>
                <w:noProof/>
                <w:sz w:val="18"/>
                <w:szCs w:val="18"/>
                <w:lang w:val="en-US"/>
              </w:rPr>
            </w:pPr>
          </w:p>
        </w:tc>
        <w:tc>
          <w:tcPr>
            <w:tcW w:w="1417" w:type="dxa"/>
            <w:tcBorders>
              <w:top w:val="single" w:sz="4" w:space="0" w:color="auto"/>
            </w:tcBorders>
            <w:shd w:val="clear" w:color="auto" w:fill="F2F2F2" w:themeFill="background1" w:themeFillShade="F2"/>
          </w:tcPr>
          <w:p w14:paraId="56DAB161" w14:textId="77777777" w:rsidR="00152920" w:rsidRPr="0092418D" w:rsidRDefault="00152920" w:rsidP="00E946B9">
            <w:pPr>
              <w:rPr>
                <w:noProof/>
                <w:sz w:val="18"/>
                <w:szCs w:val="18"/>
                <w:lang w:val="en-US"/>
              </w:rPr>
            </w:pPr>
          </w:p>
        </w:tc>
        <w:tc>
          <w:tcPr>
            <w:tcW w:w="1276" w:type="dxa"/>
            <w:tcBorders>
              <w:top w:val="single" w:sz="4" w:space="0" w:color="auto"/>
            </w:tcBorders>
            <w:shd w:val="clear" w:color="auto" w:fill="F2F2F2" w:themeFill="background1" w:themeFillShade="F2"/>
          </w:tcPr>
          <w:p w14:paraId="1ED3B613" w14:textId="77777777" w:rsidR="00152920" w:rsidRPr="0092418D" w:rsidRDefault="00152920" w:rsidP="00E946B9">
            <w:pPr>
              <w:rPr>
                <w:noProof/>
                <w:sz w:val="18"/>
                <w:szCs w:val="18"/>
                <w:lang w:val="en-US"/>
              </w:rPr>
            </w:pPr>
          </w:p>
        </w:tc>
        <w:tc>
          <w:tcPr>
            <w:tcW w:w="1276" w:type="dxa"/>
            <w:tcBorders>
              <w:top w:val="single" w:sz="4" w:space="0" w:color="auto"/>
            </w:tcBorders>
            <w:shd w:val="clear" w:color="auto" w:fill="F2F2F2" w:themeFill="background1" w:themeFillShade="F2"/>
          </w:tcPr>
          <w:p w14:paraId="3AFCB698" w14:textId="77777777" w:rsidR="00152920" w:rsidRPr="0092418D" w:rsidRDefault="00152920" w:rsidP="00E946B9">
            <w:pPr>
              <w:rPr>
                <w:noProof/>
                <w:sz w:val="18"/>
                <w:szCs w:val="18"/>
                <w:lang w:val="en-US"/>
              </w:rPr>
            </w:pPr>
          </w:p>
        </w:tc>
        <w:tc>
          <w:tcPr>
            <w:tcW w:w="1559" w:type="dxa"/>
            <w:tcBorders>
              <w:top w:val="single" w:sz="12" w:space="0" w:color="auto"/>
              <w:bottom w:val="single" w:sz="12" w:space="0" w:color="auto"/>
            </w:tcBorders>
            <w:shd w:val="clear" w:color="auto" w:fill="F2F2F2" w:themeFill="background1" w:themeFillShade="F2"/>
          </w:tcPr>
          <w:p w14:paraId="0BF5A7D5" w14:textId="77777777" w:rsidR="00152920" w:rsidRPr="0092418D" w:rsidRDefault="00152920" w:rsidP="00E946B9">
            <w:pPr>
              <w:rPr>
                <w:noProof/>
                <w:sz w:val="18"/>
                <w:szCs w:val="18"/>
                <w:lang w:val="en-US"/>
              </w:rPr>
            </w:pPr>
          </w:p>
        </w:tc>
        <w:tc>
          <w:tcPr>
            <w:tcW w:w="1276" w:type="dxa"/>
            <w:tcBorders>
              <w:top w:val="single" w:sz="12" w:space="0" w:color="auto"/>
              <w:bottom w:val="single" w:sz="12" w:space="0" w:color="auto"/>
            </w:tcBorders>
            <w:shd w:val="clear" w:color="auto" w:fill="F2F2F2" w:themeFill="background1" w:themeFillShade="F2"/>
          </w:tcPr>
          <w:p w14:paraId="6A345C36" w14:textId="77777777" w:rsidR="00152920" w:rsidRPr="0092418D" w:rsidRDefault="00152920" w:rsidP="00E946B9">
            <w:pPr>
              <w:rPr>
                <w:noProof/>
                <w:sz w:val="18"/>
                <w:szCs w:val="18"/>
                <w:lang w:val="en-US"/>
              </w:rPr>
            </w:pPr>
          </w:p>
        </w:tc>
      </w:tr>
      <w:tr w:rsidR="00152920" w:rsidRPr="0092418D" w14:paraId="22F5CF34" w14:textId="77777777" w:rsidTr="00C50B2F">
        <w:tc>
          <w:tcPr>
            <w:tcW w:w="392" w:type="dxa"/>
            <w:tcBorders>
              <w:bottom w:val="single" w:sz="4" w:space="0" w:color="auto"/>
            </w:tcBorders>
          </w:tcPr>
          <w:p w14:paraId="3E319009" w14:textId="77777777" w:rsidR="00152920" w:rsidRPr="0092418D" w:rsidRDefault="00152920" w:rsidP="00E946B9">
            <w:pPr>
              <w:rPr>
                <w:noProof/>
                <w:sz w:val="18"/>
                <w:szCs w:val="18"/>
                <w:lang w:val="en-US"/>
              </w:rPr>
            </w:pPr>
          </w:p>
        </w:tc>
        <w:tc>
          <w:tcPr>
            <w:tcW w:w="3402" w:type="dxa"/>
            <w:tcBorders>
              <w:bottom w:val="single" w:sz="4" w:space="0" w:color="auto"/>
            </w:tcBorders>
          </w:tcPr>
          <w:p w14:paraId="0E6F86B5" w14:textId="77777777" w:rsidR="00152920" w:rsidRPr="0092418D" w:rsidRDefault="00152920" w:rsidP="00E946B9">
            <w:pPr>
              <w:rPr>
                <w:noProof/>
                <w:sz w:val="18"/>
                <w:szCs w:val="18"/>
                <w:lang w:val="en-US"/>
              </w:rPr>
            </w:pPr>
            <w:r w:rsidRPr="0092418D">
              <w:rPr>
                <w:noProof/>
                <w:sz w:val="18"/>
                <w:szCs w:val="18"/>
                <w:lang w:val="en-US"/>
              </w:rPr>
              <w:t>CVF – Local Currency</w:t>
            </w:r>
          </w:p>
        </w:tc>
        <w:tc>
          <w:tcPr>
            <w:tcW w:w="2126" w:type="dxa"/>
            <w:tcBorders>
              <w:bottom w:val="single" w:sz="4" w:space="0" w:color="auto"/>
            </w:tcBorders>
          </w:tcPr>
          <w:p w14:paraId="678F94A2" w14:textId="77777777" w:rsidR="00152920" w:rsidRPr="0092418D" w:rsidRDefault="00C50B2F" w:rsidP="00152920">
            <w:pPr>
              <w:jc w:val="center"/>
              <w:rPr>
                <w:noProof/>
                <w:sz w:val="18"/>
                <w:szCs w:val="18"/>
                <w:lang w:val="en-US"/>
              </w:rPr>
            </w:pPr>
            <w:r w:rsidRPr="0092418D">
              <w:rPr>
                <w:noProof/>
                <w:sz w:val="18"/>
                <w:szCs w:val="18"/>
                <w:lang w:val="en-US"/>
              </w:rPr>
              <w:t>CVF/m</w:t>
            </w:r>
            <w:r w:rsidRPr="0092418D">
              <w:rPr>
                <w:noProof/>
                <w:sz w:val="18"/>
                <w:szCs w:val="18"/>
                <w:vertAlign w:val="superscript"/>
                <w:lang w:val="en-US"/>
              </w:rPr>
              <w:t>3</w:t>
            </w:r>
          </w:p>
        </w:tc>
        <w:tc>
          <w:tcPr>
            <w:tcW w:w="1418" w:type="dxa"/>
            <w:tcBorders>
              <w:bottom w:val="single" w:sz="4" w:space="0" w:color="auto"/>
            </w:tcBorders>
          </w:tcPr>
          <w:p w14:paraId="0A46049D" w14:textId="77777777" w:rsidR="00152920" w:rsidRPr="0092418D" w:rsidRDefault="00152920" w:rsidP="00E946B9">
            <w:pPr>
              <w:rPr>
                <w:noProof/>
                <w:sz w:val="18"/>
                <w:szCs w:val="18"/>
                <w:lang w:val="en-US"/>
              </w:rPr>
            </w:pPr>
          </w:p>
        </w:tc>
        <w:tc>
          <w:tcPr>
            <w:tcW w:w="1417" w:type="dxa"/>
            <w:tcBorders>
              <w:bottom w:val="single" w:sz="4" w:space="0" w:color="auto"/>
            </w:tcBorders>
          </w:tcPr>
          <w:p w14:paraId="3B2BB4E1" w14:textId="77777777" w:rsidR="00152920" w:rsidRPr="0092418D" w:rsidRDefault="00152920" w:rsidP="00E946B9">
            <w:pPr>
              <w:rPr>
                <w:noProof/>
                <w:sz w:val="18"/>
                <w:szCs w:val="18"/>
                <w:lang w:val="en-US"/>
              </w:rPr>
            </w:pPr>
          </w:p>
        </w:tc>
        <w:tc>
          <w:tcPr>
            <w:tcW w:w="1276" w:type="dxa"/>
            <w:tcBorders>
              <w:bottom w:val="single" w:sz="4" w:space="0" w:color="auto"/>
            </w:tcBorders>
          </w:tcPr>
          <w:p w14:paraId="16C6FE46" w14:textId="77777777" w:rsidR="00152920" w:rsidRPr="0092418D" w:rsidRDefault="00152920" w:rsidP="00E946B9">
            <w:pPr>
              <w:rPr>
                <w:noProof/>
                <w:sz w:val="18"/>
                <w:szCs w:val="18"/>
                <w:lang w:val="en-US"/>
              </w:rPr>
            </w:pPr>
          </w:p>
        </w:tc>
        <w:tc>
          <w:tcPr>
            <w:tcW w:w="1276" w:type="dxa"/>
            <w:tcBorders>
              <w:bottom w:val="single" w:sz="4" w:space="0" w:color="auto"/>
              <w:right w:val="single" w:sz="12" w:space="0" w:color="auto"/>
            </w:tcBorders>
          </w:tcPr>
          <w:p w14:paraId="6B15716F" w14:textId="77777777" w:rsidR="00152920" w:rsidRPr="0092418D" w:rsidRDefault="00152920" w:rsidP="00E946B9">
            <w:pPr>
              <w:rPr>
                <w:noProof/>
                <w:sz w:val="18"/>
                <w:szCs w:val="18"/>
                <w:lang w:val="en-US"/>
              </w:rPr>
            </w:pPr>
          </w:p>
        </w:tc>
        <w:tc>
          <w:tcPr>
            <w:tcW w:w="1559" w:type="dxa"/>
            <w:tcBorders>
              <w:top w:val="single" w:sz="12" w:space="0" w:color="auto"/>
              <w:left w:val="single" w:sz="12" w:space="0" w:color="auto"/>
              <w:bottom w:val="single" w:sz="12" w:space="0" w:color="auto"/>
              <w:right w:val="single" w:sz="12" w:space="0" w:color="auto"/>
            </w:tcBorders>
          </w:tcPr>
          <w:p w14:paraId="30AD9D65" w14:textId="77777777" w:rsidR="00152920" w:rsidRPr="0092418D" w:rsidRDefault="00152920" w:rsidP="00E946B9">
            <w:pPr>
              <w:rPr>
                <w:noProof/>
                <w:sz w:val="18"/>
                <w:szCs w:val="18"/>
                <w:lang w:val="en-US"/>
              </w:rPr>
            </w:pPr>
          </w:p>
        </w:tc>
        <w:tc>
          <w:tcPr>
            <w:tcW w:w="1276" w:type="dxa"/>
            <w:tcBorders>
              <w:top w:val="single" w:sz="12" w:space="0" w:color="auto"/>
              <w:left w:val="single" w:sz="12" w:space="0" w:color="auto"/>
              <w:bottom w:val="single" w:sz="12" w:space="0" w:color="auto"/>
              <w:right w:val="single" w:sz="12" w:space="0" w:color="auto"/>
            </w:tcBorders>
          </w:tcPr>
          <w:p w14:paraId="0F7BFF17" w14:textId="77777777" w:rsidR="00152920" w:rsidRPr="0092418D" w:rsidRDefault="00152920" w:rsidP="00E946B9">
            <w:pPr>
              <w:rPr>
                <w:noProof/>
                <w:sz w:val="18"/>
                <w:szCs w:val="18"/>
                <w:lang w:val="en-US"/>
              </w:rPr>
            </w:pPr>
          </w:p>
        </w:tc>
      </w:tr>
    </w:tbl>
    <w:p w14:paraId="4B1ABA0F" w14:textId="77777777" w:rsidR="00C53400" w:rsidRPr="0092418D" w:rsidRDefault="00C53400" w:rsidP="00A75781">
      <w:pPr>
        <w:spacing w:after="0"/>
        <w:rPr>
          <w:b/>
          <w:i/>
          <w:noProof/>
          <w:highlight w:val="yellow"/>
          <w:lang w:val="en-US"/>
        </w:rPr>
      </w:pPr>
    </w:p>
    <w:p w14:paraId="5B60A5D1" w14:textId="2BC31D75" w:rsidR="00546AC3" w:rsidRPr="0092418D" w:rsidRDefault="00546AC3" w:rsidP="00A75781">
      <w:pPr>
        <w:spacing w:after="0"/>
        <w:rPr>
          <w:i/>
          <w:noProof/>
          <w:lang w:val="en-US"/>
        </w:rPr>
      </w:pPr>
      <w:r w:rsidRPr="0092418D">
        <w:rPr>
          <w:b/>
          <w:i/>
          <w:noProof/>
          <w:lang w:val="en-US"/>
        </w:rPr>
        <w:t xml:space="preserve">[Note: </w:t>
      </w:r>
      <w:r w:rsidRPr="0092418D">
        <w:rPr>
          <w:i/>
          <w:noProof/>
          <w:lang w:val="en-US"/>
        </w:rPr>
        <w:t xml:space="preserve">This Schedule 5.2, as well as Schedule 5.3 </w:t>
      </w:r>
      <w:r w:rsidR="00B60F28" w:rsidRPr="0092418D">
        <w:rPr>
          <w:i/>
          <w:noProof/>
          <w:lang w:val="en-US"/>
        </w:rPr>
        <w:t xml:space="preserve">(and schedule 5.4, if inserted for dealing with chemicals) </w:t>
      </w:r>
      <w:r w:rsidRPr="0092418D">
        <w:rPr>
          <w:i/>
          <w:noProof/>
          <w:lang w:val="en-US"/>
        </w:rPr>
        <w:t xml:space="preserve">below is based on an applicability range which is to be filled in. Indeed various production conditions can lead to different cost structures. As a consequence, there can be several sets of Schedules 5.2 and 5.3 </w:t>
      </w:r>
      <w:r w:rsidR="00B60F28" w:rsidRPr="0092418D">
        <w:rPr>
          <w:i/>
          <w:noProof/>
          <w:lang w:val="en-US"/>
        </w:rPr>
        <w:t xml:space="preserve">(and 5.4, if any) </w:t>
      </w:r>
      <w:r w:rsidRPr="0092418D">
        <w:rPr>
          <w:i/>
          <w:noProof/>
          <w:lang w:val="en-US"/>
        </w:rPr>
        <w:t>that can be used by the Bidder to reflect the specificities of this process. As an example for a WTP produc</w:t>
      </w:r>
      <w:r w:rsidR="00C50B2F" w:rsidRPr="0092418D">
        <w:rPr>
          <w:i/>
          <w:noProof/>
          <w:lang w:val="en-US"/>
        </w:rPr>
        <w:t>ing 50,000</w:t>
      </w:r>
      <w:r w:rsidR="00A75781" w:rsidRPr="0092418D">
        <w:rPr>
          <w:i/>
          <w:noProof/>
          <w:lang w:val="en-US"/>
        </w:rPr>
        <w:t> </w:t>
      </w:r>
      <w:r w:rsidR="00C50B2F" w:rsidRPr="0092418D">
        <w:rPr>
          <w:i/>
          <w:noProof/>
          <w:lang w:val="en-US"/>
        </w:rPr>
        <w:t>m</w:t>
      </w:r>
      <w:r w:rsidR="00C50B2F" w:rsidRPr="0092418D">
        <w:rPr>
          <w:i/>
          <w:noProof/>
          <w:vertAlign w:val="superscript"/>
          <w:lang w:val="en-US"/>
        </w:rPr>
        <w:t>3</w:t>
      </w:r>
      <w:r w:rsidR="00C50B2F" w:rsidRPr="0092418D">
        <w:rPr>
          <w:i/>
          <w:noProof/>
          <w:lang w:val="en-US"/>
        </w:rPr>
        <w:t>/day, there can be</w:t>
      </w:r>
      <w:r w:rsidRPr="0092418D">
        <w:rPr>
          <w:i/>
          <w:noProof/>
          <w:lang w:val="en-US"/>
        </w:rPr>
        <w:t>:</w:t>
      </w:r>
    </w:p>
    <w:p w14:paraId="25C630FF" w14:textId="77777777" w:rsidR="00546AC3" w:rsidRPr="0092418D" w:rsidRDefault="00546AC3" w:rsidP="00504B28">
      <w:pPr>
        <w:pStyle w:val="Paragraphedeliste"/>
        <w:numPr>
          <w:ilvl w:val="0"/>
          <w:numId w:val="163"/>
        </w:numPr>
        <w:spacing w:after="0"/>
        <w:ind w:left="567" w:hanging="567"/>
        <w:rPr>
          <w:i/>
          <w:noProof/>
          <w:lang w:val="en-US"/>
        </w:rPr>
      </w:pPr>
      <w:r w:rsidRPr="0092418D">
        <w:rPr>
          <w:i/>
          <w:noProof/>
          <w:lang w:val="en-US"/>
        </w:rPr>
        <w:t>One set of Variable Fees per m</w:t>
      </w:r>
      <w:r w:rsidRPr="0092418D">
        <w:rPr>
          <w:i/>
          <w:noProof/>
          <w:vertAlign w:val="superscript"/>
          <w:lang w:val="en-US"/>
        </w:rPr>
        <w:t>3</w:t>
      </w:r>
      <w:r w:rsidRPr="0092418D">
        <w:rPr>
          <w:i/>
          <w:noProof/>
          <w:lang w:val="en-US"/>
        </w:rPr>
        <w:t>/produced, and of Guaranteed Maximum Energy Consumption Rate to be applied to the plant when it produces in between 0 and 10,000 m</w:t>
      </w:r>
      <w:r w:rsidRPr="0092418D">
        <w:rPr>
          <w:i/>
          <w:noProof/>
          <w:vertAlign w:val="superscript"/>
          <w:lang w:val="en-US"/>
        </w:rPr>
        <w:t>3</w:t>
      </w:r>
      <w:r w:rsidRPr="0092418D">
        <w:rPr>
          <w:i/>
          <w:noProof/>
          <w:lang w:val="en-US"/>
        </w:rPr>
        <w:t>/day</w:t>
      </w:r>
    </w:p>
    <w:p w14:paraId="5A1D853E" w14:textId="10F0096B" w:rsidR="00A75781" w:rsidRPr="0092418D" w:rsidRDefault="00546AC3" w:rsidP="00A75781">
      <w:pPr>
        <w:pStyle w:val="Paragraphedeliste"/>
        <w:numPr>
          <w:ilvl w:val="0"/>
          <w:numId w:val="163"/>
        </w:numPr>
        <w:ind w:left="567" w:hanging="567"/>
        <w:rPr>
          <w:noProof/>
          <w:lang w:val="en-US"/>
        </w:rPr>
      </w:pPr>
      <w:r w:rsidRPr="0092418D">
        <w:rPr>
          <w:i/>
          <w:noProof/>
          <w:lang w:val="en-US"/>
        </w:rPr>
        <w:t>Then another set in between 10,000 m</w:t>
      </w:r>
      <w:r w:rsidRPr="0092418D">
        <w:rPr>
          <w:i/>
          <w:noProof/>
          <w:vertAlign w:val="superscript"/>
          <w:lang w:val="en-US"/>
        </w:rPr>
        <w:t>3</w:t>
      </w:r>
      <w:r w:rsidRPr="0092418D">
        <w:rPr>
          <w:i/>
          <w:noProof/>
          <w:lang w:val="en-US"/>
        </w:rPr>
        <w:t>/day and 30,000 m</w:t>
      </w:r>
      <w:r w:rsidRPr="0092418D">
        <w:rPr>
          <w:i/>
          <w:noProof/>
          <w:vertAlign w:val="superscript"/>
          <w:lang w:val="en-US"/>
        </w:rPr>
        <w:t>3</w:t>
      </w:r>
      <w:r w:rsidRPr="0092418D">
        <w:rPr>
          <w:i/>
          <w:noProof/>
          <w:lang w:val="en-US"/>
        </w:rPr>
        <w:t>/day, etc.]</w:t>
      </w:r>
    </w:p>
    <w:p w14:paraId="60A725D7" w14:textId="77777777" w:rsidR="00000C46" w:rsidRPr="0092418D" w:rsidRDefault="00000C46" w:rsidP="00000C46">
      <w:pPr>
        <w:rPr>
          <w:noProof/>
          <w:lang w:val="en-US"/>
        </w:rPr>
      </w:pPr>
    </w:p>
    <w:p w14:paraId="398D822D" w14:textId="77777777" w:rsidR="00174443" w:rsidRPr="0092418D" w:rsidRDefault="00174443" w:rsidP="00E946B9">
      <w:pPr>
        <w:rPr>
          <w:noProof/>
          <w:lang w:val="en-US"/>
        </w:rPr>
        <w:sectPr w:rsidR="00174443" w:rsidRPr="0092418D" w:rsidSect="006166CE">
          <w:footnotePr>
            <w:numRestart w:val="eachSect"/>
          </w:footnotePr>
          <w:pgSz w:w="16838" w:h="11906" w:orient="landscape"/>
          <w:pgMar w:top="1418" w:right="1418" w:bottom="1418" w:left="1418" w:header="709" w:footer="709" w:gutter="0"/>
          <w:cols w:space="708"/>
          <w:docGrid w:linePitch="360"/>
        </w:sectPr>
      </w:pPr>
    </w:p>
    <w:p w14:paraId="04C7CC59" w14:textId="77777777" w:rsidR="00F92DE9" w:rsidRPr="0092418D" w:rsidRDefault="00174443" w:rsidP="0074396C">
      <w:pPr>
        <w:pStyle w:val="Subclause"/>
        <w:jc w:val="center"/>
        <w:rPr>
          <w:noProof/>
        </w:rPr>
      </w:pPr>
      <w:bookmarkStart w:id="85" w:name="_Toc24535119"/>
      <w:r w:rsidRPr="0092418D">
        <w:rPr>
          <w:noProof/>
        </w:rPr>
        <w:t>Schedule No. 5.3: Contractor's Electricity Payment</w:t>
      </w:r>
      <w:bookmarkEnd w:id="85"/>
    </w:p>
    <w:p w14:paraId="7FF71731" w14:textId="77777777" w:rsidR="00174443" w:rsidRPr="0092418D" w:rsidRDefault="00174443" w:rsidP="00DF3FDE">
      <w:pPr>
        <w:spacing w:before="60" w:after="60"/>
        <w:rPr>
          <w:noProof/>
          <w:lang w:val="en-US"/>
        </w:rPr>
      </w:pPr>
      <w:r w:rsidRPr="0092418D">
        <w:rPr>
          <w:b/>
          <w:noProof/>
          <w:lang w:val="en-US"/>
        </w:rPr>
        <w:t>Applicability range of this Schedule</w:t>
      </w:r>
      <w:r w:rsidRPr="0092418D">
        <w:rPr>
          <w:noProof/>
          <w:lang w:val="en-US"/>
        </w:rPr>
        <w:t xml:space="preserve">: </w:t>
      </w:r>
      <w:r w:rsidRPr="0092418D">
        <w:rPr>
          <w:i/>
          <w:noProof/>
          <w:lang w:val="en-US"/>
        </w:rPr>
        <w:t>[In case the electricity consumption rate varies depending on the production range of the plant, or another factor, specify the production rate of the plant / factor within which this Schedule applies. Insert as many sets of this Schedule as are required to cover the various production ranges / parameters of the plant. The value to carry forward to Schedule 5 shall then be the sum of the values in each individual Schedule 5.3]</w:t>
      </w:r>
      <w:r w:rsidRPr="0092418D">
        <w:rPr>
          <w:noProof/>
          <w:lang w:val="en-US"/>
        </w:rPr>
        <w:t>.</w:t>
      </w:r>
    </w:p>
    <w:p w14:paraId="4541C117" w14:textId="77777777" w:rsidR="00174443" w:rsidRPr="0092418D" w:rsidRDefault="00174443" w:rsidP="00DF3FDE">
      <w:pPr>
        <w:spacing w:before="60" w:after="60"/>
        <w:rPr>
          <w:b/>
          <w:noProof/>
          <w:lang w:val="en-US"/>
        </w:rPr>
      </w:pPr>
      <w:r w:rsidRPr="0092418D">
        <w:rPr>
          <w:b/>
          <w:noProof/>
          <w:lang w:val="en-US"/>
        </w:rPr>
        <w:t>Contractor's Variable Fee (CVF) Bid Price</w:t>
      </w:r>
    </w:p>
    <w:p w14:paraId="069966CD" w14:textId="6A13B21F" w:rsidR="004C7B96" w:rsidRPr="0092418D" w:rsidRDefault="004C7B96" w:rsidP="00DF3FDE">
      <w:pPr>
        <w:spacing w:before="60" w:after="60"/>
        <w:rPr>
          <w:b/>
          <w:i/>
          <w:noProof/>
          <w:lang w:val="en-US"/>
        </w:rPr>
      </w:pPr>
      <w:r w:rsidRPr="0092418D">
        <w:rPr>
          <w:b/>
          <w:i/>
          <w:noProof/>
          <w:lang w:val="en-US"/>
        </w:rPr>
        <w:t>[The Contractor shall use in his calculation the values</w:t>
      </w:r>
      <w:r w:rsidR="00AB7FB3" w:rsidRPr="0092418D">
        <w:rPr>
          <w:b/>
          <w:i/>
          <w:noProof/>
          <w:lang w:val="en-US"/>
        </w:rPr>
        <w:t xml:space="preserve"> of the Contractor's </w:t>
      </w:r>
      <w:r w:rsidR="006068D7" w:rsidRPr="0092418D">
        <w:rPr>
          <w:b/>
          <w:i/>
          <w:noProof/>
          <w:lang w:val="en-US"/>
        </w:rPr>
        <w:t>P</w:t>
      </w:r>
      <w:r w:rsidR="00AB7FB3" w:rsidRPr="0092418D">
        <w:rPr>
          <w:b/>
          <w:i/>
          <w:noProof/>
          <w:lang w:val="en-US"/>
        </w:rPr>
        <w:t xml:space="preserve">erformance </w:t>
      </w:r>
      <w:r w:rsidR="006068D7" w:rsidRPr="0092418D">
        <w:rPr>
          <w:b/>
          <w:i/>
          <w:noProof/>
          <w:lang w:val="en-US"/>
        </w:rPr>
        <w:t>G</w:t>
      </w:r>
      <w:r w:rsidR="00AB7FB3" w:rsidRPr="0092418D">
        <w:rPr>
          <w:b/>
          <w:i/>
          <w:noProof/>
          <w:lang w:val="en-US"/>
        </w:rPr>
        <w:t>uarantees</w:t>
      </w:r>
      <w:r w:rsidRPr="0092418D">
        <w:rPr>
          <w:b/>
          <w:i/>
          <w:noProof/>
          <w:lang w:val="en-US"/>
        </w:rPr>
        <w:t xml:space="preserve"> (i.e. guaranteed maximum energy consumption rate) indicated by the Contractor in Bid</w:t>
      </w:r>
      <w:r w:rsidR="000544C3" w:rsidRPr="0092418D">
        <w:rPr>
          <w:b/>
          <w:i/>
          <w:noProof/>
          <w:lang w:val="en-US"/>
        </w:rPr>
        <w:t xml:space="preserve"> Price</w:t>
      </w:r>
      <w:r w:rsidRPr="0092418D">
        <w:rPr>
          <w:b/>
          <w:i/>
          <w:noProof/>
          <w:lang w:val="en-US"/>
        </w:rPr>
        <w:t xml:space="preserve"> in the Schedule of Performance Guarantees (Section IV, Bidding Forms</w:t>
      </w:r>
      <w:r w:rsidR="00B21F66" w:rsidRPr="0092418D">
        <w:rPr>
          <w:b/>
          <w:i/>
          <w:noProof/>
          <w:lang w:val="en-US"/>
        </w:rPr>
        <w:t>)</w:t>
      </w:r>
      <w:r w:rsidRPr="0092418D">
        <w:rPr>
          <w:b/>
          <w:i/>
          <w:noProof/>
          <w:lang w:val="en-US"/>
        </w:rPr>
        <w:t>]</w:t>
      </w:r>
    </w:p>
    <w:tbl>
      <w:tblPr>
        <w:tblStyle w:val="Grilledutableau"/>
        <w:tblW w:w="0" w:type="auto"/>
        <w:tblLayout w:type="fixed"/>
        <w:tblLook w:val="04A0" w:firstRow="1" w:lastRow="0" w:firstColumn="1" w:lastColumn="0" w:noHBand="0" w:noVBand="1"/>
      </w:tblPr>
      <w:tblGrid>
        <w:gridCol w:w="392"/>
        <w:gridCol w:w="3402"/>
        <w:gridCol w:w="2551"/>
        <w:gridCol w:w="1276"/>
        <w:gridCol w:w="1276"/>
        <w:gridCol w:w="1276"/>
        <w:gridCol w:w="1134"/>
        <w:gridCol w:w="1559"/>
        <w:gridCol w:w="1276"/>
      </w:tblGrid>
      <w:tr w:rsidR="00174443" w:rsidRPr="0092418D" w14:paraId="1D59B38B" w14:textId="77777777" w:rsidTr="009658EB">
        <w:tc>
          <w:tcPr>
            <w:tcW w:w="392" w:type="dxa"/>
            <w:vMerge w:val="restart"/>
            <w:shd w:val="clear" w:color="auto" w:fill="D9D9D9" w:themeFill="background1" w:themeFillShade="D9"/>
          </w:tcPr>
          <w:p w14:paraId="7472D2A1" w14:textId="77777777" w:rsidR="00174443" w:rsidRPr="0092418D" w:rsidRDefault="00174443" w:rsidP="00DF3FDE">
            <w:pPr>
              <w:spacing w:before="60" w:after="60"/>
              <w:rPr>
                <w:noProof/>
                <w:sz w:val="18"/>
                <w:szCs w:val="18"/>
                <w:lang w:val="en-US"/>
              </w:rPr>
            </w:pPr>
          </w:p>
        </w:tc>
        <w:tc>
          <w:tcPr>
            <w:tcW w:w="3402" w:type="dxa"/>
            <w:vMerge w:val="restart"/>
            <w:shd w:val="clear" w:color="auto" w:fill="D9D9D9" w:themeFill="background1" w:themeFillShade="D9"/>
          </w:tcPr>
          <w:p w14:paraId="74075316" w14:textId="77777777" w:rsidR="00174443" w:rsidRPr="0092418D" w:rsidRDefault="00174443" w:rsidP="00DF3FDE">
            <w:pPr>
              <w:spacing w:before="60" w:after="60"/>
              <w:rPr>
                <w:noProof/>
                <w:sz w:val="18"/>
                <w:szCs w:val="18"/>
                <w:lang w:val="en-US"/>
              </w:rPr>
            </w:pPr>
          </w:p>
        </w:tc>
        <w:tc>
          <w:tcPr>
            <w:tcW w:w="2551" w:type="dxa"/>
            <w:vMerge w:val="restart"/>
            <w:shd w:val="clear" w:color="auto" w:fill="D9D9D9" w:themeFill="background1" w:themeFillShade="D9"/>
            <w:vAlign w:val="center"/>
          </w:tcPr>
          <w:p w14:paraId="580B62B6" w14:textId="77777777" w:rsidR="00174443" w:rsidRPr="0092418D" w:rsidRDefault="00174443" w:rsidP="00DF3FDE">
            <w:pPr>
              <w:spacing w:before="60" w:after="60"/>
              <w:jc w:val="center"/>
              <w:rPr>
                <w:b/>
                <w:noProof/>
                <w:sz w:val="18"/>
                <w:szCs w:val="18"/>
                <w:lang w:val="en-US"/>
              </w:rPr>
            </w:pPr>
            <w:r w:rsidRPr="0092418D">
              <w:rPr>
                <w:b/>
                <w:noProof/>
                <w:sz w:val="18"/>
                <w:szCs w:val="18"/>
                <w:lang w:val="en-US"/>
              </w:rPr>
              <w:t>Unit</w:t>
            </w:r>
          </w:p>
        </w:tc>
        <w:tc>
          <w:tcPr>
            <w:tcW w:w="4962" w:type="dxa"/>
            <w:gridSpan w:val="4"/>
            <w:shd w:val="clear" w:color="auto" w:fill="D9D9D9" w:themeFill="background1" w:themeFillShade="D9"/>
          </w:tcPr>
          <w:p w14:paraId="47D6B35D" w14:textId="77777777" w:rsidR="00174443" w:rsidRPr="0092418D" w:rsidRDefault="00BE42B1" w:rsidP="00DF3FDE">
            <w:pPr>
              <w:spacing w:before="60" w:after="60"/>
              <w:jc w:val="center"/>
              <w:rPr>
                <w:b/>
                <w:noProof/>
                <w:sz w:val="18"/>
                <w:szCs w:val="18"/>
                <w:lang w:val="en-US"/>
              </w:rPr>
            </w:pPr>
            <w:r w:rsidRPr="0092418D">
              <w:rPr>
                <w:b/>
                <w:noProof/>
                <w:sz w:val="18"/>
                <w:szCs w:val="18"/>
                <w:lang w:val="en-US"/>
              </w:rPr>
              <w:t>Electricity Annual Amount</w:t>
            </w:r>
          </w:p>
        </w:tc>
        <w:tc>
          <w:tcPr>
            <w:tcW w:w="1559" w:type="dxa"/>
            <w:vMerge w:val="restart"/>
            <w:shd w:val="clear" w:color="auto" w:fill="D9D9D9" w:themeFill="background1" w:themeFillShade="D9"/>
            <w:vAlign w:val="center"/>
          </w:tcPr>
          <w:p w14:paraId="12ABC90F" w14:textId="77777777" w:rsidR="00174443" w:rsidRPr="0092418D" w:rsidRDefault="00174443" w:rsidP="00DF3FDE">
            <w:pPr>
              <w:spacing w:before="60" w:after="60"/>
              <w:jc w:val="center"/>
              <w:rPr>
                <w:b/>
                <w:noProof/>
                <w:sz w:val="18"/>
                <w:szCs w:val="18"/>
                <w:lang w:val="en-US"/>
              </w:rPr>
            </w:pPr>
            <w:r w:rsidRPr="0092418D">
              <w:rPr>
                <w:b/>
                <w:noProof/>
                <w:sz w:val="18"/>
                <w:szCs w:val="18"/>
                <w:lang w:val="en-US"/>
              </w:rPr>
              <w:t>Total</w:t>
            </w:r>
            <w:r w:rsidRPr="0092418D">
              <w:rPr>
                <w:b/>
                <w:noProof/>
                <w:sz w:val="18"/>
                <w:szCs w:val="18"/>
                <w:lang w:val="en-US"/>
              </w:rPr>
              <w:br/>
              <w:t>Year 1 to Y</w:t>
            </w:r>
          </w:p>
        </w:tc>
        <w:tc>
          <w:tcPr>
            <w:tcW w:w="1276" w:type="dxa"/>
            <w:vMerge w:val="restart"/>
            <w:shd w:val="clear" w:color="auto" w:fill="D9D9D9" w:themeFill="background1" w:themeFillShade="D9"/>
            <w:vAlign w:val="center"/>
          </w:tcPr>
          <w:p w14:paraId="634D08DB" w14:textId="77777777" w:rsidR="00174443" w:rsidRPr="0092418D" w:rsidRDefault="00174443" w:rsidP="00DF3FDE">
            <w:pPr>
              <w:spacing w:before="60" w:after="60"/>
              <w:jc w:val="center"/>
              <w:rPr>
                <w:b/>
                <w:noProof/>
                <w:sz w:val="18"/>
                <w:szCs w:val="18"/>
                <w:lang w:val="en-US"/>
              </w:rPr>
            </w:pPr>
            <w:r w:rsidRPr="0092418D">
              <w:rPr>
                <w:b/>
                <w:noProof/>
                <w:sz w:val="18"/>
                <w:szCs w:val="18"/>
                <w:lang w:val="en-US"/>
              </w:rPr>
              <w:t>VAT</w:t>
            </w:r>
          </w:p>
        </w:tc>
      </w:tr>
      <w:tr w:rsidR="004C7B96" w:rsidRPr="0092418D" w14:paraId="70146474" w14:textId="77777777" w:rsidTr="009658EB">
        <w:tc>
          <w:tcPr>
            <w:tcW w:w="392" w:type="dxa"/>
            <w:vMerge/>
            <w:tcBorders>
              <w:bottom w:val="single" w:sz="4" w:space="0" w:color="auto"/>
            </w:tcBorders>
            <w:shd w:val="clear" w:color="auto" w:fill="D9D9D9" w:themeFill="background1" w:themeFillShade="D9"/>
          </w:tcPr>
          <w:p w14:paraId="1549AA40" w14:textId="77777777" w:rsidR="004C7B96" w:rsidRPr="0092418D" w:rsidRDefault="004C7B96" w:rsidP="00DF3FDE">
            <w:pPr>
              <w:spacing w:before="60" w:after="60"/>
              <w:rPr>
                <w:noProof/>
                <w:sz w:val="18"/>
                <w:szCs w:val="18"/>
                <w:lang w:val="en-US"/>
              </w:rPr>
            </w:pPr>
          </w:p>
        </w:tc>
        <w:tc>
          <w:tcPr>
            <w:tcW w:w="3402" w:type="dxa"/>
            <w:vMerge/>
            <w:tcBorders>
              <w:bottom w:val="single" w:sz="4" w:space="0" w:color="auto"/>
            </w:tcBorders>
            <w:shd w:val="clear" w:color="auto" w:fill="D9D9D9" w:themeFill="background1" w:themeFillShade="D9"/>
          </w:tcPr>
          <w:p w14:paraId="4615090E" w14:textId="77777777" w:rsidR="004C7B96" w:rsidRPr="0092418D" w:rsidRDefault="004C7B96" w:rsidP="00DF3FDE">
            <w:pPr>
              <w:spacing w:before="60" w:after="60"/>
              <w:rPr>
                <w:noProof/>
                <w:sz w:val="18"/>
                <w:szCs w:val="18"/>
                <w:lang w:val="en-US"/>
              </w:rPr>
            </w:pPr>
          </w:p>
        </w:tc>
        <w:tc>
          <w:tcPr>
            <w:tcW w:w="2551" w:type="dxa"/>
            <w:vMerge/>
            <w:tcBorders>
              <w:bottom w:val="single" w:sz="4" w:space="0" w:color="auto"/>
            </w:tcBorders>
            <w:shd w:val="clear" w:color="auto" w:fill="D9D9D9" w:themeFill="background1" w:themeFillShade="D9"/>
          </w:tcPr>
          <w:p w14:paraId="30093395" w14:textId="77777777" w:rsidR="004C7B96" w:rsidRPr="0092418D" w:rsidRDefault="004C7B96" w:rsidP="00DF3FDE">
            <w:pPr>
              <w:spacing w:before="60" w:after="60"/>
              <w:jc w:val="center"/>
              <w:rPr>
                <w:b/>
                <w:noProof/>
                <w:sz w:val="18"/>
                <w:szCs w:val="18"/>
                <w:lang w:val="en-US"/>
              </w:rPr>
            </w:pPr>
          </w:p>
        </w:tc>
        <w:tc>
          <w:tcPr>
            <w:tcW w:w="1276" w:type="dxa"/>
            <w:tcBorders>
              <w:bottom w:val="single" w:sz="4" w:space="0" w:color="auto"/>
            </w:tcBorders>
            <w:shd w:val="clear" w:color="auto" w:fill="D9D9D9" w:themeFill="background1" w:themeFillShade="D9"/>
          </w:tcPr>
          <w:p w14:paraId="6C0C9845" w14:textId="77777777" w:rsidR="004C7B96" w:rsidRPr="0092418D" w:rsidRDefault="004C7B96" w:rsidP="00DF3FDE">
            <w:pPr>
              <w:spacing w:before="60" w:after="60"/>
              <w:jc w:val="center"/>
              <w:rPr>
                <w:b/>
                <w:noProof/>
                <w:sz w:val="18"/>
                <w:szCs w:val="18"/>
                <w:lang w:val="en-US"/>
              </w:rPr>
            </w:pPr>
            <w:r w:rsidRPr="0092418D">
              <w:rPr>
                <w:b/>
                <w:noProof/>
                <w:sz w:val="18"/>
                <w:szCs w:val="18"/>
                <w:lang w:val="en-US"/>
              </w:rPr>
              <w:t>Year 1</w:t>
            </w:r>
          </w:p>
        </w:tc>
        <w:tc>
          <w:tcPr>
            <w:tcW w:w="1276" w:type="dxa"/>
            <w:tcBorders>
              <w:bottom w:val="single" w:sz="4" w:space="0" w:color="auto"/>
            </w:tcBorders>
            <w:shd w:val="clear" w:color="auto" w:fill="D9D9D9" w:themeFill="background1" w:themeFillShade="D9"/>
          </w:tcPr>
          <w:p w14:paraId="3A3A714C" w14:textId="77777777" w:rsidR="004C7B96" w:rsidRPr="0092418D" w:rsidRDefault="004C7B96" w:rsidP="00DF3FDE">
            <w:pPr>
              <w:spacing w:before="60" w:after="60"/>
              <w:jc w:val="center"/>
              <w:rPr>
                <w:b/>
                <w:noProof/>
                <w:sz w:val="18"/>
                <w:szCs w:val="18"/>
                <w:lang w:val="en-US"/>
              </w:rPr>
            </w:pPr>
            <w:r w:rsidRPr="0092418D">
              <w:rPr>
                <w:b/>
                <w:noProof/>
                <w:sz w:val="18"/>
                <w:szCs w:val="18"/>
                <w:lang w:val="en-US"/>
              </w:rPr>
              <w:t>Year 2</w:t>
            </w:r>
          </w:p>
        </w:tc>
        <w:tc>
          <w:tcPr>
            <w:tcW w:w="1276" w:type="dxa"/>
            <w:tcBorders>
              <w:bottom w:val="single" w:sz="4" w:space="0" w:color="auto"/>
            </w:tcBorders>
            <w:shd w:val="clear" w:color="auto" w:fill="D9D9D9" w:themeFill="background1" w:themeFillShade="D9"/>
          </w:tcPr>
          <w:p w14:paraId="6F194F8A" w14:textId="77777777" w:rsidR="004C7B96" w:rsidRPr="0092418D" w:rsidRDefault="006475D9" w:rsidP="00DF3FDE">
            <w:pPr>
              <w:spacing w:before="60" w:after="60"/>
              <w:jc w:val="center"/>
              <w:rPr>
                <w:b/>
                <w:noProof/>
                <w:sz w:val="18"/>
                <w:szCs w:val="18"/>
                <w:lang w:val="en-US"/>
              </w:rPr>
            </w:pPr>
            <w:r w:rsidRPr="0092418D">
              <w:rPr>
                <w:b/>
                <w:noProof/>
                <w:sz w:val="18"/>
                <w:szCs w:val="18"/>
                <w:lang w:val="en-US"/>
              </w:rPr>
              <w:t>Etc.</w:t>
            </w:r>
          </w:p>
        </w:tc>
        <w:tc>
          <w:tcPr>
            <w:tcW w:w="1134" w:type="dxa"/>
            <w:tcBorders>
              <w:bottom w:val="single" w:sz="4" w:space="0" w:color="auto"/>
            </w:tcBorders>
            <w:shd w:val="clear" w:color="auto" w:fill="D9D9D9" w:themeFill="background1" w:themeFillShade="D9"/>
          </w:tcPr>
          <w:p w14:paraId="390D66A8" w14:textId="77777777" w:rsidR="004C7B96" w:rsidRPr="0092418D" w:rsidRDefault="004C7B96" w:rsidP="00DF3FDE">
            <w:pPr>
              <w:spacing w:before="60" w:after="60"/>
              <w:jc w:val="center"/>
              <w:rPr>
                <w:b/>
                <w:noProof/>
                <w:sz w:val="18"/>
                <w:szCs w:val="18"/>
                <w:lang w:val="en-US"/>
              </w:rPr>
            </w:pPr>
            <w:r w:rsidRPr="0092418D">
              <w:rPr>
                <w:b/>
                <w:noProof/>
                <w:sz w:val="18"/>
                <w:szCs w:val="18"/>
                <w:lang w:val="en-US"/>
              </w:rPr>
              <w:t>Y</w:t>
            </w:r>
            <w:r w:rsidRPr="0092418D">
              <w:rPr>
                <w:rStyle w:val="Appelnotedebasdep"/>
                <w:b/>
                <w:noProof/>
                <w:sz w:val="18"/>
                <w:szCs w:val="18"/>
                <w:lang w:val="en-US"/>
              </w:rPr>
              <w:footnoteReference w:id="34"/>
            </w:r>
          </w:p>
        </w:tc>
        <w:tc>
          <w:tcPr>
            <w:tcW w:w="1559" w:type="dxa"/>
            <w:vMerge/>
            <w:tcBorders>
              <w:bottom w:val="single" w:sz="4" w:space="0" w:color="auto"/>
            </w:tcBorders>
            <w:shd w:val="clear" w:color="auto" w:fill="D9D9D9" w:themeFill="background1" w:themeFillShade="D9"/>
          </w:tcPr>
          <w:p w14:paraId="522808E2" w14:textId="77777777" w:rsidR="004C7B96" w:rsidRPr="0092418D" w:rsidRDefault="004C7B96" w:rsidP="00DF3FDE">
            <w:pPr>
              <w:spacing w:before="60" w:after="60"/>
              <w:jc w:val="center"/>
              <w:rPr>
                <w:b/>
                <w:noProof/>
                <w:sz w:val="18"/>
                <w:szCs w:val="18"/>
                <w:lang w:val="en-US"/>
              </w:rPr>
            </w:pPr>
          </w:p>
        </w:tc>
        <w:tc>
          <w:tcPr>
            <w:tcW w:w="1276" w:type="dxa"/>
            <w:vMerge/>
            <w:tcBorders>
              <w:bottom w:val="single" w:sz="4" w:space="0" w:color="auto"/>
            </w:tcBorders>
            <w:shd w:val="clear" w:color="auto" w:fill="D9D9D9" w:themeFill="background1" w:themeFillShade="D9"/>
          </w:tcPr>
          <w:p w14:paraId="64E99560" w14:textId="77777777" w:rsidR="004C7B96" w:rsidRPr="0092418D" w:rsidRDefault="004C7B96" w:rsidP="00DF3FDE">
            <w:pPr>
              <w:spacing w:before="60" w:after="60"/>
              <w:jc w:val="center"/>
              <w:rPr>
                <w:b/>
                <w:noProof/>
                <w:sz w:val="18"/>
                <w:szCs w:val="18"/>
                <w:lang w:val="en-US"/>
              </w:rPr>
            </w:pPr>
          </w:p>
        </w:tc>
      </w:tr>
      <w:tr w:rsidR="004C7B96" w:rsidRPr="0092418D" w14:paraId="44348E3B" w14:textId="77777777" w:rsidTr="009658EB">
        <w:tc>
          <w:tcPr>
            <w:tcW w:w="392" w:type="dxa"/>
            <w:shd w:val="clear" w:color="auto" w:fill="FFFFFF" w:themeFill="background1"/>
          </w:tcPr>
          <w:p w14:paraId="595EBB83" w14:textId="77777777" w:rsidR="004C7B96" w:rsidRPr="0092418D" w:rsidRDefault="004C7B96" w:rsidP="00DF3FDE">
            <w:pPr>
              <w:spacing w:before="60" w:after="60"/>
              <w:rPr>
                <w:b/>
                <w:noProof/>
                <w:sz w:val="18"/>
                <w:szCs w:val="18"/>
                <w:lang w:val="en-US"/>
              </w:rPr>
            </w:pPr>
            <w:r w:rsidRPr="0092418D">
              <w:rPr>
                <w:b/>
                <w:noProof/>
                <w:sz w:val="18"/>
                <w:szCs w:val="18"/>
                <w:lang w:val="en-US"/>
              </w:rPr>
              <w:t>1</w:t>
            </w:r>
          </w:p>
        </w:tc>
        <w:tc>
          <w:tcPr>
            <w:tcW w:w="3402" w:type="dxa"/>
            <w:shd w:val="clear" w:color="auto" w:fill="FFFFFF" w:themeFill="background1"/>
          </w:tcPr>
          <w:p w14:paraId="224C76B8" w14:textId="76A93D63" w:rsidR="004C7B96" w:rsidRPr="0092418D" w:rsidRDefault="004C7B96" w:rsidP="00DF3FDE">
            <w:pPr>
              <w:spacing w:before="60" w:after="60"/>
              <w:rPr>
                <w:noProof/>
                <w:sz w:val="18"/>
                <w:szCs w:val="18"/>
                <w:lang w:val="en-US"/>
              </w:rPr>
            </w:pPr>
            <w:r w:rsidRPr="0092418D">
              <w:rPr>
                <w:b/>
                <w:noProof/>
                <w:sz w:val="18"/>
                <w:szCs w:val="18"/>
                <w:lang w:val="en-US"/>
              </w:rPr>
              <w:t>Annual water production (forecast)</w:t>
            </w:r>
            <w:r w:rsidRPr="0092418D">
              <w:rPr>
                <w:noProof/>
                <w:sz w:val="18"/>
                <w:szCs w:val="18"/>
                <w:lang w:val="en-US"/>
              </w:rPr>
              <w:t xml:space="preserve"> </w:t>
            </w:r>
            <w:r w:rsidR="006068D7" w:rsidRPr="0092418D">
              <w:rPr>
                <w:i/>
                <w:noProof/>
                <w:sz w:val="18"/>
                <w:szCs w:val="18"/>
                <w:lang w:val="en-US"/>
              </w:rPr>
              <w:t>[The Contractor shall use the value specified by the Employer in Section VII – Emp</w:t>
            </w:r>
            <w:r w:rsidR="0083212A" w:rsidRPr="0092418D">
              <w:rPr>
                <w:i/>
                <w:noProof/>
                <w:sz w:val="18"/>
                <w:szCs w:val="18"/>
                <w:lang w:val="en-US"/>
              </w:rPr>
              <w:t>loyer's R</w:t>
            </w:r>
            <w:r w:rsidR="006068D7" w:rsidRPr="0092418D">
              <w:rPr>
                <w:i/>
                <w:noProof/>
                <w:sz w:val="18"/>
                <w:szCs w:val="18"/>
                <w:lang w:val="en-US"/>
              </w:rPr>
              <w:t>equirements]</w:t>
            </w:r>
          </w:p>
        </w:tc>
        <w:tc>
          <w:tcPr>
            <w:tcW w:w="2551" w:type="dxa"/>
            <w:shd w:val="clear" w:color="auto" w:fill="FFFFFF" w:themeFill="background1"/>
            <w:vAlign w:val="center"/>
          </w:tcPr>
          <w:p w14:paraId="6A733A6C" w14:textId="77777777" w:rsidR="004C7B96" w:rsidRPr="0092418D" w:rsidRDefault="004C7B96" w:rsidP="00DF3FDE">
            <w:pPr>
              <w:spacing w:before="60" w:after="60"/>
              <w:jc w:val="center"/>
              <w:rPr>
                <w:noProof/>
                <w:sz w:val="18"/>
                <w:szCs w:val="18"/>
                <w:lang w:val="en-US"/>
              </w:rPr>
            </w:pPr>
            <w:r w:rsidRPr="0092418D">
              <w:rPr>
                <w:noProof/>
                <w:sz w:val="18"/>
                <w:szCs w:val="18"/>
                <w:lang w:val="en-US"/>
              </w:rPr>
              <w:t>m</w:t>
            </w:r>
            <w:r w:rsidRPr="0092418D">
              <w:rPr>
                <w:noProof/>
                <w:sz w:val="18"/>
                <w:szCs w:val="18"/>
                <w:vertAlign w:val="superscript"/>
                <w:lang w:val="en-US"/>
              </w:rPr>
              <w:t>3</w:t>
            </w:r>
          </w:p>
        </w:tc>
        <w:tc>
          <w:tcPr>
            <w:tcW w:w="1276" w:type="dxa"/>
            <w:shd w:val="clear" w:color="auto" w:fill="FFFFFF" w:themeFill="background1"/>
          </w:tcPr>
          <w:p w14:paraId="6195294F" w14:textId="77777777" w:rsidR="004C7B96" w:rsidRPr="0092418D" w:rsidRDefault="004C7B96" w:rsidP="00DF3FDE">
            <w:pPr>
              <w:spacing w:before="60" w:after="60"/>
              <w:rPr>
                <w:noProof/>
                <w:sz w:val="18"/>
                <w:szCs w:val="18"/>
                <w:lang w:val="en-US"/>
              </w:rPr>
            </w:pPr>
          </w:p>
        </w:tc>
        <w:tc>
          <w:tcPr>
            <w:tcW w:w="1276" w:type="dxa"/>
            <w:shd w:val="clear" w:color="auto" w:fill="FFFFFF" w:themeFill="background1"/>
          </w:tcPr>
          <w:p w14:paraId="325EA101" w14:textId="77777777" w:rsidR="004C7B96" w:rsidRPr="0092418D" w:rsidRDefault="004C7B96" w:rsidP="00DF3FDE">
            <w:pPr>
              <w:spacing w:before="60" w:after="60"/>
              <w:rPr>
                <w:noProof/>
                <w:sz w:val="18"/>
                <w:szCs w:val="18"/>
                <w:lang w:val="en-US"/>
              </w:rPr>
            </w:pPr>
          </w:p>
        </w:tc>
        <w:tc>
          <w:tcPr>
            <w:tcW w:w="1276" w:type="dxa"/>
            <w:shd w:val="clear" w:color="auto" w:fill="FFFFFF" w:themeFill="background1"/>
          </w:tcPr>
          <w:p w14:paraId="73536D04" w14:textId="77777777" w:rsidR="004C7B96" w:rsidRPr="0092418D" w:rsidRDefault="004C7B96" w:rsidP="00DF3FDE">
            <w:pPr>
              <w:spacing w:before="60" w:after="60"/>
              <w:rPr>
                <w:noProof/>
                <w:sz w:val="18"/>
                <w:szCs w:val="18"/>
                <w:lang w:val="en-US"/>
              </w:rPr>
            </w:pPr>
          </w:p>
        </w:tc>
        <w:tc>
          <w:tcPr>
            <w:tcW w:w="1134" w:type="dxa"/>
            <w:shd w:val="clear" w:color="auto" w:fill="FFFFFF" w:themeFill="background1"/>
          </w:tcPr>
          <w:p w14:paraId="628A217F" w14:textId="77777777" w:rsidR="004C7B96" w:rsidRPr="0092418D" w:rsidRDefault="004C7B96" w:rsidP="00DF3FDE">
            <w:pPr>
              <w:spacing w:before="60" w:after="60"/>
              <w:rPr>
                <w:noProof/>
                <w:sz w:val="18"/>
                <w:szCs w:val="18"/>
                <w:lang w:val="en-US"/>
              </w:rPr>
            </w:pPr>
          </w:p>
        </w:tc>
        <w:tc>
          <w:tcPr>
            <w:tcW w:w="1559" w:type="dxa"/>
            <w:shd w:val="clear" w:color="auto" w:fill="FFFFFF" w:themeFill="background1"/>
          </w:tcPr>
          <w:p w14:paraId="6833E677" w14:textId="77777777" w:rsidR="004C7B96" w:rsidRPr="0092418D" w:rsidRDefault="004C7B96" w:rsidP="00DF3FDE">
            <w:pPr>
              <w:spacing w:before="60" w:after="60"/>
              <w:rPr>
                <w:noProof/>
                <w:sz w:val="18"/>
                <w:szCs w:val="18"/>
                <w:lang w:val="en-US"/>
              </w:rPr>
            </w:pPr>
          </w:p>
        </w:tc>
        <w:tc>
          <w:tcPr>
            <w:tcW w:w="1276" w:type="dxa"/>
            <w:shd w:val="clear" w:color="auto" w:fill="FFFFFF" w:themeFill="background1"/>
          </w:tcPr>
          <w:p w14:paraId="2A1D6190" w14:textId="77777777" w:rsidR="004C7B96" w:rsidRPr="0092418D" w:rsidRDefault="004C7B96" w:rsidP="00DF3FDE">
            <w:pPr>
              <w:spacing w:before="60" w:after="60"/>
              <w:rPr>
                <w:noProof/>
                <w:sz w:val="18"/>
                <w:szCs w:val="18"/>
                <w:lang w:val="en-US"/>
              </w:rPr>
            </w:pPr>
          </w:p>
        </w:tc>
      </w:tr>
      <w:tr w:rsidR="009658EB" w:rsidRPr="00B07435" w14:paraId="2F98CEC6" w14:textId="77777777" w:rsidTr="009658EB">
        <w:tc>
          <w:tcPr>
            <w:tcW w:w="392" w:type="dxa"/>
            <w:shd w:val="clear" w:color="auto" w:fill="FFFFFF" w:themeFill="background1"/>
          </w:tcPr>
          <w:p w14:paraId="2F413AC3" w14:textId="77777777" w:rsidR="009658EB" w:rsidRPr="0092418D" w:rsidRDefault="009658EB" w:rsidP="00DF3FDE">
            <w:pPr>
              <w:spacing w:before="60" w:after="60"/>
              <w:rPr>
                <w:b/>
                <w:noProof/>
                <w:sz w:val="18"/>
                <w:szCs w:val="18"/>
                <w:lang w:val="en-US"/>
              </w:rPr>
            </w:pPr>
            <w:r w:rsidRPr="0092418D">
              <w:rPr>
                <w:b/>
                <w:noProof/>
                <w:sz w:val="18"/>
                <w:szCs w:val="18"/>
                <w:lang w:val="en-US"/>
              </w:rPr>
              <w:t>2</w:t>
            </w:r>
          </w:p>
        </w:tc>
        <w:tc>
          <w:tcPr>
            <w:tcW w:w="3402" w:type="dxa"/>
            <w:shd w:val="clear" w:color="auto" w:fill="FFFFFF" w:themeFill="background1"/>
          </w:tcPr>
          <w:p w14:paraId="74780FB2" w14:textId="77777777" w:rsidR="009658EB" w:rsidRPr="0092418D" w:rsidRDefault="009658EB" w:rsidP="00DF3FDE">
            <w:pPr>
              <w:spacing w:before="60" w:after="60"/>
              <w:rPr>
                <w:b/>
                <w:noProof/>
                <w:sz w:val="18"/>
                <w:szCs w:val="18"/>
                <w:lang w:val="en-US"/>
              </w:rPr>
            </w:pPr>
            <w:r w:rsidRPr="0092418D">
              <w:rPr>
                <w:b/>
                <w:noProof/>
                <w:sz w:val="18"/>
                <w:szCs w:val="18"/>
                <w:lang w:val="en-US"/>
              </w:rPr>
              <w:t>Nominal Average Tariff in local currency per kWh</w:t>
            </w:r>
          </w:p>
        </w:tc>
        <w:tc>
          <w:tcPr>
            <w:tcW w:w="2551" w:type="dxa"/>
            <w:shd w:val="clear" w:color="auto" w:fill="FFFFFF" w:themeFill="background1"/>
            <w:vAlign w:val="center"/>
          </w:tcPr>
          <w:p w14:paraId="3CFF1D18" w14:textId="77777777" w:rsidR="009658EB" w:rsidRPr="0092418D" w:rsidRDefault="009658EB" w:rsidP="00DF3FDE">
            <w:pPr>
              <w:spacing w:before="60" w:after="60"/>
              <w:jc w:val="center"/>
              <w:rPr>
                <w:i/>
                <w:noProof/>
                <w:sz w:val="18"/>
                <w:szCs w:val="18"/>
                <w:lang w:val="en-US"/>
              </w:rPr>
            </w:pPr>
            <w:r w:rsidRPr="0092418D">
              <w:rPr>
                <w:i/>
                <w:noProof/>
                <w:sz w:val="18"/>
                <w:szCs w:val="18"/>
                <w:lang w:val="en-US"/>
              </w:rPr>
              <w:t>[</w:t>
            </w:r>
            <w:r w:rsidRPr="0092418D">
              <w:rPr>
                <w:i/>
                <w:noProof/>
                <w:sz w:val="18"/>
                <w:szCs w:val="18"/>
                <w:highlight w:val="yellow"/>
                <w:lang w:val="en-US"/>
              </w:rPr>
              <w:t>Tariff in local Currency to be stated</w:t>
            </w:r>
            <w:r w:rsidRPr="0092418D">
              <w:rPr>
                <w:i/>
                <w:noProof/>
                <w:sz w:val="18"/>
                <w:szCs w:val="18"/>
                <w:lang w:val="en-US"/>
              </w:rPr>
              <w:t>]</w:t>
            </w:r>
          </w:p>
        </w:tc>
        <w:tc>
          <w:tcPr>
            <w:tcW w:w="1276" w:type="dxa"/>
            <w:shd w:val="clear" w:color="auto" w:fill="FFFFFF" w:themeFill="background1"/>
          </w:tcPr>
          <w:p w14:paraId="220BFE42" w14:textId="77777777" w:rsidR="009658EB" w:rsidRPr="0092418D" w:rsidRDefault="009658EB" w:rsidP="00DF3FDE">
            <w:pPr>
              <w:spacing w:before="60" w:after="60"/>
              <w:rPr>
                <w:noProof/>
                <w:sz w:val="18"/>
                <w:szCs w:val="18"/>
                <w:lang w:val="en-US"/>
              </w:rPr>
            </w:pPr>
          </w:p>
        </w:tc>
        <w:tc>
          <w:tcPr>
            <w:tcW w:w="1276" w:type="dxa"/>
            <w:shd w:val="clear" w:color="auto" w:fill="FFFFFF" w:themeFill="background1"/>
          </w:tcPr>
          <w:p w14:paraId="4125E9F7" w14:textId="77777777" w:rsidR="009658EB" w:rsidRPr="0092418D" w:rsidRDefault="009658EB" w:rsidP="00DF3FDE">
            <w:pPr>
              <w:spacing w:before="60" w:after="60"/>
              <w:rPr>
                <w:noProof/>
                <w:sz w:val="18"/>
                <w:szCs w:val="18"/>
                <w:lang w:val="en-US"/>
              </w:rPr>
            </w:pPr>
          </w:p>
        </w:tc>
        <w:tc>
          <w:tcPr>
            <w:tcW w:w="1276" w:type="dxa"/>
            <w:shd w:val="clear" w:color="auto" w:fill="FFFFFF" w:themeFill="background1"/>
          </w:tcPr>
          <w:p w14:paraId="668D8737" w14:textId="77777777" w:rsidR="009658EB" w:rsidRPr="0092418D" w:rsidRDefault="009658EB" w:rsidP="00DF3FDE">
            <w:pPr>
              <w:spacing w:before="60" w:after="60"/>
              <w:rPr>
                <w:noProof/>
                <w:sz w:val="18"/>
                <w:szCs w:val="18"/>
                <w:lang w:val="en-US"/>
              </w:rPr>
            </w:pPr>
          </w:p>
        </w:tc>
        <w:tc>
          <w:tcPr>
            <w:tcW w:w="1134" w:type="dxa"/>
            <w:shd w:val="clear" w:color="auto" w:fill="FFFFFF" w:themeFill="background1"/>
          </w:tcPr>
          <w:p w14:paraId="5E8924B1" w14:textId="77777777" w:rsidR="009658EB" w:rsidRPr="0092418D" w:rsidRDefault="009658EB" w:rsidP="00DF3FDE">
            <w:pPr>
              <w:spacing w:before="60" w:after="60"/>
              <w:rPr>
                <w:noProof/>
                <w:sz w:val="18"/>
                <w:szCs w:val="18"/>
                <w:lang w:val="en-US"/>
              </w:rPr>
            </w:pPr>
          </w:p>
        </w:tc>
        <w:tc>
          <w:tcPr>
            <w:tcW w:w="1559" w:type="dxa"/>
            <w:shd w:val="clear" w:color="auto" w:fill="FFFFFF" w:themeFill="background1"/>
          </w:tcPr>
          <w:p w14:paraId="4E5180BA" w14:textId="77777777" w:rsidR="009658EB" w:rsidRPr="0092418D" w:rsidRDefault="009658EB" w:rsidP="00DF3FDE">
            <w:pPr>
              <w:spacing w:before="60" w:after="60"/>
              <w:rPr>
                <w:noProof/>
                <w:sz w:val="18"/>
                <w:szCs w:val="18"/>
                <w:lang w:val="en-US"/>
              </w:rPr>
            </w:pPr>
          </w:p>
        </w:tc>
        <w:tc>
          <w:tcPr>
            <w:tcW w:w="1276" w:type="dxa"/>
            <w:shd w:val="clear" w:color="auto" w:fill="FFFFFF" w:themeFill="background1"/>
          </w:tcPr>
          <w:p w14:paraId="27C44506" w14:textId="77777777" w:rsidR="009658EB" w:rsidRPr="0092418D" w:rsidRDefault="009658EB" w:rsidP="00DF3FDE">
            <w:pPr>
              <w:spacing w:before="60" w:after="60"/>
              <w:rPr>
                <w:noProof/>
                <w:sz w:val="18"/>
                <w:szCs w:val="18"/>
                <w:lang w:val="en-US"/>
              </w:rPr>
            </w:pPr>
          </w:p>
        </w:tc>
      </w:tr>
      <w:tr w:rsidR="004C7B96" w:rsidRPr="0092418D" w14:paraId="110B3ECF" w14:textId="77777777" w:rsidTr="009658EB">
        <w:tc>
          <w:tcPr>
            <w:tcW w:w="392" w:type="dxa"/>
          </w:tcPr>
          <w:p w14:paraId="1441425F" w14:textId="77777777" w:rsidR="004C7B96" w:rsidRPr="0092418D" w:rsidRDefault="009658EB" w:rsidP="00DF3FDE">
            <w:pPr>
              <w:spacing w:before="60" w:after="60"/>
              <w:rPr>
                <w:b/>
                <w:noProof/>
                <w:sz w:val="18"/>
                <w:szCs w:val="18"/>
                <w:lang w:val="en-US"/>
              </w:rPr>
            </w:pPr>
            <w:r w:rsidRPr="0092418D">
              <w:rPr>
                <w:b/>
                <w:noProof/>
                <w:sz w:val="18"/>
                <w:szCs w:val="18"/>
                <w:lang w:val="en-US"/>
              </w:rPr>
              <w:t>3</w:t>
            </w:r>
          </w:p>
        </w:tc>
        <w:tc>
          <w:tcPr>
            <w:tcW w:w="3402" w:type="dxa"/>
          </w:tcPr>
          <w:p w14:paraId="269BF215" w14:textId="77777777" w:rsidR="004C7B96" w:rsidRPr="0092418D" w:rsidRDefault="004C7B96" w:rsidP="00DF3FDE">
            <w:pPr>
              <w:spacing w:before="60" w:after="60"/>
              <w:rPr>
                <w:b/>
                <w:noProof/>
                <w:sz w:val="18"/>
                <w:szCs w:val="18"/>
                <w:lang w:val="en-US"/>
              </w:rPr>
            </w:pPr>
            <w:r w:rsidRPr="0092418D">
              <w:rPr>
                <w:b/>
                <w:noProof/>
                <w:sz w:val="18"/>
                <w:szCs w:val="18"/>
                <w:lang w:val="en-US"/>
              </w:rPr>
              <w:t>Annual electricity consumption (kWh)</w:t>
            </w:r>
          </w:p>
          <w:p w14:paraId="47A2D29D" w14:textId="77777777" w:rsidR="004C7B96" w:rsidRPr="0092418D" w:rsidRDefault="004C7B96" w:rsidP="00DF3FDE">
            <w:pPr>
              <w:spacing w:before="60" w:after="60"/>
              <w:rPr>
                <w:noProof/>
                <w:sz w:val="18"/>
                <w:szCs w:val="18"/>
                <w:lang w:val="en-US"/>
              </w:rPr>
            </w:pPr>
            <w:r w:rsidRPr="0092418D">
              <w:rPr>
                <w:noProof/>
                <w:sz w:val="18"/>
                <w:szCs w:val="18"/>
                <w:lang w:val="en-US"/>
              </w:rPr>
              <w:t xml:space="preserve">(Line 1 x Bidder's guaranteed Maximum Energy Consumption Rate </w:t>
            </w:r>
            <w:r w:rsidR="00081380" w:rsidRPr="0092418D">
              <w:rPr>
                <w:noProof/>
                <w:sz w:val="18"/>
                <w:szCs w:val="18"/>
                <w:lang w:val="en-US"/>
              </w:rPr>
              <w:t>in accordance with Schedule of Performance Guarantees</w:t>
            </w:r>
            <w:r w:rsidRPr="0092418D">
              <w:rPr>
                <w:noProof/>
                <w:sz w:val="18"/>
                <w:szCs w:val="18"/>
                <w:lang w:val="en-US"/>
              </w:rPr>
              <w:t>)</w:t>
            </w:r>
          </w:p>
        </w:tc>
        <w:tc>
          <w:tcPr>
            <w:tcW w:w="2551" w:type="dxa"/>
            <w:vAlign w:val="center"/>
          </w:tcPr>
          <w:p w14:paraId="4C76B9B6" w14:textId="77777777" w:rsidR="004C7B96" w:rsidRPr="0092418D" w:rsidRDefault="004C7B96" w:rsidP="00DF3FDE">
            <w:pPr>
              <w:spacing w:before="60" w:after="60"/>
              <w:jc w:val="center"/>
              <w:rPr>
                <w:noProof/>
                <w:sz w:val="18"/>
                <w:szCs w:val="18"/>
                <w:lang w:val="en-US"/>
              </w:rPr>
            </w:pPr>
            <w:r w:rsidRPr="0092418D">
              <w:rPr>
                <w:noProof/>
                <w:sz w:val="18"/>
                <w:szCs w:val="18"/>
                <w:lang w:val="en-US"/>
              </w:rPr>
              <w:t>kWh</w:t>
            </w:r>
          </w:p>
        </w:tc>
        <w:tc>
          <w:tcPr>
            <w:tcW w:w="1276" w:type="dxa"/>
          </w:tcPr>
          <w:p w14:paraId="01BF4B72" w14:textId="77777777" w:rsidR="004C7B96" w:rsidRPr="0092418D" w:rsidRDefault="004C7B96" w:rsidP="00DF3FDE">
            <w:pPr>
              <w:spacing w:before="60" w:after="60"/>
              <w:rPr>
                <w:noProof/>
                <w:sz w:val="18"/>
                <w:szCs w:val="18"/>
                <w:lang w:val="en-US"/>
              </w:rPr>
            </w:pPr>
          </w:p>
        </w:tc>
        <w:tc>
          <w:tcPr>
            <w:tcW w:w="1276" w:type="dxa"/>
          </w:tcPr>
          <w:p w14:paraId="22BDFD1A" w14:textId="77777777" w:rsidR="004C7B96" w:rsidRPr="0092418D" w:rsidRDefault="004C7B96" w:rsidP="00DF3FDE">
            <w:pPr>
              <w:spacing w:before="60" w:after="60"/>
              <w:rPr>
                <w:noProof/>
                <w:sz w:val="18"/>
                <w:szCs w:val="18"/>
                <w:lang w:val="en-US"/>
              </w:rPr>
            </w:pPr>
          </w:p>
        </w:tc>
        <w:tc>
          <w:tcPr>
            <w:tcW w:w="1276" w:type="dxa"/>
          </w:tcPr>
          <w:p w14:paraId="6DA39A1F" w14:textId="77777777" w:rsidR="004C7B96" w:rsidRPr="0092418D" w:rsidRDefault="004C7B96" w:rsidP="00DF3FDE">
            <w:pPr>
              <w:spacing w:before="60" w:after="60"/>
              <w:rPr>
                <w:noProof/>
                <w:sz w:val="18"/>
                <w:szCs w:val="18"/>
                <w:lang w:val="en-US"/>
              </w:rPr>
            </w:pPr>
          </w:p>
        </w:tc>
        <w:tc>
          <w:tcPr>
            <w:tcW w:w="1134" w:type="dxa"/>
          </w:tcPr>
          <w:p w14:paraId="385C99A3" w14:textId="77777777" w:rsidR="004C7B96" w:rsidRPr="0092418D" w:rsidRDefault="004C7B96" w:rsidP="00DF3FDE">
            <w:pPr>
              <w:spacing w:before="60" w:after="60"/>
              <w:rPr>
                <w:noProof/>
                <w:sz w:val="18"/>
                <w:szCs w:val="18"/>
                <w:lang w:val="en-US"/>
              </w:rPr>
            </w:pPr>
          </w:p>
        </w:tc>
        <w:tc>
          <w:tcPr>
            <w:tcW w:w="1559" w:type="dxa"/>
          </w:tcPr>
          <w:p w14:paraId="537EDE27" w14:textId="77777777" w:rsidR="004C7B96" w:rsidRPr="0092418D" w:rsidRDefault="004C7B96" w:rsidP="00DF3FDE">
            <w:pPr>
              <w:spacing w:before="60" w:after="60"/>
              <w:rPr>
                <w:noProof/>
                <w:sz w:val="18"/>
                <w:szCs w:val="18"/>
                <w:lang w:val="en-US"/>
              </w:rPr>
            </w:pPr>
          </w:p>
        </w:tc>
        <w:tc>
          <w:tcPr>
            <w:tcW w:w="1276" w:type="dxa"/>
          </w:tcPr>
          <w:p w14:paraId="451D5323" w14:textId="77777777" w:rsidR="004C7B96" w:rsidRPr="0092418D" w:rsidRDefault="004C7B96" w:rsidP="00DF3FDE">
            <w:pPr>
              <w:spacing w:before="60" w:after="60"/>
              <w:rPr>
                <w:noProof/>
                <w:sz w:val="18"/>
                <w:szCs w:val="18"/>
                <w:lang w:val="en-US"/>
              </w:rPr>
            </w:pPr>
          </w:p>
        </w:tc>
      </w:tr>
      <w:tr w:rsidR="004C7B96" w:rsidRPr="0092418D" w14:paraId="544AE580" w14:textId="77777777" w:rsidTr="009658EB">
        <w:tc>
          <w:tcPr>
            <w:tcW w:w="392" w:type="dxa"/>
            <w:tcBorders>
              <w:bottom w:val="single" w:sz="4" w:space="0" w:color="auto"/>
            </w:tcBorders>
          </w:tcPr>
          <w:p w14:paraId="77753D8C" w14:textId="77777777" w:rsidR="004C7B96" w:rsidRPr="0092418D" w:rsidRDefault="009658EB" w:rsidP="00DF3FDE">
            <w:pPr>
              <w:spacing w:before="60" w:after="60"/>
              <w:rPr>
                <w:b/>
                <w:noProof/>
                <w:sz w:val="18"/>
                <w:szCs w:val="18"/>
                <w:lang w:val="en-US"/>
              </w:rPr>
            </w:pPr>
            <w:r w:rsidRPr="0092418D">
              <w:rPr>
                <w:b/>
                <w:noProof/>
                <w:sz w:val="18"/>
                <w:szCs w:val="18"/>
                <w:lang w:val="en-US"/>
              </w:rPr>
              <w:t>4</w:t>
            </w:r>
          </w:p>
        </w:tc>
        <w:tc>
          <w:tcPr>
            <w:tcW w:w="3402" w:type="dxa"/>
            <w:tcBorders>
              <w:bottom w:val="single" w:sz="4" w:space="0" w:color="auto"/>
            </w:tcBorders>
          </w:tcPr>
          <w:p w14:paraId="67C72675" w14:textId="77777777" w:rsidR="004C7B96" w:rsidRPr="0092418D" w:rsidRDefault="004C7B96" w:rsidP="00DF3FDE">
            <w:pPr>
              <w:spacing w:before="60" w:after="60"/>
              <w:rPr>
                <w:b/>
                <w:noProof/>
                <w:sz w:val="18"/>
                <w:szCs w:val="18"/>
                <w:lang w:val="en-US"/>
              </w:rPr>
            </w:pPr>
            <w:r w:rsidRPr="0092418D">
              <w:rPr>
                <w:b/>
                <w:noProof/>
                <w:sz w:val="18"/>
                <w:szCs w:val="18"/>
                <w:lang w:val="en-US"/>
              </w:rPr>
              <w:t>Annual Contractor's Electricity Payment in Local Currency</w:t>
            </w:r>
          </w:p>
          <w:p w14:paraId="5E1B476B" w14:textId="77777777" w:rsidR="004C7B96" w:rsidRPr="0092418D" w:rsidRDefault="004C7B96" w:rsidP="00DF3FDE">
            <w:pPr>
              <w:spacing w:before="60" w:after="60"/>
              <w:rPr>
                <w:noProof/>
                <w:sz w:val="18"/>
                <w:szCs w:val="18"/>
                <w:lang w:val="en-US"/>
              </w:rPr>
            </w:pPr>
            <w:r w:rsidRPr="0092418D">
              <w:rPr>
                <w:noProof/>
                <w:sz w:val="18"/>
                <w:szCs w:val="18"/>
                <w:lang w:val="en-US"/>
              </w:rPr>
              <w:t xml:space="preserve">(Line 2 x </w:t>
            </w:r>
            <w:r w:rsidR="009658EB" w:rsidRPr="0092418D">
              <w:rPr>
                <w:noProof/>
                <w:sz w:val="18"/>
                <w:szCs w:val="18"/>
                <w:lang w:val="en-US"/>
              </w:rPr>
              <w:t>Line 3</w:t>
            </w:r>
            <w:r w:rsidRPr="0092418D">
              <w:rPr>
                <w:noProof/>
                <w:sz w:val="18"/>
                <w:szCs w:val="18"/>
                <w:lang w:val="en-US"/>
              </w:rPr>
              <w:t>)</w:t>
            </w:r>
          </w:p>
        </w:tc>
        <w:tc>
          <w:tcPr>
            <w:tcW w:w="2551" w:type="dxa"/>
            <w:tcBorders>
              <w:bottom w:val="single" w:sz="4" w:space="0" w:color="auto"/>
            </w:tcBorders>
            <w:vAlign w:val="center"/>
          </w:tcPr>
          <w:p w14:paraId="578FC9CF" w14:textId="77777777" w:rsidR="004C7B96" w:rsidRPr="0092418D" w:rsidRDefault="004C7B96" w:rsidP="00DF3FDE">
            <w:pPr>
              <w:spacing w:before="60" w:after="60"/>
              <w:jc w:val="center"/>
              <w:rPr>
                <w:i/>
                <w:noProof/>
                <w:sz w:val="18"/>
                <w:szCs w:val="18"/>
                <w:lang w:val="en-US"/>
              </w:rPr>
            </w:pPr>
            <w:r w:rsidRPr="0092418D">
              <w:rPr>
                <w:i/>
                <w:noProof/>
                <w:sz w:val="18"/>
                <w:szCs w:val="18"/>
                <w:lang w:val="en-US"/>
              </w:rPr>
              <w:t>[state currency]</w:t>
            </w:r>
          </w:p>
        </w:tc>
        <w:tc>
          <w:tcPr>
            <w:tcW w:w="1276" w:type="dxa"/>
            <w:tcBorders>
              <w:bottom w:val="single" w:sz="4" w:space="0" w:color="auto"/>
            </w:tcBorders>
          </w:tcPr>
          <w:p w14:paraId="423DE04B" w14:textId="77777777" w:rsidR="004C7B96" w:rsidRPr="0092418D" w:rsidRDefault="004C7B96" w:rsidP="00DF3FDE">
            <w:pPr>
              <w:spacing w:before="60" w:after="60"/>
              <w:rPr>
                <w:noProof/>
                <w:sz w:val="18"/>
                <w:szCs w:val="18"/>
                <w:lang w:val="en-US"/>
              </w:rPr>
            </w:pPr>
          </w:p>
        </w:tc>
        <w:tc>
          <w:tcPr>
            <w:tcW w:w="1276" w:type="dxa"/>
            <w:tcBorders>
              <w:bottom w:val="single" w:sz="4" w:space="0" w:color="auto"/>
            </w:tcBorders>
          </w:tcPr>
          <w:p w14:paraId="5AD26BC5" w14:textId="77777777" w:rsidR="004C7B96" w:rsidRPr="0092418D" w:rsidRDefault="004C7B96" w:rsidP="00DF3FDE">
            <w:pPr>
              <w:spacing w:before="60" w:after="60"/>
              <w:rPr>
                <w:noProof/>
                <w:sz w:val="18"/>
                <w:szCs w:val="18"/>
                <w:lang w:val="en-US"/>
              </w:rPr>
            </w:pPr>
          </w:p>
        </w:tc>
        <w:tc>
          <w:tcPr>
            <w:tcW w:w="1276" w:type="dxa"/>
            <w:tcBorders>
              <w:bottom w:val="single" w:sz="4" w:space="0" w:color="auto"/>
            </w:tcBorders>
          </w:tcPr>
          <w:p w14:paraId="557D4C31" w14:textId="77777777" w:rsidR="004C7B96" w:rsidRPr="0092418D" w:rsidRDefault="004C7B96" w:rsidP="00DF3FDE">
            <w:pPr>
              <w:spacing w:before="60" w:after="60"/>
              <w:rPr>
                <w:noProof/>
                <w:sz w:val="18"/>
                <w:szCs w:val="18"/>
                <w:lang w:val="en-US"/>
              </w:rPr>
            </w:pPr>
          </w:p>
        </w:tc>
        <w:tc>
          <w:tcPr>
            <w:tcW w:w="1134" w:type="dxa"/>
            <w:tcBorders>
              <w:bottom w:val="single" w:sz="4" w:space="0" w:color="auto"/>
            </w:tcBorders>
          </w:tcPr>
          <w:p w14:paraId="42E0D5A8" w14:textId="77777777" w:rsidR="004C7B96" w:rsidRPr="0092418D" w:rsidRDefault="004C7B96" w:rsidP="00DF3FDE">
            <w:pPr>
              <w:spacing w:before="60" w:after="60"/>
              <w:rPr>
                <w:noProof/>
                <w:sz w:val="18"/>
                <w:szCs w:val="18"/>
                <w:lang w:val="en-US"/>
              </w:rPr>
            </w:pPr>
          </w:p>
        </w:tc>
        <w:tc>
          <w:tcPr>
            <w:tcW w:w="1559" w:type="dxa"/>
            <w:tcBorders>
              <w:bottom w:val="single" w:sz="12" w:space="0" w:color="auto"/>
            </w:tcBorders>
          </w:tcPr>
          <w:p w14:paraId="46717069" w14:textId="77777777" w:rsidR="004C7B96" w:rsidRPr="0092418D" w:rsidRDefault="004C7B96" w:rsidP="00DF3FDE">
            <w:pPr>
              <w:spacing w:before="60" w:after="60"/>
              <w:rPr>
                <w:noProof/>
                <w:sz w:val="18"/>
                <w:szCs w:val="18"/>
                <w:lang w:val="en-US"/>
              </w:rPr>
            </w:pPr>
          </w:p>
        </w:tc>
        <w:tc>
          <w:tcPr>
            <w:tcW w:w="1276" w:type="dxa"/>
          </w:tcPr>
          <w:p w14:paraId="08F258F2" w14:textId="77777777" w:rsidR="004C7B96" w:rsidRPr="0092418D" w:rsidRDefault="004C7B96" w:rsidP="00DF3FDE">
            <w:pPr>
              <w:spacing w:before="60" w:after="60"/>
              <w:rPr>
                <w:noProof/>
                <w:sz w:val="18"/>
                <w:szCs w:val="18"/>
                <w:lang w:val="en-US"/>
              </w:rPr>
            </w:pPr>
          </w:p>
        </w:tc>
      </w:tr>
      <w:tr w:rsidR="009658EB" w:rsidRPr="00B07435" w14:paraId="2B63EEA2" w14:textId="77777777" w:rsidTr="009658EB">
        <w:tc>
          <w:tcPr>
            <w:tcW w:w="11307" w:type="dxa"/>
            <w:gridSpan w:val="7"/>
            <w:tcBorders>
              <w:left w:val="nil"/>
              <w:bottom w:val="nil"/>
              <w:right w:val="single" w:sz="12" w:space="0" w:color="auto"/>
            </w:tcBorders>
          </w:tcPr>
          <w:p w14:paraId="58533212" w14:textId="636D521F" w:rsidR="009658EB" w:rsidRPr="0092418D" w:rsidRDefault="009658EB" w:rsidP="00DF3FDE">
            <w:pPr>
              <w:spacing w:before="60" w:after="60"/>
              <w:jc w:val="right"/>
              <w:rPr>
                <w:noProof/>
                <w:sz w:val="18"/>
                <w:szCs w:val="18"/>
                <w:lang w:val="en-US"/>
              </w:rPr>
            </w:pPr>
            <w:r w:rsidRPr="0092418D">
              <w:rPr>
                <w:b/>
                <w:noProof/>
                <w:sz w:val="18"/>
                <w:szCs w:val="18"/>
                <w:lang w:val="en-US"/>
              </w:rPr>
              <w:t>TOTAL to be a</w:t>
            </w:r>
            <w:r w:rsidR="006E0EDF">
              <w:rPr>
                <w:b/>
                <w:noProof/>
                <w:sz w:val="18"/>
                <w:szCs w:val="18"/>
                <w:lang w:val="en-US"/>
              </w:rPr>
              <w:t>lso included in</w:t>
            </w:r>
            <w:r w:rsidR="006E0EDF">
              <w:rPr>
                <w:b/>
                <w:noProof/>
                <w:sz w:val="18"/>
                <w:szCs w:val="18"/>
                <w:lang w:val="en-US"/>
              </w:rPr>
              <w:br/>
              <w:t xml:space="preserve">Schedule No.5: </w:t>
            </w:r>
            <w:r w:rsidRPr="0092418D">
              <w:rPr>
                <w:b/>
                <w:noProof/>
                <w:sz w:val="18"/>
                <w:szCs w:val="18"/>
                <w:lang w:val="en-US"/>
              </w:rPr>
              <w:t>Operation Service</w:t>
            </w:r>
          </w:p>
        </w:tc>
        <w:tc>
          <w:tcPr>
            <w:tcW w:w="1559" w:type="dxa"/>
            <w:tcBorders>
              <w:top w:val="single" w:sz="12" w:space="0" w:color="auto"/>
              <w:left w:val="single" w:sz="12" w:space="0" w:color="auto"/>
              <w:bottom w:val="single" w:sz="12" w:space="0" w:color="auto"/>
              <w:right w:val="single" w:sz="12" w:space="0" w:color="auto"/>
            </w:tcBorders>
          </w:tcPr>
          <w:p w14:paraId="0AB4BCD3" w14:textId="77777777" w:rsidR="009658EB" w:rsidRPr="0092418D" w:rsidRDefault="009658EB" w:rsidP="00DF3FDE">
            <w:pPr>
              <w:spacing w:before="60" w:after="60"/>
              <w:rPr>
                <w:noProof/>
                <w:sz w:val="18"/>
                <w:szCs w:val="18"/>
                <w:lang w:val="en-US"/>
              </w:rPr>
            </w:pPr>
          </w:p>
        </w:tc>
        <w:tc>
          <w:tcPr>
            <w:tcW w:w="1276" w:type="dxa"/>
            <w:tcBorders>
              <w:left w:val="single" w:sz="12" w:space="0" w:color="auto"/>
            </w:tcBorders>
          </w:tcPr>
          <w:p w14:paraId="52BCADCA" w14:textId="77777777" w:rsidR="009658EB" w:rsidRPr="0092418D" w:rsidRDefault="009658EB" w:rsidP="00DF3FDE">
            <w:pPr>
              <w:spacing w:before="60" w:after="60"/>
              <w:rPr>
                <w:noProof/>
                <w:sz w:val="18"/>
                <w:szCs w:val="18"/>
                <w:lang w:val="en-US"/>
              </w:rPr>
            </w:pPr>
          </w:p>
        </w:tc>
      </w:tr>
    </w:tbl>
    <w:p w14:paraId="33C684EF" w14:textId="77777777" w:rsidR="00BE42B1" w:rsidRPr="0092418D" w:rsidRDefault="00BE42B1" w:rsidP="00E946B9">
      <w:pPr>
        <w:rPr>
          <w:noProof/>
          <w:lang w:val="en-US"/>
        </w:rPr>
      </w:pPr>
    </w:p>
    <w:p w14:paraId="61E6949F" w14:textId="77777777" w:rsidR="006166CE" w:rsidRPr="0092418D" w:rsidRDefault="006166CE" w:rsidP="00E946B9">
      <w:pPr>
        <w:rPr>
          <w:noProof/>
          <w:lang w:val="en-US"/>
        </w:rPr>
        <w:sectPr w:rsidR="006166CE" w:rsidRPr="0092418D" w:rsidSect="006166CE">
          <w:footnotePr>
            <w:numRestart w:val="eachSect"/>
          </w:footnotePr>
          <w:pgSz w:w="16838" w:h="11906" w:orient="landscape"/>
          <w:pgMar w:top="1418" w:right="1418" w:bottom="1418" w:left="1418" w:header="709" w:footer="709" w:gutter="0"/>
          <w:cols w:space="708"/>
          <w:docGrid w:linePitch="360"/>
        </w:sectPr>
      </w:pPr>
    </w:p>
    <w:p w14:paraId="67C114B6" w14:textId="77777777" w:rsidR="009E26D0" w:rsidRPr="0092418D" w:rsidRDefault="009E26D0" w:rsidP="006068D7">
      <w:pPr>
        <w:rPr>
          <w:noProof/>
          <w:lang w:val="en-US"/>
        </w:rPr>
      </w:pPr>
      <w:r w:rsidRPr="0092418D">
        <w:rPr>
          <w:noProof/>
          <w:lang w:val="en-US"/>
        </w:rPr>
        <w:t>It should be noted that the Employer may wish to apply the same principles for chemicals consumption, since it is another major cost item within the operating expenditure of a facility. Indeed, the Employer may then wish to:</w:t>
      </w:r>
    </w:p>
    <w:p w14:paraId="7544806D" w14:textId="642051FF" w:rsidR="009E26D0" w:rsidRPr="0092418D" w:rsidRDefault="009E26D0" w:rsidP="006068D7">
      <w:pPr>
        <w:pStyle w:val="Paragraphedeliste"/>
        <w:numPr>
          <w:ilvl w:val="0"/>
          <w:numId w:val="225"/>
        </w:numPr>
        <w:contextualSpacing w:val="0"/>
        <w:rPr>
          <w:noProof/>
          <w:lang w:val="en-US"/>
        </w:rPr>
      </w:pPr>
      <w:r w:rsidRPr="0092418D">
        <w:rPr>
          <w:noProof/>
          <w:lang w:val="en-US"/>
        </w:rPr>
        <w:t>bear the risk of the relevant chemical tariff fluctuation but only up to the Guaranteed Maximum Chemical Consumption;</w:t>
      </w:r>
    </w:p>
    <w:p w14:paraId="5FFFCE88" w14:textId="7E6BC35D" w:rsidR="009E26D0" w:rsidRPr="0092418D" w:rsidRDefault="009E26D0" w:rsidP="006068D7">
      <w:pPr>
        <w:pStyle w:val="Paragraphedeliste"/>
        <w:numPr>
          <w:ilvl w:val="0"/>
          <w:numId w:val="225"/>
        </w:numPr>
        <w:contextualSpacing w:val="0"/>
        <w:rPr>
          <w:noProof/>
          <w:lang w:val="en-US"/>
        </w:rPr>
      </w:pPr>
      <w:r w:rsidRPr="0092418D">
        <w:rPr>
          <w:noProof/>
          <w:lang w:val="en-US"/>
        </w:rPr>
        <w:t>make the Contractor liable for cost overrun in case the actual chemical consumption exceeds the Guaranteed Maximum Chemical Consumption defined by the Contractor in his/her bid; and</w:t>
      </w:r>
    </w:p>
    <w:p w14:paraId="73A317B0" w14:textId="5468E76A" w:rsidR="009E26D0" w:rsidRPr="0092418D" w:rsidRDefault="009E26D0" w:rsidP="006068D7">
      <w:pPr>
        <w:pStyle w:val="Paragraphedeliste"/>
        <w:numPr>
          <w:ilvl w:val="0"/>
          <w:numId w:val="225"/>
        </w:numPr>
        <w:contextualSpacing w:val="0"/>
        <w:rPr>
          <w:noProof/>
          <w:lang w:val="en-US"/>
        </w:rPr>
      </w:pPr>
      <w:r w:rsidRPr="0092418D">
        <w:rPr>
          <w:noProof/>
          <w:lang w:val="en-US"/>
        </w:rPr>
        <w:t>share the savings made by the Employer in case the relevant chemical consumption falls below the relevant Guaranteed Maximum Consumption Rate, as an incentive for the Contractor to do better than committed in his/her Bid and in Contract.</w:t>
      </w:r>
    </w:p>
    <w:p w14:paraId="29412CF0" w14:textId="77777777" w:rsidR="009E26D0" w:rsidRPr="0092418D" w:rsidRDefault="009E26D0" w:rsidP="0083212A">
      <w:pPr>
        <w:rPr>
          <w:noProof/>
          <w:lang w:val="en-US"/>
        </w:rPr>
      </w:pPr>
      <w:r w:rsidRPr="0092418D">
        <w:rPr>
          <w:noProof/>
          <w:lang w:val="en-US"/>
        </w:rPr>
        <w:t>In such case, the Employer should:</w:t>
      </w:r>
    </w:p>
    <w:p w14:paraId="4465BB45" w14:textId="31ED2301" w:rsidR="009E26D0" w:rsidRPr="0092418D" w:rsidRDefault="009E26D0" w:rsidP="0083212A">
      <w:pPr>
        <w:pStyle w:val="Paragraphedeliste"/>
        <w:numPr>
          <w:ilvl w:val="0"/>
          <w:numId w:val="225"/>
        </w:numPr>
        <w:contextualSpacing w:val="0"/>
        <w:rPr>
          <w:noProof/>
          <w:lang w:val="en-US"/>
        </w:rPr>
      </w:pPr>
      <w:r w:rsidRPr="0092418D">
        <w:rPr>
          <w:noProof/>
          <w:lang w:val="en-US"/>
        </w:rPr>
        <w:t>Introduce a Schedule 5.4, in similar terms as those used under Schedule 5.3 for electricity.</w:t>
      </w:r>
    </w:p>
    <w:p w14:paraId="0DCE15DE" w14:textId="7CA95DA3" w:rsidR="009E26D0" w:rsidRPr="0092418D" w:rsidRDefault="009E26D0" w:rsidP="0083212A">
      <w:pPr>
        <w:pStyle w:val="Paragraphedeliste"/>
        <w:numPr>
          <w:ilvl w:val="0"/>
          <w:numId w:val="225"/>
        </w:numPr>
        <w:contextualSpacing w:val="0"/>
        <w:rPr>
          <w:noProof/>
          <w:lang w:val="en-US"/>
        </w:rPr>
      </w:pPr>
      <w:r w:rsidRPr="0092418D">
        <w:rPr>
          <w:noProof/>
          <w:lang w:val="en-US"/>
        </w:rPr>
        <w:t>Amend Schedule 5 to accommodate for an additional column reflecting the Contractor’s Chemicals payment, which will capture price data flowing from Schedule 5.4.</w:t>
      </w:r>
    </w:p>
    <w:p w14:paraId="3629AA49" w14:textId="72AB1186" w:rsidR="009E26D0" w:rsidRPr="0092418D" w:rsidRDefault="009E26D0" w:rsidP="0083212A">
      <w:pPr>
        <w:pStyle w:val="Paragraphedeliste"/>
        <w:numPr>
          <w:ilvl w:val="0"/>
          <w:numId w:val="225"/>
        </w:numPr>
        <w:contextualSpacing w:val="0"/>
        <w:rPr>
          <w:noProof/>
          <w:lang w:val="en-US"/>
        </w:rPr>
      </w:pPr>
      <w:r w:rsidRPr="0092418D">
        <w:rPr>
          <w:noProof/>
          <w:lang w:val="en-US"/>
        </w:rPr>
        <w:t>Insert Key Performance Indicators related to chemicals, if and as need be under the Employer’s Requirements and the Schedule of Performance Guarantees.</w:t>
      </w:r>
    </w:p>
    <w:p w14:paraId="16671FF7" w14:textId="6035DE56" w:rsidR="009E26D0" w:rsidRPr="0092418D" w:rsidRDefault="009E26D0" w:rsidP="0083212A">
      <w:pPr>
        <w:pStyle w:val="Paragraphedeliste"/>
        <w:numPr>
          <w:ilvl w:val="0"/>
          <w:numId w:val="225"/>
        </w:numPr>
        <w:contextualSpacing w:val="0"/>
        <w:rPr>
          <w:noProof/>
          <w:lang w:val="en-US"/>
        </w:rPr>
      </w:pPr>
      <w:r w:rsidRPr="0092418D">
        <w:rPr>
          <w:noProof/>
          <w:lang w:val="en-US"/>
        </w:rPr>
        <w:t>Amend the Appendixes 1 to 3 to the Contract Agreement so as to introduce similar terms for chemicals payment and performance damages as the ones used for electricity payment and performance damages.</w:t>
      </w:r>
    </w:p>
    <w:p w14:paraId="36C6D953" w14:textId="77777777" w:rsidR="009E26D0" w:rsidRPr="0092418D" w:rsidRDefault="009E26D0" w:rsidP="00113C56">
      <w:pPr>
        <w:rPr>
          <w:noProof/>
          <w:lang w:val="en-US"/>
        </w:rPr>
      </w:pPr>
    </w:p>
    <w:p w14:paraId="058C1135" w14:textId="77777777" w:rsidR="009E26D0" w:rsidRPr="0092418D" w:rsidRDefault="009E26D0" w:rsidP="00113C56">
      <w:pPr>
        <w:rPr>
          <w:noProof/>
          <w:lang w:val="en-US"/>
        </w:rPr>
      </w:pPr>
    </w:p>
    <w:p w14:paraId="14FE3C4A" w14:textId="0D41F7A9" w:rsidR="009E26D0" w:rsidRPr="0092418D" w:rsidRDefault="009E26D0" w:rsidP="00113C56">
      <w:pPr>
        <w:rPr>
          <w:b/>
          <w:noProof/>
          <w:sz w:val="24"/>
          <w:lang w:val="en-US"/>
        </w:rPr>
      </w:pPr>
      <w:r w:rsidRPr="0092418D">
        <w:rPr>
          <w:noProof/>
          <w:lang w:val="en-US"/>
        </w:rPr>
        <w:br w:type="page"/>
      </w:r>
    </w:p>
    <w:p w14:paraId="65E082C2" w14:textId="338BCB2D" w:rsidR="00BE42B1" w:rsidRPr="0092418D" w:rsidRDefault="00DD6B24" w:rsidP="00DD6B24">
      <w:pPr>
        <w:pStyle w:val="Formulaire2"/>
        <w:rPr>
          <w:noProof/>
          <w:lang w:val="en-US"/>
        </w:rPr>
      </w:pPr>
      <w:bookmarkStart w:id="86" w:name="_Toc24535120"/>
      <w:r w:rsidRPr="0092418D">
        <w:rPr>
          <w:noProof/>
          <w:lang w:val="en-US"/>
        </w:rPr>
        <w:t xml:space="preserve">Schedule No. </w:t>
      </w:r>
      <w:r w:rsidR="004C7B96" w:rsidRPr="0092418D">
        <w:rPr>
          <w:noProof/>
          <w:lang w:val="en-US"/>
        </w:rPr>
        <w:t>6</w:t>
      </w:r>
      <w:r w:rsidRPr="0092418D">
        <w:rPr>
          <w:noProof/>
          <w:lang w:val="en-US"/>
        </w:rPr>
        <w:t>: Grand Summary</w:t>
      </w:r>
      <w:bookmarkEnd w:id="86"/>
    </w:p>
    <w:p w14:paraId="71053500" w14:textId="77777777" w:rsidR="00BE42B1" w:rsidRPr="0092418D" w:rsidRDefault="00BE42B1" w:rsidP="00BE42B1">
      <w:pPr>
        <w:rPr>
          <w:noProof/>
          <w:lang w:val="en-US"/>
        </w:rPr>
      </w:pPr>
    </w:p>
    <w:tbl>
      <w:tblPr>
        <w:tblStyle w:val="Grilledutableau"/>
        <w:tblW w:w="0" w:type="auto"/>
        <w:tblLayout w:type="fixed"/>
        <w:tblLook w:val="04A0" w:firstRow="1" w:lastRow="0" w:firstColumn="1" w:lastColumn="0" w:noHBand="0" w:noVBand="1"/>
      </w:tblPr>
      <w:tblGrid>
        <w:gridCol w:w="1242"/>
        <w:gridCol w:w="4395"/>
        <w:gridCol w:w="1842"/>
        <w:gridCol w:w="1731"/>
      </w:tblGrid>
      <w:tr w:rsidR="00DD6B24" w:rsidRPr="00B07435" w14:paraId="7247C5E0" w14:textId="77777777" w:rsidTr="00DD6B24">
        <w:tc>
          <w:tcPr>
            <w:tcW w:w="1242" w:type="dxa"/>
            <w:vMerge w:val="restart"/>
            <w:vAlign w:val="center"/>
          </w:tcPr>
          <w:p w14:paraId="6FCF29BF" w14:textId="77777777" w:rsidR="00DD6B24" w:rsidRPr="0092418D" w:rsidRDefault="00DD6B24" w:rsidP="00DD6B24">
            <w:pPr>
              <w:jc w:val="center"/>
              <w:rPr>
                <w:b/>
                <w:noProof/>
                <w:lang w:val="en-US"/>
              </w:rPr>
            </w:pPr>
            <w:r w:rsidRPr="0092418D">
              <w:rPr>
                <w:b/>
                <w:noProof/>
                <w:lang w:val="en-US"/>
              </w:rPr>
              <w:t>Schedule No.</w:t>
            </w:r>
          </w:p>
        </w:tc>
        <w:tc>
          <w:tcPr>
            <w:tcW w:w="4395" w:type="dxa"/>
            <w:vMerge w:val="restart"/>
            <w:vAlign w:val="center"/>
          </w:tcPr>
          <w:p w14:paraId="79818230" w14:textId="77777777" w:rsidR="00DD6B24" w:rsidRPr="0092418D" w:rsidRDefault="00DD6B24" w:rsidP="00DD6B24">
            <w:pPr>
              <w:jc w:val="center"/>
              <w:rPr>
                <w:b/>
                <w:noProof/>
                <w:lang w:val="en-US"/>
              </w:rPr>
            </w:pPr>
            <w:r w:rsidRPr="0092418D">
              <w:rPr>
                <w:b/>
                <w:noProof/>
                <w:lang w:val="en-US"/>
              </w:rPr>
              <w:t>Title</w:t>
            </w:r>
          </w:p>
        </w:tc>
        <w:tc>
          <w:tcPr>
            <w:tcW w:w="3573" w:type="dxa"/>
            <w:gridSpan w:val="2"/>
            <w:vAlign w:val="center"/>
          </w:tcPr>
          <w:p w14:paraId="786C6ABD" w14:textId="77777777" w:rsidR="00DD6B24" w:rsidRPr="0092418D" w:rsidRDefault="00DD6B24" w:rsidP="00DD6B24">
            <w:pPr>
              <w:jc w:val="center"/>
              <w:rPr>
                <w:b/>
                <w:noProof/>
                <w:lang w:val="en-US"/>
              </w:rPr>
            </w:pPr>
            <w:r w:rsidRPr="0092418D">
              <w:rPr>
                <w:b/>
                <w:noProof/>
                <w:lang w:val="en-US"/>
              </w:rPr>
              <w:t>Total Price</w:t>
            </w:r>
            <w:r w:rsidRPr="0092418D">
              <w:rPr>
                <w:rStyle w:val="Appelnotedebasdep"/>
                <w:b/>
                <w:noProof/>
                <w:lang w:val="en-US"/>
              </w:rPr>
              <w:footnoteReference w:id="35"/>
            </w:r>
            <w:r w:rsidR="004C7B96" w:rsidRPr="0092418D">
              <w:rPr>
                <w:b/>
                <w:noProof/>
                <w:lang w:val="en-US"/>
              </w:rPr>
              <w:br/>
              <w:t>(excluding VAT and Customs Duties)</w:t>
            </w:r>
          </w:p>
        </w:tc>
      </w:tr>
      <w:tr w:rsidR="00DD6B24" w:rsidRPr="0092418D" w14:paraId="2F6D33E3" w14:textId="77777777" w:rsidTr="00DD6B24">
        <w:tc>
          <w:tcPr>
            <w:tcW w:w="1242" w:type="dxa"/>
            <w:vMerge/>
            <w:vAlign w:val="center"/>
          </w:tcPr>
          <w:p w14:paraId="467F0DE6" w14:textId="77777777" w:rsidR="00DD6B24" w:rsidRPr="0092418D" w:rsidRDefault="00DD6B24" w:rsidP="00DD6B24">
            <w:pPr>
              <w:jc w:val="center"/>
              <w:rPr>
                <w:b/>
                <w:noProof/>
                <w:lang w:val="en-US"/>
              </w:rPr>
            </w:pPr>
          </w:p>
        </w:tc>
        <w:tc>
          <w:tcPr>
            <w:tcW w:w="4395" w:type="dxa"/>
            <w:vMerge/>
            <w:vAlign w:val="center"/>
          </w:tcPr>
          <w:p w14:paraId="1344FD36" w14:textId="77777777" w:rsidR="00DD6B24" w:rsidRPr="0092418D" w:rsidRDefault="00DD6B24" w:rsidP="00DD6B24">
            <w:pPr>
              <w:jc w:val="center"/>
              <w:rPr>
                <w:b/>
                <w:noProof/>
                <w:lang w:val="en-US"/>
              </w:rPr>
            </w:pPr>
          </w:p>
        </w:tc>
        <w:tc>
          <w:tcPr>
            <w:tcW w:w="1842" w:type="dxa"/>
            <w:vAlign w:val="center"/>
          </w:tcPr>
          <w:p w14:paraId="58B2AD20" w14:textId="77777777" w:rsidR="00DD6B24" w:rsidRPr="0092418D" w:rsidRDefault="00DD6B24" w:rsidP="00DD6B24">
            <w:pPr>
              <w:jc w:val="center"/>
              <w:rPr>
                <w:b/>
                <w:noProof/>
                <w:lang w:val="en-US"/>
              </w:rPr>
            </w:pPr>
            <w:r w:rsidRPr="0092418D">
              <w:rPr>
                <w:b/>
                <w:noProof/>
                <w:lang w:val="en-US"/>
              </w:rPr>
              <w:t>Foreign</w:t>
            </w:r>
          </w:p>
        </w:tc>
        <w:tc>
          <w:tcPr>
            <w:tcW w:w="1731" w:type="dxa"/>
            <w:vAlign w:val="center"/>
          </w:tcPr>
          <w:p w14:paraId="59A87A6B" w14:textId="77777777" w:rsidR="00DD6B24" w:rsidRPr="0092418D" w:rsidRDefault="00DD6B24" w:rsidP="00DD6B24">
            <w:pPr>
              <w:jc w:val="center"/>
              <w:rPr>
                <w:b/>
                <w:noProof/>
                <w:lang w:val="en-US"/>
              </w:rPr>
            </w:pPr>
            <w:r w:rsidRPr="0092418D">
              <w:rPr>
                <w:b/>
                <w:noProof/>
                <w:lang w:val="en-US"/>
              </w:rPr>
              <w:t>Local</w:t>
            </w:r>
          </w:p>
        </w:tc>
      </w:tr>
      <w:tr w:rsidR="00DD6B24" w:rsidRPr="0092418D" w14:paraId="657A8986" w14:textId="77777777" w:rsidTr="00DD6B24">
        <w:tc>
          <w:tcPr>
            <w:tcW w:w="1242" w:type="dxa"/>
            <w:vAlign w:val="center"/>
          </w:tcPr>
          <w:p w14:paraId="0B6C5D37" w14:textId="77777777" w:rsidR="00DD6B24" w:rsidRPr="0092418D" w:rsidRDefault="00DD6B24" w:rsidP="00DD6B24">
            <w:pPr>
              <w:jc w:val="center"/>
              <w:rPr>
                <w:b/>
                <w:noProof/>
                <w:lang w:val="en-US"/>
              </w:rPr>
            </w:pPr>
            <w:r w:rsidRPr="0092418D">
              <w:rPr>
                <w:b/>
                <w:noProof/>
                <w:lang w:val="en-US"/>
              </w:rPr>
              <w:t>1</w:t>
            </w:r>
          </w:p>
        </w:tc>
        <w:tc>
          <w:tcPr>
            <w:tcW w:w="4395" w:type="dxa"/>
            <w:vAlign w:val="center"/>
          </w:tcPr>
          <w:p w14:paraId="5740C0F9" w14:textId="77777777" w:rsidR="00DD6B24" w:rsidRPr="0092418D" w:rsidRDefault="00DD6B24" w:rsidP="00DD6B24">
            <w:pPr>
              <w:jc w:val="left"/>
              <w:rPr>
                <w:noProof/>
                <w:lang w:val="en-US"/>
              </w:rPr>
            </w:pPr>
            <w:r w:rsidRPr="0092418D">
              <w:rPr>
                <w:noProof/>
                <w:lang w:val="en-US"/>
              </w:rPr>
              <w:t>Design Services</w:t>
            </w:r>
          </w:p>
        </w:tc>
        <w:tc>
          <w:tcPr>
            <w:tcW w:w="1842" w:type="dxa"/>
            <w:vAlign w:val="center"/>
          </w:tcPr>
          <w:p w14:paraId="6A3800EC" w14:textId="77777777" w:rsidR="00DD6B24" w:rsidRPr="0092418D" w:rsidRDefault="00DD6B24" w:rsidP="00DD6B24">
            <w:pPr>
              <w:jc w:val="center"/>
              <w:rPr>
                <w:b/>
                <w:noProof/>
                <w:lang w:val="en-US"/>
              </w:rPr>
            </w:pPr>
          </w:p>
        </w:tc>
        <w:tc>
          <w:tcPr>
            <w:tcW w:w="1731" w:type="dxa"/>
            <w:vAlign w:val="center"/>
          </w:tcPr>
          <w:p w14:paraId="0188503B" w14:textId="77777777" w:rsidR="00DD6B24" w:rsidRPr="0092418D" w:rsidRDefault="00DD6B24" w:rsidP="00DD6B24">
            <w:pPr>
              <w:jc w:val="center"/>
              <w:rPr>
                <w:b/>
                <w:noProof/>
                <w:lang w:val="en-US"/>
              </w:rPr>
            </w:pPr>
          </w:p>
        </w:tc>
      </w:tr>
      <w:tr w:rsidR="00DD6B24" w:rsidRPr="00B07435" w14:paraId="28EDC771" w14:textId="77777777" w:rsidTr="00DD6B24">
        <w:tc>
          <w:tcPr>
            <w:tcW w:w="1242" w:type="dxa"/>
          </w:tcPr>
          <w:p w14:paraId="28FACC53" w14:textId="77777777" w:rsidR="00DD6B24" w:rsidRPr="0092418D" w:rsidRDefault="00DD6B24" w:rsidP="00DD6B24">
            <w:pPr>
              <w:jc w:val="center"/>
              <w:rPr>
                <w:b/>
                <w:noProof/>
                <w:lang w:val="en-US"/>
              </w:rPr>
            </w:pPr>
            <w:r w:rsidRPr="0092418D">
              <w:rPr>
                <w:b/>
                <w:noProof/>
                <w:lang w:val="en-US"/>
              </w:rPr>
              <w:t>2</w:t>
            </w:r>
          </w:p>
        </w:tc>
        <w:tc>
          <w:tcPr>
            <w:tcW w:w="4395" w:type="dxa"/>
          </w:tcPr>
          <w:p w14:paraId="387D47A5" w14:textId="4207D542" w:rsidR="00DD6B24" w:rsidRPr="0092418D" w:rsidRDefault="0014190D">
            <w:pPr>
              <w:rPr>
                <w:noProof/>
                <w:lang w:val="en-US"/>
              </w:rPr>
            </w:pPr>
            <w:r w:rsidRPr="0092418D">
              <w:rPr>
                <w:noProof/>
                <w:lang w:val="en-US"/>
              </w:rPr>
              <w:t>Equipment</w:t>
            </w:r>
            <w:r w:rsidR="00DD6B24" w:rsidRPr="0092418D">
              <w:rPr>
                <w:noProof/>
                <w:lang w:val="en-US"/>
              </w:rPr>
              <w:t>, Materials</w:t>
            </w:r>
            <w:r w:rsidR="00376DCA" w:rsidRPr="0092418D">
              <w:rPr>
                <w:noProof/>
                <w:lang w:val="en-US"/>
              </w:rPr>
              <w:t>, Tools</w:t>
            </w:r>
            <w:r w:rsidR="00DD6B24" w:rsidRPr="0092418D">
              <w:rPr>
                <w:noProof/>
                <w:lang w:val="en-US"/>
              </w:rPr>
              <w:t xml:space="preserve"> and mandatory Spare Parts supplied from abroad</w:t>
            </w:r>
          </w:p>
        </w:tc>
        <w:tc>
          <w:tcPr>
            <w:tcW w:w="1842" w:type="dxa"/>
          </w:tcPr>
          <w:p w14:paraId="39326753" w14:textId="77777777" w:rsidR="00DD6B24" w:rsidRPr="0092418D" w:rsidRDefault="00DD6B24" w:rsidP="00BE42B1">
            <w:pPr>
              <w:rPr>
                <w:noProof/>
                <w:lang w:val="en-US"/>
              </w:rPr>
            </w:pPr>
          </w:p>
        </w:tc>
        <w:tc>
          <w:tcPr>
            <w:tcW w:w="1731" w:type="dxa"/>
          </w:tcPr>
          <w:p w14:paraId="5DB2A195" w14:textId="77777777" w:rsidR="00DD6B24" w:rsidRPr="0092418D" w:rsidRDefault="00DD6B24" w:rsidP="00BE42B1">
            <w:pPr>
              <w:rPr>
                <w:noProof/>
                <w:lang w:val="en-US"/>
              </w:rPr>
            </w:pPr>
          </w:p>
        </w:tc>
      </w:tr>
      <w:tr w:rsidR="00DD6B24" w:rsidRPr="00B07435" w14:paraId="6F4CAD0B" w14:textId="77777777" w:rsidTr="00DD6B24">
        <w:tc>
          <w:tcPr>
            <w:tcW w:w="1242" w:type="dxa"/>
          </w:tcPr>
          <w:p w14:paraId="45090C9F" w14:textId="77777777" w:rsidR="00DD6B24" w:rsidRPr="0092418D" w:rsidRDefault="00DD6B24" w:rsidP="00DD6B24">
            <w:pPr>
              <w:jc w:val="center"/>
              <w:rPr>
                <w:b/>
                <w:noProof/>
                <w:lang w:val="en-US"/>
              </w:rPr>
            </w:pPr>
            <w:r w:rsidRPr="0092418D">
              <w:rPr>
                <w:b/>
                <w:noProof/>
                <w:lang w:val="en-US"/>
              </w:rPr>
              <w:t>3</w:t>
            </w:r>
          </w:p>
        </w:tc>
        <w:tc>
          <w:tcPr>
            <w:tcW w:w="4395" w:type="dxa"/>
          </w:tcPr>
          <w:p w14:paraId="0736100C" w14:textId="418D1C1E" w:rsidR="00DD6B24" w:rsidRPr="0092418D" w:rsidRDefault="0014190D">
            <w:pPr>
              <w:rPr>
                <w:noProof/>
                <w:lang w:val="en-US"/>
              </w:rPr>
            </w:pPr>
            <w:r w:rsidRPr="0092418D">
              <w:rPr>
                <w:noProof/>
                <w:lang w:val="en-US"/>
              </w:rPr>
              <w:t>Equipment</w:t>
            </w:r>
            <w:r w:rsidR="00DD6B24" w:rsidRPr="0092418D">
              <w:rPr>
                <w:noProof/>
                <w:lang w:val="en-US"/>
              </w:rPr>
              <w:t>, Materials</w:t>
            </w:r>
            <w:r w:rsidR="00376DCA" w:rsidRPr="0092418D">
              <w:rPr>
                <w:noProof/>
                <w:lang w:val="en-US"/>
              </w:rPr>
              <w:t>, Tools</w:t>
            </w:r>
            <w:r w:rsidR="00DD6B24" w:rsidRPr="0092418D">
              <w:rPr>
                <w:noProof/>
                <w:lang w:val="en-US"/>
              </w:rPr>
              <w:t xml:space="preserve"> and mandatory Spare Parts supplied from within the Employer's country</w:t>
            </w:r>
            <w:r w:rsidR="00855ED0" w:rsidRPr="0092418D">
              <w:rPr>
                <w:noProof/>
                <w:vertAlign w:val="superscript"/>
                <w:lang w:val="en-US"/>
              </w:rPr>
              <w:t>2</w:t>
            </w:r>
          </w:p>
        </w:tc>
        <w:tc>
          <w:tcPr>
            <w:tcW w:w="1842" w:type="dxa"/>
          </w:tcPr>
          <w:p w14:paraId="40125F7F" w14:textId="77777777" w:rsidR="00DD6B24" w:rsidRPr="0092418D" w:rsidRDefault="00DD6B24" w:rsidP="00BE42B1">
            <w:pPr>
              <w:rPr>
                <w:noProof/>
                <w:lang w:val="en-US"/>
              </w:rPr>
            </w:pPr>
          </w:p>
        </w:tc>
        <w:tc>
          <w:tcPr>
            <w:tcW w:w="1731" w:type="dxa"/>
          </w:tcPr>
          <w:p w14:paraId="1BE65B63" w14:textId="77777777" w:rsidR="00DD6B24" w:rsidRPr="0092418D" w:rsidRDefault="00DD6B24" w:rsidP="00BE42B1">
            <w:pPr>
              <w:rPr>
                <w:noProof/>
                <w:lang w:val="en-US"/>
              </w:rPr>
            </w:pPr>
          </w:p>
        </w:tc>
      </w:tr>
      <w:tr w:rsidR="00DD6B24" w:rsidRPr="00B07435" w14:paraId="2C72AAFC" w14:textId="77777777" w:rsidTr="00DD6B24">
        <w:tc>
          <w:tcPr>
            <w:tcW w:w="1242" w:type="dxa"/>
          </w:tcPr>
          <w:p w14:paraId="6B977528" w14:textId="77777777" w:rsidR="00DD6B24" w:rsidRPr="0092418D" w:rsidRDefault="00DD6B24" w:rsidP="00DD6B24">
            <w:pPr>
              <w:jc w:val="center"/>
              <w:rPr>
                <w:b/>
                <w:noProof/>
                <w:lang w:val="en-US"/>
              </w:rPr>
            </w:pPr>
            <w:r w:rsidRPr="0092418D">
              <w:rPr>
                <w:b/>
                <w:noProof/>
                <w:lang w:val="en-US"/>
              </w:rPr>
              <w:t>4</w:t>
            </w:r>
          </w:p>
        </w:tc>
        <w:tc>
          <w:tcPr>
            <w:tcW w:w="4395" w:type="dxa"/>
          </w:tcPr>
          <w:p w14:paraId="2C766A9B" w14:textId="77777777" w:rsidR="00DD6B24" w:rsidRPr="0092418D" w:rsidRDefault="00DD6B24" w:rsidP="00BE42B1">
            <w:pPr>
              <w:rPr>
                <w:noProof/>
                <w:lang w:val="en-US"/>
              </w:rPr>
            </w:pPr>
            <w:r w:rsidRPr="0092418D">
              <w:rPr>
                <w:noProof/>
                <w:lang w:val="en-US"/>
              </w:rPr>
              <w:t>Construction Works and Installation Services</w:t>
            </w:r>
          </w:p>
        </w:tc>
        <w:tc>
          <w:tcPr>
            <w:tcW w:w="1842" w:type="dxa"/>
          </w:tcPr>
          <w:p w14:paraId="55E48583" w14:textId="77777777" w:rsidR="00DD6B24" w:rsidRPr="0092418D" w:rsidRDefault="00DD6B24" w:rsidP="00BE42B1">
            <w:pPr>
              <w:rPr>
                <w:noProof/>
                <w:lang w:val="en-US"/>
              </w:rPr>
            </w:pPr>
          </w:p>
        </w:tc>
        <w:tc>
          <w:tcPr>
            <w:tcW w:w="1731" w:type="dxa"/>
          </w:tcPr>
          <w:p w14:paraId="3AE2DE30" w14:textId="77777777" w:rsidR="00DD6B24" w:rsidRPr="0092418D" w:rsidRDefault="00DD6B24" w:rsidP="00BE42B1">
            <w:pPr>
              <w:rPr>
                <w:noProof/>
                <w:lang w:val="en-US"/>
              </w:rPr>
            </w:pPr>
          </w:p>
        </w:tc>
      </w:tr>
      <w:tr w:rsidR="00DD6B24" w:rsidRPr="00B07435" w14:paraId="016E4399" w14:textId="77777777" w:rsidTr="00DD6B24">
        <w:tc>
          <w:tcPr>
            <w:tcW w:w="1242" w:type="dxa"/>
          </w:tcPr>
          <w:p w14:paraId="46164D54" w14:textId="77777777" w:rsidR="00DD6B24" w:rsidRPr="0092418D" w:rsidRDefault="003715EE" w:rsidP="00DD6B24">
            <w:pPr>
              <w:jc w:val="center"/>
              <w:rPr>
                <w:b/>
                <w:i/>
                <w:noProof/>
                <w:lang w:val="en-US"/>
              </w:rPr>
            </w:pPr>
            <w:r w:rsidRPr="0092418D">
              <w:rPr>
                <w:b/>
                <w:i/>
                <w:noProof/>
                <w:lang w:val="en-US"/>
              </w:rPr>
              <w:t>Sum of</w:t>
            </w:r>
            <w:r w:rsidRPr="0092418D">
              <w:rPr>
                <w:b/>
                <w:i/>
                <w:noProof/>
                <w:lang w:val="en-US"/>
              </w:rPr>
              <w:br/>
              <w:t>(1) to (4)</w:t>
            </w:r>
          </w:p>
        </w:tc>
        <w:tc>
          <w:tcPr>
            <w:tcW w:w="4395" w:type="dxa"/>
          </w:tcPr>
          <w:p w14:paraId="60A169CD" w14:textId="77777777" w:rsidR="00DD6B24" w:rsidRPr="0092418D" w:rsidRDefault="003715EE" w:rsidP="00BE42B1">
            <w:pPr>
              <w:rPr>
                <w:b/>
                <w:i/>
                <w:noProof/>
                <w:lang w:val="en-US"/>
              </w:rPr>
            </w:pPr>
            <w:r w:rsidRPr="0092418D">
              <w:rPr>
                <w:b/>
                <w:i/>
                <w:noProof/>
                <w:lang w:val="en-US"/>
              </w:rPr>
              <w:t>Subtotal for the Design-Build of the Works, to be also included in the Letter of Bid</w:t>
            </w:r>
          </w:p>
        </w:tc>
        <w:tc>
          <w:tcPr>
            <w:tcW w:w="1842" w:type="dxa"/>
          </w:tcPr>
          <w:p w14:paraId="2B64D8F5" w14:textId="77777777" w:rsidR="00DD6B24" w:rsidRPr="0092418D" w:rsidRDefault="00DD6B24" w:rsidP="00BE42B1">
            <w:pPr>
              <w:rPr>
                <w:noProof/>
                <w:lang w:val="en-US"/>
              </w:rPr>
            </w:pPr>
          </w:p>
        </w:tc>
        <w:tc>
          <w:tcPr>
            <w:tcW w:w="1731" w:type="dxa"/>
          </w:tcPr>
          <w:p w14:paraId="56E3EFAA" w14:textId="77777777" w:rsidR="00DD6B24" w:rsidRPr="0092418D" w:rsidRDefault="00DD6B24" w:rsidP="00BE42B1">
            <w:pPr>
              <w:rPr>
                <w:noProof/>
                <w:lang w:val="en-US"/>
              </w:rPr>
            </w:pPr>
          </w:p>
        </w:tc>
      </w:tr>
      <w:tr w:rsidR="00DD6B24" w:rsidRPr="0092418D" w14:paraId="729EE49A" w14:textId="77777777" w:rsidTr="00DD6B24">
        <w:tc>
          <w:tcPr>
            <w:tcW w:w="1242" w:type="dxa"/>
          </w:tcPr>
          <w:p w14:paraId="7E23FB34" w14:textId="77777777" w:rsidR="00DD6B24" w:rsidRPr="0092418D" w:rsidRDefault="006E55E9" w:rsidP="00DD6B24">
            <w:pPr>
              <w:jc w:val="center"/>
              <w:rPr>
                <w:b/>
                <w:noProof/>
                <w:lang w:val="en-US"/>
              </w:rPr>
            </w:pPr>
            <w:r w:rsidRPr="0092418D">
              <w:rPr>
                <w:b/>
                <w:noProof/>
                <w:lang w:val="en-US"/>
              </w:rPr>
              <w:t>5</w:t>
            </w:r>
          </w:p>
        </w:tc>
        <w:tc>
          <w:tcPr>
            <w:tcW w:w="4395" w:type="dxa"/>
          </w:tcPr>
          <w:p w14:paraId="4568E3B1" w14:textId="1989D663" w:rsidR="00DD6B24" w:rsidRPr="0092418D" w:rsidRDefault="00750A9A">
            <w:pPr>
              <w:rPr>
                <w:noProof/>
                <w:lang w:val="en-US"/>
              </w:rPr>
            </w:pPr>
            <w:r w:rsidRPr="0092418D">
              <w:rPr>
                <w:noProof/>
                <w:lang w:val="en-US"/>
              </w:rPr>
              <w:t>Works</w:t>
            </w:r>
            <w:r w:rsidR="00DD6B24" w:rsidRPr="0092418D">
              <w:rPr>
                <w:noProof/>
                <w:lang w:val="en-US"/>
              </w:rPr>
              <w:t xml:space="preserve"> Operation Service</w:t>
            </w:r>
          </w:p>
        </w:tc>
        <w:tc>
          <w:tcPr>
            <w:tcW w:w="1842" w:type="dxa"/>
          </w:tcPr>
          <w:p w14:paraId="63F3CE99" w14:textId="77777777" w:rsidR="00DD6B24" w:rsidRPr="0092418D" w:rsidRDefault="00DD6B24" w:rsidP="00BE42B1">
            <w:pPr>
              <w:rPr>
                <w:noProof/>
                <w:lang w:val="en-US"/>
              </w:rPr>
            </w:pPr>
          </w:p>
        </w:tc>
        <w:tc>
          <w:tcPr>
            <w:tcW w:w="1731" w:type="dxa"/>
          </w:tcPr>
          <w:p w14:paraId="1B49A07F" w14:textId="77777777" w:rsidR="00DD6B24" w:rsidRPr="0092418D" w:rsidRDefault="00DD6B24" w:rsidP="00BE42B1">
            <w:pPr>
              <w:rPr>
                <w:noProof/>
                <w:lang w:val="en-US"/>
              </w:rPr>
            </w:pPr>
          </w:p>
        </w:tc>
      </w:tr>
      <w:tr w:rsidR="006E55E9" w:rsidRPr="00B07435" w14:paraId="3BF28E88" w14:textId="77777777" w:rsidTr="00DD6B24">
        <w:tc>
          <w:tcPr>
            <w:tcW w:w="1242" w:type="dxa"/>
          </w:tcPr>
          <w:p w14:paraId="54B4D830" w14:textId="77777777" w:rsidR="006E55E9" w:rsidRPr="0092418D" w:rsidRDefault="003715EE" w:rsidP="00DD6B24">
            <w:pPr>
              <w:jc w:val="center"/>
              <w:rPr>
                <w:b/>
                <w:i/>
                <w:noProof/>
                <w:lang w:val="en-US"/>
              </w:rPr>
            </w:pPr>
            <w:r w:rsidRPr="0092418D">
              <w:rPr>
                <w:b/>
                <w:i/>
                <w:noProof/>
                <w:lang w:val="en-US"/>
              </w:rPr>
              <w:t>Total of (5)</w:t>
            </w:r>
          </w:p>
        </w:tc>
        <w:tc>
          <w:tcPr>
            <w:tcW w:w="4395" w:type="dxa"/>
          </w:tcPr>
          <w:p w14:paraId="38D6872C" w14:textId="77777777" w:rsidR="006E55E9" w:rsidRPr="0092418D" w:rsidRDefault="003715EE" w:rsidP="003715EE">
            <w:pPr>
              <w:rPr>
                <w:b/>
                <w:i/>
                <w:noProof/>
                <w:lang w:val="en-US"/>
              </w:rPr>
            </w:pPr>
            <w:r w:rsidRPr="0092418D">
              <w:rPr>
                <w:b/>
                <w:i/>
                <w:noProof/>
                <w:lang w:val="en-US"/>
              </w:rPr>
              <w:t>Subtotal for the Operation Service, to be to be also included in the Letter of Bid</w:t>
            </w:r>
          </w:p>
        </w:tc>
        <w:tc>
          <w:tcPr>
            <w:tcW w:w="1842" w:type="dxa"/>
          </w:tcPr>
          <w:p w14:paraId="190C85BE" w14:textId="77777777" w:rsidR="006E55E9" w:rsidRPr="0092418D" w:rsidRDefault="006E55E9" w:rsidP="00BE42B1">
            <w:pPr>
              <w:rPr>
                <w:noProof/>
                <w:lang w:val="en-US"/>
              </w:rPr>
            </w:pPr>
          </w:p>
        </w:tc>
        <w:tc>
          <w:tcPr>
            <w:tcW w:w="1731" w:type="dxa"/>
          </w:tcPr>
          <w:p w14:paraId="10738CF0" w14:textId="77777777" w:rsidR="006E55E9" w:rsidRPr="0092418D" w:rsidRDefault="006E55E9" w:rsidP="00BE42B1">
            <w:pPr>
              <w:rPr>
                <w:noProof/>
                <w:lang w:val="en-US"/>
              </w:rPr>
            </w:pPr>
          </w:p>
        </w:tc>
      </w:tr>
      <w:tr w:rsidR="003715EE" w:rsidRPr="00B07435" w14:paraId="77BAFB4E" w14:textId="77777777" w:rsidTr="004C7B96">
        <w:tc>
          <w:tcPr>
            <w:tcW w:w="5637" w:type="dxa"/>
            <w:gridSpan w:val="2"/>
            <w:tcBorders>
              <w:left w:val="nil"/>
              <w:bottom w:val="nil"/>
              <w:right w:val="single" w:sz="12" w:space="0" w:color="auto"/>
            </w:tcBorders>
          </w:tcPr>
          <w:p w14:paraId="6352CBD9" w14:textId="77777777" w:rsidR="003715EE" w:rsidRPr="0092418D" w:rsidRDefault="00CA5A17" w:rsidP="00CA5A17">
            <w:pPr>
              <w:jc w:val="right"/>
              <w:rPr>
                <w:noProof/>
                <w:lang w:val="en-US"/>
              </w:rPr>
            </w:pPr>
            <w:r w:rsidRPr="0092418D">
              <w:rPr>
                <w:b/>
                <w:noProof/>
                <w:sz w:val="18"/>
                <w:szCs w:val="18"/>
                <w:lang w:val="en-US"/>
              </w:rPr>
              <w:t>GRAND TOTAL to be also included in</w:t>
            </w:r>
            <w:r w:rsidRPr="0092418D">
              <w:rPr>
                <w:b/>
                <w:noProof/>
                <w:sz w:val="18"/>
                <w:szCs w:val="18"/>
                <w:lang w:val="en-US"/>
              </w:rPr>
              <w:br/>
              <w:t>the Letter of Bid</w:t>
            </w:r>
          </w:p>
        </w:tc>
        <w:tc>
          <w:tcPr>
            <w:tcW w:w="1842" w:type="dxa"/>
            <w:tcBorders>
              <w:top w:val="single" w:sz="12" w:space="0" w:color="auto"/>
              <w:left w:val="single" w:sz="12" w:space="0" w:color="auto"/>
              <w:bottom w:val="single" w:sz="12" w:space="0" w:color="auto"/>
              <w:right w:val="single" w:sz="12" w:space="0" w:color="auto"/>
            </w:tcBorders>
          </w:tcPr>
          <w:p w14:paraId="7A6338DE" w14:textId="77777777" w:rsidR="003715EE" w:rsidRPr="0092418D" w:rsidRDefault="003715EE" w:rsidP="00BE42B1">
            <w:pPr>
              <w:rPr>
                <w:noProof/>
                <w:lang w:val="en-US"/>
              </w:rPr>
            </w:pPr>
          </w:p>
        </w:tc>
        <w:tc>
          <w:tcPr>
            <w:tcW w:w="1731" w:type="dxa"/>
            <w:tcBorders>
              <w:top w:val="single" w:sz="12" w:space="0" w:color="auto"/>
              <w:left w:val="single" w:sz="12" w:space="0" w:color="auto"/>
              <w:bottom w:val="single" w:sz="12" w:space="0" w:color="auto"/>
              <w:right w:val="single" w:sz="12" w:space="0" w:color="auto"/>
            </w:tcBorders>
          </w:tcPr>
          <w:p w14:paraId="4B899236" w14:textId="77777777" w:rsidR="003715EE" w:rsidRPr="0092418D" w:rsidRDefault="003715EE" w:rsidP="00BE42B1">
            <w:pPr>
              <w:rPr>
                <w:noProof/>
                <w:lang w:val="en-US"/>
              </w:rPr>
            </w:pPr>
          </w:p>
        </w:tc>
      </w:tr>
      <w:tr w:rsidR="004C7B96" w:rsidRPr="00B07435" w14:paraId="2F05FDA1" w14:textId="77777777" w:rsidTr="004C7B96">
        <w:tc>
          <w:tcPr>
            <w:tcW w:w="5637" w:type="dxa"/>
            <w:gridSpan w:val="2"/>
            <w:tcBorders>
              <w:top w:val="nil"/>
              <w:left w:val="nil"/>
              <w:bottom w:val="nil"/>
              <w:right w:val="single" w:sz="12" w:space="0" w:color="auto"/>
            </w:tcBorders>
          </w:tcPr>
          <w:p w14:paraId="5B47C96F" w14:textId="77777777" w:rsidR="004C7B96" w:rsidRPr="0092418D" w:rsidRDefault="004C7B96" w:rsidP="00CA5A17">
            <w:pPr>
              <w:jc w:val="right"/>
              <w:rPr>
                <w:b/>
                <w:noProof/>
                <w:sz w:val="18"/>
                <w:szCs w:val="18"/>
                <w:lang w:val="en-US"/>
              </w:rPr>
            </w:pPr>
            <w:r w:rsidRPr="0092418D">
              <w:rPr>
                <w:b/>
                <w:noProof/>
                <w:sz w:val="18"/>
                <w:szCs w:val="18"/>
                <w:lang w:val="en-US"/>
              </w:rPr>
              <w:t>TOTAL</w:t>
            </w:r>
            <w:r w:rsidRPr="0092418D">
              <w:rPr>
                <w:b/>
                <w:noProof/>
                <w:sz w:val="18"/>
                <w:szCs w:val="18"/>
                <w:lang w:val="en-US"/>
              </w:rPr>
              <w:br/>
              <w:t>VAT and Customs Duties</w:t>
            </w:r>
          </w:p>
        </w:tc>
        <w:tc>
          <w:tcPr>
            <w:tcW w:w="1842" w:type="dxa"/>
            <w:tcBorders>
              <w:top w:val="single" w:sz="12" w:space="0" w:color="auto"/>
              <w:left w:val="single" w:sz="12" w:space="0" w:color="auto"/>
              <w:bottom w:val="single" w:sz="12" w:space="0" w:color="auto"/>
              <w:right w:val="single" w:sz="12" w:space="0" w:color="auto"/>
            </w:tcBorders>
          </w:tcPr>
          <w:p w14:paraId="6C0788F4" w14:textId="77777777" w:rsidR="004C7B96" w:rsidRPr="0092418D" w:rsidRDefault="004C7B96" w:rsidP="00BE42B1">
            <w:pPr>
              <w:rPr>
                <w:noProof/>
                <w:lang w:val="en-US"/>
              </w:rPr>
            </w:pPr>
          </w:p>
        </w:tc>
        <w:tc>
          <w:tcPr>
            <w:tcW w:w="1731" w:type="dxa"/>
            <w:tcBorders>
              <w:top w:val="single" w:sz="12" w:space="0" w:color="auto"/>
              <w:left w:val="single" w:sz="12" w:space="0" w:color="auto"/>
              <w:bottom w:val="single" w:sz="12" w:space="0" w:color="auto"/>
              <w:right w:val="single" w:sz="12" w:space="0" w:color="auto"/>
            </w:tcBorders>
          </w:tcPr>
          <w:p w14:paraId="781DEC7A" w14:textId="77777777" w:rsidR="004C7B96" w:rsidRPr="0092418D" w:rsidRDefault="004C7B96" w:rsidP="00BE42B1">
            <w:pPr>
              <w:rPr>
                <w:noProof/>
                <w:lang w:val="en-US"/>
              </w:rPr>
            </w:pPr>
          </w:p>
        </w:tc>
      </w:tr>
    </w:tbl>
    <w:p w14:paraId="13DFE654" w14:textId="77777777" w:rsidR="00DD6B24" w:rsidRPr="0092418D" w:rsidRDefault="00DD6B24" w:rsidP="00BE42B1">
      <w:pPr>
        <w:rPr>
          <w:noProof/>
          <w:lang w:val="en-US"/>
        </w:rPr>
      </w:pPr>
    </w:p>
    <w:p w14:paraId="0F93DA05" w14:textId="77777777" w:rsidR="00CA5A17" w:rsidRPr="0092418D" w:rsidRDefault="00CA5A17" w:rsidP="00BE42B1">
      <w:pPr>
        <w:rPr>
          <w:noProof/>
          <w:lang w:val="en-US"/>
        </w:rPr>
      </w:pPr>
    </w:p>
    <w:p w14:paraId="361F9974" w14:textId="77777777" w:rsidR="004C7B96" w:rsidRPr="0092418D" w:rsidRDefault="004C7B96" w:rsidP="00BE42B1">
      <w:pPr>
        <w:rPr>
          <w:noProof/>
          <w:lang w:val="en-US"/>
        </w:rPr>
      </w:pPr>
    </w:p>
    <w:p w14:paraId="754ED459" w14:textId="77777777" w:rsidR="00CA5A17" w:rsidRPr="0092418D" w:rsidRDefault="00CA5A17" w:rsidP="00CA5A17">
      <w:pPr>
        <w:tabs>
          <w:tab w:val="right" w:leader="underscore" w:pos="5670"/>
        </w:tabs>
        <w:jc w:val="right"/>
        <w:rPr>
          <w:noProof/>
          <w:lang w:val="en-US"/>
        </w:rPr>
      </w:pPr>
      <w:r w:rsidRPr="0092418D">
        <w:rPr>
          <w:noProof/>
          <w:lang w:val="en-US"/>
        </w:rPr>
        <w:t>Name of Bidder:</w:t>
      </w:r>
      <w:r w:rsidRPr="0092418D">
        <w:rPr>
          <w:noProof/>
          <w:lang w:val="en-US"/>
        </w:rPr>
        <w:tab/>
      </w:r>
    </w:p>
    <w:p w14:paraId="6C355909" w14:textId="77777777" w:rsidR="00CA5A17" w:rsidRPr="0092418D" w:rsidRDefault="00CA5A17" w:rsidP="00CA5A17">
      <w:pPr>
        <w:tabs>
          <w:tab w:val="right" w:leader="underscore" w:pos="5670"/>
        </w:tabs>
        <w:jc w:val="right"/>
        <w:rPr>
          <w:noProof/>
          <w:lang w:val="en-US"/>
        </w:rPr>
      </w:pPr>
    </w:p>
    <w:p w14:paraId="55A58E1A" w14:textId="77777777" w:rsidR="00CA5A17" w:rsidRPr="0092418D" w:rsidRDefault="00CA5A17" w:rsidP="00CA5A17">
      <w:pPr>
        <w:tabs>
          <w:tab w:val="right" w:leader="underscore" w:pos="5670"/>
        </w:tabs>
        <w:jc w:val="right"/>
        <w:rPr>
          <w:noProof/>
          <w:lang w:val="en-US"/>
        </w:rPr>
      </w:pPr>
      <w:r w:rsidRPr="0092418D">
        <w:rPr>
          <w:noProof/>
          <w:lang w:val="en-US"/>
        </w:rPr>
        <w:t>Signature of Bidder:</w:t>
      </w:r>
      <w:r w:rsidRPr="0092418D">
        <w:rPr>
          <w:noProof/>
          <w:lang w:val="en-US"/>
        </w:rPr>
        <w:tab/>
      </w:r>
    </w:p>
    <w:p w14:paraId="4B496192" w14:textId="77777777" w:rsidR="00CA5A17" w:rsidRPr="0092418D" w:rsidRDefault="00CA5A17" w:rsidP="00CA5A17">
      <w:pPr>
        <w:rPr>
          <w:noProof/>
          <w:lang w:val="en-US"/>
        </w:rPr>
      </w:pPr>
    </w:p>
    <w:p w14:paraId="59310DFB" w14:textId="77777777" w:rsidR="00CA5A17" w:rsidRPr="0092418D" w:rsidRDefault="00CA5A17" w:rsidP="00BE42B1">
      <w:pPr>
        <w:rPr>
          <w:noProof/>
          <w:lang w:val="en-US"/>
        </w:rPr>
      </w:pPr>
    </w:p>
    <w:p w14:paraId="49F23E42" w14:textId="77777777" w:rsidR="00CA5A17" w:rsidRPr="0092418D" w:rsidRDefault="00CA5A17">
      <w:pPr>
        <w:suppressAutoHyphens w:val="0"/>
        <w:overflowPunct/>
        <w:autoSpaceDE/>
        <w:autoSpaceDN/>
        <w:adjustRightInd/>
        <w:spacing w:after="0" w:line="240" w:lineRule="auto"/>
        <w:jc w:val="left"/>
        <w:textAlignment w:val="auto"/>
        <w:rPr>
          <w:noProof/>
          <w:lang w:val="en-US"/>
        </w:rPr>
        <w:sectPr w:rsidR="00CA5A17" w:rsidRPr="0092418D" w:rsidSect="006166CE">
          <w:headerReference w:type="default" r:id="rId37"/>
          <w:footnotePr>
            <w:numRestart w:val="eachSect"/>
          </w:footnotePr>
          <w:pgSz w:w="11906" w:h="16838"/>
          <w:pgMar w:top="1418" w:right="1418" w:bottom="1418" w:left="1418" w:header="709" w:footer="709" w:gutter="0"/>
          <w:cols w:space="708"/>
          <w:docGrid w:linePitch="360"/>
        </w:sectPr>
      </w:pPr>
    </w:p>
    <w:p w14:paraId="6D4B4F47" w14:textId="77777777" w:rsidR="00CA5A17" w:rsidRPr="0092418D" w:rsidRDefault="00CA5A17" w:rsidP="00CA5A17">
      <w:pPr>
        <w:pStyle w:val="Formulaire2"/>
        <w:rPr>
          <w:noProof/>
          <w:lang w:val="en-US"/>
        </w:rPr>
      </w:pPr>
      <w:bookmarkStart w:id="87" w:name="_Toc24535121"/>
      <w:r w:rsidRPr="0092418D">
        <w:rPr>
          <w:noProof/>
          <w:lang w:val="en-US"/>
        </w:rPr>
        <w:t>Schedule No. 7: Recommended Spare Parts</w:t>
      </w:r>
      <w:bookmarkEnd w:id="87"/>
    </w:p>
    <w:p w14:paraId="7D2D46CF" w14:textId="77777777" w:rsidR="00CA5A17" w:rsidRPr="0092418D" w:rsidRDefault="00CA5A17" w:rsidP="00CA5A17">
      <w:pPr>
        <w:rPr>
          <w:noProof/>
          <w:lang w:val="en-US"/>
        </w:rPr>
      </w:pPr>
    </w:p>
    <w:tbl>
      <w:tblPr>
        <w:tblStyle w:val="Grilledutableau"/>
        <w:tblW w:w="0" w:type="auto"/>
        <w:tblLook w:val="04A0" w:firstRow="1" w:lastRow="0" w:firstColumn="1" w:lastColumn="0" w:noHBand="0" w:noVBand="1"/>
      </w:tblPr>
      <w:tblGrid>
        <w:gridCol w:w="1270"/>
        <w:gridCol w:w="1317"/>
        <w:gridCol w:w="1297"/>
        <w:gridCol w:w="1302"/>
        <w:gridCol w:w="1277"/>
        <w:gridCol w:w="1277"/>
        <w:gridCol w:w="1300"/>
      </w:tblGrid>
      <w:tr w:rsidR="00CA5A17" w:rsidRPr="0092418D" w14:paraId="6B4D35B2" w14:textId="77777777" w:rsidTr="00CA5A17">
        <w:tc>
          <w:tcPr>
            <w:tcW w:w="1315" w:type="dxa"/>
            <w:vMerge w:val="restart"/>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4D026251" w14:textId="77777777" w:rsidR="00CA5A17" w:rsidRPr="0092418D" w:rsidRDefault="00CA5A17" w:rsidP="00CA5A17">
            <w:pPr>
              <w:jc w:val="center"/>
              <w:rPr>
                <w:b/>
                <w:noProof/>
                <w:lang w:val="en-US"/>
              </w:rPr>
            </w:pPr>
            <w:r w:rsidRPr="0092418D">
              <w:rPr>
                <w:b/>
                <w:noProof/>
                <w:lang w:val="en-US"/>
              </w:rPr>
              <w:t>Item</w:t>
            </w:r>
          </w:p>
        </w:tc>
        <w:tc>
          <w:tcPr>
            <w:tcW w:w="1317"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6F82A5A6" w14:textId="77777777" w:rsidR="00CA5A17" w:rsidRPr="0092418D" w:rsidRDefault="00CA5A17" w:rsidP="00CA5A17">
            <w:pPr>
              <w:jc w:val="center"/>
              <w:rPr>
                <w:b/>
                <w:noProof/>
                <w:lang w:val="en-US"/>
              </w:rPr>
            </w:pPr>
            <w:r w:rsidRPr="0092418D">
              <w:rPr>
                <w:b/>
                <w:noProof/>
                <w:lang w:val="en-US"/>
              </w:rPr>
              <w:t>Description</w:t>
            </w:r>
          </w:p>
        </w:tc>
        <w:tc>
          <w:tcPr>
            <w:tcW w:w="1316"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0219C48C" w14:textId="77777777" w:rsidR="00CA5A17" w:rsidRPr="0092418D" w:rsidRDefault="00CA5A17" w:rsidP="00CA5A17">
            <w:pPr>
              <w:jc w:val="center"/>
              <w:rPr>
                <w:b/>
                <w:noProof/>
                <w:lang w:val="en-US"/>
              </w:rPr>
            </w:pPr>
            <w:r w:rsidRPr="0092418D">
              <w:rPr>
                <w:b/>
                <w:noProof/>
                <w:lang w:val="en-US"/>
              </w:rPr>
              <w:t>Quantity</w:t>
            </w:r>
          </w:p>
        </w:tc>
        <w:tc>
          <w:tcPr>
            <w:tcW w:w="2632" w:type="dxa"/>
            <w:gridSpan w:val="2"/>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195F06C" w14:textId="77777777" w:rsidR="00CA5A17" w:rsidRPr="0092418D" w:rsidRDefault="00CA5A17" w:rsidP="00CA5A17">
            <w:pPr>
              <w:jc w:val="center"/>
              <w:rPr>
                <w:b/>
                <w:noProof/>
                <w:lang w:val="en-US"/>
              </w:rPr>
            </w:pPr>
            <w:r w:rsidRPr="0092418D">
              <w:rPr>
                <w:b/>
                <w:noProof/>
                <w:lang w:val="en-US"/>
              </w:rPr>
              <w:t>Unit Price</w:t>
            </w:r>
            <w:r w:rsidRPr="0092418D">
              <w:rPr>
                <w:rStyle w:val="Appelnotedebasdep"/>
                <w:b/>
                <w:noProof/>
                <w:lang w:val="en-US"/>
              </w:rPr>
              <w:footnoteReference w:id="36"/>
            </w:r>
          </w:p>
        </w:tc>
        <w:tc>
          <w:tcPr>
            <w:tcW w:w="1316" w:type="dxa"/>
            <w:vMerge w:val="restart"/>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6035369A" w14:textId="77777777" w:rsidR="00CA5A17" w:rsidRPr="0092418D" w:rsidRDefault="00CA5A17" w:rsidP="00CA5A17">
            <w:pPr>
              <w:jc w:val="center"/>
              <w:rPr>
                <w:b/>
                <w:noProof/>
                <w:lang w:val="en-US"/>
              </w:rPr>
            </w:pPr>
            <w:r w:rsidRPr="0092418D">
              <w:rPr>
                <w:b/>
                <w:noProof/>
                <w:lang w:val="en-US"/>
              </w:rPr>
              <w:t>Total CIP Price</w:t>
            </w:r>
          </w:p>
        </w:tc>
        <w:tc>
          <w:tcPr>
            <w:tcW w:w="1316" w:type="dxa"/>
            <w:vMerge w:val="restart"/>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14:paraId="747C9AD8" w14:textId="77777777" w:rsidR="00CA5A17" w:rsidRPr="0092418D" w:rsidRDefault="006475D9" w:rsidP="00CA5A17">
            <w:pPr>
              <w:jc w:val="center"/>
              <w:rPr>
                <w:b/>
                <w:noProof/>
                <w:lang w:val="en-US"/>
              </w:rPr>
            </w:pPr>
            <w:r w:rsidRPr="0092418D">
              <w:rPr>
                <w:b/>
                <w:noProof/>
                <w:lang w:val="en-US"/>
              </w:rPr>
              <w:t>VAT</w:t>
            </w:r>
            <w:r w:rsidR="00CA5A17" w:rsidRPr="0092418D">
              <w:rPr>
                <w:b/>
                <w:noProof/>
                <w:lang w:val="en-US"/>
              </w:rPr>
              <w:t xml:space="preserve"> and </w:t>
            </w:r>
            <w:r w:rsidRPr="0092418D">
              <w:rPr>
                <w:b/>
                <w:noProof/>
                <w:lang w:val="en-US"/>
              </w:rPr>
              <w:t xml:space="preserve">Customs </w:t>
            </w:r>
            <w:r w:rsidR="00CA5A17" w:rsidRPr="0092418D">
              <w:rPr>
                <w:b/>
                <w:noProof/>
                <w:lang w:val="en-US"/>
              </w:rPr>
              <w:t>Duties</w:t>
            </w:r>
          </w:p>
        </w:tc>
      </w:tr>
      <w:tr w:rsidR="00CA5A17" w:rsidRPr="0092418D" w14:paraId="0AC0B2AC" w14:textId="77777777" w:rsidTr="00CA5A17">
        <w:tc>
          <w:tcPr>
            <w:tcW w:w="1315"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0C11D6CB" w14:textId="77777777" w:rsidR="00CA5A17" w:rsidRPr="0092418D" w:rsidRDefault="00CA5A17" w:rsidP="00CA5A17">
            <w:pPr>
              <w:rPr>
                <w:noProof/>
                <w:lang w:val="en-US"/>
              </w:rPr>
            </w:pPr>
          </w:p>
        </w:tc>
        <w:tc>
          <w:tcPr>
            <w:tcW w:w="1317"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369D73B" w14:textId="77777777" w:rsidR="00CA5A17" w:rsidRPr="0092418D" w:rsidRDefault="00CA5A17" w:rsidP="00CA5A17">
            <w:pPr>
              <w:rPr>
                <w:noProof/>
                <w:lang w:val="en-US"/>
              </w:rPr>
            </w:pPr>
          </w:p>
        </w:tc>
        <w:tc>
          <w:tcPr>
            <w:tcW w:w="1316"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E72AFBA" w14:textId="77777777" w:rsidR="00CA5A17" w:rsidRPr="0092418D" w:rsidRDefault="00CA5A17" w:rsidP="00CA5A17">
            <w:pPr>
              <w:rPr>
                <w:noProof/>
                <w:lang w:val="en-US"/>
              </w:rPr>
            </w:pPr>
          </w:p>
        </w:tc>
        <w:tc>
          <w:tcPr>
            <w:tcW w:w="131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CC3C61" w14:textId="77777777" w:rsidR="00CA5A17" w:rsidRPr="0092418D" w:rsidRDefault="00CA5A17" w:rsidP="00CA5A17">
            <w:pPr>
              <w:jc w:val="center"/>
              <w:rPr>
                <w:b/>
                <w:noProof/>
                <w:lang w:val="en-US"/>
              </w:rPr>
            </w:pPr>
            <w:r w:rsidRPr="0092418D">
              <w:rPr>
                <w:b/>
                <w:noProof/>
                <w:lang w:val="en-US"/>
              </w:rPr>
              <w:t>Local Currency</w:t>
            </w:r>
          </w:p>
        </w:tc>
        <w:tc>
          <w:tcPr>
            <w:tcW w:w="131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635057E" w14:textId="77777777" w:rsidR="00CA5A17" w:rsidRPr="0092418D" w:rsidRDefault="00CA5A17" w:rsidP="00CA5A17">
            <w:pPr>
              <w:jc w:val="center"/>
              <w:rPr>
                <w:b/>
                <w:noProof/>
                <w:lang w:val="en-US"/>
              </w:rPr>
            </w:pPr>
            <w:r w:rsidRPr="0092418D">
              <w:rPr>
                <w:b/>
                <w:noProof/>
                <w:lang w:val="en-US"/>
              </w:rPr>
              <w:t>CIP Price</w:t>
            </w:r>
          </w:p>
        </w:tc>
        <w:tc>
          <w:tcPr>
            <w:tcW w:w="1316" w:type="dxa"/>
            <w:vMerge/>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B208BB7" w14:textId="77777777" w:rsidR="00CA5A17" w:rsidRPr="0092418D" w:rsidRDefault="00CA5A17" w:rsidP="00CA5A17">
            <w:pPr>
              <w:rPr>
                <w:noProof/>
                <w:lang w:val="en-US"/>
              </w:rPr>
            </w:pPr>
          </w:p>
        </w:tc>
        <w:tc>
          <w:tcPr>
            <w:tcW w:w="1316" w:type="dxa"/>
            <w:vMerge/>
            <w:tcBorders>
              <w:top w:val="single" w:sz="2" w:space="0" w:color="auto"/>
              <w:left w:val="single" w:sz="2" w:space="0" w:color="auto"/>
              <w:bottom w:val="single" w:sz="2" w:space="0" w:color="auto"/>
              <w:right w:val="single" w:sz="12" w:space="0" w:color="auto"/>
            </w:tcBorders>
            <w:shd w:val="clear" w:color="auto" w:fill="D9D9D9" w:themeFill="background1" w:themeFillShade="D9"/>
          </w:tcPr>
          <w:p w14:paraId="1A9CC1BA" w14:textId="77777777" w:rsidR="00CA5A17" w:rsidRPr="0092418D" w:rsidRDefault="00CA5A17" w:rsidP="00CA5A17">
            <w:pPr>
              <w:rPr>
                <w:noProof/>
                <w:lang w:val="en-US"/>
              </w:rPr>
            </w:pPr>
          </w:p>
        </w:tc>
      </w:tr>
      <w:tr w:rsidR="00CA5A17" w:rsidRPr="0092418D" w14:paraId="30EC50A8" w14:textId="77777777" w:rsidTr="00CA5A17">
        <w:tc>
          <w:tcPr>
            <w:tcW w:w="1315"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1D932982" w14:textId="77777777" w:rsidR="00CA5A17" w:rsidRPr="0092418D" w:rsidRDefault="00CA5A17" w:rsidP="00CA5A17">
            <w:pPr>
              <w:jc w:val="center"/>
              <w:rPr>
                <w:b/>
                <w:noProof/>
                <w:lang w:val="en-US"/>
              </w:rPr>
            </w:pPr>
            <w:r w:rsidRPr="0092418D">
              <w:rPr>
                <w:b/>
                <w:noProof/>
                <w:lang w:val="en-US"/>
              </w:rPr>
              <w:t>1</w:t>
            </w:r>
          </w:p>
        </w:tc>
        <w:tc>
          <w:tcPr>
            <w:tcW w:w="1317"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31AC1C78" w14:textId="77777777" w:rsidR="00CA5A17" w:rsidRPr="0092418D" w:rsidRDefault="00CA5A17" w:rsidP="00CA5A17">
            <w:pPr>
              <w:jc w:val="center"/>
              <w:rPr>
                <w:b/>
                <w:noProof/>
                <w:lang w:val="en-US"/>
              </w:rPr>
            </w:pPr>
            <w:r w:rsidRPr="0092418D">
              <w:rPr>
                <w:b/>
                <w:noProof/>
                <w:lang w:val="en-US"/>
              </w:rPr>
              <w:t>2</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32CD02EF" w14:textId="77777777" w:rsidR="00CA5A17" w:rsidRPr="0092418D" w:rsidRDefault="00CA5A17" w:rsidP="00CA5A17">
            <w:pPr>
              <w:jc w:val="center"/>
              <w:rPr>
                <w:b/>
                <w:noProof/>
                <w:lang w:val="en-US"/>
              </w:rPr>
            </w:pPr>
            <w:r w:rsidRPr="0092418D">
              <w:rPr>
                <w:b/>
                <w:noProof/>
                <w:lang w:val="en-US"/>
              </w:rPr>
              <w:t>3</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7DF64E68" w14:textId="77777777" w:rsidR="00CA5A17" w:rsidRPr="0092418D" w:rsidRDefault="00CA5A17" w:rsidP="00CA5A17">
            <w:pPr>
              <w:jc w:val="center"/>
              <w:rPr>
                <w:b/>
                <w:noProof/>
                <w:lang w:val="en-US"/>
              </w:rPr>
            </w:pPr>
            <w:r w:rsidRPr="0092418D">
              <w:rPr>
                <w:b/>
                <w:noProof/>
                <w:lang w:val="en-US"/>
              </w:rPr>
              <w:t>4</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6D2AE5D6" w14:textId="77777777" w:rsidR="00CA5A17" w:rsidRPr="0092418D" w:rsidRDefault="00CA5A17" w:rsidP="00CA5A17">
            <w:pPr>
              <w:jc w:val="center"/>
              <w:rPr>
                <w:b/>
                <w:noProof/>
                <w:lang w:val="en-US"/>
              </w:rPr>
            </w:pPr>
            <w:r w:rsidRPr="0092418D">
              <w:rPr>
                <w:b/>
                <w:noProof/>
                <w:lang w:val="en-US"/>
              </w:rPr>
              <w:t>5</w:t>
            </w:r>
          </w:p>
        </w:tc>
        <w:tc>
          <w:tcPr>
            <w:tcW w:w="1316"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1C03EE7" w14:textId="77777777" w:rsidR="00CA5A17" w:rsidRPr="0092418D" w:rsidRDefault="00CA5A17" w:rsidP="00CA5A17">
            <w:pPr>
              <w:jc w:val="center"/>
              <w:rPr>
                <w:b/>
                <w:noProof/>
                <w:lang w:val="en-US"/>
              </w:rPr>
            </w:pPr>
            <w:r w:rsidRPr="0092418D">
              <w:rPr>
                <w:b/>
                <w:noProof/>
                <w:lang w:val="en-US"/>
              </w:rPr>
              <w:t>6 = 3 x 5</w:t>
            </w:r>
          </w:p>
        </w:tc>
        <w:tc>
          <w:tcPr>
            <w:tcW w:w="1316" w:type="dxa"/>
            <w:tcBorders>
              <w:top w:val="single" w:sz="2" w:space="0" w:color="auto"/>
              <w:left w:val="single" w:sz="2" w:space="0" w:color="auto"/>
              <w:bottom w:val="single" w:sz="12" w:space="0" w:color="auto"/>
              <w:right w:val="single" w:sz="12" w:space="0" w:color="auto"/>
            </w:tcBorders>
            <w:shd w:val="clear" w:color="auto" w:fill="D9D9D9" w:themeFill="background1" w:themeFillShade="D9"/>
          </w:tcPr>
          <w:p w14:paraId="6739D6A4" w14:textId="77777777" w:rsidR="00CA5A17" w:rsidRPr="0092418D" w:rsidRDefault="00CA5A17" w:rsidP="00CA5A17">
            <w:pPr>
              <w:jc w:val="center"/>
              <w:rPr>
                <w:b/>
                <w:noProof/>
                <w:lang w:val="en-US"/>
              </w:rPr>
            </w:pPr>
            <w:r w:rsidRPr="0092418D">
              <w:rPr>
                <w:b/>
                <w:noProof/>
                <w:lang w:val="en-US"/>
              </w:rPr>
              <w:t>7</w:t>
            </w:r>
          </w:p>
        </w:tc>
      </w:tr>
      <w:tr w:rsidR="00CA5A17" w:rsidRPr="0092418D" w14:paraId="00C68046" w14:textId="77777777" w:rsidTr="00CA5A17">
        <w:trPr>
          <w:trHeight w:val="2990"/>
        </w:trPr>
        <w:tc>
          <w:tcPr>
            <w:tcW w:w="1315" w:type="dxa"/>
            <w:tcBorders>
              <w:top w:val="single" w:sz="12" w:space="0" w:color="auto"/>
              <w:bottom w:val="single" w:sz="4" w:space="0" w:color="auto"/>
            </w:tcBorders>
          </w:tcPr>
          <w:p w14:paraId="74DF1944" w14:textId="77777777" w:rsidR="00CA5A17" w:rsidRPr="0092418D" w:rsidRDefault="00CA5A17" w:rsidP="00CA5A17">
            <w:pPr>
              <w:rPr>
                <w:noProof/>
                <w:lang w:val="en-US"/>
              </w:rPr>
            </w:pPr>
          </w:p>
        </w:tc>
        <w:tc>
          <w:tcPr>
            <w:tcW w:w="1317" w:type="dxa"/>
            <w:tcBorders>
              <w:top w:val="single" w:sz="12" w:space="0" w:color="auto"/>
              <w:bottom w:val="single" w:sz="4" w:space="0" w:color="auto"/>
            </w:tcBorders>
          </w:tcPr>
          <w:p w14:paraId="2DD9368C" w14:textId="77777777" w:rsidR="00CA5A17" w:rsidRPr="0092418D" w:rsidRDefault="00CA5A17" w:rsidP="00CA5A17">
            <w:pPr>
              <w:rPr>
                <w:noProof/>
                <w:lang w:val="en-US"/>
              </w:rPr>
            </w:pPr>
          </w:p>
        </w:tc>
        <w:tc>
          <w:tcPr>
            <w:tcW w:w="1316" w:type="dxa"/>
            <w:tcBorders>
              <w:top w:val="single" w:sz="12" w:space="0" w:color="auto"/>
              <w:bottom w:val="single" w:sz="4" w:space="0" w:color="auto"/>
            </w:tcBorders>
          </w:tcPr>
          <w:p w14:paraId="010E619E" w14:textId="77777777" w:rsidR="00CA5A17" w:rsidRPr="0092418D" w:rsidRDefault="00CA5A17" w:rsidP="00CA5A17">
            <w:pPr>
              <w:rPr>
                <w:noProof/>
                <w:lang w:val="en-US"/>
              </w:rPr>
            </w:pPr>
          </w:p>
        </w:tc>
        <w:tc>
          <w:tcPr>
            <w:tcW w:w="1316" w:type="dxa"/>
            <w:tcBorders>
              <w:top w:val="single" w:sz="12" w:space="0" w:color="auto"/>
              <w:bottom w:val="single" w:sz="4" w:space="0" w:color="auto"/>
            </w:tcBorders>
          </w:tcPr>
          <w:p w14:paraId="1FC3AC30" w14:textId="77777777" w:rsidR="00CA5A17" w:rsidRPr="0092418D" w:rsidRDefault="00CA5A17" w:rsidP="00CA5A17">
            <w:pPr>
              <w:rPr>
                <w:noProof/>
                <w:lang w:val="en-US"/>
              </w:rPr>
            </w:pPr>
          </w:p>
        </w:tc>
        <w:tc>
          <w:tcPr>
            <w:tcW w:w="1316" w:type="dxa"/>
            <w:tcBorders>
              <w:top w:val="single" w:sz="12" w:space="0" w:color="auto"/>
              <w:bottom w:val="single" w:sz="4" w:space="0" w:color="auto"/>
            </w:tcBorders>
          </w:tcPr>
          <w:p w14:paraId="30B17359" w14:textId="77777777" w:rsidR="00CA5A17" w:rsidRPr="0092418D" w:rsidRDefault="00CA5A17" w:rsidP="00CA5A17">
            <w:pPr>
              <w:rPr>
                <w:noProof/>
                <w:lang w:val="en-US"/>
              </w:rPr>
            </w:pPr>
          </w:p>
        </w:tc>
        <w:tc>
          <w:tcPr>
            <w:tcW w:w="1316" w:type="dxa"/>
            <w:tcBorders>
              <w:top w:val="single" w:sz="12" w:space="0" w:color="auto"/>
              <w:bottom w:val="single" w:sz="4" w:space="0" w:color="auto"/>
            </w:tcBorders>
          </w:tcPr>
          <w:p w14:paraId="22A2EE5E" w14:textId="77777777" w:rsidR="00CA5A17" w:rsidRPr="0092418D" w:rsidRDefault="00CA5A17" w:rsidP="00CA5A17">
            <w:pPr>
              <w:rPr>
                <w:noProof/>
                <w:lang w:val="en-US"/>
              </w:rPr>
            </w:pPr>
          </w:p>
        </w:tc>
        <w:tc>
          <w:tcPr>
            <w:tcW w:w="1316" w:type="dxa"/>
            <w:tcBorders>
              <w:top w:val="single" w:sz="12" w:space="0" w:color="auto"/>
            </w:tcBorders>
          </w:tcPr>
          <w:p w14:paraId="5F9F63DA" w14:textId="77777777" w:rsidR="00CA5A17" w:rsidRPr="0092418D" w:rsidRDefault="00CA5A17" w:rsidP="00CA5A17">
            <w:pPr>
              <w:rPr>
                <w:noProof/>
                <w:lang w:val="en-US"/>
              </w:rPr>
            </w:pPr>
          </w:p>
        </w:tc>
      </w:tr>
    </w:tbl>
    <w:p w14:paraId="5A339F99" w14:textId="77777777" w:rsidR="00CA5A17" w:rsidRPr="0092418D" w:rsidRDefault="00CA5A17" w:rsidP="00CA5A17">
      <w:pPr>
        <w:rPr>
          <w:noProof/>
          <w:lang w:val="en-US"/>
        </w:rPr>
      </w:pPr>
    </w:p>
    <w:p w14:paraId="097E83D5" w14:textId="77777777" w:rsidR="00CA5A17" w:rsidRPr="0092418D" w:rsidRDefault="00CA5A17" w:rsidP="00CA5A17">
      <w:pPr>
        <w:rPr>
          <w:noProof/>
          <w:lang w:val="en-US"/>
        </w:rPr>
      </w:pPr>
    </w:p>
    <w:p w14:paraId="559439C0" w14:textId="77777777" w:rsidR="00CA5A17" w:rsidRPr="0092418D" w:rsidRDefault="00CA5A17" w:rsidP="00CA5A17">
      <w:pPr>
        <w:tabs>
          <w:tab w:val="right" w:leader="underscore" w:pos="5670"/>
        </w:tabs>
        <w:jc w:val="right"/>
        <w:rPr>
          <w:noProof/>
          <w:lang w:val="en-US"/>
        </w:rPr>
      </w:pPr>
      <w:r w:rsidRPr="0092418D">
        <w:rPr>
          <w:noProof/>
          <w:lang w:val="en-US"/>
        </w:rPr>
        <w:t>Name of Bidder:</w:t>
      </w:r>
      <w:r w:rsidRPr="0092418D">
        <w:rPr>
          <w:noProof/>
          <w:lang w:val="en-US"/>
        </w:rPr>
        <w:tab/>
      </w:r>
    </w:p>
    <w:p w14:paraId="32785D82" w14:textId="77777777" w:rsidR="00CA5A17" w:rsidRPr="0092418D" w:rsidRDefault="00CA5A17" w:rsidP="00CA5A17">
      <w:pPr>
        <w:tabs>
          <w:tab w:val="right" w:leader="underscore" w:pos="5670"/>
        </w:tabs>
        <w:jc w:val="right"/>
        <w:rPr>
          <w:noProof/>
          <w:lang w:val="en-US"/>
        </w:rPr>
      </w:pPr>
    </w:p>
    <w:p w14:paraId="4EA80723" w14:textId="77777777" w:rsidR="00CA5A17" w:rsidRPr="0092418D" w:rsidRDefault="00CA5A17" w:rsidP="00CA5A17">
      <w:pPr>
        <w:tabs>
          <w:tab w:val="right" w:leader="underscore" w:pos="5670"/>
        </w:tabs>
        <w:jc w:val="right"/>
        <w:rPr>
          <w:noProof/>
          <w:lang w:val="en-US"/>
        </w:rPr>
      </w:pPr>
      <w:r w:rsidRPr="0092418D">
        <w:rPr>
          <w:noProof/>
          <w:lang w:val="en-US"/>
        </w:rPr>
        <w:t>Signature of Bidder:</w:t>
      </w:r>
      <w:r w:rsidRPr="0092418D">
        <w:rPr>
          <w:noProof/>
          <w:lang w:val="en-US"/>
        </w:rPr>
        <w:tab/>
      </w:r>
    </w:p>
    <w:p w14:paraId="1F26AB6C" w14:textId="77777777" w:rsidR="00CA5A17" w:rsidRPr="0092418D" w:rsidRDefault="00CA5A17" w:rsidP="00CA5A17">
      <w:pPr>
        <w:tabs>
          <w:tab w:val="right" w:leader="underscore" w:pos="5670"/>
        </w:tabs>
        <w:jc w:val="right"/>
        <w:rPr>
          <w:noProof/>
          <w:lang w:val="en-US"/>
        </w:rPr>
      </w:pPr>
    </w:p>
    <w:p w14:paraId="298B22AE" w14:textId="77777777" w:rsidR="00CA5A17" w:rsidRPr="0092418D" w:rsidRDefault="00CA5A17" w:rsidP="00CA5A17">
      <w:pPr>
        <w:rPr>
          <w:noProof/>
          <w:lang w:val="en-US"/>
        </w:rPr>
      </w:pPr>
    </w:p>
    <w:p w14:paraId="59BE3BE2" w14:textId="77777777" w:rsidR="00CA5A17" w:rsidRPr="0092418D" w:rsidRDefault="00CA5A17" w:rsidP="00CA5A17">
      <w:pPr>
        <w:rPr>
          <w:noProof/>
          <w:lang w:val="en-US"/>
        </w:rPr>
        <w:sectPr w:rsidR="00CA5A17" w:rsidRPr="0092418D" w:rsidSect="006166CE">
          <w:footnotePr>
            <w:numRestart w:val="eachSect"/>
          </w:footnotePr>
          <w:pgSz w:w="11906" w:h="16838"/>
          <w:pgMar w:top="1418" w:right="1418" w:bottom="1418" w:left="1418" w:header="709" w:footer="709" w:gutter="0"/>
          <w:cols w:space="708"/>
          <w:docGrid w:linePitch="360"/>
        </w:sectPr>
      </w:pPr>
    </w:p>
    <w:p w14:paraId="720C42A9" w14:textId="7B4ED518" w:rsidR="00342EEB" w:rsidRPr="0092418D" w:rsidRDefault="00925AEC" w:rsidP="0093102A">
      <w:pPr>
        <w:pStyle w:val="Formulaire1"/>
        <w:rPr>
          <w:noProof/>
          <w:lang w:val="en-US"/>
        </w:rPr>
      </w:pPr>
      <w:bookmarkStart w:id="88" w:name="_Toc24535122"/>
      <w:r w:rsidRPr="0092418D">
        <w:rPr>
          <w:noProof/>
          <w:lang w:val="en-US"/>
        </w:rPr>
        <w:t xml:space="preserve">Technical </w:t>
      </w:r>
      <w:r w:rsidR="0083212A" w:rsidRPr="0092418D">
        <w:rPr>
          <w:noProof/>
          <w:lang w:val="en-US"/>
        </w:rPr>
        <w:t>Proposal</w:t>
      </w:r>
      <w:bookmarkEnd w:id="88"/>
    </w:p>
    <w:p w14:paraId="5B664D5F" w14:textId="77777777" w:rsidR="00342EEB" w:rsidRPr="0092418D" w:rsidRDefault="00342EEB" w:rsidP="00E7124C">
      <w:pPr>
        <w:rPr>
          <w:noProof/>
          <w:lang w:val="en-US"/>
        </w:rPr>
      </w:pPr>
    </w:p>
    <w:p w14:paraId="7EB318A3" w14:textId="347FBAFD" w:rsidR="00780543" w:rsidRPr="0092418D" w:rsidRDefault="0083212A" w:rsidP="00780543">
      <w:pPr>
        <w:rPr>
          <w:noProof/>
          <w:lang w:val="en-US"/>
        </w:rPr>
      </w:pPr>
      <w:r w:rsidRPr="0092418D">
        <w:rPr>
          <w:noProof/>
          <w:lang w:val="en-US"/>
        </w:rPr>
        <w:t>The t</w:t>
      </w:r>
      <w:r w:rsidR="00780543" w:rsidRPr="0092418D">
        <w:rPr>
          <w:noProof/>
          <w:lang w:val="en-US"/>
        </w:rPr>
        <w:t xml:space="preserve">echnical </w:t>
      </w:r>
      <w:r w:rsidRPr="0092418D">
        <w:rPr>
          <w:noProof/>
          <w:lang w:val="en-US"/>
        </w:rPr>
        <w:t>proposal</w:t>
      </w:r>
      <w:r w:rsidR="00780543" w:rsidRPr="0092418D">
        <w:rPr>
          <w:noProof/>
          <w:lang w:val="en-US"/>
        </w:rPr>
        <w:t xml:space="preserve"> is expected in particular to include as a minimum, though not being limited to, the following contractual warranties, representations and statements of information:</w:t>
      </w:r>
    </w:p>
    <w:p w14:paraId="37C53155" w14:textId="0D9F7046" w:rsidR="00780543" w:rsidRPr="0092418D" w:rsidRDefault="00780543" w:rsidP="00504B28">
      <w:pPr>
        <w:pStyle w:val="Paragraphedeliste"/>
        <w:numPr>
          <w:ilvl w:val="0"/>
          <w:numId w:val="165"/>
        </w:numPr>
        <w:ind w:left="567" w:hanging="567"/>
        <w:contextualSpacing w:val="0"/>
        <w:rPr>
          <w:noProof/>
          <w:lang w:val="en-US"/>
        </w:rPr>
      </w:pPr>
      <w:r w:rsidRPr="0092418D">
        <w:rPr>
          <w:noProof/>
          <w:lang w:val="en-US"/>
        </w:rPr>
        <w:t xml:space="preserve">The details of the Contractor’s proposed design engineering solution for the </w:t>
      </w:r>
      <w:r w:rsidR="00C90CC9" w:rsidRPr="0092418D">
        <w:rPr>
          <w:noProof/>
          <w:lang w:val="en-US"/>
        </w:rPr>
        <w:t>Works</w:t>
      </w:r>
    </w:p>
    <w:p w14:paraId="23025722" w14:textId="38A2D78A" w:rsidR="00780543" w:rsidRPr="0092418D" w:rsidRDefault="00780543" w:rsidP="00504B28">
      <w:pPr>
        <w:pStyle w:val="Paragraphedeliste"/>
        <w:numPr>
          <w:ilvl w:val="0"/>
          <w:numId w:val="165"/>
        </w:numPr>
        <w:ind w:left="567" w:hanging="567"/>
        <w:contextualSpacing w:val="0"/>
        <w:rPr>
          <w:noProof/>
          <w:lang w:val="en-US"/>
        </w:rPr>
      </w:pPr>
      <w:r w:rsidRPr="0092418D">
        <w:rPr>
          <w:noProof/>
          <w:lang w:val="en-US"/>
        </w:rPr>
        <w:t>The Operation and Maintenance Plan proposed by the Bidder which fulfils the Operation Management Requirements contained in the Employer’s Requirements</w:t>
      </w:r>
    </w:p>
    <w:p w14:paraId="2BD5713E" w14:textId="77777777" w:rsidR="00780543" w:rsidRPr="0092418D" w:rsidRDefault="00780543" w:rsidP="00504B28">
      <w:pPr>
        <w:pStyle w:val="Paragraphedeliste"/>
        <w:numPr>
          <w:ilvl w:val="0"/>
          <w:numId w:val="165"/>
        </w:numPr>
        <w:ind w:left="567" w:hanging="567"/>
        <w:contextualSpacing w:val="0"/>
        <w:rPr>
          <w:noProof/>
          <w:lang w:val="en-US"/>
        </w:rPr>
      </w:pPr>
      <w:r w:rsidRPr="0092418D">
        <w:rPr>
          <w:noProof/>
          <w:lang w:val="en-US"/>
        </w:rPr>
        <w:t>The Contractor’s method statements for the Design-Build Period</w:t>
      </w:r>
    </w:p>
    <w:p w14:paraId="366632B6" w14:textId="77777777" w:rsidR="00780543" w:rsidRPr="0092418D" w:rsidRDefault="00780543" w:rsidP="00504B28">
      <w:pPr>
        <w:pStyle w:val="Paragraphedeliste"/>
        <w:numPr>
          <w:ilvl w:val="0"/>
          <w:numId w:val="165"/>
        </w:numPr>
        <w:ind w:left="567" w:hanging="567"/>
        <w:contextualSpacing w:val="0"/>
        <w:rPr>
          <w:noProof/>
          <w:lang w:val="en-US"/>
        </w:rPr>
      </w:pPr>
      <w:r w:rsidRPr="0092418D">
        <w:rPr>
          <w:noProof/>
          <w:lang w:val="en-US"/>
        </w:rPr>
        <w:t>The Bidder’s proposed Site organization</w:t>
      </w:r>
    </w:p>
    <w:p w14:paraId="09B44C22" w14:textId="5A33A61E" w:rsidR="00780543" w:rsidRPr="0092418D" w:rsidRDefault="00780543" w:rsidP="00504B28">
      <w:pPr>
        <w:pStyle w:val="Paragraphedeliste"/>
        <w:numPr>
          <w:ilvl w:val="0"/>
          <w:numId w:val="165"/>
        </w:numPr>
        <w:ind w:left="567" w:hanging="567"/>
        <w:contextualSpacing w:val="0"/>
        <w:rPr>
          <w:noProof/>
          <w:lang w:val="en-US"/>
        </w:rPr>
      </w:pPr>
      <w:r w:rsidRPr="0092418D">
        <w:rPr>
          <w:noProof/>
          <w:lang w:val="en-US"/>
        </w:rPr>
        <w:t xml:space="preserve">The list of proposed Subcontractors and suppliers of </w:t>
      </w:r>
      <w:r w:rsidR="00C90CC9" w:rsidRPr="0092418D">
        <w:rPr>
          <w:noProof/>
          <w:lang w:val="en-US"/>
        </w:rPr>
        <w:t xml:space="preserve">Works </w:t>
      </w:r>
      <w:r w:rsidRPr="0092418D">
        <w:rPr>
          <w:noProof/>
          <w:lang w:val="en-US"/>
        </w:rPr>
        <w:t>under the Contract, in furtherance to the Conditions of Contract Sub-Clause 4.4 and which have their origin in the Eligibility Criteria as defined under Section V of this Bidding Document. The Bidder shall use the specific form for that purpose which is included in the following pages.</w:t>
      </w:r>
    </w:p>
    <w:p w14:paraId="64D969EC" w14:textId="7BF49C7C" w:rsidR="00780543" w:rsidRPr="0092418D" w:rsidRDefault="00780543" w:rsidP="00504B28">
      <w:pPr>
        <w:pStyle w:val="Paragraphedeliste"/>
        <w:numPr>
          <w:ilvl w:val="0"/>
          <w:numId w:val="165"/>
        </w:numPr>
        <w:ind w:left="567" w:hanging="567"/>
        <w:contextualSpacing w:val="0"/>
        <w:rPr>
          <w:noProof/>
          <w:lang w:val="en-US"/>
        </w:rPr>
      </w:pPr>
      <w:r w:rsidRPr="0092418D">
        <w:rPr>
          <w:noProof/>
          <w:lang w:val="en-US"/>
        </w:rPr>
        <w:t>The program</w:t>
      </w:r>
      <w:r w:rsidR="005E12FE" w:rsidRPr="0092418D">
        <w:rPr>
          <w:noProof/>
          <w:lang w:val="en-US"/>
        </w:rPr>
        <w:t>me</w:t>
      </w:r>
      <w:r w:rsidRPr="0092418D">
        <w:rPr>
          <w:noProof/>
          <w:lang w:val="en-US"/>
        </w:rPr>
        <w:t xml:space="preserve"> the Contractor intends to observe when executing its obligations under the Contract, complying with the level of details described in the Employer’s Requirements, and demonstrating the Contractor’s ability to meet the Time for Completion and his other time-related obligations.</w:t>
      </w:r>
    </w:p>
    <w:p w14:paraId="03C17E12" w14:textId="77777777" w:rsidR="00780543" w:rsidRPr="0092418D" w:rsidRDefault="00780543" w:rsidP="00504B28">
      <w:pPr>
        <w:pStyle w:val="Paragraphedeliste"/>
        <w:numPr>
          <w:ilvl w:val="0"/>
          <w:numId w:val="165"/>
        </w:numPr>
        <w:ind w:left="567" w:hanging="567"/>
        <w:contextualSpacing w:val="0"/>
        <w:rPr>
          <w:noProof/>
          <w:lang w:val="en-US"/>
        </w:rPr>
      </w:pPr>
      <w:r w:rsidRPr="0092418D">
        <w:rPr>
          <w:noProof/>
          <w:lang w:val="en-US"/>
        </w:rPr>
        <w:t>The proposed Contractor’s Equipment and Personnel to deliver the Contractor’s obligations under the Contract, and meeting the Employer’s Requirements – specific forms shall be used by the Bidders in this respect, and are included in the following pages</w:t>
      </w:r>
    </w:p>
    <w:p w14:paraId="310E2B44" w14:textId="546F4BB3" w:rsidR="00E16821" w:rsidRPr="0092418D" w:rsidRDefault="00E16821" w:rsidP="00E7124C">
      <w:pPr>
        <w:rPr>
          <w:noProof/>
          <w:lang w:val="en-US"/>
        </w:rPr>
      </w:pPr>
      <w:r w:rsidRPr="0092418D">
        <w:rPr>
          <w:noProof/>
          <w:lang w:val="en-US"/>
        </w:rPr>
        <w:t xml:space="preserve">If a </w:t>
      </w:r>
      <w:r w:rsidR="0083212A" w:rsidRPr="0092418D">
        <w:rPr>
          <w:noProof/>
          <w:lang w:val="en-US"/>
        </w:rPr>
        <w:t>t</w:t>
      </w:r>
      <w:r w:rsidRPr="0092418D">
        <w:rPr>
          <w:noProof/>
          <w:lang w:val="en-US"/>
        </w:rPr>
        <w:t xml:space="preserve">echnical </w:t>
      </w:r>
      <w:r w:rsidR="0083212A" w:rsidRPr="0092418D">
        <w:rPr>
          <w:noProof/>
          <w:lang w:val="en-US"/>
        </w:rPr>
        <w:t>proposal</w:t>
      </w:r>
      <w:r w:rsidRPr="0092418D">
        <w:rPr>
          <w:noProof/>
          <w:lang w:val="en-US"/>
        </w:rPr>
        <w:t xml:space="preserve"> is declared not substantially compliant with the requirements of the Bidding Documents, the Bid shall be rejected and shall not be further evaluated.</w:t>
      </w:r>
    </w:p>
    <w:p w14:paraId="079EA86C" w14:textId="39DB5AC5" w:rsidR="004455EA" w:rsidRPr="0092418D" w:rsidRDefault="0083212A" w:rsidP="00E7124C">
      <w:pPr>
        <w:rPr>
          <w:b/>
          <w:noProof/>
          <w:u w:val="single"/>
          <w:lang w:val="en-US"/>
        </w:rPr>
      </w:pPr>
      <w:r w:rsidRPr="0092418D">
        <w:rPr>
          <w:b/>
          <w:noProof/>
          <w:u w:val="single"/>
          <w:lang w:val="en-US"/>
        </w:rPr>
        <w:t>List of forms comprising the t</w:t>
      </w:r>
      <w:r w:rsidR="004455EA" w:rsidRPr="0092418D">
        <w:rPr>
          <w:b/>
          <w:noProof/>
          <w:u w:val="single"/>
          <w:lang w:val="en-US"/>
        </w:rPr>
        <w:t xml:space="preserve">echnical </w:t>
      </w:r>
      <w:r w:rsidRPr="0092418D">
        <w:rPr>
          <w:b/>
          <w:noProof/>
          <w:u w:val="single"/>
          <w:lang w:val="en-US"/>
        </w:rPr>
        <w:t>proposal:</w:t>
      </w:r>
    </w:p>
    <w:p w14:paraId="6CAFED1B" w14:textId="77777777" w:rsidR="006475D9" w:rsidRPr="0092418D" w:rsidRDefault="006475D9" w:rsidP="00B57B1C">
      <w:pPr>
        <w:pStyle w:val="Paragraphedeliste"/>
        <w:numPr>
          <w:ilvl w:val="0"/>
          <w:numId w:val="52"/>
        </w:numPr>
        <w:ind w:left="1134" w:hanging="567"/>
        <w:contextualSpacing w:val="0"/>
        <w:rPr>
          <w:noProof/>
          <w:lang w:val="en-US"/>
        </w:rPr>
      </w:pPr>
      <w:r w:rsidRPr="0092418D">
        <w:rPr>
          <w:noProof/>
          <w:lang w:val="en-US"/>
        </w:rPr>
        <w:t>Schedule of Performance Guarantees</w:t>
      </w:r>
    </w:p>
    <w:p w14:paraId="342815A7" w14:textId="45249889" w:rsidR="006475D9" w:rsidRPr="0092418D" w:rsidRDefault="006475D9" w:rsidP="00B57B1C">
      <w:pPr>
        <w:pStyle w:val="Paragraphedeliste"/>
        <w:numPr>
          <w:ilvl w:val="0"/>
          <w:numId w:val="52"/>
        </w:numPr>
        <w:ind w:left="1134" w:hanging="567"/>
        <w:contextualSpacing w:val="0"/>
        <w:rPr>
          <w:noProof/>
          <w:lang w:val="en-US"/>
        </w:rPr>
      </w:pPr>
      <w:r w:rsidRPr="0092418D">
        <w:rPr>
          <w:noProof/>
          <w:lang w:val="en-US"/>
        </w:rPr>
        <w:t xml:space="preserve">Design </w:t>
      </w:r>
      <w:r w:rsidR="0083212A" w:rsidRPr="0092418D">
        <w:rPr>
          <w:noProof/>
          <w:lang w:val="en-US"/>
        </w:rPr>
        <w:t>p</w:t>
      </w:r>
      <w:r w:rsidR="004455EA" w:rsidRPr="0092418D">
        <w:rPr>
          <w:noProof/>
          <w:lang w:val="en-US"/>
        </w:rPr>
        <w:t>roposal</w:t>
      </w:r>
    </w:p>
    <w:p w14:paraId="00D3706D" w14:textId="72242C57" w:rsidR="006475D9" w:rsidRPr="0092418D" w:rsidRDefault="00097853" w:rsidP="00B57B1C">
      <w:pPr>
        <w:pStyle w:val="Paragraphedeliste"/>
        <w:numPr>
          <w:ilvl w:val="0"/>
          <w:numId w:val="52"/>
        </w:numPr>
        <w:ind w:left="1134" w:hanging="567"/>
        <w:contextualSpacing w:val="0"/>
        <w:rPr>
          <w:noProof/>
          <w:lang w:val="en-US"/>
        </w:rPr>
      </w:pPr>
      <w:r w:rsidRPr="0092418D">
        <w:rPr>
          <w:noProof/>
          <w:lang w:val="en-US"/>
        </w:rPr>
        <w:t>Design-Build Program</w:t>
      </w:r>
      <w:r w:rsidR="005E12FE" w:rsidRPr="0092418D">
        <w:rPr>
          <w:noProof/>
          <w:lang w:val="en-US"/>
        </w:rPr>
        <w:t>me</w:t>
      </w:r>
      <w:r w:rsidRPr="0092418D">
        <w:rPr>
          <w:noProof/>
          <w:lang w:val="en-US"/>
        </w:rPr>
        <w:t xml:space="preserve">, Organization Chart and </w:t>
      </w:r>
      <w:r w:rsidR="006475D9" w:rsidRPr="0092418D">
        <w:rPr>
          <w:noProof/>
          <w:lang w:val="en-US"/>
        </w:rPr>
        <w:t>Construction Management Strategy</w:t>
      </w:r>
    </w:p>
    <w:p w14:paraId="4A8CC762" w14:textId="542EA4A7" w:rsidR="006475D9" w:rsidRPr="0092418D" w:rsidRDefault="006475D9" w:rsidP="00B57B1C">
      <w:pPr>
        <w:pStyle w:val="Paragraphedeliste"/>
        <w:numPr>
          <w:ilvl w:val="0"/>
          <w:numId w:val="52"/>
        </w:numPr>
        <w:ind w:left="1134" w:hanging="567"/>
        <w:contextualSpacing w:val="0"/>
        <w:rPr>
          <w:noProof/>
          <w:lang w:val="en-US"/>
        </w:rPr>
      </w:pPr>
      <w:r w:rsidRPr="0092418D">
        <w:rPr>
          <w:noProof/>
          <w:lang w:val="en-US"/>
        </w:rPr>
        <w:t xml:space="preserve">Operation </w:t>
      </w:r>
      <w:r w:rsidR="0083212A" w:rsidRPr="0092418D">
        <w:rPr>
          <w:noProof/>
          <w:lang w:val="en-US"/>
        </w:rPr>
        <w:t>proposal</w:t>
      </w:r>
    </w:p>
    <w:p w14:paraId="7DAAF05E" w14:textId="77777777" w:rsidR="0093102A" w:rsidRPr="0092418D" w:rsidRDefault="00925AEC" w:rsidP="00B57B1C">
      <w:pPr>
        <w:pStyle w:val="Paragraphedeliste"/>
        <w:numPr>
          <w:ilvl w:val="0"/>
          <w:numId w:val="52"/>
        </w:numPr>
        <w:ind w:left="1134" w:hanging="567"/>
        <w:contextualSpacing w:val="0"/>
        <w:rPr>
          <w:noProof/>
          <w:lang w:val="en-US"/>
        </w:rPr>
      </w:pPr>
      <w:r w:rsidRPr="0092418D">
        <w:rPr>
          <w:noProof/>
          <w:lang w:val="en-US"/>
        </w:rPr>
        <w:t>Environmental, Social, Health and Safety (ESHS) Methodology</w:t>
      </w:r>
    </w:p>
    <w:p w14:paraId="21D453EA" w14:textId="77777777" w:rsidR="006475D9" w:rsidRPr="0092418D" w:rsidRDefault="00914593" w:rsidP="00B57B1C">
      <w:pPr>
        <w:pStyle w:val="Paragraphedeliste"/>
        <w:numPr>
          <w:ilvl w:val="0"/>
          <w:numId w:val="52"/>
        </w:numPr>
        <w:ind w:left="1134" w:hanging="567"/>
        <w:contextualSpacing w:val="0"/>
        <w:rPr>
          <w:noProof/>
          <w:lang w:val="en-US"/>
        </w:rPr>
      </w:pPr>
      <w:r w:rsidRPr="0092418D">
        <w:rPr>
          <w:noProof/>
          <w:lang w:val="en-US"/>
        </w:rPr>
        <w:t>List of Subcontractors</w:t>
      </w:r>
    </w:p>
    <w:p w14:paraId="69A404F5" w14:textId="77777777" w:rsidR="0093102A" w:rsidRPr="0092418D" w:rsidRDefault="0093102A" w:rsidP="00B57B1C">
      <w:pPr>
        <w:pStyle w:val="Paragraphedeliste"/>
        <w:numPr>
          <w:ilvl w:val="0"/>
          <w:numId w:val="52"/>
        </w:numPr>
        <w:ind w:left="1134" w:hanging="567"/>
        <w:contextualSpacing w:val="0"/>
        <w:rPr>
          <w:noProof/>
          <w:lang w:val="en-US"/>
        </w:rPr>
      </w:pPr>
      <w:r w:rsidRPr="0092418D">
        <w:rPr>
          <w:noProof/>
          <w:lang w:val="en-US"/>
        </w:rPr>
        <w:t>Personnel propos</w:t>
      </w:r>
      <w:r w:rsidR="00925AEC" w:rsidRPr="0092418D">
        <w:rPr>
          <w:noProof/>
          <w:lang w:val="en-US"/>
        </w:rPr>
        <w:t>ed</w:t>
      </w:r>
      <w:r w:rsidRPr="0092418D">
        <w:rPr>
          <w:noProof/>
          <w:lang w:val="en-US"/>
        </w:rPr>
        <w:t xml:space="preserve"> </w:t>
      </w:r>
      <w:r w:rsidR="00925AEC" w:rsidRPr="0092418D">
        <w:rPr>
          <w:noProof/>
          <w:lang w:val="en-US"/>
        </w:rPr>
        <w:t>(</w:t>
      </w:r>
      <w:r w:rsidRPr="0092418D">
        <w:rPr>
          <w:noProof/>
          <w:lang w:val="en-US"/>
        </w:rPr>
        <w:t xml:space="preserve">forms PER-1 </w:t>
      </w:r>
      <w:r w:rsidR="00925AEC" w:rsidRPr="0092418D">
        <w:rPr>
          <w:noProof/>
          <w:lang w:val="en-US"/>
        </w:rPr>
        <w:t>and</w:t>
      </w:r>
      <w:r w:rsidRPr="0092418D">
        <w:rPr>
          <w:noProof/>
          <w:lang w:val="en-US"/>
        </w:rPr>
        <w:t xml:space="preserve"> PER-2</w:t>
      </w:r>
      <w:r w:rsidR="00925AEC" w:rsidRPr="0092418D">
        <w:rPr>
          <w:noProof/>
          <w:lang w:val="en-US"/>
        </w:rPr>
        <w:t>)</w:t>
      </w:r>
    </w:p>
    <w:p w14:paraId="545F19BF" w14:textId="77777777" w:rsidR="0093102A" w:rsidRPr="0092418D" w:rsidRDefault="009658EB" w:rsidP="00B57B1C">
      <w:pPr>
        <w:pStyle w:val="Paragraphedeliste"/>
        <w:numPr>
          <w:ilvl w:val="0"/>
          <w:numId w:val="52"/>
        </w:numPr>
        <w:ind w:left="1134" w:hanging="567"/>
        <w:contextualSpacing w:val="0"/>
        <w:rPr>
          <w:noProof/>
          <w:lang w:val="en-US"/>
        </w:rPr>
      </w:pPr>
      <w:r w:rsidRPr="0092418D">
        <w:rPr>
          <w:noProof/>
          <w:lang w:val="en-US"/>
        </w:rPr>
        <w:t>Equip</w:t>
      </w:r>
      <w:r w:rsidR="00925AEC" w:rsidRPr="0092418D">
        <w:rPr>
          <w:noProof/>
          <w:lang w:val="en-US"/>
        </w:rPr>
        <w:t>ment proposed (</w:t>
      </w:r>
      <w:r w:rsidR="0093102A" w:rsidRPr="0092418D">
        <w:rPr>
          <w:noProof/>
          <w:lang w:val="en-US"/>
        </w:rPr>
        <w:t xml:space="preserve">form </w:t>
      </w:r>
      <w:r w:rsidR="00925AEC" w:rsidRPr="0092418D">
        <w:rPr>
          <w:noProof/>
          <w:lang w:val="en-US"/>
        </w:rPr>
        <w:t>EQU)</w:t>
      </w:r>
    </w:p>
    <w:p w14:paraId="5F6BA00F" w14:textId="77777777" w:rsidR="0093102A" w:rsidRPr="0092418D" w:rsidRDefault="0093102A" w:rsidP="00097853">
      <w:pPr>
        <w:rPr>
          <w:noProof/>
          <w:lang w:val="en-US"/>
        </w:rPr>
      </w:pPr>
    </w:p>
    <w:p w14:paraId="3EE839F7" w14:textId="77777777" w:rsidR="00F566CC" w:rsidRPr="0092418D" w:rsidRDefault="00F566CC" w:rsidP="00F566CC">
      <w:pPr>
        <w:rPr>
          <w:noProof/>
          <w:lang w:val="en-US"/>
        </w:rPr>
      </w:pPr>
    </w:p>
    <w:p w14:paraId="6E047C63" w14:textId="77777777" w:rsidR="006C1A1C" w:rsidRPr="0092418D" w:rsidRDefault="006C1A1C" w:rsidP="00F566CC">
      <w:pPr>
        <w:rPr>
          <w:noProof/>
          <w:lang w:val="en-US"/>
        </w:rPr>
        <w:sectPr w:rsidR="006C1A1C" w:rsidRPr="0092418D" w:rsidSect="006166CE">
          <w:footnotePr>
            <w:numRestart w:val="eachSect"/>
          </w:footnotePr>
          <w:pgSz w:w="11906" w:h="16838"/>
          <w:pgMar w:top="1418" w:right="1418" w:bottom="1418" w:left="1418" w:header="709" w:footer="709" w:gutter="0"/>
          <w:cols w:space="708"/>
          <w:docGrid w:linePitch="360"/>
        </w:sectPr>
      </w:pPr>
    </w:p>
    <w:p w14:paraId="3D24E2FE" w14:textId="77777777" w:rsidR="00F566CC" w:rsidRPr="0092418D" w:rsidRDefault="006C1A1C" w:rsidP="006C1A1C">
      <w:pPr>
        <w:pStyle w:val="Formulaire2"/>
        <w:rPr>
          <w:noProof/>
          <w:lang w:val="en-US"/>
        </w:rPr>
      </w:pPr>
      <w:bookmarkStart w:id="89" w:name="_Toc24535123"/>
      <w:r w:rsidRPr="0092418D">
        <w:rPr>
          <w:noProof/>
          <w:lang w:val="en-US"/>
        </w:rPr>
        <w:t>Schedule of Performance Guarantees</w:t>
      </w:r>
      <w:bookmarkEnd w:id="89"/>
    </w:p>
    <w:p w14:paraId="4B24FC05" w14:textId="0D36E1DC" w:rsidR="00D02087" w:rsidRPr="0092418D" w:rsidRDefault="004153B6" w:rsidP="00B04CC6">
      <w:pPr>
        <w:spacing w:before="80" w:after="80"/>
        <w:rPr>
          <w:noProof/>
          <w:lang w:val="en-US"/>
        </w:rPr>
      </w:pPr>
      <w:r w:rsidRPr="0092418D">
        <w:rPr>
          <w:noProof/>
          <w:lang w:val="en-US"/>
        </w:rPr>
        <w:t>The C</w:t>
      </w:r>
      <w:r w:rsidR="0002501F" w:rsidRPr="0092418D">
        <w:rPr>
          <w:noProof/>
          <w:lang w:val="en-US"/>
        </w:rPr>
        <w:t>ontractor is required to provide, as part of his Technical Bid, the schedule</w:t>
      </w:r>
      <w:r w:rsidR="005E12FE" w:rsidRPr="0092418D">
        <w:rPr>
          <w:noProof/>
          <w:lang w:val="en-US"/>
        </w:rPr>
        <w:t xml:space="preserve"> below reflecting the performance requirements which are</w:t>
      </w:r>
      <w:r w:rsidR="0002501F" w:rsidRPr="0092418D">
        <w:rPr>
          <w:noProof/>
          <w:lang w:val="en-US"/>
        </w:rPr>
        <w:t xml:space="preserve"> include</w:t>
      </w:r>
      <w:r w:rsidR="00D02087" w:rsidRPr="0092418D">
        <w:rPr>
          <w:noProof/>
          <w:lang w:val="en-US"/>
        </w:rPr>
        <w:t>d</w:t>
      </w:r>
      <w:r w:rsidR="0002501F" w:rsidRPr="0092418D">
        <w:rPr>
          <w:noProof/>
          <w:lang w:val="en-US"/>
        </w:rPr>
        <w:t xml:space="preserve"> in Section</w:t>
      </w:r>
      <w:r w:rsidR="005E12FE" w:rsidRPr="0092418D">
        <w:rPr>
          <w:noProof/>
          <w:lang w:val="en-US"/>
        </w:rPr>
        <w:t> </w:t>
      </w:r>
      <w:r w:rsidR="0002501F" w:rsidRPr="0092418D">
        <w:rPr>
          <w:noProof/>
          <w:lang w:val="en-US"/>
        </w:rPr>
        <w:t xml:space="preserve">VII, Employer's Requirements, where he will specify the values of the Contractor's </w:t>
      </w:r>
      <w:r w:rsidR="009E26D0" w:rsidRPr="0092418D">
        <w:rPr>
          <w:noProof/>
          <w:lang w:val="en-US"/>
        </w:rPr>
        <w:t>Performance G</w:t>
      </w:r>
      <w:r w:rsidR="003556E0" w:rsidRPr="0092418D">
        <w:rPr>
          <w:noProof/>
          <w:lang w:val="en-US"/>
        </w:rPr>
        <w:t>uarantees</w:t>
      </w:r>
      <w:r w:rsidR="00182100" w:rsidRPr="0092418D">
        <w:rPr>
          <w:noProof/>
          <w:lang w:val="en-US"/>
        </w:rPr>
        <w:t xml:space="preserve"> and the Chemical's Name</w:t>
      </w:r>
      <w:r w:rsidR="0002501F" w:rsidRPr="0092418D">
        <w:rPr>
          <w:noProof/>
          <w:lang w:val="en-US"/>
        </w:rPr>
        <w:t>, as shown below:</w:t>
      </w:r>
      <w:r w:rsidR="00D02087" w:rsidRPr="0092418D">
        <w:rPr>
          <w:noProof/>
          <w:lang w:val="en-US"/>
        </w:rPr>
        <w:t xml:space="preserve"> </w:t>
      </w:r>
    </w:p>
    <w:p w14:paraId="64E52C2C" w14:textId="124CB56D" w:rsidR="00401128" w:rsidRPr="0092418D" w:rsidRDefault="00D02087" w:rsidP="00B04CC6">
      <w:pPr>
        <w:spacing w:before="80" w:after="80"/>
        <w:rPr>
          <w:i/>
          <w:noProof/>
          <w:lang w:val="en-US"/>
        </w:rPr>
      </w:pPr>
      <w:r w:rsidRPr="0092418D">
        <w:rPr>
          <w:i/>
          <w:noProof/>
          <w:lang w:val="en-US"/>
        </w:rPr>
        <w:t>[This table is provided as an example: plea</w:t>
      </w:r>
      <w:r w:rsidRPr="00113C56">
        <w:rPr>
          <w:i/>
          <w:noProof/>
          <w:lang w:val="en-US"/>
        </w:rPr>
        <w:t xml:space="preserve">se refer to the actual </w:t>
      </w:r>
      <w:r w:rsidR="00C82C4D" w:rsidRPr="00113C56">
        <w:rPr>
          <w:i/>
          <w:noProof/>
          <w:lang w:val="en-US"/>
        </w:rPr>
        <w:t>Table of performance requirements</w:t>
      </w:r>
      <w:r w:rsidRPr="00113C56">
        <w:rPr>
          <w:i/>
          <w:noProof/>
          <w:lang w:val="en-US"/>
        </w:rPr>
        <w:t xml:space="preserve"> provided in Section</w:t>
      </w:r>
      <w:r w:rsidR="005E12FE" w:rsidRPr="0092418D">
        <w:rPr>
          <w:i/>
          <w:noProof/>
          <w:lang w:val="en-US"/>
        </w:rPr>
        <w:t> </w:t>
      </w:r>
      <w:r w:rsidRPr="00113C56">
        <w:rPr>
          <w:i/>
          <w:noProof/>
          <w:lang w:val="en-US"/>
        </w:rPr>
        <w:t>VII, Employer's Requirements</w:t>
      </w:r>
      <w:r w:rsidR="00B04CC6" w:rsidRPr="0092418D">
        <w:rPr>
          <w:i/>
          <w:noProof/>
          <w:lang w:val="en-US"/>
        </w:rPr>
        <w:t>. The Bidder shall only fill in the columns of the Contractor's Performance Guarantees and the Chemical's Name.</w:t>
      </w:r>
      <w:r w:rsidRPr="00113C56">
        <w:rPr>
          <w:i/>
          <w:noProof/>
          <w:lang w:val="en-US"/>
        </w:rPr>
        <w:t>]</w:t>
      </w:r>
    </w:p>
    <w:tbl>
      <w:tblPr>
        <w:tblStyle w:val="Grilledutableau"/>
        <w:tblW w:w="0" w:type="auto"/>
        <w:tblLook w:val="04A0" w:firstRow="1" w:lastRow="0" w:firstColumn="1" w:lastColumn="0" w:noHBand="0" w:noVBand="1"/>
      </w:tblPr>
      <w:tblGrid>
        <w:gridCol w:w="597"/>
        <w:gridCol w:w="1688"/>
        <w:gridCol w:w="1690"/>
        <w:gridCol w:w="2541"/>
        <w:gridCol w:w="1642"/>
        <w:gridCol w:w="1965"/>
        <w:gridCol w:w="2064"/>
        <w:gridCol w:w="1787"/>
      </w:tblGrid>
      <w:tr w:rsidR="002F655B" w:rsidRPr="0092418D" w14:paraId="5DD8A103" w14:textId="1A85E790" w:rsidTr="004F1ABE">
        <w:tc>
          <w:tcPr>
            <w:tcW w:w="600" w:type="dxa"/>
            <w:shd w:val="clear" w:color="auto" w:fill="D9D9D9" w:themeFill="background1" w:themeFillShade="D9"/>
            <w:vAlign w:val="center"/>
          </w:tcPr>
          <w:p w14:paraId="17463D1B" w14:textId="77777777" w:rsidR="002F655B" w:rsidRPr="0092418D" w:rsidRDefault="002F655B" w:rsidP="00706F07">
            <w:pPr>
              <w:jc w:val="center"/>
              <w:rPr>
                <w:b/>
                <w:noProof/>
                <w:lang w:val="en-US"/>
              </w:rPr>
            </w:pPr>
            <w:r w:rsidRPr="0092418D">
              <w:rPr>
                <w:b/>
                <w:noProof/>
                <w:lang w:val="en-US"/>
              </w:rPr>
              <w:t>No.</w:t>
            </w:r>
          </w:p>
        </w:tc>
        <w:tc>
          <w:tcPr>
            <w:tcW w:w="1699" w:type="dxa"/>
            <w:tcBorders>
              <w:right w:val="single" w:sz="18" w:space="0" w:color="auto"/>
            </w:tcBorders>
            <w:shd w:val="clear" w:color="auto" w:fill="D9D9D9" w:themeFill="background1" w:themeFillShade="D9"/>
            <w:vAlign w:val="center"/>
          </w:tcPr>
          <w:p w14:paraId="7CA2F4B8" w14:textId="77777777" w:rsidR="002F655B" w:rsidRPr="0092418D" w:rsidRDefault="002F655B" w:rsidP="00706F07">
            <w:pPr>
              <w:jc w:val="center"/>
              <w:rPr>
                <w:b/>
                <w:noProof/>
                <w:lang w:val="en-US"/>
              </w:rPr>
            </w:pPr>
            <w:r w:rsidRPr="0092418D">
              <w:rPr>
                <w:b/>
                <w:noProof/>
                <w:lang w:val="en-US"/>
              </w:rPr>
              <w:t>KPI Name</w:t>
            </w:r>
          </w:p>
        </w:tc>
        <w:tc>
          <w:tcPr>
            <w:tcW w:w="1715" w:type="dxa"/>
            <w:tcBorders>
              <w:top w:val="single" w:sz="18" w:space="0" w:color="auto"/>
              <w:left w:val="single" w:sz="18" w:space="0" w:color="auto"/>
              <w:bottom w:val="single" w:sz="2" w:space="0" w:color="auto"/>
              <w:right w:val="single" w:sz="18" w:space="0" w:color="auto"/>
            </w:tcBorders>
            <w:vAlign w:val="center"/>
          </w:tcPr>
          <w:p w14:paraId="129334BA" w14:textId="77777777" w:rsidR="002F655B" w:rsidRPr="0092418D" w:rsidRDefault="002F655B" w:rsidP="00706F07">
            <w:pPr>
              <w:jc w:val="center"/>
              <w:rPr>
                <w:b/>
                <w:noProof/>
                <w:lang w:val="en-US"/>
              </w:rPr>
            </w:pPr>
            <w:r w:rsidRPr="0092418D">
              <w:rPr>
                <w:b/>
                <w:noProof/>
                <w:lang w:val="en-US"/>
              </w:rPr>
              <w:t>Chemical's Name</w:t>
            </w:r>
          </w:p>
        </w:tc>
        <w:tc>
          <w:tcPr>
            <w:tcW w:w="2611" w:type="dxa"/>
            <w:tcBorders>
              <w:left w:val="single" w:sz="18" w:space="0" w:color="auto"/>
            </w:tcBorders>
            <w:shd w:val="clear" w:color="auto" w:fill="D9D9D9" w:themeFill="background1" w:themeFillShade="D9"/>
            <w:vAlign w:val="center"/>
          </w:tcPr>
          <w:p w14:paraId="345A7D0B" w14:textId="77777777" w:rsidR="002F655B" w:rsidRPr="0092418D" w:rsidRDefault="002F655B" w:rsidP="00706F07">
            <w:pPr>
              <w:jc w:val="center"/>
              <w:rPr>
                <w:b/>
                <w:noProof/>
                <w:lang w:val="en-US"/>
              </w:rPr>
            </w:pPr>
            <w:r w:rsidRPr="0092418D">
              <w:rPr>
                <w:b/>
                <w:noProof/>
                <w:lang w:val="en-US"/>
              </w:rPr>
              <w:t>KPI Description</w:t>
            </w:r>
          </w:p>
        </w:tc>
        <w:tc>
          <w:tcPr>
            <w:tcW w:w="1674" w:type="dxa"/>
            <w:shd w:val="clear" w:color="auto" w:fill="D9D9D9" w:themeFill="background1" w:themeFillShade="D9"/>
            <w:vAlign w:val="center"/>
          </w:tcPr>
          <w:p w14:paraId="0E7BCEB0" w14:textId="77777777" w:rsidR="002F655B" w:rsidRPr="0092418D" w:rsidRDefault="002F655B" w:rsidP="00706F07">
            <w:pPr>
              <w:jc w:val="center"/>
              <w:rPr>
                <w:b/>
                <w:noProof/>
                <w:lang w:val="en-US"/>
              </w:rPr>
            </w:pPr>
            <w:r w:rsidRPr="0092418D">
              <w:rPr>
                <w:b/>
                <w:noProof/>
                <w:lang w:val="en-US"/>
              </w:rPr>
              <w:t>KPI Minimum Value</w:t>
            </w:r>
            <w:r w:rsidRPr="0092418D">
              <w:rPr>
                <w:b/>
                <w:noProof/>
                <w:lang w:val="en-US"/>
              </w:rPr>
              <w:br/>
              <w:t>(if any)</w:t>
            </w:r>
          </w:p>
        </w:tc>
        <w:tc>
          <w:tcPr>
            <w:tcW w:w="2014" w:type="dxa"/>
            <w:shd w:val="clear" w:color="auto" w:fill="D9D9D9" w:themeFill="background1" w:themeFillShade="D9"/>
            <w:vAlign w:val="center"/>
          </w:tcPr>
          <w:p w14:paraId="3EB4F88D" w14:textId="77777777" w:rsidR="002F655B" w:rsidRPr="0092418D" w:rsidRDefault="002F655B" w:rsidP="00706F07">
            <w:pPr>
              <w:jc w:val="center"/>
              <w:rPr>
                <w:b/>
                <w:noProof/>
                <w:lang w:val="en-US"/>
              </w:rPr>
            </w:pPr>
            <w:r w:rsidRPr="0092418D">
              <w:rPr>
                <w:b/>
                <w:noProof/>
                <w:lang w:val="en-US"/>
              </w:rPr>
              <w:t>KPI Maximum Value</w:t>
            </w:r>
            <w:r w:rsidRPr="0092418D">
              <w:rPr>
                <w:b/>
                <w:noProof/>
                <w:lang w:val="en-US"/>
              </w:rPr>
              <w:br/>
              <w:t>(if any)</w:t>
            </w:r>
          </w:p>
        </w:tc>
        <w:tc>
          <w:tcPr>
            <w:tcW w:w="2097" w:type="dxa"/>
            <w:tcBorders>
              <w:right w:val="single" w:sz="18" w:space="0" w:color="auto"/>
            </w:tcBorders>
            <w:shd w:val="clear" w:color="auto" w:fill="D9D9D9" w:themeFill="background1" w:themeFillShade="D9"/>
            <w:vAlign w:val="center"/>
          </w:tcPr>
          <w:p w14:paraId="3FAFFF0E" w14:textId="77777777" w:rsidR="002F655B" w:rsidRPr="0092418D" w:rsidRDefault="002F655B" w:rsidP="00706F07">
            <w:pPr>
              <w:jc w:val="center"/>
              <w:rPr>
                <w:b/>
                <w:noProof/>
                <w:lang w:val="en-US"/>
              </w:rPr>
            </w:pPr>
            <w:r w:rsidRPr="0092418D">
              <w:rPr>
                <w:b/>
                <w:noProof/>
                <w:lang w:val="en-US"/>
              </w:rPr>
              <w:t>KPI Measurement / Testing Methodology</w:t>
            </w:r>
          </w:p>
        </w:tc>
        <w:tc>
          <w:tcPr>
            <w:tcW w:w="1808" w:type="dxa"/>
            <w:tcBorders>
              <w:top w:val="single" w:sz="18" w:space="0" w:color="auto"/>
              <w:left w:val="single" w:sz="18" w:space="0" w:color="auto"/>
              <w:bottom w:val="single" w:sz="2" w:space="0" w:color="auto"/>
              <w:right w:val="single" w:sz="18" w:space="0" w:color="auto"/>
            </w:tcBorders>
            <w:shd w:val="clear" w:color="auto" w:fill="FFFFFF" w:themeFill="background1"/>
          </w:tcPr>
          <w:p w14:paraId="1E11497E" w14:textId="2C210345" w:rsidR="002F655B" w:rsidRPr="0092418D" w:rsidRDefault="00292505" w:rsidP="00706F07">
            <w:pPr>
              <w:jc w:val="center"/>
              <w:rPr>
                <w:b/>
                <w:noProof/>
                <w:lang w:val="en-US"/>
              </w:rPr>
            </w:pPr>
            <w:r w:rsidRPr="0092418D">
              <w:rPr>
                <w:b/>
                <w:noProof/>
                <w:lang w:val="en-US"/>
              </w:rPr>
              <w:t>Contractor's Performance Guarantees</w:t>
            </w:r>
          </w:p>
        </w:tc>
      </w:tr>
      <w:tr w:rsidR="00292505" w:rsidRPr="0092418D" w14:paraId="1D2730C2" w14:textId="183D39DF" w:rsidTr="004F1ABE">
        <w:tc>
          <w:tcPr>
            <w:tcW w:w="600" w:type="dxa"/>
            <w:shd w:val="clear" w:color="auto" w:fill="D9D9D9" w:themeFill="background1" w:themeFillShade="D9"/>
          </w:tcPr>
          <w:p w14:paraId="5AA5E3A1" w14:textId="77777777" w:rsidR="00292505" w:rsidRPr="0092418D" w:rsidRDefault="00292505" w:rsidP="00706F07">
            <w:pPr>
              <w:rPr>
                <w:noProof/>
                <w:lang w:val="en-US"/>
              </w:rPr>
            </w:pPr>
            <w:r w:rsidRPr="0092418D">
              <w:rPr>
                <w:noProof/>
                <w:lang w:val="en-US"/>
              </w:rPr>
              <w:t>1</w:t>
            </w:r>
          </w:p>
        </w:tc>
        <w:tc>
          <w:tcPr>
            <w:tcW w:w="1699" w:type="dxa"/>
            <w:tcBorders>
              <w:right w:val="single" w:sz="18" w:space="0" w:color="auto"/>
            </w:tcBorders>
            <w:shd w:val="clear" w:color="auto" w:fill="D9D9D9" w:themeFill="background1" w:themeFillShade="D9"/>
          </w:tcPr>
          <w:p w14:paraId="291A74C7" w14:textId="77777777" w:rsidR="00292505" w:rsidRPr="0092418D" w:rsidRDefault="00292505" w:rsidP="00706F07">
            <w:pPr>
              <w:jc w:val="left"/>
              <w:rPr>
                <w:b/>
                <w:noProof/>
                <w:lang w:val="en-US"/>
              </w:rPr>
            </w:pPr>
            <w:r w:rsidRPr="0092418D">
              <w:rPr>
                <w:b/>
                <w:noProof/>
                <w:lang w:val="en-US"/>
              </w:rPr>
              <w:t>Energy Consumption</w:t>
            </w:r>
          </w:p>
        </w:tc>
        <w:tc>
          <w:tcPr>
            <w:tcW w:w="1715" w:type="dxa"/>
            <w:tcBorders>
              <w:top w:val="single" w:sz="2" w:space="0" w:color="auto"/>
              <w:left w:val="single" w:sz="18" w:space="0" w:color="auto"/>
              <w:bottom w:val="single" w:sz="2" w:space="0" w:color="auto"/>
              <w:right w:val="single" w:sz="18" w:space="0" w:color="auto"/>
            </w:tcBorders>
          </w:tcPr>
          <w:p w14:paraId="76FEAF3C" w14:textId="77777777" w:rsidR="00292505" w:rsidRPr="0092418D" w:rsidRDefault="00292505" w:rsidP="00706F07">
            <w:pPr>
              <w:jc w:val="center"/>
              <w:rPr>
                <w:noProof/>
                <w:lang w:val="en-US"/>
              </w:rPr>
            </w:pPr>
            <w:r w:rsidRPr="0092418D">
              <w:rPr>
                <w:noProof/>
                <w:lang w:val="en-US"/>
              </w:rPr>
              <w:t>NA</w:t>
            </w:r>
          </w:p>
        </w:tc>
        <w:tc>
          <w:tcPr>
            <w:tcW w:w="2611" w:type="dxa"/>
            <w:tcBorders>
              <w:left w:val="single" w:sz="18" w:space="0" w:color="auto"/>
            </w:tcBorders>
            <w:shd w:val="clear" w:color="auto" w:fill="D9D9D9" w:themeFill="background1" w:themeFillShade="D9"/>
          </w:tcPr>
          <w:p w14:paraId="239592CD" w14:textId="7FE7EF52" w:rsidR="00292505" w:rsidRPr="0092418D" w:rsidRDefault="00292505" w:rsidP="00706F07">
            <w:pPr>
              <w:jc w:val="center"/>
              <w:rPr>
                <w:i/>
                <w:noProof/>
                <w:lang w:val="en-US"/>
              </w:rPr>
            </w:pPr>
            <w:r w:rsidRPr="0092418D">
              <w:rPr>
                <w:i/>
                <w:noProof/>
                <w:lang w:val="en-US"/>
              </w:rPr>
              <w:t>[The power consumption of the entire plant, per m</w:t>
            </w:r>
            <w:r w:rsidRPr="0092418D">
              <w:rPr>
                <w:i/>
                <w:noProof/>
                <w:vertAlign w:val="superscript"/>
                <w:lang w:val="en-US"/>
              </w:rPr>
              <w:t>3</w:t>
            </w:r>
            <w:r w:rsidRPr="0092418D">
              <w:rPr>
                <w:i/>
                <w:noProof/>
                <w:lang w:val="en-US"/>
              </w:rPr>
              <w:t xml:space="preserve"> of treated water shall be less or equal to the guaranteed value.]</w:t>
            </w:r>
          </w:p>
        </w:tc>
        <w:tc>
          <w:tcPr>
            <w:tcW w:w="1674" w:type="dxa"/>
            <w:shd w:val="clear" w:color="auto" w:fill="D9D9D9" w:themeFill="background1" w:themeFillShade="D9"/>
          </w:tcPr>
          <w:p w14:paraId="3C2D7BA5" w14:textId="77777777" w:rsidR="00292505" w:rsidRPr="0092418D" w:rsidRDefault="00292505" w:rsidP="00706F07">
            <w:pPr>
              <w:jc w:val="center"/>
              <w:rPr>
                <w:noProof/>
                <w:lang w:val="en-US"/>
              </w:rPr>
            </w:pPr>
            <w:r w:rsidRPr="0092418D">
              <w:rPr>
                <w:noProof/>
                <w:lang w:val="en-US"/>
              </w:rPr>
              <w:t>N/A</w:t>
            </w:r>
          </w:p>
        </w:tc>
        <w:tc>
          <w:tcPr>
            <w:tcW w:w="2014" w:type="dxa"/>
            <w:shd w:val="clear" w:color="auto" w:fill="D9D9D9" w:themeFill="background1" w:themeFillShade="D9"/>
          </w:tcPr>
          <w:p w14:paraId="37ED331F" w14:textId="77777777" w:rsidR="00292505" w:rsidRPr="0092418D" w:rsidRDefault="00292505" w:rsidP="00706F07">
            <w:pPr>
              <w:jc w:val="center"/>
              <w:rPr>
                <w:i/>
                <w:noProof/>
                <w:lang w:val="en-US"/>
              </w:rPr>
            </w:pPr>
            <w:r w:rsidRPr="0092418D">
              <w:rPr>
                <w:i/>
                <w:noProof/>
                <w:lang w:val="en-US"/>
              </w:rPr>
              <w:t>[kWh/m</w:t>
            </w:r>
            <w:r w:rsidRPr="0092418D">
              <w:rPr>
                <w:i/>
                <w:noProof/>
                <w:vertAlign w:val="superscript"/>
                <w:lang w:val="en-US"/>
              </w:rPr>
              <w:t>3</w:t>
            </w:r>
            <w:r w:rsidRPr="0092418D">
              <w:rPr>
                <w:i/>
                <w:noProof/>
                <w:lang w:val="en-US"/>
              </w:rPr>
              <w:t>]</w:t>
            </w:r>
          </w:p>
        </w:tc>
        <w:tc>
          <w:tcPr>
            <w:tcW w:w="2097" w:type="dxa"/>
            <w:tcBorders>
              <w:right w:val="single" w:sz="18" w:space="0" w:color="auto"/>
            </w:tcBorders>
            <w:shd w:val="clear" w:color="auto" w:fill="D9D9D9" w:themeFill="background1" w:themeFillShade="D9"/>
          </w:tcPr>
          <w:p w14:paraId="21CEFF5C" w14:textId="6A345DD7" w:rsidR="00292505" w:rsidRPr="0092418D" w:rsidRDefault="00C95C74" w:rsidP="00706F07">
            <w:pPr>
              <w:jc w:val="center"/>
              <w:rPr>
                <w:noProof/>
                <w:lang w:val="en-US"/>
              </w:rPr>
            </w:pPr>
            <w:r w:rsidRPr="0092418D">
              <w:rPr>
                <w:noProof/>
                <w:lang w:val="en-US"/>
              </w:rPr>
              <w:t>Measurement methodology as per Employer’s Requirements</w:t>
            </w:r>
          </w:p>
        </w:tc>
        <w:tc>
          <w:tcPr>
            <w:tcW w:w="1808" w:type="dxa"/>
            <w:tcBorders>
              <w:top w:val="single" w:sz="2" w:space="0" w:color="auto"/>
              <w:left w:val="single" w:sz="18" w:space="0" w:color="auto"/>
              <w:bottom w:val="single" w:sz="2" w:space="0" w:color="auto"/>
              <w:right w:val="single" w:sz="18" w:space="0" w:color="auto"/>
            </w:tcBorders>
            <w:shd w:val="clear" w:color="auto" w:fill="FFFFFF" w:themeFill="background1"/>
          </w:tcPr>
          <w:p w14:paraId="7FE1E458" w14:textId="381872CB" w:rsidR="00292505" w:rsidRPr="0092418D" w:rsidRDefault="00292505" w:rsidP="00706F07">
            <w:pPr>
              <w:jc w:val="center"/>
              <w:rPr>
                <w:noProof/>
                <w:lang w:val="en-US"/>
              </w:rPr>
            </w:pPr>
            <w:r w:rsidRPr="0092418D">
              <w:rPr>
                <w:b/>
                <w:i/>
                <w:noProof/>
                <w:lang w:val="en-US"/>
              </w:rPr>
              <w:t>[Insert Value]</w:t>
            </w:r>
          </w:p>
        </w:tc>
      </w:tr>
      <w:tr w:rsidR="00292505" w:rsidRPr="0092418D" w14:paraId="0F72467A" w14:textId="1801F6FD" w:rsidTr="004F1ABE">
        <w:tc>
          <w:tcPr>
            <w:tcW w:w="600" w:type="dxa"/>
            <w:shd w:val="clear" w:color="auto" w:fill="D9D9D9" w:themeFill="background1" w:themeFillShade="D9"/>
          </w:tcPr>
          <w:p w14:paraId="03864F22" w14:textId="77777777" w:rsidR="00292505" w:rsidRPr="0092418D" w:rsidRDefault="00292505" w:rsidP="00706F07">
            <w:pPr>
              <w:rPr>
                <w:noProof/>
                <w:lang w:val="en-US"/>
              </w:rPr>
            </w:pPr>
            <w:r w:rsidRPr="0092418D">
              <w:rPr>
                <w:noProof/>
                <w:lang w:val="en-US"/>
              </w:rPr>
              <w:t>2</w:t>
            </w:r>
          </w:p>
        </w:tc>
        <w:tc>
          <w:tcPr>
            <w:tcW w:w="1699" w:type="dxa"/>
            <w:tcBorders>
              <w:right w:val="single" w:sz="18" w:space="0" w:color="auto"/>
            </w:tcBorders>
            <w:shd w:val="clear" w:color="auto" w:fill="D9D9D9" w:themeFill="background1" w:themeFillShade="D9"/>
          </w:tcPr>
          <w:p w14:paraId="529677DC" w14:textId="291B2420" w:rsidR="00292505" w:rsidRPr="0092418D" w:rsidRDefault="00292505" w:rsidP="00292505">
            <w:pPr>
              <w:jc w:val="left"/>
              <w:rPr>
                <w:i/>
                <w:noProof/>
                <w:lang w:val="en-US"/>
              </w:rPr>
            </w:pPr>
            <w:r w:rsidRPr="0092418D">
              <w:rPr>
                <w:b/>
                <w:i/>
                <w:noProof/>
                <w:lang w:val="en-US"/>
              </w:rPr>
              <w:t xml:space="preserve">[Chemical Type] </w:t>
            </w:r>
            <w:r w:rsidRPr="0092418D">
              <w:rPr>
                <w:i/>
                <w:noProof/>
                <w:lang w:val="en-US"/>
              </w:rPr>
              <w:t xml:space="preserve">– </w:t>
            </w:r>
            <w:r w:rsidRPr="0092418D">
              <w:rPr>
                <w:b/>
                <w:noProof/>
                <w:lang w:val="en-US"/>
              </w:rPr>
              <w:t>Water Treatment</w:t>
            </w:r>
          </w:p>
        </w:tc>
        <w:tc>
          <w:tcPr>
            <w:tcW w:w="1715" w:type="dxa"/>
            <w:tcBorders>
              <w:top w:val="single" w:sz="2" w:space="0" w:color="auto"/>
              <w:left w:val="single" w:sz="18" w:space="0" w:color="auto"/>
              <w:bottom w:val="single" w:sz="2" w:space="0" w:color="auto"/>
              <w:right w:val="single" w:sz="18" w:space="0" w:color="auto"/>
            </w:tcBorders>
          </w:tcPr>
          <w:p w14:paraId="718108B6" w14:textId="77777777" w:rsidR="00292505" w:rsidRPr="0092418D" w:rsidRDefault="00292505" w:rsidP="00706F07">
            <w:pPr>
              <w:jc w:val="center"/>
              <w:rPr>
                <w:i/>
                <w:noProof/>
                <w:lang w:val="en-US"/>
              </w:rPr>
            </w:pPr>
            <w:r w:rsidRPr="0092418D">
              <w:rPr>
                <w:i/>
                <w:noProof/>
                <w:lang w:val="en-US"/>
              </w:rPr>
              <w:t>[Chemical Name</w:t>
            </w:r>
            <w:r w:rsidRPr="0092418D">
              <w:rPr>
                <w:rStyle w:val="Appelnotedebasdep"/>
                <w:i/>
                <w:noProof/>
                <w:lang w:val="en-US"/>
              </w:rPr>
              <w:footnoteReference w:id="37"/>
            </w:r>
            <w:r w:rsidRPr="0092418D">
              <w:rPr>
                <w:i/>
                <w:noProof/>
                <w:lang w:val="en-US"/>
              </w:rPr>
              <w:t>]</w:t>
            </w:r>
          </w:p>
        </w:tc>
        <w:tc>
          <w:tcPr>
            <w:tcW w:w="2611" w:type="dxa"/>
            <w:tcBorders>
              <w:left w:val="single" w:sz="18" w:space="0" w:color="auto"/>
            </w:tcBorders>
            <w:shd w:val="clear" w:color="auto" w:fill="D9D9D9" w:themeFill="background1" w:themeFillShade="D9"/>
          </w:tcPr>
          <w:p w14:paraId="7E382D7E" w14:textId="2F4A1C7D" w:rsidR="00292505" w:rsidRPr="0092418D" w:rsidRDefault="00292505" w:rsidP="00706F07">
            <w:pPr>
              <w:jc w:val="center"/>
              <w:rPr>
                <w:i/>
                <w:noProof/>
                <w:lang w:val="en-US"/>
              </w:rPr>
            </w:pPr>
            <w:r w:rsidRPr="0092418D">
              <w:rPr>
                <w:i/>
                <w:noProof/>
                <w:lang w:val="en-US"/>
              </w:rPr>
              <w:t>[The chemical consumption of this reagent, per m</w:t>
            </w:r>
            <w:r w:rsidRPr="0092418D">
              <w:rPr>
                <w:i/>
                <w:noProof/>
                <w:vertAlign w:val="superscript"/>
                <w:lang w:val="en-US"/>
              </w:rPr>
              <w:t>3</w:t>
            </w:r>
            <w:r w:rsidRPr="0092418D">
              <w:rPr>
                <w:i/>
                <w:noProof/>
                <w:lang w:val="en-US"/>
              </w:rPr>
              <w:t xml:space="preserve"> of treated water, shall be less or equal to the guaranteed value.]</w:t>
            </w:r>
          </w:p>
        </w:tc>
        <w:tc>
          <w:tcPr>
            <w:tcW w:w="1674" w:type="dxa"/>
            <w:shd w:val="clear" w:color="auto" w:fill="D9D9D9" w:themeFill="background1" w:themeFillShade="D9"/>
          </w:tcPr>
          <w:p w14:paraId="4C3632E2" w14:textId="77777777" w:rsidR="00292505" w:rsidRPr="0092418D" w:rsidRDefault="00292505" w:rsidP="00706F07">
            <w:pPr>
              <w:jc w:val="center"/>
              <w:rPr>
                <w:noProof/>
                <w:lang w:val="en-US"/>
              </w:rPr>
            </w:pPr>
            <w:r w:rsidRPr="0092418D">
              <w:rPr>
                <w:noProof/>
                <w:lang w:val="en-US"/>
              </w:rPr>
              <w:t>N/A</w:t>
            </w:r>
          </w:p>
        </w:tc>
        <w:tc>
          <w:tcPr>
            <w:tcW w:w="2014" w:type="dxa"/>
            <w:shd w:val="clear" w:color="auto" w:fill="D9D9D9" w:themeFill="background1" w:themeFillShade="D9"/>
          </w:tcPr>
          <w:p w14:paraId="564AE889" w14:textId="77777777" w:rsidR="00292505" w:rsidRPr="0092418D" w:rsidRDefault="00292505" w:rsidP="00706F07">
            <w:pPr>
              <w:jc w:val="center"/>
              <w:rPr>
                <w:i/>
                <w:noProof/>
                <w:lang w:val="en-US"/>
              </w:rPr>
            </w:pPr>
            <w:r w:rsidRPr="0092418D">
              <w:rPr>
                <w:i/>
                <w:noProof/>
                <w:lang w:val="en-US"/>
              </w:rPr>
              <w:t>[kg/m</w:t>
            </w:r>
            <w:r w:rsidRPr="0092418D">
              <w:rPr>
                <w:i/>
                <w:noProof/>
                <w:vertAlign w:val="superscript"/>
                <w:lang w:val="en-US"/>
              </w:rPr>
              <w:t>3</w:t>
            </w:r>
            <w:r w:rsidRPr="0092418D">
              <w:rPr>
                <w:i/>
                <w:noProof/>
                <w:lang w:val="en-US"/>
              </w:rPr>
              <w:t xml:space="preserve"> for solids, </w:t>
            </w:r>
            <w:r w:rsidRPr="0092418D">
              <w:rPr>
                <w:i/>
                <w:noProof/>
                <w:lang w:val="en-US"/>
              </w:rPr>
              <w:br/>
              <w:t>l/m</w:t>
            </w:r>
            <w:r w:rsidRPr="0092418D">
              <w:rPr>
                <w:i/>
                <w:noProof/>
                <w:vertAlign w:val="superscript"/>
                <w:lang w:val="en-US"/>
              </w:rPr>
              <w:t>3</w:t>
            </w:r>
            <w:r w:rsidRPr="0092418D">
              <w:rPr>
                <w:i/>
                <w:noProof/>
                <w:lang w:val="en-US"/>
              </w:rPr>
              <w:t xml:space="preserve"> for liquids]</w:t>
            </w:r>
          </w:p>
        </w:tc>
        <w:tc>
          <w:tcPr>
            <w:tcW w:w="2097" w:type="dxa"/>
            <w:tcBorders>
              <w:right w:val="single" w:sz="18" w:space="0" w:color="auto"/>
            </w:tcBorders>
            <w:shd w:val="clear" w:color="auto" w:fill="D9D9D9" w:themeFill="background1" w:themeFillShade="D9"/>
          </w:tcPr>
          <w:p w14:paraId="12C7A0D8" w14:textId="1BD630D4" w:rsidR="00292505" w:rsidRPr="0092418D" w:rsidRDefault="00C95C74" w:rsidP="00706F07">
            <w:pPr>
              <w:jc w:val="center"/>
              <w:rPr>
                <w:noProof/>
                <w:lang w:val="en-US"/>
              </w:rPr>
            </w:pPr>
            <w:r w:rsidRPr="0092418D">
              <w:rPr>
                <w:noProof/>
                <w:lang w:val="en-US"/>
              </w:rPr>
              <w:t>Measurement methodology as per Employer’s Requirements</w:t>
            </w:r>
          </w:p>
        </w:tc>
        <w:tc>
          <w:tcPr>
            <w:tcW w:w="1808" w:type="dxa"/>
            <w:tcBorders>
              <w:top w:val="single" w:sz="2" w:space="0" w:color="auto"/>
              <w:left w:val="single" w:sz="18" w:space="0" w:color="auto"/>
              <w:bottom w:val="single" w:sz="2" w:space="0" w:color="auto"/>
              <w:right w:val="single" w:sz="18" w:space="0" w:color="auto"/>
            </w:tcBorders>
            <w:shd w:val="clear" w:color="auto" w:fill="FFFFFF" w:themeFill="background1"/>
          </w:tcPr>
          <w:p w14:paraId="1E6CF47F" w14:textId="1CF897C3" w:rsidR="00292505" w:rsidRPr="0092418D" w:rsidRDefault="00292505" w:rsidP="00706F07">
            <w:pPr>
              <w:jc w:val="center"/>
              <w:rPr>
                <w:noProof/>
                <w:lang w:val="en-US"/>
              </w:rPr>
            </w:pPr>
            <w:r w:rsidRPr="0092418D">
              <w:rPr>
                <w:b/>
                <w:i/>
                <w:noProof/>
                <w:lang w:val="en-US"/>
              </w:rPr>
              <w:t>[Insert Value]</w:t>
            </w:r>
          </w:p>
        </w:tc>
      </w:tr>
      <w:tr w:rsidR="00292505" w:rsidRPr="0092418D" w14:paraId="3D90523A" w14:textId="54EC6289" w:rsidTr="004F1ABE">
        <w:tc>
          <w:tcPr>
            <w:tcW w:w="600" w:type="dxa"/>
            <w:shd w:val="clear" w:color="auto" w:fill="D9D9D9" w:themeFill="background1" w:themeFillShade="D9"/>
          </w:tcPr>
          <w:p w14:paraId="2E067F27" w14:textId="77777777" w:rsidR="00292505" w:rsidRPr="0092418D" w:rsidRDefault="00292505" w:rsidP="00706F07">
            <w:pPr>
              <w:rPr>
                <w:noProof/>
                <w:lang w:val="en-US"/>
              </w:rPr>
            </w:pPr>
            <w:r w:rsidRPr="0092418D">
              <w:rPr>
                <w:noProof/>
                <w:lang w:val="en-US"/>
              </w:rPr>
              <w:t>3</w:t>
            </w:r>
          </w:p>
        </w:tc>
        <w:tc>
          <w:tcPr>
            <w:tcW w:w="1699" w:type="dxa"/>
            <w:tcBorders>
              <w:right w:val="single" w:sz="18" w:space="0" w:color="auto"/>
            </w:tcBorders>
            <w:shd w:val="clear" w:color="auto" w:fill="D9D9D9" w:themeFill="background1" w:themeFillShade="D9"/>
          </w:tcPr>
          <w:p w14:paraId="4A48C3EC" w14:textId="11459EA5" w:rsidR="00292505" w:rsidRPr="0092418D" w:rsidRDefault="00292505" w:rsidP="00292505">
            <w:pPr>
              <w:jc w:val="left"/>
              <w:rPr>
                <w:b/>
                <w:i/>
                <w:noProof/>
                <w:lang w:val="en-US"/>
              </w:rPr>
            </w:pPr>
            <w:r w:rsidRPr="0092418D">
              <w:rPr>
                <w:b/>
                <w:i/>
                <w:noProof/>
                <w:lang w:val="en-US"/>
              </w:rPr>
              <w:t xml:space="preserve">[Chemical Type] – </w:t>
            </w:r>
            <w:r w:rsidRPr="0092418D">
              <w:rPr>
                <w:b/>
                <w:noProof/>
                <w:lang w:val="en-US"/>
              </w:rPr>
              <w:t>Sludge Treatment</w:t>
            </w:r>
          </w:p>
        </w:tc>
        <w:tc>
          <w:tcPr>
            <w:tcW w:w="1715" w:type="dxa"/>
            <w:tcBorders>
              <w:top w:val="single" w:sz="2" w:space="0" w:color="auto"/>
              <w:left w:val="single" w:sz="18" w:space="0" w:color="auto"/>
              <w:bottom w:val="single" w:sz="2" w:space="0" w:color="auto"/>
              <w:right w:val="single" w:sz="18" w:space="0" w:color="auto"/>
            </w:tcBorders>
          </w:tcPr>
          <w:p w14:paraId="64911CE2" w14:textId="45BA7595" w:rsidR="00292505" w:rsidRPr="0092418D" w:rsidRDefault="00292505" w:rsidP="00C95C74">
            <w:pPr>
              <w:jc w:val="center"/>
              <w:rPr>
                <w:i/>
                <w:noProof/>
                <w:lang w:val="en-US"/>
              </w:rPr>
            </w:pPr>
            <w:r w:rsidRPr="0092418D">
              <w:rPr>
                <w:i/>
                <w:noProof/>
                <w:lang w:val="en-US"/>
              </w:rPr>
              <w:t>[Chemical Name</w:t>
            </w:r>
            <w:r w:rsidR="00C95C74" w:rsidRPr="0092418D">
              <w:rPr>
                <w:i/>
                <w:noProof/>
                <w:vertAlign w:val="superscript"/>
                <w:lang w:val="en-US"/>
              </w:rPr>
              <w:t>1</w:t>
            </w:r>
            <w:r w:rsidRPr="0092418D">
              <w:rPr>
                <w:i/>
                <w:noProof/>
                <w:lang w:val="en-US"/>
              </w:rPr>
              <w:t>]</w:t>
            </w:r>
          </w:p>
        </w:tc>
        <w:tc>
          <w:tcPr>
            <w:tcW w:w="2611" w:type="dxa"/>
            <w:tcBorders>
              <w:left w:val="single" w:sz="18" w:space="0" w:color="auto"/>
            </w:tcBorders>
            <w:shd w:val="clear" w:color="auto" w:fill="D9D9D9" w:themeFill="background1" w:themeFillShade="D9"/>
          </w:tcPr>
          <w:p w14:paraId="2E0DF660" w14:textId="5E9867CE" w:rsidR="00292505" w:rsidRPr="0092418D" w:rsidRDefault="00292505" w:rsidP="00706F07">
            <w:pPr>
              <w:jc w:val="center"/>
              <w:rPr>
                <w:i/>
                <w:noProof/>
                <w:lang w:val="en-US"/>
              </w:rPr>
            </w:pPr>
            <w:r w:rsidRPr="0092418D">
              <w:rPr>
                <w:i/>
                <w:noProof/>
                <w:lang w:val="en-US"/>
              </w:rPr>
              <w:t>[The chemical consumption of this reagent, per ton of produced sludge, shall be less or equal to the guaranteed value.]</w:t>
            </w:r>
          </w:p>
        </w:tc>
        <w:tc>
          <w:tcPr>
            <w:tcW w:w="1674" w:type="dxa"/>
            <w:shd w:val="clear" w:color="auto" w:fill="D9D9D9" w:themeFill="background1" w:themeFillShade="D9"/>
          </w:tcPr>
          <w:p w14:paraId="68B18668" w14:textId="77777777" w:rsidR="00292505" w:rsidRPr="0092418D" w:rsidRDefault="00292505" w:rsidP="00706F07">
            <w:pPr>
              <w:jc w:val="center"/>
              <w:rPr>
                <w:noProof/>
                <w:lang w:val="en-US"/>
              </w:rPr>
            </w:pPr>
            <w:r w:rsidRPr="0092418D">
              <w:rPr>
                <w:noProof/>
                <w:lang w:val="en-US"/>
              </w:rPr>
              <w:t>N/A</w:t>
            </w:r>
          </w:p>
        </w:tc>
        <w:tc>
          <w:tcPr>
            <w:tcW w:w="2014" w:type="dxa"/>
            <w:shd w:val="clear" w:color="auto" w:fill="D9D9D9" w:themeFill="background1" w:themeFillShade="D9"/>
          </w:tcPr>
          <w:p w14:paraId="7D7E3332" w14:textId="77777777" w:rsidR="00292505" w:rsidRPr="0092418D" w:rsidRDefault="00292505" w:rsidP="00706F07">
            <w:pPr>
              <w:jc w:val="center"/>
              <w:rPr>
                <w:i/>
                <w:noProof/>
                <w:lang w:val="en-US"/>
              </w:rPr>
            </w:pPr>
            <w:r w:rsidRPr="0092418D">
              <w:rPr>
                <w:i/>
                <w:noProof/>
                <w:lang w:val="en-US"/>
              </w:rPr>
              <w:t xml:space="preserve">[kg/ton for solids, </w:t>
            </w:r>
            <w:r w:rsidRPr="0092418D">
              <w:rPr>
                <w:i/>
                <w:noProof/>
                <w:lang w:val="en-US"/>
              </w:rPr>
              <w:br/>
              <w:t>l/ton for liquids]</w:t>
            </w:r>
          </w:p>
        </w:tc>
        <w:tc>
          <w:tcPr>
            <w:tcW w:w="2097" w:type="dxa"/>
            <w:tcBorders>
              <w:right w:val="single" w:sz="18" w:space="0" w:color="auto"/>
            </w:tcBorders>
            <w:shd w:val="clear" w:color="auto" w:fill="D9D9D9" w:themeFill="background1" w:themeFillShade="D9"/>
          </w:tcPr>
          <w:p w14:paraId="6D7F092F" w14:textId="612BB603" w:rsidR="00292505" w:rsidRPr="0092418D" w:rsidRDefault="00C95C74" w:rsidP="00706F07">
            <w:pPr>
              <w:jc w:val="center"/>
              <w:rPr>
                <w:noProof/>
                <w:lang w:val="en-US"/>
              </w:rPr>
            </w:pPr>
            <w:r w:rsidRPr="0092418D">
              <w:rPr>
                <w:noProof/>
                <w:lang w:val="en-US"/>
              </w:rPr>
              <w:t>Measurement methodology as per Employer’s Requirements</w:t>
            </w:r>
          </w:p>
        </w:tc>
        <w:tc>
          <w:tcPr>
            <w:tcW w:w="1808" w:type="dxa"/>
            <w:tcBorders>
              <w:top w:val="single" w:sz="2" w:space="0" w:color="auto"/>
              <w:left w:val="single" w:sz="18" w:space="0" w:color="auto"/>
              <w:bottom w:val="single" w:sz="2" w:space="0" w:color="auto"/>
              <w:right w:val="single" w:sz="18" w:space="0" w:color="auto"/>
            </w:tcBorders>
            <w:shd w:val="clear" w:color="auto" w:fill="FFFFFF" w:themeFill="background1"/>
          </w:tcPr>
          <w:p w14:paraId="0B8CF6AB" w14:textId="07E2C84B" w:rsidR="00292505" w:rsidRPr="0092418D" w:rsidRDefault="00292505" w:rsidP="00706F07">
            <w:pPr>
              <w:jc w:val="center"/>
              <w:rPr>
                <w:noProof/>
                <w:lang w:val="en-US"/>
              </w:rPr>
            </w:pPr>
            <w:r w:rsidRPr="0092418D">
              <w:rPr>
                <w:b/>
                <w:i/>
                <w:noProof/>
                <w:lang w:val="en-US"/>
              </w:rPr>
              <w:t>[Insert Value]</w:t>
            </w:r>
          </w:p>
        </w:tc>
      </w:tr>
      <w:tr w:rsidR="002F655B" w:rsidRPr="0092418D" w14:paraId="1DFD96A3" w14:textId="39DFA9E1" w:rsidTr="004F1ABE">
        <w:tc>
          <w:tcPr>
            <w:tcW w:w="600" w:type="dxa"/>
            <w:shd w:val="clear" w:color="auto" w:fill="D9D9D9" w:themeFill="background1" w:themeFillShade="D9"/>
          </w:tcPr>
          <w:p w14:paraId="64AF422D" w14:textId="77777777" w:rsidR="002F655B" w:rsidRPr="0092418D" w:rsidRDefault="002F655B" w:rsidP="00706F07">
            <w:pPr>
              <w:rPr>
                <w:noProof/>
                <w:lang w:val="en-US"/>
              </w:rPr>
            </w:pPr>
            <w:r w:rsidRPr="0092418D">
              <w:rPr>
                <w:noProof/>
                <w:lang w:val="en-US"/>
              </w:rPr>
              <w:t>4</w:t>
            </w:r>
          </w:p>
        </w:tc>
        <w:tc>
          <w:tcPr>
            <w:tcW w:w="1699" w:type="dxa"/>
            <w:tcBorders>
              <w:right w:val="single" w:sz="18" w:space="0" w:color="auto"/>
            </w:tcBorders>
            <w:shd w:val="clear" w:color="auto" w:fill="D9D9D9" w:themeFill="background1" w:themeFillShade="D9"/>
          </w:tcPr>
          <w:p w14:paraId="328AA0A6" w14:textId="77777777" w:rsidR="002F655B" w:rsidRPr="0092418D" w:rsidRDefault="002F655B" w:rsidP="00706F07">
            <w:pPr>
              <w:jc w:val="left"/>
              <w:rPr>
                <w:b/>
                <w:i/>
                <w:noProof/>
                <w:lang w:val="en-US"/>
              </w:rPr>
            </w:pPr>
            <w:r w:rsidRPr="0092418D">
              <w:rPr>
                <w:b/>
                <w:i/>
                <w:noProof/>
                <w:lang w:val="en-US"/>
              </w:rPr>
              <w:t>[Etc.]</w:t>
            </w:r>
          </w:p>
        </w:tc>
        <w:tc>
          <w:tcPr>
            <w:tcW w:w="1715" w:type="dxa"/>
            <w:tcBorders>
              <w:top w:val="single" w:sz="2" w:space="0" w:color="auto"/>
              <w:left w:val="single" w:sz="18" w:space="0" w:color="auto"/>
              <w:bottom w:val="single" w:sz="18" w:space="0" w:color="auto"/>
              <w:right w:val="single" w:sz="18" w:space="0" w:color="auto"/>
            </w:tcBorders>
          </w:tcPr>
          <w:p w14:paraId="0B41D427" w14:textId="77777777" w:rsidR="002F655B" w:rsidRPr="0092418D" w:rsidRDefault="002F655B" w:rsidP="00706F07">
            <w:pPr>
              <w:rPr>
                <w:noProof/>
                <w:lang w:val="en-US"/>
              </w:rPr>
            </w:pPr>
          </w:p>
        </w:tc>
        <w:tc>
          <w:tcPr>
            <w:tcW w:w="2611" w:type="dxa"/>
            <w:tcBorders>
              <w:left w:val="single" w:sz="18" w:space="0" w:color="auto"/>
            </w:tcBorders>
            <w:shd w:val="clear" w:color="auto" w:fill="D9D9D9" w:themeFill="background1" w:themeFillShade="D9"/>
          </w:tcPr>
          <w:p w14:paraId="77749975" w14:textId="77777777" w:rsidR="002F655B" w:rsidRPr="0092418D" w:rsidRDefault="002F655B" w:rsidP="00706F07">
            <w:pPr>
              <w:rPr>
                <w:noProof/>
                <w:lang w:val="en-US"/>
              </w:rPr>
            </w:pPr>
          </w:p>
        </w:tc>
        <w:tc>
          <w:tcPr>
            <w:tcW w:w="1674" w:type="dxa"/>
            <w:shd w:val="clear" w:color="auto" w:fill="D9D9D9" w:themeFill="background1" w:themeFillShade="D9"/>
          </w:tcPr>
          <w:p w14:paraId="4F300DAC" w14:textId="77777777" w:rsidR="002F655B" w:rsidRPr="0092418D" w:rsidRDefault="002F655B" w:rsidP="00706F07">
            <w:pPr>
              <w:rPr>
                <w:noProof/>
                <w:lang w:val="en-US"/>
              </w:rPr>
            </w:pPr>
          </w:p>
        </w:tc>
        <w:tc>
          <w:tcPr>
            <w:tcW w:w="2014" w:type="dxa"/>
            <w:shd w:val="clear" w:color="auto" w:fill="D9D9D9" w:themeFill="background1" w:themeFillShade="D9"/>
          </w:tcPr>
          <w:p w14:paraId="0189562E" w14:textId="77777777" w:rsidR="002F655B" w:rsidRPr="0092418D" w:rsidRDefault="002F655B" w:rsidP="00706F07">
            <w:pPr>
              <w:rPr>
                <w:noProof/>
                <w:lang w:val="en-US"/>
              </w:rPr>
            </w:pPr>
          </w:p>
        </w:tc>
        <w:tc>
          <w:tcPr>
            <w:tcW w:w="2097" w:type="dxa"/>
            <w:tcBorders>
              <w:right w:val="single" w:sz="18" w:space="0" w:color="auto"/>
            </w:tcBorders>
            <w:shd w:val="clear" w:color="auto" w:fill="D9D9D9" w:themeFill="background1" w:themeFillShade="D9"/>
          </w:tcPr>
          <w:p w14:paraId="0CBBDC42" w14:textId="77777777" w:rsidR="002F655B" w:rsidRPr="0092418D" w:rsidRDefault="002F655B" w:rsidP="00706F07">
            <w:pPr>
              <w:rPr>
                <w:noProof/>
                <w:lang w:val="en-US"/>
              </w:rPr>
            </w:pPr>
          </w:p>
        </w:tc>
        <w:tc>
          <w:tcPr>
            <w:tcW w:w="1808" w:type="dxa"/>
            <w:tcBorders>
              <w:top w:val="single" w:sz="2" w:space="0" w:color="auto"/>
              <w:left w:val="single" w:sz="18" w:space="0" w:color="auto"/>
              <w:bottom w:val="single" w:sz="18" w:space="0" w:color="auto"/>
              <w:right w:val="single" w:sz="18" w:space="0" w:color="auto"/>
            </w:tcBorders>
            <w:shd w:val="clear" w:color="auto" w:fill="FFFFFF" w:themeFill="background1"/>
          </w:tcPr>
          <w:p w14:paraId="5484F993" w14:textId="222A9E6B" w:rsidR="002F655B" w:rsidRPr="0092418D" w:rsidRDefault="00292505" w:rsidP="00292505">
            <w:pPr>
              <w:jc w:val="center"/>
              <w:rPr>
                <w:noProof/>
                <w:lang w:val="en-US"/>
              </w:rPr>
            </w:pPr>
            <w:r w:rsidRPr="0092418D">
              <w:rPr>
                <w:b/>
                <w:i/>
                <w:noProof/>
                <w:lang w:val="en-US"/>
              </w:rPr>
              <w:t>[Insert Value]</w:t>
            </w:r>
          </w:p>
        </w:tc>
      </w:tr>
    </w:tbl>
    <w:p w14:paraId="59B618D6" w14:textId="77777777" w:rsidR="00401128" w:rsidRPr="0092418D" w:rsidRDefault="00401128" w:rsidP="00F566CC">
      <w:pPr>
        <w:rPr>
          <w:noProof/>
          <w:lang w:val="en-US"/>
        </w:rPr>
      </w:pPr>
    </w:p>
    <w:p w14:paraId="39E3A575" w14:textId="77777777" w:rsidR="00B81A6F" w:rsidRPr="0092418D" w:rsidRDefault="00B81A6F">
      <w:pPr>
        <w:suppressAutoHyphens w:val="0"/>
        <w:overflowPunct/>
        <w:autoSpaceDE/>
        <w:autoSpaceDN/>
        <w:adjustRightInd/>
        <w:spacing w:after="0" w:line="240" w:lineRule="auto"/>
        <w:jc w:val="left"/>
        <w:textAlignment w:val="auto"/>
        <w:rPr>
          <w:noProof/>
          <w:lang w:val="en-US"/>
        </w:rPr>
        <w:sectPr w:rsidR="00B81A6F" w:rsidRPr="0092418D" w:rsidSect="006C1A1C">
          <w:headerReference w:type="default" r:id="rId38"/>
          <w:footnotePr>
            <w:numRestart w:val="eachSect"/>
          </w:footnotePr>
          <w:pgSz w:w="16838" w:h="11906" w:orient="landscape"/>
          <w:pgMar w:top="1418" w:right="1418" w:bottom="1418" w:left="1418" w:header="709" w:footer="709" w:gutter="0"/>
          <w:cols w:space="708"/>
          <w:docGrid w:linePitch="360"/>
        </w:sectPr>
      </w:pPr>
    </w:p>
    <w:p w14:paraId="6D4F3991" w14:textId="77777777" w:rsidR="00FB1FBF" w:rsidRPr="0092418D" w:rsidRDefault="00FB1FBF" w:rsidP="00FB1FBF">
      <w:pPr>
        <w:pStyle w:val="Formulaire2"/>
        <w:rPr>
          <w:noProof/>
          <w:lang w:val="en-US"/>
        </w:rPr>
      </w:pPr>
      <w:bookmarkStart w:id="90" w:name="_Toc24535124"/>
      <w:r w:rsidRPr="0092418D">
        <w:rPr>
          <w:noProof/>
          <w:lang w:val="en-US"/>
        </w:rPr>
        <w:t xml:space="preserve">Design </w:t>
      </w:r>
      <w:r w:rsidR="004F2534" w:rsidRPr="0092418D">
        <w:rPr>
          <w:noProof/>
          <w:lang w:val="en-US"/>
        </w:rPr>
        <w:t>Proposal</w:t>
      </w:r>
      <w:bookmarkEnd w:id="90"/>
    </w:p>
    <w:p w14:paraId="13605522" w14:textId="77777777" w:rsidR="00FB1FBF" w:rsidRPr="0092418D" w:rsidRDefault="00FB1FBF" w:rsidP="00FB1FBF">
      <w:pPr>
        <w:rPr>
          <w:noProof/>
          <w:lang w:val="en-US"/>
        </w:rPr>
      </w:pPr>
    </w:p>
    <w:p w14:paraId="71AEAABA" w14:textId="77777777" w:rsidR="007E1BFA" w:rsidRPr="0092418D" w:rsidRDefault="007E1BFA" w:rsidP="007E1BFA">
      <w:pPr>
        <w:rPr>
          <w:noProof/>
          <w:lang w:val="en-US"/>
        </w:rPr>
      </w:pPr>
      <w:r w:rsidRPr="0092418D">
        <w:rPr>
          <w:noProof/>
          <w:lang w:val="en-US"/>
        </w:rPr>
        <w:t xml:space="preserve">The </w:t>
      </w:r>
      <w:r w:rsidR="00315FE4" w:rsidRPr="0092418D">
        <w:rPr>
          <w:noProof/>
          <w:lang w:val="en-US"/>
        </w:rPr>
        <w:t>Bidder</w:t>
      </w:r>
      <w:r w:rsidRPr="0092418D">
        <w:rPr>
          <w:noProof/>
          <w:lang w:val="en-US"/>
        </w:rPr>
        <w:t xml:space="preserve"> shall submit a design </w:t>
      </w:r>
      <w:r w:rsidR="004F2534" w:rsidRPr="0092418D">
        <w:rPr>
          <w:noProof/>
          <w:lang w:val="en-US"/>
        </w:rPr>
        <w:t>proposal</w:t>
      </w:r>
      <w:r w:rsidRPr="0092418D">
        <w:rPr>
          <w:noProof/>
          <w:lang w:val="en-US"/>
        </w:rPr>
        <w:t xml:space="preserve"> which </w:t>
      </w:r>
      <w:r w:rsidR="00B2371A" w:rsidRPr="0092418D">
        <w:rPr>
          <w:noProof/>
          <w:lang w:val="en-US"/>
        </w:rPr>
        <w:t>should address all re</w:t>
      </w:r>
      <w:r w:rsidR="00D92158" w:rsidRPr="0092418D">
        <w:rPr>
          <w:noProof/>
          <w:lang w:val="en-US"/>
        </w:rPr>
        <w:t>quirements specified in Section </w:t>
      </w:r>
      <w:r w:rsidR="00B2371A" w:rsidRPr="0092418D">
        <w:rPr>
          <w:noProof/>
          <w:lang w:val="en-US"/>
        </w:rPr>
        <w:t>VII, Employer's Requirements. The following list is provided as an indicative outline of a possible Technical Bid structure</w:t>
      </w:r>
      <w:r w:rsidRPr="0092418D">
        <w:rPr>
          <w:noProof/>
          <w:lang w:val="en-US"/>
        </w:rPr>
        <w:t>:</w:t>
      </w:r>
    </w:p>
    <w:p w14:paraId="54D8964F" w14:textId="77777777" w:rsidR="00D92158" w:rsidRPr="0092418D" w:rsidRDefault="00D92158" w:rsidP="00B57B1C">
      <w:pPr>
        <w:pStyle w:val="Paragraphedeliste"/>
        <w:numPr>
          <w:ilvl w:val="0"/>
          <w:numId w:val="113"/>
        </w:numPr>
        <w:ind w:left="567" w:hanging="567"/>
        <w:contextualSpacing w:val="0"/>
        <w:rPr>
          <w:noProof/>
          <w:lang w:val="en-US"/>
        </w:rPr>
      </w:pPr>
      <w:r w:rsidRPr="0092418D">
        <w:rPr>
          <w:noProof/>
          <w:lang w:val="en-US"/>
        </w:rPr>
        <w:t>Overview</w:t>
      </w:r>
    </w:p>
    <w:p w14:paraId="140B2E8B" w14:textId="77777777" w:rsidR="00D92158" w:rsidRPr="0092418D" w:rsidRDefault="00D92158" w:rsidP="00B57B1C">
      <w:pPr>
        <w:pStyle w:val="Paragraphedeliste"/>
        <w:numPr>
          <w:ilvl w:val="0"/>
          <w:numId w:val="113"/>
        </w:numPr>
        <w:ind w:left="567" w:hanging="567"/>
        <w:contextualSpacing w:val="0"/>
        <w:rPr>
          <w:noProof/>
          <w:lang w:val="en-US"/>
        </w:rPr>
      </w:pPr>
      <w:r w:rsidRPr="0092418D">
        <w:rPr>
          <w:noProof/>
          <w:lang w:val="en-US"/>
        </w:rPr>
        <w:t>References</w:t>
      </w:r>
    </w:p>
    <w:p w14:paraId="0C0535CF" w14:textId="77777777" w:rsidR="00D92158" w:rsidRPr="0092418D" w:rsidRDefault="00D92158" w:rsidP="00B57B1C">
      <w:pPr>
        <w:pStyle w:val="Paragraphedeliste"/>
        <w:numPr>
          <w:ilvl w:val="0"/>
          <w:numId w:val="113"/>
        </w:numPr>
        <w:ind w:left="567" w:hanging="567"/>
        <w:contextualSpacing w:val="0"/>
        <w:rPr>
          <w:noProof/>
          <w:lang w:val="en-US"/>
        </w:rPr>
      </w:pPr>
      <w:r w:rsidRPr="0092418D">
        <w:rPr>
          <w:noProof/>
          <w:lang w:val="en-US"/>
        </w:rPr>
        <w:t>Engineering design qualification (Criteria concerning the design personnel requirements, consistent with such requirement in Section III, Evaluation and Qualification Criteria)</w:t>
      </w:r>
    </w:p>
    <w:p w14:paraId="3EEDF93A" w14:textId="77777777" w:rsidR="007E1BFA" w:rsidRPr="0092418D" w:rsidRDefault="00D92158" w:rsidP="00B57B1C">
      <w:pPr>
        <w:pStyle w:val="Paragraphedeliste"/>
        <w:numPr>
          <w:ilvl w:val="0"/>
          <w:numId w:val="113"/>
        </w:numPr>
        <w:ind w:left="567" w:hanging="567"/>
        <w:contextualSpacing w:val="0"/>
        <w:rPr>
          <w:noProof/>
          <w:lang w:val="en-US"/>
        </w:rPr>
      </w:pPr>
      <w:r w:rsidRPr="0092418D">
        <w:rPr>
          <w:noProof/>
          <w:lang w:val="en-US"/>
        </w:rPr>
        <w:t xml:space="preserve">Analysis results and Interpretation (if the </w:t>
      </w:r>
      <w:r w:rsidR="00315FE4" w:rsidRPr="0092418D">
        <w:rPr>
          <w:noProof/>
          <w:lang w:val="en-US"/>
        </w:rPr>
        <w:t>Bidder</w:t>
      </w:r>
      <w:r w:rsidRPr="0092418D">
        <w:rPr>
          <w:noProof/>
          <w:lang w:val="en-US"/>
        </w:rPr>
        <w:t xml:space="preserve"> is required to realise their proper analysis of raw water in addition of the data provided by the Employer’s Requirement)</w:t>
      </w:r>
    </w:p>
    <w:p w14:paraId="4A7EF44C" w14:textId="77777777" w:rsidR="007E1BFA" w:rsidRPr="0092418D" w:rsidRDefault="00D92158" w:rsidP="00B57B1C">
      <w:pPr>
        <w:pStyle w:val="Paragraphedeliste"/>
        <w:numPr>
          <w:ilvl w:val="0"/>
          <w:numId w:val="113"/>
        </w:numPr>
        <w:ind w:left="567" w:hanging="567"/>
        <w:contextualSpacing w:val="0"/>
        <w:rPr>
          <w:noProof/>
          <w:lang w:val="en-US"/>
        </w:rPr>
      </w:pPr>
      <w:r w:rsidRPr="0092418D">
        <w:rPr>
          <w:noProof/>
          <w:lang w:val="en-US"/>
        </w:rPr>
        <w:t>Design criteria and basis</w:t>
      </w:r>
    </w:p>
    <w:p w14:paraId="036ED35E" w14:textId="77777777" w:rsidR="00D92158" w:rsidRPr="0092418D" w:rsidRDefault="00D92158" w:rsidP="00B57B1C">
      <w:pPr>
        <w:pStyle w:val="Paragraphedeliste"/>
        <w:numPr>
          <w:ilvl w:val="0"/>
          <w:numId w:val="113"/>
        </w:numPr>
        <w:ind w:left="567" w:hanging="567"/>
        <w:contextualSpacing w:val="0"/>
        <w:rPr>
          <w:noProof/>
          <w:lang w:val="en-US"/>
        </w:rPr>
      </w:pPr>
      <w:r w:rsidRPr="0092418D">
        <w:rPr>
          <w:noProof/>
          <w:lang w:val="en-US"/>
        </w:rPr>
        <w:t>Technical narrative</w:t>
      </w:r>
    </w:p>
    <w:p w14:paraId="4DAF62C3" w14:textId="77777777" w:rsidR="00D92158" w:rsidRPr="0092418D" w:rsidRDefault="00D92158" w:rsidP="00B57B1C">
      <w:pPr>
        <w:pStyle w:val="Paragraphedeliste"/>
        <w:numPr>
          <w:ilvl w:val="0"/>
          <w:numId w:val="113"/>
        </w:numPr>
        <w:ind w:left="567" w:hanging="567"/>
        <w:contextualSpacing w:val="0"/>
        <w:rPr>
          <w:noProof/>
          <w:lang w:val="en-US"/>
        </w:rPr>
      </w:pPr>
      <w:r w:rsidRPr="0092418D">
        <w:rPr>
          <w:noProof/>
          <w:lang w:val="en-US"/>
        </w:rPr>
        <w:t>Process flow diagram</w:t>
      </w:r>
    </w:p>
    <w:p w14:paraId="5C6CB3B9" w14:textId="77777777" w:rsidR="007E1BFA" w:rsidRPr="0092418D" w:rsidRDefault="00D92158" w:rsidP="00B57B1C">
      <w:pPr>
        <w:pStyle w:val="Paragraphedeliste"/>
        <w:numPr>
          <w:ilvl w:val="0"/>
          <w:numId w:val="113"/>
        </w:numPr>
        <w:ind w:left="567" w:hanging="567"/>
        <w:contextualSpacing w:val="0"/>
        <w:rPr>
          <w:noProof/>
          <w:lang w:val="en-US"/>
        </w:rPr>
      </w:pPr>
      <w:r w:rsidRPr="0092418D">
        <w:rPr>
          <w:noProof/>
          <w:lang w:val="en-US"/>
        </w:rPr>
        <w:t>Process design and calculation of components (including structural modelling and Load application)</w:t>
      </w:r>
    </w:p>
    <w:p w14:paraId="513794BA" w14:textId="77777777" w:rsidR="007E1BFA" w:rsidRPr="0092418D" w:rsidRDefault="00D92158" w:rsidP="00B57B1C">
      <w:pPr>
        <w:pStyle w:val="Paragraphedeliste"/>
        <w:numPr>
          <w:ilvl w:val="0"/>
          <w:numId w:val="113"/>
        </w:numPr>
        <w:ind w:left="567" w:hanging="567"/>
        <w:contextualSpacing w:val="0"/>
        <w:rPr>
          <w:noProof/>
          <w:lang w:val="en-US"/>
        </w:rPr>
      </w:pPr>
      <w:r w:rsidRPr="0092418D">
        <w:rPr>
          <w:noProof/>
          <w:lang w:val="en-US"/>
        </w:rPr>
        <w:t>Layout arrangement, component plans and spot details in A3</w:t>
      </w:r>
    </w:p>
    <w:p w14:paraId="5C517936" w14:textId="7B98CA18" w:rsidR="007E1BFA" w:rsidRPr="0092418D" w:rsidRDefault="00D92158" w:rsidP="00B57B1C">
      <w:pPr>
        <w:pStyle w:val="Paragraphedeliste"/>
        <w:numPr>
          <w:ilvl w:val="0"/>
          <w:numId w:val="113"/>
        </w:numPr>
        <w:ind w:left="567" w:hanging="567"/>
        <w:contextualSpacing w:val="0"/>
        <w:rPr>
          <w:noProof/>
          <w:lang w:val="en-US"/>
        </w:rPr>
      </w:pPr>
      <w:r w:rsidRPr="0092418D">
        <w:rPr>
          <w:noProof/>
          <w:lang w:val="en-US"/>
        </w:rPr>
        <w:t xml:space="preserve">Proposed design deliverables for </w:t>
      </w:r>
      <w:r w:rsidR="005E12FE" w:rsidRPr="0092418D">
        <w:rPr>
          <w:noProof/>
          <w:lang w:val="en-US"/>
        </w:rPr>
        <w:t>C</w:t>
      </w:r>
      <w:r w:rsidRPr="0092418D">
        <w:rPr>
          <w:noProof/>
          <w:lang w:val="en-US"/>
        </w:rPr>
        <w:t>ontract execution</w:t>
      </w:r>
    </w:p>
    <w:p w14:paraId="3CA3FE0F" w14:textId="77777777" w:rsidR="00D92158" w:rsidRPr="0092418D" w:rsidRDefault="00D92158" w:rsidP="00B57B1C">
      <w:pPr>
        <w:pStyle w:val="Paragraphedeliste"/>
        <w:numPr>
          <w:ilvl w:val="0"/>
          <w:numId w:val="113"/>
        </w:numPr>
        <w:ind w:left="567" w:hanging="567"/>
        <w:contextualSpacing w:val="0"/>
        <w:rPr>
          <w:noProof/>
          <w:lang w:val="en-US"/>
        </w:rPr>
      </w:pPr>
      <w:r w:rsidRPr="0092418D">
        <w:rPr>
          <w:noProof/>
          <w:lang w:val="en-US"/>
        </w:rPr>
        <w:t>Site Investigation Reports (optional)</w:t>
      </w:r>
    </w:p>
    <w:p w14:paraId="7A565F6F" w14:textId="2F8DE292" w:rsidR="00E518D2" w:rsidRPr="0092418D" w:rsidRDefault="00E518D2" w:rsidP="00E518D2">
      <w:pPr>
        <w:rPr>
          <w:noProof/>
          <w:lang w:val="en-US"/>
        </w:rPr>
      </w:pPr>
      <w:r w:rsidRPr="0092418D">
        <w:rPr>
          <w:noProof/>
          <w:lang w:val="en-US"/>
        </w:rPr>
        <w:t xml:space="preserve">The </w:t>
      </w:r>
      <w:r w:rsidR="00C90CC9" w:rsidRPr="0092418D">
        <w:rPr>
          <w:noProof/>
          <w:lang w:val="en-US"/>
        </w:rPr>
        <w:t xml:space="preserve">Works </w:t>
      </w:r>
      <w:r w:rsidRPr="0092418D">
        <w:rPr>
          <w:noProof/>
          <w:lang w:val="en-US"/>
        </w:rPr>
        <w:t>shall be designed to withstand all description in accordance with the Employer’s Requirement</w:t>
      </w:r>
      <w:r w:rsidR="005E12FE" w:rsidRPr="0092418D">
        <w:rPr>
          <w:noProof/>
          <w:lang w:val="en-US"/>
        </w:rPr>
        <w:t>s</w:t>
      </w:r>
      <w:r w:rsidRPr="0092418D">
        <w:rPr>
          <w:noProof/>
          <w:lang w:val="en-US"/>
        </w:rPr>
        <w:t>, and the appropriate codes and standards</w:t>
      </w:r>
    </w:p>
    <w:p w14:paraId="5E982B4B" w14:textId="36A7A0E6" w:rsidR="00FB1FBF" w:rsidRPr="0092418D" w:rsidRDefault="00E518D2" w:rsidP="00E518D2">
      <w:pPr>
        <w:rPr>
          <w:noProof/>
          <w:lang w:val="en-US"/>
        </w:rPr>
      </w:pPr>
      <w:r w:rsidRPr="0092418D">
        <w:rPr>
          <w:noProof/>
          <w:lang w:val="en-US"/>
        </w:rPr>
        <w:t xml:space="preserve">A </w:t>
      </w:r>
      <w:r w:rsidR="005E12FE" w:rsidRPr="0092418D">
        <w:rPr>
          <w:noProof/>
          <w:lang w:val="en-US"/>
        </w:rPr>
        <w:t>s</w:t>
      </w:r>
      <w:r w:rsidRPr="0092418D">
        <w:rPr>
          <w:noProof/>
          <w:lang w:val="en-US"/>
        </w:rPr>
        <w:t xml:space="preserve">oft </w:t>
      </w:r>
      <w:r w:rsidR="005E12FE" w:rsidRPr="0092418D">
        <w:rPr>
          <w:noProof/>
          <w:lang w:val="en-US"/>
        </w:rPr>
        <w:t>c</w:t>
      </w:r>
      <w:r w:rsidRPr="0092418D">
        <w:rPr>
          <w:noProof/>
          <w:lang w:val="en-US"/>
        </w:rPr>
        <w:t>opy of engineering design calculations (input and output) for all elements in its original electronic file format, along with a hard copy, shall be submitted.</w:t>
      </w:r>
    </w:p>
    <w:p w14:paraId="0EC1D3C3" w14:textId="77777777" w:rsidR="00E518D2" w:rsidRPr="0092418D" w:rsidRDefault="00E518D2" w:rsidP="00E518D2">
      <w:pPr>
        <w:rPr>
          <w:noProof/>
          <w:lang w:val="en-US"/>
        </w:rPr>
      </w:pPr>
    </w:p>
    <w:p w14:paraId="3CE58874" w14:textId="77777777" w:rsidR="00E518D2" w:rsidRPr="0092418D" w:rsidRDefault="00E518D2" w:rsidP="00E518D2">
      <w:pPr>
        <w:rPr>
          <w:noProof/>
          <w:lang w:val="en-US"/>
        </w:rPr>
      </w:pPr>
    </w:p>
    <w:p w14:paraId="4CB08ED9" w14:textId="77777777" w:rsidR="00FB1FBF" w:rsidRPr="0092418D" w:rsidRDefault="00FB1FBF">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2C650A54" w14:textId="1820DF04" w:rsidR="00FB1FBF" w:rsidRPr="0092418D" w:rsidRDefault="00FB1FBF" w:rsidP="009E0023">
      <w:pPr>
        <w:pStyle w:val="Formulaire2"/>
        <w:rPr>
          <w:noProof/>
          <w:lang w:val="en-US"/>
        </w:rPr>
      </w:pPr>
      <w:bookmarkStart w:id="91" w:name="_Toc24535125"/>
      <w:r w:rsidRPr="0092418D">
        <w:rPr>
          <w:noProof/>
          <w:lang w:val="en-US"/>
        </w:rPr>
        <w:t>Work Program</w:t>
      </w:r>
      <w:r w:rsidR="005E12FE" w:rsidRPr="0092418D">
        <w:rPr>
          <w:noProof/>
          <w:lang w:val="en-US"/>
        </w:rPr>
        <w:t>me</w:t>
      </w:r>
      <w:r w:rsidR="009E0023" w:rsidRPr="0092418D">
        <w:rPr>
          <w:noProof/>
          <w:lang w:val="en-US"/>
        </w:rPr>
        <w:t>, Organization Chart and Construction Management Strategy</w:t>
      </w:r>
      <w:r w:rsidR="00280B2E" w:rsidRPr="0092418D">
        <w:rPr>
          <w:noProof/>
          <w:lang w:val="en-US"/>
        </w:rPr>
        <w:br/>
        <w:t>for Design-Build</w:t>
      </w:r>
      <w:bookmarkEnd w:id="91"/>
    </w:p>
    <w:p w14:paraId="1F8D2E53" w14:textId="401861C3" w:rsidR="009E0023" w:rsidRPr="0092418D" w:rsidRDefault="009E0023" w:rsidP="00504B28">
      <w:pPr>
        <w:pStyle w:val="Paragraphedeliste"/>
        <w:numPr>
          <w:ilvl w:val="0"/>
          <w:numId w:val="158"/>
        </w:numPr>
        <w:ind w:left="567" w:hanging="567"/>
        <w:rPr>
          <w:b/>
          <w:noProof/>
          <w:u w:val="single"/>
          <w:lang w:val="en-US"/>
        </w:rPr>
      </w:pPr>
      <w:r w:rsidRPr="0092418D">
        <w:rPr>
          <w:b/>
          <w:noProof/>
          <w:u w:val="single"/>
          <w:lang w:val="en-US"/>
        </w:rPr>
        <w:t>Design-Build Work Program</w:t>
      </w:r>
      <w:r w:rsidR="005E12FE" w:rsidRPr="0092418D">
        <w:rPr>
          <w:b/>
          <w:noProof/>
          <w:u w:val="single"/>
          <w:lang w:val="en-US"/>
        </w:rPr>
        <w:t>me</w:t>
      </w:r>
    </w:p>
    <w:p w14:paraId="0636ED90" w14:textId="69F676B7" w:rsidR="007E1BFA" w:rsidRPr="0092418D" w:rsidRDefault="007E1BFA" w:rsidP="007E1BFA">
      <w:pPr>
        <w:rPr>
          <w:noProof/>
          <w:lang w:val="en-US"/>
        </w:rPr>
      </w:pPr>
      <w:r w:rsidRPr="0092418D">
        <w:rPr>
          <w:noProof/>
          <w:lang w:val="en-US"/>
        </w:rPr>
        <w:t>The Bidder shall set out a work program</w:t>
      </w:r>
      <w:r w:rsidR="005E12FE" w:rsidRPr="0092418D">
        <w:rPr>
          <w:noProof/>
          <w:lang w:val="en-US"/>
        </w:rPr>
        <w:t>me</w:t>
      </w:r>
      <w:r w:rsidRPr="0092418D">
        <w:rPr>
          <w:noProof/>
          <w:lang w:val="en-US"/>
        </w:rPr>
        <w:t xml:space="preserve"> for design and construction of the Works to be undertaken, including identification of major milestones and critical path. The proposed work program</w:t>
      </w:r>
      <w:r w:rsidR="005E12FE" w:rsidRPr="0092418D">
        <w:rPr>
          <w:noProof/>
          <w:lang w:val="en-US"/>
        </w:rPr>
        <w:t>me</w:t>
      </w:r>
      <w:r w:rsidRPr="0092418D">
        <w:rPr>
          <w:noProof/>
          <w:lang w:val="en-US"/>
        </w:rPr>
        <w:t xml:space="preserve"> shall be developed based on the Employer’s Requirements and shall describe the:</w:t>
      </w:r>
    </w:p>
    <w:p w14:paraId="044464C3" w14:textId="77777777" w:rsidR="007E1BFA" w:rsidRPr="0092418D" w:rsidRDefault="007E1BFA" w:rsidP="00B57B1C">
      <w:pPr>
        <w:pStyle w:val="Paragraphedeliste"/>
        <w:numPr>
          <w:ilvl w:val="0"/>
          <w:numId w:val="112"/>
        </w:numPr>
        <w:ind w:left="567" w:hanging="567"/>
        <w:contextualSpacing w:val="0"/>
        <w:rPr>
          <w:noProof/>
          <w:lang w:val="en-US"/>
        </w:rPr>
      </w:pPr>
      <w:r w:rsidRPr="0092418D">
        <w:rPr>
          <w:noProof/>
          <w:lang w:val="en-US"/>
        </w:rPr>
        <w:t>design of the Works, including the submission of the design deliverables, review and approval of the design by the Employer’s Representative</w:t>
      </w:r>
    </w:p>
    <w:p w14:paraId="4EDA5033" w14:textId="77777777" w:rsidR="007E1BFA" w:rsidRPr="0092418D" w:rsidRDefault="007E1BFA" w:rsidP="00B57B1C">
      <w:pPr>
        <w:pStyle w:val="Paragraphedeliste"/>
        <w:numPr>
          <w:ilvl w:val="0"/>
          <w:numId w:val="112"/>
        </w:numPr>
        <w:ind w:left="567" w:hanging="567"/>
        <w:contextualSpacing w:val="0"/>
        <w:rPr>
          <w:noProof/>
          <w:lang w:val="en-US"/>
        </w:rPr>
      </w:pPr>
      <w:r w:rsidRPr="0092418D">
        <w:rPr>
          <w:noProof/>
          <w:lang w:val="en-US"/>
        </w:rPr>
        <w:t>processes and deliverables needed to commence the Works;</w:t>
      </w:r>
    </w:p>
    <w:p w14:paraId="284399AF" w14:textId="77777777" w:rsidR="007E1BFA" w:rsidRPr="0092418D" w:rsidRDefault="007E1BFA" w:rsidP="00B57B1C">
      <w:pPr>
        <w:pStyle w:val="Paragraphedeliste"/>
        <w:numPr>
          <w:ilvl w:val="0"/>
          <w:numId w:val="112"/>
        </w:numPr>
        <w:ind w:left="567" w:hanging="567"/>
        <w:contextualSpacing w:val="0"/>
        <w:rPr>
          <w:noProof/>
          <w:lang w:val="en-US"/>
        </w:rPr>
      </w:pPr>
      <w:r w:rsidRPr="0092418D">
        <w:rPr>
          <w:noProof/>
          <w:lang w:val="en-US"/>
        </w:rPr>
        <w:t>execution of the Works within the Time for Completion, highlighting activities imposing constraints on the construction sequence;</w:t>
      </w:r>
      <w:r w:rsidR="009E0023" w:rsidRPr="0092418D">
        <w:rPr>
          <w:noProof/>
          <w:lang w:val="en-US"/>
        </w:rPr>
        <w:t xml:space="preserve"> and</w:t>
      </w:r>
    </w:p>
    <w:p w14:paraId="446B8A4B" w14:textId="77777777" w:rsidR="007E1BFA" w:rsidRPr="0092418D" w:rsidRDefault="007E1BFA" w:rsidP="00B57B1C">
      <w:pPr>
        <w:pStyle w:val="Paragraphedeliste"/>
        <w:numPr>
          <w:ilvl w:val="0"/>
          <w:numId w:val="112"/>
        </w:numPr>
        <w:ind w:left="567" w:hanging="567"/>
        <w:contextualSpacing w:val="0"/>
        <w:rPr>
          <w:noProof/>
          <w:lang w:val="en-US"/>
        </w:rPr>
      </w:pPr>
      <w:r w:rsidRPr="0092418D">
        <w:rPr>
          <w:noProof/>
          <w:lang w:val="en-US"/>
        </w:rPr>
        <w:t xml:space="preserve">testing, commissioning and handing </w:t>
      </w:r>
      <w:r w:rsidR="009E0023" w:rsidRPr="0092418D">
        <w:rPr>
          <w:noProof/>
          <w:lang w:val="en-US"/>
        </w:rPr>
        <w:t>over of the completed Works.</w:t>
      </w:r>
    </w:p>
    <w:p w14:paraId="6CA5302B" w14:textId="77777777" w:rsidR="009E0023" w:rsidRPr="0092418D" w:rsidRDefault="009E0023" w:rsidP="00504B28">
      <w:pPr>
        <w:pStyle w:val="Paragraphedeliste"/>
        <w:numPr>
          <w:ilvl w:val="0"/>
          <w:numId w:val="158"/>
        </w:numPr>
        <w:ind w:left="567" w:hanging="567"/>
        <w:rPr>
          <w:b/>
          <w:noProof/>
          <w:u w:val="single"/>
          <w:lang w:val="en-US"/>
        </w:rPr>
      </w:pPr>
      <w:r w:rsidRPr="0092418D">
        <w:rPr>
          <w:b/>
          <w:noProof/>
          <w:u w:val="single"/>
          <w:lang w:val="en-US"/>
        </w:rPr>
        <w:t>Organization Chart</w:t>
      </w:r>
    </w:p>
    <w:p w14:paraId="1835C20E" w14:textId="77777777" w:rsidR="009E0023" w:rsidRPr="0092418D" w:rsidRDefault="009E0023" w:rsidP="00FB1FBF">
      <w:pPr>
        <w:rPr>
          <w:noProof/>
          <w:lang w:val="en-US"/>
        </w:rPr>
      </w:pPr>
      <w:r w:rsidRPr="0092418D">
        <w:rPr>
          <w:noProof/>
          <w:lang w:val="en-US"/>
        </w:rPr>
        <w:t>The Bidder shall provide an organization chart illustrating the proposed management structure and reporting lines for delivery of the Design Build. The organization chart shall include the names of all Key Personnel.</w:t>
      </w:r>
    </w:p>
    <w:p w14:paraId="6162643B" w14:textId="77777777" w:rsidR="009E0023" w:rsidRPr="0092418D" w:rsidRDefault="009E0023" w:rsidP="00504B28">
      <w:pPr>
        <w:pStyle w:val="Paragraphedeliste"/>
        <w:numPr>
          <w:ilvl w:val="0"/>
          <w:numId w:val="158"/>
        </w:numPr>
        <w:ind w:left="567" w:hanging="567"/>
        <w:rPr>
          <w:b/>
          <w:noProof/>
          <w:u w:val="single"/>
          <w:lang w:val="en-US"/>
        </w:rPr>
      </w:pPr>
      <w:r w:rsidRPr="0092418D">
        <w:rPr>
          <w:b/>
          <w:noProof/>
          <w:u w:val="single"/>
          <w:lang w:val="en-US"/>
        </w:rPr>
        <w:t>Construction Management Strategy</w:t>
      </w:r>
    </w:p>
    <w:p w14:paraId="16AC20C6" w14:textId="77777777" w:rsidR="009E0023" w:rsidRPr="0092418D" w:rsidRDefault="009E0023" w:rsidP="009E0023">
      <w:pPr>
        <w:rPr>
          <w:noProof/>
          <w:lang w:val="en-US"/>
        </w:rPr>
      </w:pPr>
      <w:r w:rsidRPr="0092418D">
        <w:rPr>
          <w:noProof/>
          <w:lang w:val="en-US"/>
        </w:rPr>
        <w:t xml:space="preserve">The Bidder shall submit a construction management strategy </w:t>
      </w:r>
      <w:r w:rsidR="00EC7A7D" w:rsidRPr="0092418D">
        <w:rPr>
          <w:noProof/>
          <w:lang w:val="en-US"/>
        </w:rPr>
        <w:t xml:space="preserve">which </w:t>
      </w:r>
      <w:r w:rsidRPr="0092418D">
        <w:rPr>
          <w:noProof/>
          <w:lang w:val="en-US"/>
        </w:rPr>
        <w:t xml:space="preserve">should address all requirements specified in Section VII, Employer's Requirements. The following list is provided as an indicative outline of a possible Technical Bid structure: </w:t>
      </w:r>
    </w:p>
    <w:p w14:paraId="647210A3" w14:textId="77777777" w:rsidR="009E0023" w:rsidRPr="0092418D" w:rsidRDefault="009E0023" w:rsidP="00B57B1C">
      <w:pPr>
        <w:pStyle w:val="Paragraphedeliste"/>
        <w:numPr>
          <w:ilvl w:val="0"/>
          <w:numId w:val="115"/>
        </w:numPr>
        <w:ind w:left="567" w:hanging="567"/>
        <w:contextualSpacing w:val="0"/>
        <w:rPr>
          <w:noProof/>
          <w:lang w:val="en-US"/>
        </w:rPr>
      </w:pPr>
      <w:r w:rsidRPr="0092418D">
        <w:rPr>
          <w:noProof/>
          <w:lang w:val="en-US"/>
        </w:rPr>
        <w:t>organizational arrangements for the construction management including: team structure, roles and responsibilities, interface arrangements, approval procedures and quality assurance arrangements;</w:t>
      </w:r>
    </w:p>
    <w:p w14:paraId="06F52CB6" w14:textId="57D45718" w:rsidR="009E0023" w:rsidRPr="0092418D" w:rsidRDefault="005E12FE" w:rsidP="00B57B1C">
      <w:pPr>
        <w:pStyle w:val="Paragraphedeliste"/>
        <w:numPr>
          <w:ilvl w:val="0"/>
          <w:numId w:val="115"/>
        </w:numPr>
        <w:ind w:left="567" w:hanging="567"/>
        <w:contextualSpacing w:val="0"/>
        <w:rPr>
          <w:noProof/>
          <w:lang w:val="en-US"/>
        </w:rPr>
      </w:pPr>
      <w:r w:rsidRPr="0092418D">
        <w:rPr>
          <w:noProof/>
          <w:lang w:val="en-US"/>
        </w:rPr>
        <w:t>S</w:t>
      </w:r>
      <w:r w:rsidR="009E0023" w:rsidRPr="0092418D">
        <w:rPr>
          <w:noProof/>
          <w:lang w:val="en-US"/>
        </w:rPr>
        <w:t xml:space="preserve">ubcontractor selection and management; </w:t>
      </w:r>
    </w:p>
    <w:p w14:paraId="06C10063" w14:textId="581FAB22" w:rsidR="009E0023" w:rsidRPr="0092418D" w:rsidRDefault="009E0023" w:rsidP="00B57B1C">
      <w:pPr>
        <w:pStyle w:val="Paragraphedeliste"/>
        <w:numPr>
          <w:ilvl w:val="0"/>
          <w:numId w:val="115"/>
        </w:numPr>
        <w:ind w:left="567" w:hanging="567"/>
        <w:contextualSpacing w:val="0"/>
        <w:rPr>
          <w:noProof/>
          <w:lang w:val="en-US"/>
        </w:rPr>
      </w:pPr>
      <w:r w:rsidRPr="0092418D">
        <w:rPr>
          <w:noProof/>
          <w:lang w:val="en-US"/>
        </w:rPr>
        <w:t xml:space="preserve">proposals for training all </w:t>
      </w:r>
      <w:r w:rsidR="003556E0" w:rsidRPr="0092418D">
        <w:rPr>
          <w:noProof/>
          <w:lang w:val="en-US"/>
        </w:rPr>
        <w:t xml:space="preserve">Contractor's </w:t>
      </w:r>
      <w:r w:rsidRPr="0092418D">
        <w:rPr>
          <w:noProof/>
          <w:lang w:val="en-US"/>
        </w:rPr>
        <w:t xml:space="preserve">personnel attending </w:t>
      </w:r>
      <w:r w:rsidR="0049447A" w:rsidRPr="0092418D">
        <w:rPr>
          <w:noProof/>
          <w:lang w:val="en-US"/>
        </w:rPr>
        <w:t>S</w:t>
      </w:r>
      <w:r w:rsidRPr="0092418D">
        <w:rPr>
          <w:noProof/>
          <w:lang w:val="en-US"/>
        </w:rPr>
        <w:t>ite;</w:t>
      </w:r>
    </w:p>
    <w:p w14:paraId="35388745" w14:textId="77777777" w:rsidR="009E0023" w:rsidRPr="0092418D" w:rsidRDefault="009E0023" w:rsidP="00B57B1C">
      <w:pPr>
        <w:pStyle w:val="Paragraphedeliste"/>
        <w:numPr>
          <w:ilvl w:val="0"/>
          <w:numId w:val="115"/>
        </w:numPr>
        <w:ind w:left="567" w:hanging="567"/>
        <w:contextualSpacing w:val="0"/>
        <w:rPr>
          <w:noProof/>
          <w:lang w:val="en-US"/>
        </w:rPr>
      </w:pPr>
      <w:r w:rsidRPr="0092418D">
        <w:rPr>
          <w:noProof/>
          <w:lang w:val="en-US"/>
        </w:rPr>
        <w:t>stakeholder engagement;</w:t>
      </w:r>
    </w:p>
    <w:p w14:paraId="54AA2979" w14:textId="77777777" w:rsidR="009E0023" w:rsidRPr="0092418D" w:rsidRDefault="009E0023" w:rsidP="00B57B1C">
      <w:pPr>
        <w:pStyle w:val="Paragraphedeliste"/>
        <w:numPr>
          <w:ilvl w:val="0"/>
          <w:numId w:val="115"/>
        </w:numPr>
        <w:ind w:left="567" w:hanging="567"/>
        <w:contextualSpacing w:val="0"/>
        <w:rPr>
          <w:noProof/>
          <w:lang w:val="en-US"/>
        </w:rPr>
      </w:pPr>
      <w:r w:rsidRPr="0092418D">
        <w:rPr>
          <w:noProof/>
          <w:lang w:val="en-US"/>
        </w:rPr>
        <w:t xml:space="preserve">obtaining and managing consents, permits and approvals; </w:t>
      </w:r>
    </w:p>
    <w:p w14:paraId="1F05E4C5" w14:textId="0428F68E" w:rsidR="009E0023" w:rsidRPr="0092418D" w:rsidRDefault="0049447A" w:rsidP="00B57B1C">
      <w:pPr>
        <w:pStyle w:val="Paragraphedeliste"/>
        <w:numPr>
          <w:ilvl w:val="0"/>
          <w:numId w:val="115"/>
        </w:numPr>
        <w:ind w:left="567" w:hanging="567"/>
        <w:contextualSpacing w:val="0"/>
        <w:rPr>
          <w:noProof/>
          <w:lang w:val="en-US"/>
        </w:rPr>
      </w:pPr>
      <w:r w:rsidRPr="0092418D">
        <w:rPr>
          <w:noProof/>
          <w:lang w:val="en-US"/>
        </w:rPr>
        <w:t>S</w:t>
      </w:r>
      <w:r w:rsidR="009E0023" w:rsidRPr="0092418D">
        <w:rPr>
          <w:noProof/>
          <w:lang w:val="en-US"/>
        </w:rPr>
        <w:t xml:space="preserve">ite setup proposals including access, accommodation, welfare facilities, arrangement for </w:t>
      </w:r>
      <w:r w:rsidR="00C90CC9" w:rsidRPr="0092418D">
        <w:rPr>
          <w:noProof/>
          <w:lang w:val="en-US"/>
        </w:rPr>
        <w:t xml:space="preserve">Works </w:t>
      </w:r>
      <w:r w:rsidR="009E0023" w:rsidRPr="0092418D">
        <w:rPr>
          <w:noProof/>
          <w:lang w:val="en-US"/>
        </w:rPr>
        <w:t xml:space="preserve">and </w:t>
      </w:r>
      <w:r w:rsidR="0078426B" w:rsidRPr="0092418D">
        <w:rPr>
          <w:noProof/>
          <w:lang w:val="en-US"/>
        </w:rPr>
        <w:t>M</w:t>
      </w:r>
      <w:r w:rsidR="009E0023" w:rsidRPr="0092418D">
        <w:rPr>
          <w:noProof/>
          <w:lang w:val="en-US"/>
        </w:rPr>
        <w:t>aterial storage;</w:t>
      </w:r>
    </w:p>
    <w:p w14:paraId="40261CED" w14:textId="77777777" w:rsidR="009E0023" w:rsidRPr="0092418D" w:rsidRDefault="009E0023" w:rsidP="00B57B1C">
      <w:pPr>
        <w:pStyle w:val="Paragraphedeliste"/>
        <w:numPr>
          <w:ilvl w:val="0"/>
          <w:numId w:val="115"/>
        </w:numPr>
        <w:ind w:left="567" w:hanging="567"/>
        <w:contextualSpacing w:val="0"/>
        <w:rPr>
          <w:noProof/>
          <w:lang w:val="en-US"/>
        </w:rPr>
      </w:pPr>
      <w:r w:rsidRPr="0092418D">
        <w:rPr>
          <w:noProof/>
          <w:lang w:val="en-US"/>
        </w:rPr>
        <w:t>construction phasing proposals including sequence of work and management of conflicting activities;</w:t>
      </w:r>
    </w:p>
    <w:p w14:paraId="11309541" w14:textId="77777777" w:rsidR="009E0023" w:rsidRPr="0092418D" w:rsidRDefault="009E0023" w:rsidP="00B57B1C">
      <w:pPr>
        <w:pStyle w:val="Paragraphedeliste"/>
        <w:numPr>
          <w:ilvl w:val="0"/>
          <w:numId w:val="115"/>
        </w:numPr>
        <w:ind w:left="567" w:hanging="567"/>
        <w:contextualSpacing w:val="0"/>
        <w:rPr>
          <w:noProof/>
          <w:lang w:val="en-US"/>
        </w:rPr>
      </w:pPr>
      <w:r w:rsidRPr="0092418D">
        <w:rPr>
          <w:noProof/>
          <w:lang w:val="en-US"/>
        </w:rPr>
        <w:t>ensuring that geotechnical investigations or other advance works meet the ESHS requirements;</w:t>
      </w:r>
    </w:p>
    <w:p w14:paraId="0FDA9A56" w14:textId="77777777" w:rsidR="009E0023" w:rsidRPr="0092418D" w:rsidRDefault="009E0023" w:rsidP="00B57B1C">
      <w:pPr>
        <w:pStyle w:val="Paragraphedeliste"/>
        <w:numPr>
          <w:ilvl w:val="0"/>
          <w:numId w:val="115"/>
        </w:numPr>
        <w:ind w:left="567" w:hanging="567"/>
        <w:contextualSpacing w:val="0"/>
        <w:rPr>
          <w:noProof/>
          <w:lang w:val="en-US"/>
        </w:rPr>
      </w:pPr>
      <w:r w:rsidRPr="0092418D">
        <w:rPr>
          <w:noProof/>
          <w:lang w:val="en-US"/>
        </w:rPr>
        <w:t>risk management approach for geotechnical and subsurface aspects of the Works;</w:t>
      </w:r>
    </w:p>
    <w:p w14:paraId="505F7FCD" w14:textId="77777777" w:rsidR="009E0023" w:rsidRPr="0092418D" w:rsidRDefault="009E0023" w:rsidP="00B57B1C">
      <w:pPr>
        <w:pStyle w:val="Paragraphedeliste"/>
        <w:numPr>
          <w:ilvl w:val="0"/>
          <w:numId w:val="115"/>
        </w:numPr>
        <w:ind w:left="567" w:hanging="567"/>
        <w:contextualSpacing w:val="0"/>
        <w:rPr>
          <w:noProof/>
          <w:lang w:val="en-US"/>
        </w:rPr>
      </w:pPr>
      <w:r w:rsidRPr="0092418D">
        <w:rPr>
          <w:noProof/>
          <w:lang w:val="en-US"/>
        </w:rPr>
        <w:t>quality management system including a draft of the quality management plan;</w:t>
      </w:r>
    </w:p>
    <w:p w14:paraId="7AB6BBE7" w14:textId="77777777" w:rsidR="009E0023" w:rsidRPr="0092418D" w:rsidRDefault="009E0023" w:rsidP="00B57B1C">
      <w:pPr>
        <w:pStyle w:val="Paragraphedeliste"/>
        <w:numPr>
          <w:ilvl w:val="0"/>
          <w:numId w:val="115"/>
        </w:numPr>
        <w:ind w:left="567" w:hanging="567"/>
        <w:contextualSpacing w:val="0"/>
        <w:rPr>
          <w:noProof/>
          <w:lang w:val="en-US"/>
        </w:rPr>
      </w:pPr>
      <w:r w:rsidRPr="0092418D">
        <w:rPr>
          <w:noProof/>
          <w:lang w:val="en-US"/>
        </w:rPr>
        <w:t>sustainability aspects demonstrating the Bidder’s approach and commitment to sustainable construction practices (e.g. energy efficiency, reduction of wastages, material reduction and sources of materials etc.);</w:t>
      </w:r>
    </w:p>
    <w:p w14:paraId="4F53845A" w14:textId="0EFD3AA4" w:rsidR="009E0023" w:rsidRPr="0092418D" w:rsidRDefault="009E0023" w:rsidP="00B57B1C">
      <w:pPr>
        <w:pStyle w:val="Paragraphedeliste"/>
        <w:numPr>
          <w:ilvl w:val="0"/>
          <w:numId w:val="115"/>
        </w:numPr>
        <w:ind w:left="567" w:hanging="567"/>
        <w:contextualSpacing w:val="0"/>
        <w:rPr>
          <w:noProof/>
          <w:lang w:val="en-US"/>
        </w:rPr>
      </w:pPr>
      <w:r w:rsidRPr="0092418D">
        <w:rPr>
          <w:noProof/>
          <w:lang w:val="en-US"/>
        </w:rPr>
        <w:t xml:space="preserve">arrangements for testing upon completion of the </w:t>
      </w:r>
      <w:r w:rsidR="0078426B" w:rsidRPr="0092418D">
        <w:rPr>
          <w:noProof/>
          <w:lang w:val="en-US"/>
        </w:rPr>
        <w:t>W</w:t>
      </w:r>
      <w:r w:rsidRPr="0092418D">
        <w:rPr>
          <w:noProof/>
          <w:lang w:val="en-US"/>
        </w:rPr>
        <w:t xml:space="preserve">orks; </w:t>
      </w:r>
    </w:p>
    <w:p w14:paraId="437E8101" w14:textId="77777777" w:rsidR="003556E0" w:rsidRPr="0092418D" w:rsidRDefault="0049447A" w:rsidP="00B57B1C">
      <w:pPr>
        <w:pStyle w:val="Paragraphedeliste"/>
        <w:numPr>
          <w:ilvl w:val="0"/>
          <w:numId w:val="115"/>
        </w:numPr>
        <w:ind w:left="567" w:hanging="567"/>
        <w:contextualSpacing w:val="0"/>
        <w:rPr>
          <w:noProof/>
          <w:lang w:val="en-US"/>
        </w:rPr>
      </w:pPr>
      <w:r w:rsidRPr="0092418D">
        <w:rPr>
          <w:noProof/>
          <w:lang w:val="en-US"/>
        </w:rPr>
        <w:t>arrangements for s</w:t>
      </w:r>
      <w:r w:rsidR="009E0023" w:rsidRPr="0092418D">
        <w:rPr>
          <w:noProof/>
          <w:lang w:val="en-US"/>
        </w:rPr>
        <w:t>ite handover, including completion of as-built drawings, preparation of operation and maintenance manuals, and any other relevant aspects</w:t>
      </w:r>
      <w:r w:rsidR="003556E0" w:rsidRPr="0092418D">
        <w:rPr>
          <w:noProof/>
          <w:lang w:val="en-US"/>
        </w:rPr>
        <w:t>; and</w:t>
      </w:r>
    </w:p>
    <w:p w14:paraId="52095F37" w14:textId="23BF5F5A" w:rsidR="009E0023" w:rsidRPr="0092418D" w:rsidRDefault="003556E0" w:rsidP="00B57B1C">
      <w:pPr>
        <w:pStyle w:val="Paragraphedeliste"/>
        <w:numPr>
          <w:ilvl w:val="0"/>
          <w:numId w:val="115"/>
        </w:numPr>
        <w:ind w:left="567" w:hanging="567"/>
        <w:contextualSpacing w:val="0"/>
        <w:rPr>
          <w:noProof/>
          <w:lang w:val="en-US"/>
        </w:rPr>
      </w:pPr>
      <w:r w:rsidRPr="0092418D">
        <w:rPr>
          <w:noProof/>
          <w:lang w:val="en-US"/>
        </w:rPr>
        <w:t>Reporting arrangements.</w:t>
      </w:r>
    </w:p>
    <w:p w14:paraId="4C9697BF" w14:textId="77777777" w:rsidR="00E16821" w:rsidRPr="0092418D" w:rsidRDefault="00E16821">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48486143" w14:textId="77777777" w:rsidR="00B43DF3" w:rsidRPr="0092418D" w:rsidRDefault="00B43DF3" w:rsidP="00B43DF3">
      <w:pPr>
        <w:pStyle w:val="Formulaire2"/>
        <w:rPr>
          <w:noProof/>
          <w:lang w:val="en-US"/>
        </w:rPr>
      </w:pPr>
      <w:bookmarkStart w:id="92" w:name="_Toc24535126"/>
      <w:r w:rsidRPr="0092418D">
        <w:rPr>
          <w:noProof/>
          <w:lang w:val="en-US"/>
        </w:rPr>
        <w:t>Operation Service</w:t>
      </w:r>
      <w:bookmarkEnd w:id="92"/>
    </w:p>
    <w:p w14:paraId="1BC8303E" w14:textId="77777777" w:rsidR="00B43DF3" w:rsidRPr="0092418D" w:rsidRDefault="00B43DF3" w:rsidP="00FB1FBF">
      <w:pPr>
        <w:rPr>
          <w:noProof/>
          <w:lang w:val="en-US"/>
        </w:rPr>
      </w:pPr>
    </w:p>
    <w:p w14:paraId="69EF7963" w14:textId="77777777" w:rsidR="00B43DF3" w:rsidRPr="0092418D" w:rsidRDefault="00B43DF3" w:rsidP="00B43DF3">
      <w:pPr>
        <w:rPr>
          <w:noProof/>
          <w:lang w:val="en-US"/>
        </w:rPr>
      </w:pPr>
      <w:r w:rsidRPr="0092418D">
        <w:rPr>
          <w:noProof/>
          <w:lang w:val="en-US"/>
        </w:rPr>
        <w:t xml:space="preserve">The Bidder shall set out a detailed plan for the Operation Service which </w:t>
      </w:r>
      <w:r w:rsidR="00EC7A7D" w:rsidRPr="0092418D">
        <w:rPr>
          <w:noProof/>
          <w:lang w:val="en-US"/>
        </w:rPr>
        <w:t>should address all requirements specified in Section VII, Employer's Requirements. The following list is provided as an indicative outline of a possible Technical Bid structure:</w:t>
      </w:r>
    </w:p>
    <w:p w14:paraId="2310B404" w14:textId="77777777" w:rsidR="00B43DF3" w:rsidRPr="0092418D" w:rsidRDefault="00B43DF3" w:rsidP="00B57B1C">
      <w:pPr>
        <w:pStyle w:val="Paragraphedeliste"/>
        <w:numPr>
          <w:ilvl w:val="0"/>
          <w:numId w:val="116"/>
        </w:numPr>
        <w:ind w:left="567" w:hanging="567"/>
        <w:contextualSpacing w:val="0"/>
        <w:rPr>
          <w:noProof/>
          <w:lang w:val="en-US"/>
        </w:rPr>
      </w:pPr>
      <w:r w:rsidRPr="0092418D">
        <w:rPr>
          <w:noProof/>
          <w:lang w:val="en-US"/>
        </w:rPr>
        <w:t>Organisation and key personnel;</w:t>
      </w:r>
    </w:p>
    <w:p w14:paraId="52D6CA41" w14:textId="77777777" w:rsidR="00B43DF3" w:rsidRPr="0092418D" w:rsidRDefault="00B43DF3" w:rsidP="00B57B1C">
      <w:pPr>
        <w:pStyle w:val="Paragraphedeliste"/>
        <w:numPr>
          <w:ilvl w:val="0"/>
          <w:numId w:val="116"/>
        </w:numPr>
        <w:ind w:left="567" w:hanging="567"/>
        <w:contextualSpacing w:val="0"/>
        <w:rPr>
          <w:noProof/>
          <w:lang w:val="en-US"/>
        </w:rPr>
      </w:pPr>
      <w:r w:rsidRPr="0092418D">
        <w:rPr>
          <w:noProof/>
          <w:lang w:val="en-US"/>
        </w:rPr>
        <w:t>Operations proposals;</w:t>
      </w:r>
    </w:p>
    <w:p w14:paraId="151A006C" w14:textId="77777777" w:rsidR="00B43DF3" w:rsidRPr="0092418D" w:rsidRDefault="00B43DF3" w:rsidP="00B57B1C">
      <w:pPr>
        <w:pStyle w:val="Paragraphedeliste"/>
        <w:numPr>
          <w:ilvl w:val="0"/>
          <w:numId w:val="116"/>
        </w:numPr>
        <w:ind w:left="567" w:hanging="567"/>
        <w:contextualSpacing w:val="0"/>
        <w:rPr>
          <w:noProof/>
          <w:lang w:val="en-US"/>
        </w:rPr>
      </w:pPr>
      <w:r w:rsidRPr="0092418D">
        <w:rPr>
          <w:noProof/>
          <w:lang w:val="en-US"/>
        </w:rPr>
        <w:t>Preventative and reactive maintenance;</w:t>
      </w:r>
    </w:p>
    <w:p w14:paraId="218EFCCA" w14:textId="77777777" w:rsidR="00B43DF3" w:rsidRPr="0092418D" w:rsidRDefault="00B43DF3" w:rsidP="00B57B1C">
      <w:pPr>
        <w:pStyle w:val="Paragraphedeliste"/>
        <w:numPr>
          <w:ilvl w:val="0"/>
          <w:numId w:val="116"/>
        </w:numPr>
        <w:ind w:left="567" w:hanging="567"/>
        <w:contextualSpacing w:val="0"/>
        <w:rPr>
          <w:noProof/>
          <w:lang w:val="en-US"/>
        </w:rPr>
      </w:pPr>
      <w:r w:rsidRPr="0092418D">
        <w:rPr>
          <w:noProof/>
          <w:lang w:val="en-US"/>
        </w:rPr>
        <w:t>Monitoring water/wastewater quality and flows;</w:t>
      </w:r>
    </w:p>
    <w:p w14:paraId="058484CA" w14:textId="77777777" w:rsidR="00B43DF3" w:rsidRPr="0092418D" w:rsidRDefault="00B43DF3" w:rsidP="00B57B1C">
      <w:pPr>
        <w:pStyle w:val="Paragraphedeliste"/>
        <w:numPr>
          <w:ilvl w:val="0"/>
          <w:numId w:val="116"/>
        </w:numPr>
        <w:ind w:left="567" w:hanging="567"/>
        <w:contextualSpacing w:val="0"/>
        <w:rPr>
          <w:noProof/>
          <w:lang w:val="en-US"/>
        </w:rPr>
      </w:pPr>
      <w:r w:rsidRPr="0092418D">
        <w:rPr>
          <w:noProof/>
          <w:lang w:val="en-US"/>
        </w:rPr>
        <w:t>The operational systems to be developed, including details of any standards to be adopted or followed for example with respect to managing environmental, social and health and safety risks during operation;</w:t>
      </w:r>
    </w:p>
    <w:p w14:paraId="47E6DDB9" w14:textId="77777777" w:rsidR="00B43DF3" w:rsidRPr="0092418D" w:rsidRDefault="00B43DF3" w:rsidP="00B57B1C">
      <w:pPr>
        <w:pStyle w:val="Paragraphedeliste"/>
        <w:numPr>
          <w:ilvl w:val="0"/>
          <w:numId w:val="116"/>
        </w:numPr>
        <w:ind w:left="567" w:hanging="567"/>
        <w:contextualSpacing w:val="0"/>
        <w:rPr>
          <w:noProof/>
          <w:lang w:val="en-US"/>
        </w:rPr>
      </w:pPr>
      <w:r w:rsidRPr="0092418D">
        <w:rPr>
          <w:noProof/>
          <w:lang w:val="en-US"/>
        </w:rPr>
        <w:t>Training of Contractor’s Personnel;</w:t>
      </w:r>
    </w:p>
    <w:p w14:paraId="7ED4DFB7" w14:textId="77777777" w:rsidR="004F2534" w:rsidRPr="0092418D" w:rsidRDefault="004F2534" w:rsidP="00B57B1C">
      <w:pPr>
        <w:pStyle w:val="Paragraphedeliste"/>
        <w:numPr>
          <w:ilvl w:val="0"/>
          <w:numId w:val="116"/>
        </w:numPr>
        <w:ind w:left="567" w:hanging="567"/>
        <w:contextualSpacing w:val="0"/>
        <w:rPr>
          <w:noProof/>
          <w:lang w:val="en-US"/>
        </w:rPr>
      </w:pPr>
      <w:r w:rsidRPr="0092418D">
        <w:rPr>
          <w:noProof/>
          <w:lang w:val="en-US"/>
        </w:rPr>
        <w:t>Knowledge transfer to Employer's personnel;</w:t>
      </w:r>
    </w:p>
    <w:p w14:paraId="479763B2" w14:textId="77777777" w:rsidR="00B43DF3" w:rsidRPr="0092418D" w:rsidRDefault="00B43DF3" w:rsidP="00B57B1C">
      <w:pPr>
        <w:pStyle w:val="Paragraphedeliste"/>
        <w:numPr>
          <w:ilvl w:val="0"/>
          <w:numId w:val="116"/>
        </w:numPr>
        <w:ind w:left="567" w:hanging="567"/>
        <w:contextualSpacing w:val="0"/>
        <w:rPr>
          <w:noProof/>
          <w:lang w:val="en-US"/>
        </w:rPr>
      </w:pPr>
      <w:r w:rsidRPr="0092418D">
        <w:rPr>
          <w:noProof/>
          <w:lang w:val="en-US"/>
        </w:rPr>
        <w:t>Asset replacement;</w:t>
      </w:r>
    </w:p>
    <w:p w14:paraId="15D87304" w14:textId="77777777" w:rsidR="00B43DF3" w:rsidRPr="0092418D" w:rsidRDefault="00B43DF3" w:rsidP="00B57B1C">
      <w:pPr>
        <w:pStyle w:val="Paragraphedeliste"/>
        <w:numPr>
          <w:ilvl w:val="0"/>
          <w:numId w:val="116"/>
        </w:numPr>
        <w:ind w:left="567" w:hanging="567"/>
        <w:contextualSpacing w:val="0"/>
        <w:rPr>
          <w:noProof/>
          <w:lang w:val="en-US"/>
        </w:rPr>
      </w:pPr>
      <w:r w:rsidRPr="0092418D">
        <w:rPr>
          <w:noProof/>
          <w:lang w:val="en-US"/>
        </w:rPr>
        <w:t>Preparation of required documents and manuals;</w:t>
      </w:r>
    </w:p>
    <w:p w14:paraId="2BC121A4" w14:textId="77777777" w:rsidR="00B43DF3" w:rsidRPr="0092418D" w:rsidRDefault="00B43DF3" w:rsidP="00B57B1C">
      <w:pPr>
        <w:pStyle w:val="Paragraphedeliste"/>
        <w:numPr>
          <w:ilvl w:val="0"/>
          <w:numId w:val="116"/>
        </w:numPr>
        <w:ind w:left="567" w:hanging="567"/>
        <w:contextualSpacing w:val="0"/>
        <w:rPr>
          <w:noProof/>
          <w:lang w:val="en-US"/>
        </w:rPr>
      </w:pPr>
      <w:r w:rsidRPr="0092418D">
        <w:rPr>
          <w:noProof/>
          <w:lang w:val="en-US"/>
        </w:rPr>
        <w:t>Quality assurance;</w:t>
      </w:r>
    </w:p>
    <w:p w14:paraId="2B346B78" w14:textId="77777777" w:rsidR="00B43DF3" w:rsidRPr="0092418D" w:rsidRDefault="00B43DF3" w:rsidP="00B57B1C">
      <w:pPr>
        <w:pStyle w:val="Paragraphedeliste"/>
        <w:numPr>
          <w:ilvl w:val="0"/>
          <w:numId w:val="116"/>
        </w:numPr>
        <w:ind w:left="567" w:hanging="567"/>
        <w:contextualSpacing w:val="0"/>
        <w:rPr>
          <w:noProof/>
          <w:lang w:val="en-US"/>
        </w:rPr>
      </w:pPr>
      <w:r w:rsidRPr="0092418D">
        <w:rPr>
          <w:noProof/>
          <w:lang w:val="en-US"/>
        </w:rPr>
        <w:t>Hand-back arrangements;</w:t>
      </w:r>
    </w:p>
    <w:p w14:paraId="150B9ABC" w14:textId="77777777" w:rsidR="00B43DF3" w:rsidRPr="0092418D" w:rsidRDefault="00B43DF3" w:rsidP="00B57B1C">
      <w:pPr>
        <w:pStyle w:val="Paragraphedeliste"/>
        <w:numPr>
          <w:ilvl w:val="0"/>
          <w:numId w:val="116"/>
        </w:numPr>
        <w:ind w:left="567" w:hanging="567"/>
        <w:contextualSpacing w:val="0"/>
        <w:rPr>
          <w:noProof/>
          <w:lang w:val="en-US"/>
        </w:rPr>
      </w:pPr>
      <w:r w:rsidRPr="0092418D">
        <w:rPr>
          <w:noProof/>
          <w:lang w:val="en-US"/>
        </w:rPr>
        <w:t>Emergency Preparedness and Response Plan;</w:t>
      </w:r>
      <w:r w:rsidR="00EC7A7D" w:rsidRPr="0092418D">
        <w:rPr>
          <w:noProof/>
          <w:lang w:val="en-US"/>
        </w:rPr>
        <w:t xml:space="preserve"> and</w:t>
      </w:r>
    </w:p>
    <w:p w14:paraId="793BE45A" w14:textId="77777777" w:rsidR="00B43DF3" w:rsidRPr="0092418D" w:rsidRDefault="00EC7A7D" w:rsidP="00B57B1C">
      <w:pPr>
        <w:pStyle w:val="Paragraphedeliste"/>
        <w:numPr>
          <w:ilvl w:val="0"/>
          <w:numId w:val="116"/>
        </w:numPr>
        <w:ind w:left="567" w:hanging="567"/>
        <w:contextualSpacing w:val="0"/>
        <w:rPr>
          <w:noProof/>
          <w:lang w:val="en-US"/>
        </w:rPr>
      </w:pPr>
      <w:r w:rsidRPr="0092418D">
        <w:rPr>
          <w:noProof/>
          <w:lang w:val="en-US"/>
        </w:rPr>
        <w:t>Reporting arrangements.</w:t>
      </w:r>
    </w:p>
    <w:p w14:paraId="09B44A88" w14:textId="77777777" w:rsidR="00EC7A7D" w:rsidRPr="0092418D" w:rsidRDefault="00EC7A7D" w:rsidP="00EC7A7D">
      <w:pPr>
        <w:rPr>
          <w:noProof/>
          <w:lang w:val="en-US"/>
        </w:rPr>
      </w:pPr>
    </w:p>
    <w:p w14:paraId="649C045E" w14:textId="77777777" w:rsidR="00EC7A7D" w:rsidRPr="0092418D" w:rsidRDefault="00EC7A7D">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14733E77" w14:textId="77777777" w:rsidR="00EC7A7D" w:rsidRPr="0092418D" w:rsidRDefault="00EC7A7D" w:rsidP="00EC7A7D">
      <w:pPr>
        <w:pStyle w:val="Formulaire2"/>
        <w:rPr>
          <w:noProof/>
          <w:lang w:val="en-US"/>
        </w:rPr>
      </w:pPr>
      <w:bookmarkStart w:id="93" w:name="_Toc24535127"/>
      <w:r w:rsidRPr="0092418D">
        <w:rPr>
          <w:noProof/>
          <w:lang w:val="en-US"/>
        </w:rPr>
        <w:t>Environmental, Social, Health and Safety (ESHS) Methodology</w:t>
      </w:r>
      <w:bookmarkEnd w:id="93"/>
    </w:p>
    <w:p w14:paraId="24301022" w14:textId="77777777" w:rsidR="00EC7A7D" w:rsidRPr="0092418D" w:rsidRDefault="00EC7A7D" w:rsidP="00EC7A7D">
      <w:pPr>
        <w:rPr>
          <w:noProof/>
          <w:lang w:val="en-US"/>
        </w:rPr>
      </w:pPr>
    </w:p>
    <w:p w14:paraId="62E7A4F7" w14:textId="77777777" w:rsidR="00EC7A7D" w:rsidRPr="0092418D" w:rsidRDefault="00EC7A7D" w:rsidP="00EC7A7D">
      <w:pPr>
        <w:rPr>
          <w:b/>
          <w:i/>
          <w:noProof/>
          <w:lang w:val="en-US"/>
        </w:rPr>
      </w:pPr>
      <w:r w:rsidRPr="0092418D">
        <w:rPr>
          <w:b/>
          <w:i/>
          <w:noProof/>
          <w:highlight w:val="yellow"/>
          <w:lang w:val="en-US"/>
        </w:rPr>
        <w:t>[If the ESHS Specifications are not included in the Bidding Documents, this ESHS Methodology Form should be deleted</w:t>
      </w:r>
      <w:r w:rsidR="00A75781" w:rsidRPr="0092418D">
        <w:rPr>
          <w:b/>
          <w:i/>
          <w:noProof/>
          <w:highlight w:val="yellow"/>
          <w:lang w:val="en-US"/>
        </w:rPr>
        <w:t>.</w:t>
      </w:r>
      <w:r w:rsidRPr="0092418D">
        <w:rPr>
          <w:b/>
          <w:i/>
          <w:noProof/>
          <w:highlight w:val="yellow"/>
          <w:lang w:val="en-US"/>
        </w:rPr>
        <w:t>]</w:t>
      </w:r>
    </w:p>
    <w:p w14:paraId="6BB095E8" w14:textId="77777777" w:rsidR="00EC7A7D" w:rsidRPr="0092418D" w:rsidRDefault="00EC7A7D" w:rsidP="00EC7A7D">
      <w:pPr>
        <w:rPr>
          <w:noProof/>
          <w:lang w:val="en-US"/>
        </w:rPr>
      </w:pPr>
      <w:r w:rsidRPr="0092418D">
        <w:rPr>
          <w:noProof/>
          <w:lang w:val="en-US"/>
        </w:rPr>
        <w:t xml:space="preserve">The Bidder shall provide an ESHS Methodology providing information on how the Bidder shall meet the requirements and objectives specified in Section VII, Employer's Requirements - ESHS Specifications. </w:t>
      </w:r>
      <w:r w:rsidRPr="0092418D">
        <w:rPr>
          <w:b/>
          <w:noProof/>
          <w:lang w:val="en-US"/>
        </w:rPr>
        <w:t>If the ESHS Specifications are not included in the Bidding Documents, this requirement is not applicable.</w:t>
      </w:r>
    </w:p>
    <w:p w14:paraId="7073E0FC" w14:textId="77777777" w:rsidR="00EC7A7D" w:rsidRPr="0092418D" w:rsidRDefault="00EC7A7D" w:rsidP="00EC7A7D">
      <w:pPr>
        <w:rPr>
          <w:noProof/>
          <w:lang w:val="en-US"/>
        </w:rPr>
      </w:pPr>
      <w:r w:rsidRPr="0092418D">
        <w:rPr>
          <w:noProof/>
          <w:lang w:val="en-US"/>
        </w:rPr>
        <w:t>The ESHS Methodology submitted shall be in the form of a preliminary draft of the Worksite Environmental and Soc</w:t>
      </w:r>
      <w:r w:rsidR="005E23D2" w:rsidRPr="0092418D">
        <w:rPr>
          <w:noProof/>
          <w:lang w:val="en-US"/>
        </w:rPr>
        <w:t>ial Management Plan (Worksite </w:t>
      </w:r>
      <w:r w:rsidR="005E23D2" w:rsidRPr="0092418D">
        <w:rPr>
          <w:noProof/>
          <w:lang w:val="en-US"/>
        </w:rPr>
        <w:noBreakHyphen/>
        <w:t> </w:t>
      </w:r>
      <w:r w:rsidRPr="0092418D">
        <w:rPr>
          <w:noProof/>
          <w:lang w:val="en-US"/>
        </w:rPr>
        <w:t>ESMP), the content of which is detailed in Appendix 1 to ESHS Specifications.</w:t>
      </w:r>
    </w:p>
    <w:p w14:paraId="288B1F8E" w14:textId="77777777" w:rsidR="006D21C6" w:rsidRPr="0092418D" w:rsidRDefault="00EC7A7D" w:rsidP="00EC7A7D">
      <w:pPr>
        <w:rPr>
          <w:noProof/>
          <w:color w:val="000000" w:themeColor="text1"/>
          <w:lang w:val="en-US"/>
        </w:rPr>
      </w:pPr>
      <w:r w:rsidRPr="0092418D">
        <w:rPr>
          <w:noProof/>
          <w:color w:val="000000" w:themeColor="text1"/>
          <w:lang w:val="en-US"/>
        </w:rPr>
        <w:t xml:space="preserve">In order to address the highly sensitive ESHS issues highlighted during the project’s environmental and social impact assessment, </w:t>
      </w:r>
      <w:r w:rsidRPr="0092418D">
        <w:rPr>
          <w:b/>
          <w:noProof/>
          <w:color w:val="000000" w:themeColor="text1"/>
          <w:lang w:val="en-US"/>
        </w:rPr>
        <w:t>the ESHS Methodology shall provide detailed information on the</w:t>
      </w:r>
      <w:r w:rsidR="005015F1" w:rsidRPr="0092418D">
        <w:rPr>
          <w:b/>
          <w:noProof/>
          <w:color w:val="000000" w:themeColor="text1"/>
          <w:lang w:val="en-US"/>
        </w:rPr>
        <w:t xml:space="preserve"> management of the items listed in the table of </w:t>
      </w:r>
      <w:r w:rsidR="005E23D2" w:rsidRPr="0092418D">
        <w:rPr>
          <w:b/>
          <w:noProof/>
          <w:color w:val="000000" w:themeColor="text1"/>
          <w:lang w:val="en-US"/>
        </w:rPr>
        <w:t>Annex 3, paragraph</w:t>
      </w:r>
      <w:r w:rsidR="005015F1" w:rsidRPr="0092418D">
        <w:rPr>
          <w:b/>
          <w:noProof/>
          <w:color w:val="000000" w:themeColor="text1"/>
          <w:lang w:val="en-US"/>
        </w:rPr>
        <w:t xml:space="preserve"> 1. "Essential ESHS issues o</w:t>
      </w:r>
      <w:r w:rsidR="00311BF6" w:rsidRPr="0092418D">
        <w:rPr>
          <w:b/>
          <w:noProof/>
          <w:color w:val="000000" w:themeColor="text1"/>
          <w:lang w:val="en-US"/>
        </w:rPr>
        <w:t>f</w:t>
      </w:r>
      <w:r w:rsidR="005015F1" w:rsidRPr="0092418D">
        <w:rPr>
          <w:b/>
          <w:noProof/>
          <w:color w:val="000000" w:themeColor="text1"/>
          <w:lang w:val="en-US"/>
        </w:rPr>
        <w:t xml:space="preserve"> worksite management" in Section VII, Employer's Requirements.</w:t>
      </w:r>
      <w:r w:rsidR="005015F1" w:rsidRPr="0092418D">
        <w:rPr>
          <w:noProof/>
          <w:color w:val="000000" w:themeColor="text1"/>
          <w:lang w:val="en-US"/>
        </w:rPr>
        <w:t xml:space="preserve"> </w:t>
      </w:r>
      <w:r w:rsidR="006D21C6" w:rsidRPr="0092418D">
        <w:rPr>
          <w:noProof/>
          <w:color w:val="000000" w:themeColor="text1"/>
          <w:lang w:val="en-US"/>
        </w:rPr>
        <w:t>The purpose is not for the Bidder to provide one more time policies and internal procedures which were requested in the Prequalification phase but to provide a concrete ESHS methodology adapted to the worksites environment.</w:t>
      </w:r>
    </w:p>
    <w:p w14:paraId="7C4655BC" w14:textId="49B638F7" w:rsidR="00EC7A7D" w:rsidRPr="0092418D" w:rsidRDefault="00EC7A7D" w:rsidP="00EC7A7D">
      <w:pPr>
        <w:rPr>
          <w:noProof/>
          <w:lang w:val="en-US"/>
        </w:rPr>
      </w:pPr>
      <w:r w:rsidRPr="0092418D">
        <w:rPr>
          <w:noProof/>
          <w:lang w:val="en-US"/>
        </w:rPr>
        <w:t>A Bid for which the ESHS Methodology is evaluated as non</w:t>
      </w:r>
      <w:r w:rsidRPr="0092418D">
        <w:rPr>
          <w:noProof/>
          <w:lang w:val="en-US"/>
        </w:rPr>
        <w:noBreakHyphen/>
        <w:t xml:space="preserve">substantially responsive (i.e. with material </w:t>
      </w:r>
      <w:r w:rsidR="00AD73C7" w:rsidRPr="0092418D">
        <w:rPr>
          <w:noProof/>
          <w:lang w:val="en-US"/>
        </w:rPr>
        <w:t>d</w:t>
      </w:r>
      <w:r w:rsidRPr="0092418D">
        <w:rPr>
          <w:noProof/>
          <w:lang w:val="en-US"/>
        </w:rPr>
        <w:t xml:space="preserve">eviation, </w:t>
      </w:r>
      <w:r w:rsidR="00AD73C7" w:rsidRPr="0092418D">
        <w:rPr>
          <w:noProof/>
          <w:lang w:val="en-US"/>
        </w:rPr>
        <w:t>r</w:t>
      </w:r>
      <w:r w:rsidRPr="0092418D">
        <w:rPr>
          <w:noProof/>
          <w:lang w:val="en-US"/>
        </w:rPr>
        <w:t xml:space="preserve">eservation or </w:t>
      </w:r>
      <w:r w:rsidR="00AD73C7" w:rsidRPr="0092418D">
        <w:rPr>
          <w:noProof/>
          <w:lang w:val="en-US"/>
        </w:rPr>
        <w:t>o</w:t>
      </w:r>
      <w:r w:rsidRPr="0092418D">
        <w:rPr>
          <w:noProof/>
          <w:lang w:val="en-US"/>
        </w:rPr>
        <w:t>mission) to the ESHS Specifications shall be rejected.</w:t>
      </w:r>
    </w:p>
    <w:p w14:paraId="3154149E" w14:textId="77777777" w:rsidR="00EC7A7D" w:rsidRPr="0092418D" w:rsidRDefault="00EC7A7D" w:rsidP="00EC7A7D">
      <w:pPr>
        <w:rPr>
          <w:noProof/>
          <w:lang w:val="en-US"/>
        </w:rPr>
      </w:pPr>
    </w:p>
    <w:p w14:paraId="01A7CD0A" w14:textId="77777777" w:rsidR="00EC7A7D" w:rsidRPr="0092418D" w:rsidRDefault="00EC7A7D" w:rsidP="00EC7A7D">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1D71B1BB" w14:textId="77777777" w:rsidR="00EC7A7D" w:rsidRPr="0092418D" w:rsidRDefault="00EC7A7D" w:rsidP="00EC7A7D">
      <w:pPr>
        <w:pStyle w:val="Formulaire2"/>
        <w:rPr>
          <w:noProof/>
          <w:lang w:val="en-US"/>
        </w:rPr>
      </w:pPr>
      <w:bookmarkStart w:id="94" w:name="_Toc24535128"/>
      <w:r w:rsidRPr="0092418D">
        <w:rPr>
          <w:noProof/>
          <w:lang w:val="en-US"/>
        </w:rPr>
        <w:t>List of Subcontractors</w:t>
      </w:r>
      <w:bookmarkEnd w:id="94"/>
    </w:p>
    <w:p w14:paraId="2DBC1626" w14:textId="77777777" w:rsidR="00EC7A7D" w:rsidRPr="0092418D" w:rsidRDefault="00EC7A7D" w:rsidP="00EC7A7D">
      <w:pPr>
        <w:rPr>
          <w:noProof/>
          <w:lang w:val="en-US"/>
        </w:rPr>
      </w:pPr>
    </w:p>
    <w:p w14:paraId="23AA6C29" w14:textId="77777777" w:rsidR="00EC7A7D" w:rsidRPr="0092418D" w:rsidRDefault="00EC7A7D" w:rsidP="00EC7A7D">
      <w:pPr>
        <w:pStyle w:val="Subclause"/>
        <w:jc w:val="center"/>
        <w:rPr>
          <w:noProof/>
        </w:rPr>
      </w:pPr>
      <w:bookmarkStart w:id="95" w:name="_Toc24535129"/>
      <w:r w:rsidRPr="0092418D">
        <w:rPr>
          <w:noProof/>
        </w:rPr>
        <w:t>Proposed Subcontractors for Major Activities/Sub-Activities</w:t>
      </w:r>
      <w:bookmarkEnd w:id="95"/>
    </w:p>
    <w:p w14:paraId="5C043380" w14:textId="77777777" w:rsidR="00EC7A7D" w:rsidRPr="0092418D" w:rsidRDefault="00EC7A7D" w:rsidP="00EC7A7D">
      <w:pPr>
        <w:rPr>
          <w:noProof/>
          <w:lang w:val="en-US"/>
        </w:rPr>
      </w:pPr>
    </w:p>
    <w:p w14:paraId="2838AC73" w14:textId="3E0748CE" w:rsidR="00EC7A7D" w:rsidRPr="0092418D" w:rsidRDefault="00EC7A7D" w:rsidP="00EC7A7D">
      <w:pPr>
        <w:rPr>
          <w:noProof/>
          <w:lang w:val="en-US"/>
        </w:rPr>
      </w:pPr>
      <w:r w:rsidRPr="0092418D">
        <w:rPr>
          <w:noProof/>
          <w:lang w:val="en-US"/>
        </w:rPr>
        <w:t>The following Subcontractors and/or manufacturers are proposed for carrying out the activity/sub</w:t>
      </w:r>
      <w:r w:rsidRPr="0092418D">
        <w:rPr>
          <w:noProof/>
          <w:lang w:val="en-US"/>
        </w:rPr>
        <w:noBreakHyphen/>
        <w:t xml:space="preserve">activity indicated. For any additional </w:t>
      </w:r>
      <w:r w:rsidR="0078426B" w:rsidRPr="0092418D">
        <w:rPr>
          <w:noProof/>
          <w:lang w:val="en-US"/>
        </w:rPr>
        <w:t>S</w:t>
      </w:r>
      <w:r w:rsidRPr="0092418D">
        <w:rPr>
          <w:noProof/>
          <w:lang w:val="en-US"/>
        </w:rPr>
        <w:t xml:space="preserve">ubcontractor (that is not the </w:t>
      </w:r>
      <w:r w:rsidR="0078426B" w:rsidRPr="0092418D">
        <w:rPr>
          <w:noProof/>
          <w:lang w:val="en-US"/>
        </w:rPr>
        <w:t>s</w:t>
      </w:r>
      <w:r w:rsidRPr="0092418D">
        <w:rPr>
          <w:noProof/>
          <w:lang w:val="en-US"/>
        </w:rPr>
        <w:t>pecialized Subcontractor accepted in the initial selection process or subsequently approved by the Employer in accordance with ITB 14.2), Bidders are free to propose more than one for each activity/sub</w:t>
      </w:r>
      <w:r w:rsidRPr="0092418D">
        <w:rPr>
          <w:noProof/>
          <w:lang w:val="en-US"/>
        </w:rPr>
        <w:noBreakHyphen/>
        <w:t>activity, in accordance with ITB 32.3.</w:t>
      </w:r>
    </w:p>
    <w:p w14:paraId="213C8C00" w14:textId="77777777" w:rsidR="00EC7A7D" w:rsidRPr="0092418D" w:rsidRDefault="00EC7A7D" w:rsidP="00EC7A7D">
      <w:pPr>
        <w:rPr>
          <w:noProof/>
          <w:lang w:val="en-US"/>
        </w:rPr>
      </w:pPr>
    </w:p>
    <w:tbl>
      <w:tblPr>
        <w:tblStyle w:val="Grilledutableau"/>
        <w:tblW w:w="0" w:type="auto"/>
        <w:tblLook w:val="04A0" w:firstRow="1" w:lastRow="0" w:firstColumn="1" w:lastColumn="0" w:noHBand="0" w:noVBand="1"/>
      </w:tblPr>
      <w:tblGrid>
        <w:gridCol w:w="3037"/>
        <w:gridCol w:w="3020"/>
        <w:gridCol w:w="3003"/>
      </w:tblGrid>
      <w:tr w:rsidR="00EC7A7D" w:rsidRPr="0092418D" w14:paraId="02FEAA05" w14:textId="77777777" w:rsidTr="00097853">
        <w:tc>
          <w:tcPr>
            <w:tcW w:w="3070" w:type="dxa"/>
          </w:tcPr>
          <w:p w14:paraId="2AD395C5" w14:textId="77777777" w:rsidR="00EC7A7D" w:rsidRPr="0092418D" w:rsidRDefault="00EC7A7D" w:rsidP="00097853">
            <w:pPr>
              <w:jc w:val="center"/>
              <w:rPr>
                <w:b/>
                <w:noProof/>
                <w:lang w:val="en-US"/>
              </w:rPr>
            </w:pPr>
            <w:r w:rsidRPr="0092418D">
              <w:rPr>
                <w:b/>
                <w:noProof/>
                <w:lang w:val="en-US"/>
              </w:rPr>
              <w:t>Activity/Sub</w:t>
            </w:r>
            <w:r w:rsidRPr="0092418D">
              <w:rPr>
                <w:b/>
                <w:noProof/>
                <w:lang w:val="en-US"/>
              </w:rPr>
              <w:noBreakHyphen/>
              <w:t>Activity</w:t>
            </w:r>
          </w:p>
        </w:tc>
        <w:tc>
          <w:tcPr>
            <w:tcW w:w="3070" w:type="dxa"/>
          </w:tcPr>
          <w:p w14:paraId="12258222" w14:textId="77777777" w:rsidR="00EC7A7D" w:rsidRPr="0092418D" w:rsidRDefault="00EC7A7D" w:rsidP="00097853">
            <w:pPr>
              <w:jc w:val="center"/>
              <w:rPr>
                <w:b/>
                <w:noProof/>
                <w:lang w:val="en-US"/>
              </w:rPr>
            </w:pPr>
            <w:r w:rsidRPr="0092418D">
              <w:rPr>
                <w:b/>
                <w:noProof/>
                <w:lang w:val="en-US"/>
              </w:rPr>
              <w:t>Proposed Subcontractors</w:t>
            </w:r>
          </w:p>
        </w:tc>
        <w:tc>
          <w:tcPr>
            <w:tcW w:w="3070" w:type="dxa"/>
          </w:tcPr>
          <w:p w14:paraId="43FE047B" w14:textId="77777777" w:rsidR="00EC7A7D" w:rsidRPr="0092418D" w:rsidRDefault="00EC7A7D" w:rsidP="00097853">
            <w:pPr>
              <w:jc w:val="center"/>
              <w:rPr>
                <w:b/>
                <w:noProof/>
                <w:lang w:val="en-US"/>
              </w:rPr>
            </w:pPr>
            <w:r w:rsidRPr="0092418D">
              <w:rPr>
                <w:b/>
                <w:noProof/>
                <w:lang w:val="en-US"/>
              </w:rPr>
              <w:t>Nationality</w:t>
            </w:r>
          </w:p>
        </w:tc>
      </w:tr>
      <w:tr w:rsidR="00EC7A7D" w:rsidRPr="0092418D" w14:paraId="122BAE20" w14:textId="77777777" w:rsidTr="00097853">
        <w:tc>
          <w:tcPr>
            <w:tcW w:w="3070" w:type="dxa"/>
          </w:tcPr>
          <w:p w14:paraId="7ECD324B" w14:textId="77777777" w:rsidR="00EC7A7D" w:rsidRPr="0092418D" w:rsidRDefault="00EC7A7D" w:rsidP="00097853">
            <w:pPr>
              <w:rPr>
                <w:noProof/>
                <w:lang w:val="en-US"/>
              </w:rPr>
            </w:pPr>
          </w:p>
        </w:tc>
        <w:tc>
          <w:tcPr>
            <w:tcW w:w="3070" w:type="dxa"/>
          </w:tcPr>
          <w:p w14:paraId="210F5518" w14:textId="77777777" w:rsidR="00EC7A7D" w:rsidRPr="0092418D" w:rsidRDefault="00EC7A7D" w:rsidP="00097853">
            <w:pPr>
              <w:rPr>
                <w:noProof/>
                <w:lang w:val="en-US"/>
              </w:rPr>
            </w:pPr>
          </w:p>
        </w:tc>
        <w:tc>
          <w:tcPr>
            <w:tcW w:w="3070" w:type="dxa"/>
          </w:tcPr>
          <w:p w14:paraId="64404F36" w14:textId="77777777" w:rsidR="00EC7A7D" w:rsidRPr="0092418D" w:rsidRDefault="00EC7A7D" w:rsidP="00097853">
            <w:pPr>
              <w:rPr>
                <w:noProof/>
                <w:lang w:val="en-US"/>
              </w:rPr>
            </w:pPr>
          </w:p>
        </w:tc>
      </w:tr>
      <w:tr w:rsidR="00EC7A7D" w:rsidRPr="0092418D" w14:paraId="1D4D2BD2" w14:textId="77777777" w:rsidTr="00097853">
        <w:tc>
          <w:tcPr>
            <w:tcW w:w="3070" w:type="dxa"/>
          </w:tcPr>
          <w:p w14:paraId="30C3BD7E" w14:textId="77777777" w:rsidR="00EC7A7D" w:rsidRPr="0092418D" w:rsidRDefault="00EC7A7D" w:rsidP="00097853">
            <w:pPr>
              <w:rPr>
                <w:noProof/>
                <w:lang w:val="en-US"/>
              </w:rPr>
            </w:pPr>
          </w:p>
        </w:tc>
        <w:tc>
          <w:tcPr>
            <w:tcW w:w="3070" w:type="dxa"/>
          </w:tcPr>
          <w:p w14:paraId="604969A2" w14:textId="77777777" w:rsidR="00EC7A7D" w:rsidRPr="0092418D" w:rsidRDefault="00EC7A7D" w:rsidP="00097853">
            <w:pPr>
              <w:rPr>
                <w:noProof/>
                <w:lang w:val="en-US"/>
              </w:rPr>
            </w:pPr>
          </w:p>
        </w:tc>
        <w:tc>
          <w:tcPr>
            <w:tcW w:w="3070" w:type="dxa"/>
          </w:tcPr>
          <w:p w14:paraId="7B66440A" w14:textId="77777777" w:rsidR="00EC7A7D" w:rsidRPr="0092418D" w:rsidRDefault="00EC7A7D" w:rsidP="00097853">
            <w:pPr>
              <w:rPr>
                <w:noProof/>
                <w:lang w:val="en-US"/>
              </w:rPr>
            </w:pPr>
          </w:p>
        </w:tc>
      </w:tr>
      <w:tr w:rsidR="00EC7A7D" w:rsidRPr="0092418D" w14:paraId="4CBCB5ED" w14:textId="77777777" w:rsidTr="00097853">
        <w:tc>
          <w:tcPr>
            <w:tcW w:w="3070" w:type="dxa"/>
          </w:tcPr>
          <w:p w14:paraId="3496D841" w14:textId="77777777" w:rsidR="00EC7A7D" w:rsidRPr="0092418D" w:rsidRDefault="00EC7A7D" w:rsidP="00097853">
            <w:pPr>
              <w:rPr>
                <w:noProof/>
                <w:lang w:val="en-US"/>
              </w:rPr>
            </w:pPr>
          </w:p>
        </w:tc>
        <w:tc>
          <w:tcPr>
            <w:tcW w:w="3070" w:type="dxa"/>
          </w:tcPr>
          <w:p w14:paraId="19F2FB99" w14:textId="77777777" w:rsidR="00EC7A7D" w:rsidRPr="0092418D" w:rsidRDefault="00EC7A7D" w:rsidP="00097853">
            <w:pPr>
              <w:rPr>
                <w:noProof/>
                <w:lang w:val="en-US"/>
              </w:rPr>
            </w:pPr>
          </w:p>
        </w:tc>
        <w:tc>
          <w:tcPr>
            <w:tcW w:w="3070" w:type="dxa"/>
          </w:tcPr>
          <w:p w14:paraId="19AAE916" w14:textId="77777777" w:rsidR="00EC7A7D" w:rsidRPr="0092418D" w:rsidRDefault="00EC7A7D" w:rsidP="00097853">
            <w:pPr>
              <w:rPr>
                <w:noProof/>
                <w:lang w:val="en-US"/>
              </w:rPr>
            </w:pPr>
          </w:p>
        </w:tc>
      </w:tr>
    </w:tbl>
    <w:p w14:paraId="7E9C2321" w14:textId="77777777" w:rsidR="00EC7A7D" w:rsidRPr="0092418D" w:rsidRDefault="00EC7A7D" w:rsidP="00EC7A7D">
      <w:pPr>
        <w:rPr>
          <w:noProof/>
          <w:lang w:val="en-US"/>
        </w:rPr>
      </w:pPr>
    </w:p>
    <w:p w14:paraId="46FCA79E" w14:textId="74E57ED7" w:rsidR="00EC7A7D" w:rsidRPr="0092418D" w:rsidRDefault="00EC7A7D" w:rsidP="00EC7A7D">
      <w:pPr>
        <w:rPr>
          <w:noProof/>
          <w:lang w:val="en-US"/>
        </w:rPr>
      </w:pPr>
      <w:r w:rsidRPr="0092418D">
        <w:rPr>
          <w:noProof/>
          <w:lang w:val="en-US"/>
        </w:rPr>
        <w:t xml:space="preserve">Bidders shall submit an undertaking from each proposed </w:t>
      </w:r>
      <w:r w:rsidR="00183693" w:rsidRPr="0092418D">
        <w:rPr>
          <w:noProof/>
          <w:lang w:val="en-US"/>
        </w:rPr>
        <w:t>Subcontractor</w:t>
      </w:r>
      <w:r w:rsidRPr="0092418D">
        <w:rPr>
          <w:noProof/>
          <w:lang w:val="en-US"/>
        </w:rPr>
        <w:t xml:space="preserve"> to confirm that they have read, understand and will comply with the ESHS obligations using the Form hereby attached.</w:t>
      </w:r>
    </w:p>
    <w:p w14:paraId="65B73156" w14:textId="77777777" w:rsidR="00EC7A7D" w:rsidRPr="0092418D" w:rsidRDefault="00EC7A7D" w:rsidP="00EC7A7D">
      <w:pPr>
        <w:rPr>
          <w:noProof/>
          <w:lang w:val="en-US"/>
        </w:rPr>
      </w:pPr>
    </w:p>
    <w:p w14:paraId="3FECA162" w14:textId="77777777" w:rsidR="00EC7A7D" w:rsidRPr="0092418D" w:rsidRDefault="00EC7A7D" w:rsidP="00EC7A7D">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73F81114" w14:textId="77777777" w:rsidR="00EC7A7D" w:rsidRPr="0092418D" w:rsidRDefault="00EC7A7D" w:rsidP="00EC7A7D">
      <w:pPr>
        <w:pStyle w:val="Subclause"/>
        <w:jc w:val="center"/>
        <w:rPr>
          <w:noProof/>
        </w:rPr>
      </w:pPr>
      <w:bookmarkStart w:id="96" w:name="_Toc24535130"/>
      <w:r w:rsidRPr="0092418D">
        <w:rPr>
          <w:noProof/>
        </w:rPr>
        <w:t>Form of Subcontractor ESHS Undertaking</w:t>
      </w:r>
      <w:bookmarkEnd w:id="96"/>
    </w:p>
    <w:p w14:paraId="0EB41C5D" w14:textId="77777777" w:rsidR="00EC7A7D" w:rsidRPr="0092418D" w:rsidRDefault="00EC7A7D" w:rsidP="00EC7A7D">
      <w:pPr>
        <w:rPr>
          <w:noProof/>
          <w:lang w:val="en-US"/>
        </w:rPr>
      </w:pPr>
    </w:p>
    <w:p w14:paraId="2EB0C512" w14:textId="77777777" w:rsidR="00EC7A7D" w:rsidRPr="0092418D" w:rsidRDefault="00EC7A7D" w:rsidP="00EC7A7D">
      <w:pPr>
        <w:tabs>
          <w:tab w:val="right" w:leader="underscore" w:pos="4536"/>
        </w:tabs>
        <w:jc w:val="right"/>
        <w:rPr>
          <w:noProof/>
          <w:lang w:val="en-US"/>
        </w:rPr>
      </w:pPr>
      <w:r w:rsidRPr="0092418D">
        <w:rPr>
          <w:noProof/>
          <w:lang w:val="en-US"/>
        </w:rPr>
        <w:t xml:space="preserve">Date: </w:t>
      </w:r>
      <w:r w:rsidRPr="0092418D">
        <w:rPr>
          <w:noProof/>
          <w:lang w:val="en-US"/>
        </w:rPr>
        <w:tab/>
      </w:r>
    </w:p>
    <w:p w14:paraId="4E852099" w14:textId="77777777" w:rsidR="00EC7A7D" w:rsidRPr="0092418D" w:rsidRDefault="00EC7A7D" w:rsidP="00EC7A7D">
      <w:pPr>
        <w:tabs>
          <w:tab w:val="right" w:leader="underscore" w:pos="4536"/>
        </w:tabs>
        <w:jc w:val="right"/>
        <w:rPr>
          <w:noProof/>
          <w:lang w:val="en-US"/>
        </w:rPr>
      </w:pPr>
      <w:r w:rsidRPr="0092418D">
        <w:rPr>
          <w:noProof/>
          <w:lang w:val="en-US"/>
        </w:rPr>
        <w:t>Bid No.:</w:t>
      </w:r>
      <w:r w:rsidRPr="0092418D">
        <w:rPr>
          <w:noProof/>
          <w:lang w:val="en-US"/>
        </w:rPr>
        <w:tab/>
      </w:r>
    </w:p>
    <w:p w14:paraId="64407E59" w14:textId="77777777" w:rsidR="00EC7A7D" w:rsidRPr="0092418D" w:rsidRDefault="00EC7A7D" w:rsidP="00EC7A7D">
      <w:pPr>
        <w:tabs>
          <w:tab w:val="right" w:leader="underscore" w:pos="4536"/>
          <w:tab w:val="right" w:leader="underscore" w:pos="6237"/>
        </w:tabs>
        <w:jc w:val="right"/>
        <w:rPr>
          <w:noProof/>
          <w:lang w:val="en-US"/>
        </w:rPr>
      </w:pPr>
      <w:r w:rsidRPr="0092418D">
        <w:rPr>
          <w:noProof/>
          <w:lang w:val="en-US"/>
        </w:rPr>
        <w:t>Alternative No.:</w:t>
      </w:r>
      <w:r w:rsidRPr="0092418D">
        <w:rPr>
          <w:noProof/>
          <w:lang w:val="en-US"/>
        </w:rPr>
        <w:tab/>
      </w:r>
    </w:p>
    <w:p w14:paraId="193C0456" w14:textId="77777777" w:rsidR="00EC7A7D" w:rsidRPr="0092418D" w:rsidRDefault="00EC7A7D" w:rsidP="00EC7A7D">
      <w:pPr>
        <w:rPr>
          <w:noProof/>
          <w:lang w:val="en-US"/>
        </w:rPr>
      </w:pPr>
    </w:p>
    <w:p w14:paraId="2E7F0F37" w14:textId="77777777" w:rsidR="00EC7A7D" w:rsidRPr="0092418D" w:rsidRDefault="00EC7A7D" w:rsidP="00EC7A7D">
      <w:pPr>
        <w:rPr>
          <w:noProof/>
          <w:lang w:val="en-US"/>
        </w:rPr>
      </w:pPr>
      <w:r w:rsidRPr="0092418D">
        <w:rPr>
          <w:b/>
          <w:noProof/>
          <w:lang w:val="en-US"/>
        </w:rPr>
        <w:t>Contract title</w:t>
      </w:r>
      <w:r w:rsidRPr="0092418D">
        <w:rPr>
          <w:noProof/>
          <w:lang w:val="en-US"/>
        </w:rPr>
        <w:t xml:space="preserve">: </w:t>
      </w:r>
      <w:r w:rsidRPr="0092418D">
        <w:rPr>
          <w:i/>
          <w:noProof/>
          <w:lang w:val="en-US"/>
        </w:rPr>
        <w:t>[insert the name of the Contract]</w:t>
      </w:r>
    </w:p>
    <w:p w14:paraId="5B777EC1" w14:textId="77777777" w:rsidR="00EC7A7D" w:rsidRPr="0092418D" w:rsidRDefault="00EC7A7D" w:rsidP="00EC7A7D">
      <w:pPr>
        <w:rPr>
          <w:noProof/>
          <w:lang w:val="en-US"/>
        </w:rPr>
      </w:pPr>
      <w:r w:rsidRPr="0092418D">
        <w:rPr>
          <w:b/>
          <w:noProof/>
          <w:lang w:val="en-US"/>
        </w:rPr>
        <w:t>To</w:t>
      </w:r>
      <w:r w:rsidRPr="0092418D">
        <w:rPr>
          <w:noProof/>
          <w:lang w:val="en-US"/>
        </w:rPr>
        <w:t xml:space="preserve">: </w:t>
      </w:r>
      <w:r w:rsidRPr="0092418D">
        <w:rPr>
          <w:i/>
          <w:noProof/>
          <w:lang w:val="en-US"/>
        </w:rPr>
        <w:t>[insert the name of the Employer’s agency]</w:t>
      </w:r>
    </w:p>
    <w:p w14:paraId="1246A0C9" w14:textId="77777777" w:rsidR="00EC7A7D" w:rsidRPr="0092418D" w:rsidRDefault="00EC7A7D" w:rsidP="00EC7A7D">
      <w:pPr>
        <w:rPr>
          <w:noProof/>
          <w:lang w:val="en-US"/>
        </w:rPr>
      </w:pPr>
    </w:p>
    <w:p w14:paraId="3A92FD5C" w14:textId="77777777" w:rsidR="00EC7A7D" w:rsidRPr="0092418D" w:rsidRDefault="00EC7A7D" w:rsidP="00EC7A7D">
      <w:pPr>
        <w:rPr>
          <w:noProof/>
          <w:lang w:val="en-US"/>
        </w:rPr>
      </w:pPr>
      <w:r w:rsidRPr="0092418D">
        <w:rPr>
          <w:noProof/>
          <w:lang w:val="en-US"/>
        </w:rPr>
        <w:t>We, the undersigned, confirm that we have read, understand and will comply with the ESHS Specifications for the above mentioned contract.</w:t>
      </w:r>
    </w:p>
    <w:p w14:paraId="340E910F" w14:textId="3880D463" w:rsidR="00EC7A7D" w:rsidRPr="0092418D" w:rsidRDefault="00EC7A7D" w:rsidP="00EC7A7D">
      <w:pPr>
        <w:tabs>
          <w:tab w:val="right" w:leader="underscore" w:pos="9072"/>
        </w:tabs>
        <w:rPr>
          <w:noProof/>
          <w:lang w:val="en-US"/>
        </w:rPr>
      </w:pPr>
      <w:r w:rsidRPr="0092418D">
        <w:rPr>
          <w:noProof/>
          <w:lang w:val="en-US"/>
        </w:rPr>
        <w:t xml:space="preserve">Name of the proposed </w:t>
      </w:r>
      <w:r w:rsidR="0078426B" w:rsidRPr="0092418D">
        <w:rPr>
          <w:noProof/>
          <w:lang w:val="en-US"/>
        </w:rPr>
        <w:t>S</w:t>
      </w:r>
      <w:r w:rsidRPr="0092418D">
        <w:rPr>
          <w:noProof/>
          <w:lang w:val="en-US"/>
        </w:rPr>
        <w:t>ubcontractor:</w:t>
      </w:r>
      <w:r w:rsidRPr="0092418D">
        <w:rPr>
          <w:noProof/>
          <w:lang w:val="en-US"/>
        </w:rPr>
        <w:tab/>
      </w:r>
    </w:p>
    <w:p w14:paraId="2DDFAFBC" w14:textId="4160B3BB" w:rsidR="00EC7A7D" w:rsidRPr="0092418D" w:rsidRDefault="00EC7A7D" w:rsidP="00EC7A7D">
      <w:pPr>
        <w:tabs>
          <w:tab w:val="right" w:leader="underscore" w:pos="9072"/>
        </w:tabs>
        <w:rPr>
          <w:noProof/>
          <w:lang w:val="en-US"/>
        </w:rPr>
      </w:pPr>
      <w:r w:rsidRPr="0092418D">
        <w:rPr>
          <w:noProof/>
          <w:lang w:val="en-US"/>
        </w:rPr>
        <w:t xml:space="preserve">Name and title of the person signing this undertaking on behalf of the </w:t>
      </w:r>
      <w:r w:rsidR="0078426B" w:rsidRPr="0092418D">
        <w:rPr>
          <w:noProof/>
          <w:lang w:val="en-US"/>
        </w:rPr>
        <w:t>S</w:t>
      </w:r>
      <w:r w:rsidRPr="0092418D">
        <w:rPr>
          <w:noProof/>
          <w:lang w:val="en-US"/>
        </w:rPr>
        <w:t>ubcontractor:</w:t>
      </w:r>
      <w:r w:rsidRPr="0092418D">
        <w:rPr>
          <w:noProof/>
          <w:lang w:val="en-US"/>
        </w:rPr>
        <w:tab/>
      </w:r>
    </w:p>
    <w:p w14:paraId="79659D7B" w14:textId="77777777" w:rsidR="00EC7A7D" w:rsidRPr="0092418D" w:rsidRDefault="00EC7A7D" w:rsidP="00EC7A7D">
      <w:pPr>
        <w:tabs>
          <w:tab w:val="right" w:leader="underscore" w:pos="9072"/>
        </w:tabs>
        <w:rPr>
          <w:noProof/>
          <w:lang w:val="en-US"/>
        </w:rPr>
      </w:pPr>
      <w:r w:rsidRPr="0092418D">
        <w:rPr>
          <w:noProof/>
          <w:lang w:val="en-US"/>
        </w:rPr>
        <w:tab/>
      </w:r>
    </w:p>
    <w:p w14:paraId="4A575DE3" w14:textId="77777777" w:rsidR="00EC7A7D" w:rsidRPr="0092418D" w:rsidRDefault="00EC7A7D" w:rsidP="00EC7A7D">
      <w:pPr>
        <w:rPr>
          <w:noProof/>
          <w:lang w:val="en-US"/>
        </w:rPr>
      </w:pPr>
    </w:p>
    <w:p w14:paraId="14B99E04" w14:textId="77777777" w:rsidR="00EC7A7D" w:rsidRPr="0092418D" w:rsidRDefault="00EC7A7D" w:rsidP="00EC7A7D">
      <w:pPr>
        <w:rPr>
          <w:noProof/>
          <w:lang w:val="en-US"/>
        </w:rPr>
      </w:pPr>
    </w:p>
    <w:p w14:paraId="2FEFBD0C" w14:textId="77777777" w:rsidR="00EC7A7D" w:rsidRPr="0092418D" w:rsidRDefault="00EC7A7D" w:rsidP="00EC7A7D">
      <w:pPr>
        <w:tabs>
          <w:tab w:val="right" w:leader="underscore" w:pos="5103"/>
        </w:tabs>
        <w:rPr>
          <w:i/>
          <w:noProof/>
          <w:lang w:val="en-US"/>
        </w:rPr>
      </w:pPr>
      <w:r w:rsidRPr="0092418D">
        <w:rPr>
          <w:noProof/>
          <w:lang w:val="en-US"/>
        </w:rPr>
        <w:tab/>
      </w:r>
      <w:r w:rsidRPr="0092418D">
        <w:rPr>
          <w:noProof/>
          <w:lang w:val="en-US"/>
        </w:rPr>
        <w:br/>
      </w:r>
      <w:r w:rsidRPr="0092418D">
        <w:rPr>
          <w:i/>
          <w:noProof/>
          <w:lang w:val="en-US"/>
        </w:rPr>
        <w:t>[Signature of the person named above]</w:t>
      </w:r>
    </w:p>
    <w:p w14:paraId="1B3434AD" w14:textId="77777777" w:rsidR="00EC7A7D" w:rsidRPr="0092418D" w:rsidRDefault="00EC7A7D" w:rsidP="00EC7A7D">
      <w:pPr>
        <w:rPr>
          <w:noProof/>
          <w:lang w:val="en-US"/>
        </w:rPr>
      </w:pPr>
    </w:p>
    <w:p w14:paraId="3CD596FB" w14:textId="77777777" w:rsidR="00EC7A7D" w:rsidRPr="0092418D" w:rsidRDefault="00EC7A7D" w:rsidP="00EC7A7D">
      <w:pPr>
        <w:rPr>
          <w:noProof/>
          <w:lang w:val="en-US"/>
        </w:rPr>
      </w:pPr>
    </w:p>
    <w:p w14:paraId="690DF59F" w14:textId="77777777" w:rsidR="00EC7A7D" w:rsidRPr="0092418D" w:rsidRDefault="00EC7A7D" w:rsidP="00EC7A7D">
      <w:pPr>
        <w:tabs>
          <w:tab w:val="right" w:leader="underscore" w:pos="5103"/>
        </w:tabs>
        <w:rPr>
          <w:i/>
          <w:noProof/>
          <w:lang w:val="en-US"/>
        </w:rPr>
      </w:pPr>
      <w:r w:rsidRPr="0092418D">
        <w:rPr>
          <w:noProof/>
          <w:lang w:val="en-US"/>
        </w:rPr>
        <w:tab/>
      </w:r>
      <w:r w:rsidRPr="0092418D">
        <w:rPr>
          <w:noProof/>
          <w:lang w:val="en-US"/>
        </w:rPr>
        <w:br/>
      </w:r>
      <w:r w:rsidRPr="0092418D">
        <w:rPr>
          <w:i/>
          <w:noProof/>
          <w:lang w:val="en-US"/>
        </w:rPr>
        <w:t>[Date signed]</w:t>
      </w:r>
    </w:p>
    <w:p w14:paraId="5794B7D1" w14:textId="77777777" w:rsidR="00EC7A7D" w:rsidRPr="0092418D" w:rsidRDefault="00EC7A7D" w:rsidP="00EC7A7D">
      <w:pPr>
        <w:rPr>
          <w:noProof/>
          <w:lang w:val="en-US"/>
        </w:rPr>
      </w:pPr>
    </w:p>
    <w:p w14:paraId="7F5CABB5" w14:textId="77777777" w:rsidR="00EC7A7D" w:rsidRPr="0092418D" w:rsidRDefault="00EC7A7D" w:rsidP="00EC7A7D">
      <w:pPr>
        <w:rPr>
          <w:noProof/>
          <w:lang w:val="en-US"/>
        </w:rPr>
      </w:pPr>
    </w:p>
    <w:p w14:paraId="21343657" w14:textId="77777777" w:rsidR="00EC7A7D" w:rsidRPr="0092418D" w:rsidRDefault="00EC7A7D" w:rsidP="00EC7A7D">
      <w:pPr>
        <w:tabs>
          <w:tab w:val="right" w:leader="underscore" w:pos="9072"/>
        </w:tabs>
        <w:rPr>
          <w:noProof/>
          <w:lang w:val="en-US"/>
        </w:rPr>
      </w:pPr>
      <w:r w:rsidRPr="0092418D">
        <w:rPr>
          <w:noProof/>
          <w:lang w:val="en-US"/>
        </w:rPr>
        <w:t>Name of the person duly authorized to sign the Bid on behalf of the Bidder:</w:t>
      </w:r>
      <w:r w:rsidRPr="0092418D">
        <w:rPr>
          <w:noProof/>
          <w:lang w:val="en-US"/>
        </w:rPr>
        <w:tab/>
      </w:r>
    </w:p>
    <w:p w14:paraId="6B157D8C" w14:textId="77777777" w:rsidR="00EC7A7D" w:rsidRPr="0092418D" w:rsidRDefault="00EC7A7D" w:rsidP="00EC7A7D">
      <w:pPr>
        <w:tabs>
          <w:tab w:val="right" w:leader="underscore" w:pos="9072"/>
        </w:tabs>
        <w:rPr>
          <w:noProof/>
          <w:lang w:val="en-US"/>
        </w:rPr>
      </w:pPr>
      <w:r w:rsidRPr="0092418D">
        <w:rPr>
          <w:noProof/>
          <w:lang w:val="en-US"/>
        </w:rPr>
        <w:t>Title of the person signing the Bid:</w:t>
      </w:r>
      <w:r w:rsidRPr="0092418D">
        <w:rPr>
          <w:noProof/>
          <w:lang w:val="en-US"/>
        </w:rPr>
        <w:tab/>
      </w:r>
    </w:p>
    <w:p w14:paraId="327E4AD0" w14:textId="77777777" w:rsidR="00EC7A7D" w:rsidRPr="0092418D" w:rsidRDefault="00EC7A7D" w:rsidP="00EC7A7D">
      <w:pPr>
        <w:tabs>
          <w:tab w:val="right" w:leader="underscore" w:pos="9072"/>
        </w:tabs>
        <w:rPr>
          <w:noProof/>
          <w:lang w:val="en-US"/>
        </w:rPr>
      </w:pPr>
      <w:r w:rsidRPr="0092418D">
        <w:rPr>
          <w:noProof/>
          <w:lang w:val="en-US"/>
        </w:rPr>
        <w:t>Signature of the person named above:</w:t>
      </w:r>
      <w:r w:rsidRPr="0092418D">
        <w:rPr>
          <w:noProof/>
          <w:lang w:val="en-US"/>
        </w:rPr>
        <w:tab/>
      </w:r>
    </w:p>
    <w:p w14:paraId="3208D738" w14:textId="77777777" w:rsidR="00EC7A7D" w:rsidRPr="0092418D" w:rsidRDefault="00EC7A7D" w:rsidP="00EC7A7D">
      <w:pPr>
        <w:tabs>
          <w:tab w:val="right" w:leader="underscore" w:pos="9072"/>
        </w:tabs>
        <w:rPr>
          <w:noProof/>
          <w:lang w:val="en-US"/>
        </w:rPr>
      </w:pPr>
      <w:r w:rsidRPr="0092418D">
        <w:rPr>
          <w:noProof/>
          <w:lang w:val="en-US"/>
        </w:rPr>
        <w:t>Date signed (day month year):</w:t>
      </w:r>
      <w:r w:rsidRPr="0092418D">
        <w:rPr>
          <w:noProof/>
          <w:lang w:val="en-US"/>
        </w:rPr>
        <w:tab/>
      </w:r>
    </w:p>
    <w:p w14:paraId="18354807" w14:textId="77777777" w:rsidR="00EC7A7D" w:rsidRPr="0092418D" w:rsidRDefault="00EC7A7D" w:rsidP="00EC7A7D">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4F18EF5C" w14:textId="77777777" w:rsidR="00EC7A7D" w:rsidRPr="0092418D" w:rsidRDefault="00EC7A7D" w:rsidP="00EC7A7D">
      <w:pPr>
        <w:pStyle w:val="Formulaire2"/>
        <w:rPr>
          <w:noProof/>
          <w:lang w:val="en-US"/>
        </w:rPr>
      </w:pPr>
      <w:bookmarkStart w:id="97" w:name="_Toc24535131"/>
      <w:r w:rsidRPr="0092418D">
        <w:rPr>
          <w:noProof/>
          <w:lang w:val="en-US"/>
        </w:rPr>
        <w:t>Personnel Proposed</w:t>
      </w:r>
      <w:bookmarkEnd w:id="97"/>
    </w:p>
    <w:p w14:paraId="0AA38CD1" w14:textId="77777777" w:rsidR="00EC7A7D" w:rsidRPr="0092418D" w:rsidRDefault="00EC7A7D" w:rsidP="00EC7A7D">
      <w:pPr>
        <w:rPr>
          <w:noProof/>
          <w:lang w:val="en-US"/>
        </w:rPr>
      </w:pPr>
    </w:p>
    <w:p w14:paraId="3F5DF316" w14:textId="77777777" w:rsidR="00EC7A7D" w:rsidRPr="0092418D" w:rsidRDefault="00EC7A7D" w:rsidP="00EC7A7D">
      <w:pPr>
        <w:pStyle w:val="Subclause"/>
        <w:jc w:val="center"/>
        <w:rPr>
          <w:noProof/>
        </w:rPr>
      </w:pPr>
      <w:bookmarkStart w:id="98" w:name="_Toc24535132"/>
      <w:r w:rsidRPr="0092418D">
        <w:rPr>
          <w:noProof/>
        </w:rPr>
        <w:t>Form PER-1: Contractor's Representative and Key Proposed Personnel</w:t>
      </w:r>
      <w:bookmarkEnd w:id="98"/>
    </w:p>
    <w:p w14:paraId="12435F92" w14:textId="77777777" w:rsidR="00EC7A7D" w:rsidRPr="0092418D" w:rsidRDefault="00EC7A7D" w:rsidP="00EC7A7D">
      <w:pPr>
        <w:rPr>
          <w:noProof/>
          <w:lang w:val="en-US"/>
        </w:rPr>
      </w:pPr>
    </w:p>
    <w:p w14:paraId="3DB62FF1" w14:textId="77777777" w:rsidR="00EC7A7D" w:rsidRPr="0092418D" w:rsidRDefault="00EC7A7D" w:rsidP="00EC7A7D">
      <w:pPr>
        <w:rPr>
          <w:noProof/>
          <w:lang w:val="en-US"/>
        </w:rPr>
      </w:pPr>
      <w:r w:rsidRPr="0092418D">
        <w:rPr>
          <w:noProof/>
          <w:lang w:val="en-US"/>
        </w:rPr>
        <w:t>Bidders should provide the names of suitably qualified personnel to meet the specified requirements stated in Section III, Evaluation and Qualification Criteria. The data on their experience should be supplied using the Form PER</w:t>
      </w:r>
      <w:r w:rsidRPr="0092418D">
        <w:rPr>
          <w:noProof/>
          <w:lang w:val="en-US"/>
        </w:rPr>
        <w:noBreakHyphen/>
        <w:t>2 below for each candidate.</w:t>
      </w:r>
    </w:p>
    <w:p w14:paraId="115A0A78" w14:textId="77777777" w:rsidR="00EC7A7D" w:rsidRPr="0092418D" w:rsidRDefault="00EC7A7D" w:rsidP="00EC7A7D">
      <w:pPr>
        <w:rPr>
          <w:noProof/>
          <w:lang w:val="en-US"/>
        </w:rPr>
      </w:pPr>
      <w:r w:rsidRPr="0092418D">
        <w:rPr>
          <w:noProof/>
          <w:lang w:val="en-US"/>
        </w:rPr>
        <w:t>Bidders should submit a fully detailed Key Personnel resource schedule for the whole contract implementation period. The resource schedule must include:</w:t>
      </w:r>
    </w:p>
    <w:p w14:paraId="46504FDF" w14:textId="77777777" w:rsidR="00EC7A7D" w:rsidRPr="0092418D" w:rsidRDefault="00EC7A7D" w:rsidP="00B57B1C">
      <w:pPr>
        <w:pStyle w:val="Paragraphedeliste"/>
        <w:numPr>
          <w:ilvl w:val="0"/>
          <w:numId w:val="106"/>
        </w:numPr>
        <w:ind w:left="567" w:hanging="567"/>
        <w:contextualSpacing w:val="0"/>
        <w:rPr>
          <w:noProof/>
          <w:lang w:val="en-US"/>
        </w:rPr>
      </w:pPr>
      <w:r w:rsidRPr="0092418D">
        <w:rPr>
          <w:noProof/>
          <w:lang w:val="en-US"/>
        </w:rPr>
        <w:t>the name and role for each Key Personnel position</w:t>
      </w:r>
    </w:p>
    <w:p w14:paraId="1214F349" w14:textId="77777777" w:rsidR="00EC7A7D" w:rsidRPr="0092418D" w:rsidRDefault="00EC7A7D" w:rsidP="00B57B1C">
      <w:pPr>
        <w:pStyle w:val="Paragraphedeliste"/>
        <w:numPr>
          <w:ilvl w:val="0"/>
          <w:numId w:val="106"/>
        </w:numPr>
        <w:ind w:left="567" w:hanging="567"/>
        <w:contextualSpacing w:val="0"/>
        <w:rPr>
          <w:noProof/>
          <w:lang w:val="en-US"/>
        </w:rPr>
      </w:pPr>
      <w:r w:rsidRPr="0092418D">
        <w:rPr>
          <w:noProof/>
          <w:lang w:val="en-US"/>
        </w:rPr>
        <w:t>The duration of each Key Personnel appointment</w:t>
      </w:r>
    </w:p>
    <w:p w14:paraId="48C5DFC1" w14:textId="77777777" w:rsidR="00EC7A7D" w:rsidRPr="0092418D" w:rsidRDefault="00EC7A7D" w:rsidP="00B57B1C">
      <w:pPr>
        <w:pStyle w:val="Paragraphedeliste"/>
        <w:numPr>
          <w:ilvl w:val="0"/>
          <w:numId w:val="106"/>
        </w:numPr>
        <w:ind w:left="567" w:hanging="567"/>
        <w:contextualSpacing w:val="0"/>
        <w:rPr>
          <w:noProof/>
          <w:lang w:val="en-US"/>
        </w:rPr>
      </w:pPr>
      <w:r w:rsidRPr="0092418D">
        <w:rPr>
          <w:noProof/>
          <w:lang w:val="en-US"/>
        </w:rPr>
        <w:t>The level of effort (time) allocated to each Key Personnel position and its distribution throughout the contract implementation period.</w:t>
      </w:r>
    </w:p>
    <w:p w14:paraId="6A25DDB5" w14:textId="77777777" w:rsidR="00EC7A7D" w:rsidRPr="0092418D" w:rsidRDefault="00EC7A7D" w:rsidP="00EC7A7D">
      <w:pPr>
        <w:rPr>
          <w:noProof/>
          <w:lang w:val="en-US"/>
        </w:rPr>
      </w:pPr>
    </w:p>
    <w:tbl>
      <w:tblPr>
        <w:tblStyle w:val="Grilledutableau"/>
        <w:tblW w:w="0" w:type="auto"/>
        <w:tblLook w:val="04A0" w:firstRow="1" w:lastRow="0" w:firstColumn="1" w:lastColumn="0" w:noHBand="0" w:noVBand="1"/>
      </w:tblPr>
      <w:tblGrid>
        <w:gridCol w:w="561"/>
        <w:gridCol w:w="3994"/>
        <w:gridCol w:w="2267"/>
        <w:gridCol w:w="2238"/>
      </w:tblGrid>
      <w:tr w:rsidR="00EC7A7D" w:rsidRPr="0092418D" w14:paraId="426893FB" w14:textId="77777777" w:rsidTr="00097853">
        <w:tc>
          <w:tcPr>
            <w:tcW w:w="561" w:type="dxa"/>
            <w:tcBorders>
              <w:top w:val="single" w:sz="12" w:space="0" w:color="auto"/>
              <w:bottom w:val="single" w:sz="12" w:space="0" w:color="auto"/>
            </w:tcBorders>
          </w:tcPr>
          <w:p w14:paraId="49B7467D" w14:textId="77777777" w:rsidR="00EC7A7D" w:rsidRPr="0092418D" w:rsidRDefault="00EC7A7D" w:rsidP="00097853">
            <w:pPr>
              <w:jc w:val="center"/>
              <w:rPr>
                <w:b/>
                <w:noProof/>
                <w:lang w:val="en-US"/>
              </w:rPr>
            </w:pPr>
          </w:p>
        </w:tc>
        <w:tc>
          <w:tcPr>
            <w:tcW w:w="4070" w:type="dxa"/>
            <w:tcBorders>
              <w:top w:val="single" w:sz="12" w:space="0" w:color="auto"/>
              <w:bottom w:val="single" w:sz="12" w:space="0" w:color="auto"/>
            </w:tcBorders>
          </w:tcPr>
          <w:p w14:paraId="17180C2B" w14:textId="77777777" w:rsidR="00EC7A7D" w:rsidRPr="0092418D" w:rsidRDefault="00EC7A7D" w:rsidP="00097853">
            <w:pPr>
              <w:jc w:val="center"/>
              <w:rPr>
                <w:b/>
                <w:noProof/>
                <w:lang w:val="en-US"/>
              </w:rPr>
            </w:pPr>
            <w:r w:rsidRPr="0092418D">
              <w:rPr>
                <w:b/>
                <w:noProof/>
                <w:lang w:val="en-US"/>
              </w:rPr>
              <w:t>Title of position</w:t>
            </w:r>
          </w:p>
        </w:tc>
        <w:tc>
          <w:tcPr>
            <w:tcW w:w="2303" w:type="dxa"/>
            <w:tcBorders>
              <w:top w:val="single" w:sz="12" w:space="0" w:color="auto"/>
              <w:bottom w:val="single" w:sz="12" w:space="0" w:color="auto"/>
            </w:tcBorders>
          </w:tcPr>
          <w:p w14:paraId="10979089" w14:textId="77777777" w:rsidR="00EC7A7D" w:rsidRPr="0092418D" w:rsidRDefault="00EC7A7D" w:rsidP="00097853">
            <w:pPr>
              <w:jc w:val="center"/>
              <w:rPr>
                <w:b/>
                <w:noProof/>
                <w:lang w:val="en-US"/>
              </w:rPr>
            </w:pPr>
            <w:r w:rsidRPr="0092418D">
              <w:rPr>
                <w:b/>
                <w:noProof/>
                <w:lang w:val="en-US"/>
              </w:rPr>
              <w:t>Name of candidate</w:t>
            </w:r>
          </w:p>
        </w:tc>
        <w:tc>
          <w:tcPr>
            <w:tcW w:w="2303" w:type="dxa"/>
            <w:tcBorders>
              <w:top w:val="single" w:sz="12" w:space="0" w:color="auto"/>
              <w:bottom w:val="single" w:sz="12" w:space="0" w:color="auto"/>
            </w:tcBorders>
          </w:tcPr>
          <w:p w14:paraId="2190931D" w14:textId="77777777" w:rsidR="00EC7A7D" w:rsidRPr="0092418D" w:rsidRDefault="00EC7A7D" w:rsidP="00097853">
            <w:pPr>
              <w:jc w:val="center"/>
              <w:rPr>
                <w:b/>
                <w:noProof/>
                <w:lang w:val="en-US"/>
              </w:rPr>
            </w:pPr>
          </w:p>
        </w:tc>
      </w:tr>
      <w:tr w:rsidR="00EC7A7D" w:rsidRPr="00B07435" w14:paraId="7E03111E" w14:textId="77777777" w:rsidTr="00097853">
        <w:tc>
          <w:tcPr>
            <w:tcW w:w="9237" w:type="dxa"/>
            <w:gridSpan w:val="4"/>
            <w:tcBorders>
              <w:top w:val="single" w:sz="12" w:space="0" w:color="auto"/>
              <w:bottom w:val="single" w:sz="4" w:space="0" w:color="auto"/>
            </w:tcBorders>
          </w:tcPr>
          <w:p w14:paraId="4101D2DC" w14:textId="77777777" w:rsidR="00EC7A7D" w:rsidRPr="0092418D" w:rsidRDefault="00EC7A7D" w:rsidP="00097853">
            <w:pPr>
              <w:jc w:val="center"/>
              <w:rPr>
                <w:noProof/>
                <w:lang w:val="en-US"/>
              </w:rPr>
            </w:pPr>
            <w:r w:rsidRPr="0092418D">
              <w:rPr>
                <w:b/>
                <w:i/>
                <w:noProof/>
                <w:lang w:val="en-US"/>
              </w:rPr>
              <w:t>Key Personnel for Design-Build</w:t>
            </w:r>
          </w:p>
        </w:tc>
      </w:tr>
      <w:tr w:rsidR="00EC7A7D" w:rsidRPr="0092418D" w14:paraId="07767FA3" w14:textId="77777777" w:rsidTr="00097853">
        <w:tc>
          <w:tcPr>
            <w:tcW w:w="561" w:type="dxa"/>
            <w:tcBorders>
              <w:top w:val="single" w:sz="4" w:space="0" w:color="auto"/>
            </w:tcBorders>
          </w:tcPr>
          <w:p w14:paraId="56B4ABE0" w14:textId="77777777" w:rsidR="00EC7A7D" w:rsidRPr="0092418D" w:rsidRDefault="00EC7A7D" w:rsidP="00097853">
            <w:pPr>
              <w:rPr>
                <w:noProof/>
                <w:lang w:val="en-US"/>
              </w:rPr>
            </w:pPr>
            <w:r w:rsidRPr="0092418D">
              <w:rPr>
                <w:noProof/>
                <w:lang w:val="en-US"/>
              </w:rPr>
              <w:t>1</w:t>
            </w:r>
          </w:p>
        </w:tc>
        <w:tc>
          <w:tcPr>
            <w:tcW w:w="4070" w:type="dxa"/>
            <w:tcBorders>
              <w:top w:val="single" w:sz="4" w:space="0" w:color="auto"/>
            </w:tcBorders>
          </w:tcPr>
          <w:p w14:paraId="6C329381" w14:textId="77777777" w:rsidR="00EC7A7D" w:rsidRPr="0092418D" w:rsidRDefault="00EC7A7D" w:rsidP="00097853">
            <w:pPr>
              <w:rPr>
                <w:i/>
                <w:noProof/>
                <w:highlight w:val="yellow"/>
                <w:lang w:val="en-US"/>
              </w:rPr>
            </w:pPr>
            <w:r w:rsidRPr="0092418D">
              <w:rPr>
                <w:i/>
                <w:noProof/>
                <w:highlight w:val="yellow"/>
                <w:lang w:val="en-US"/>
              </w:rPr>
              <w:t>[Contractor's Representative]</w:t>
            </w:r>
          </w:p>
        </w:tc>
        <w:tc>
          <w:tcPr>
            <w:tcW w:w="2303" w:type="dxa"/>
            <w:tcBorders>
              <w:top w:val="single" w:sz="4" w:space="0" w:color="auto"/>
            </w:tcBorders>
          </w:tcPr>
          <w:p w14:paraId="6B51A19D" w14:textId="77777777" w:rsidR="00EC7A7D" w:rsidRPr="0092418D" w:rsidRDefault="00EC7A7D" w:rsidP="00097853">
            <w:pPr>
              <w:rPr>
                <w:noProof/>
                <w:lang w:val="en-US"/>
              </w:rPr>
            </w:pPr>
          </w:p>
        </w:tc>
        <w:tc>
          <w:tcPr>
            <w:tcW w:w="2303" w:type="dxa"/>
            <w:tcBorders>
              <w:top w:val="single" w:sz="4" w:space="0" w:color="auto"/>
            </w:tcBorders>
          </w:tcPr>
          <w:p w14:paraId="35B1F7A7" w14:textId="77777777" w:rsidR="00EC7A7D" w:rsidRPr="0092418D" w:rsidRDefault="00EC7A7D" w:rsidP="00097853">
            <w:pPr>
              <w:rPr>
                <w:noProof/>
                <w:lang w:val="en-US"/>
              </w:rPr>
            </w:pPr>
          </w:p>
        </w:tc>
      </w:tr>
      <w:tr w:rsidR="00EC7A7D" w:rsidRPr="0092418D" w14:paraId="60202B29" w14:textId="77777777" w:rsidTr="00097853">
        <w:tc>
          <w:tcPr>
            <w:tcW w:w="561" w:type="dxa"/>
          </w:tcPr>
          <w:p w14:paraId="680B4C01" w14:textId="77777777" w:rsidR="00EC7A7D" w:rsidRPr="0092418D" w:rsidRDefault="00EC7A7D" w:rsidP="00097853">
            <w:pPr>
              <w:rPr>
                <w:noProof/>
                <w:lang w:val="en-US"/>
              </w:rPr>
            </w:pPr>
            <w:r w:rsidRPr="0092418D">
              <w:rPr>
                <w:noProof/>
                <w:lang w:val="en-US"/>
              </w:rPr>
              <w:t>2</w:t>
            </w:r>
          </w:p>
        </w:tc>
        <w:tc>
          <w:tcPr>
            <w:tcW w:w="4070" w:type="dxa"/>
          </w:tcPr>
          <w:p w14:paraId="146FC09F" w14:textId="77777777" w:rsidR="00EC7A7D" w:rsidRPr="0092418D" w:rsidRDefault="00EC7A7D" w:rsidP="00097853">
            <w:pPr>
              <w:jc w:val="left"/>
              <w:rPr>
                <w:i/>
                <w:noProof/>
                <w:highlight w:val="yellow"/>
                <w:lang w:val="en-US"/>
              </w:rPr>
            </w:pPr>
            <w:r w:rsidRPr="0092418D">
              <w:rPr>
                <w:i/>
                <w:noProof/>
                <w:highlight w:val="yellow"/>
                <w:lang w:val="en-US"/>
              </w:rPr>
              <w:t>[Design Manager]</w:t>
            </w:r>
          </w:p>
        </w:tc>
        <w:tc>
          <w:tcPr>
            <w:tcW w:w="2303" w:type="dxa"/>
          </w:tcPr>
          <w:p w14:paraId="1E3D49B6" w14:textId="77777777" w:rsidR="00EC7A7D" w:rsidRPr="0092418D" w:rsidRDefault="00EC7A7D" w:rsidP="00097853">
            <w:pPr>
              <w:rPr>
                <w:noProof/>
                <w:lang w:val="en-US"/>
              </w:rPr>
            </w:pPr>
          </w:p>
        </w:tc>
        <w:tc>
          <w:tcPr>
            <w:tcW w:w="2303" w:type="dxa"/>
          </w:tcPr>
          <w:p w14:paraId="30419C91" w14:textId="77777777" w:rsidR="00EC7A7D" w:rsidRPr="0092418D" w:rsidRDefault="00EC7A7D" w:rsidP="00097853">
            <w:pPr>
              <w:rPr>
                <w:noProof/>
                <w:lang w:val="en-US"/>
              </w:rPr>
            </w:pPr>
          </w:p>
        </w:tc>
      </w:tr>
      <w:tr w:rsidR="00EC7A7D" w:rsidRPr="0092418D" w14:paraId="4E7822DF" w14:textId="77777777" w:rsidTr="00097853">
        <w:tc>
          <w:tcPr>
            <w:tcW w:w="561" w:type="dxa"/>
          </w:tcPr>
          <w:p w14:paraId="4D249E7B" w14:textId="77777777" w:rsidR="00EC7A7D" w:rsidRPr="0092418D" w:rsidRDefault="00EC7A7D" w:rsidP="00097853">
            <w:pPr>
              <w:rPr>
                <w:noProof/>
                <w:lang w:val="en-US"/>
              </w:rPr>
            </w:pPr>
            <w:r w:rsidRPr="0092418D">
              <w:rPr>
                <w:noProof/>
                <w:lang w:val="en-US"/>
              </w:rPr>
              <w:t>3</w:t>
            </w:r>
          </w:p>
        </w:tc>
        <w:tc>
          <w:tcPr>
            <w:tcW w:w="4070" w:type="dxa"/>
          </w:tcPr>
          <w:p w14:paraId="10E0C5AE" w14:textId="77777777" w:rsidR="00EC7A7D" w:rsidRPr="0092418D" w:rsidRDefault="00EC7A7D" w:rsidP="00097853">
            <w:pPr>
              <w:jc w:val="left"/>
              <w:rPr>
                <w:i/>
                <w:noProof/>
                <w:highlight w:val="yellow"/>
                <w:lang w:val="en-US"/>
              </w:rPr>
            </w:pPr>
            <w:r w:rsidRPr="0092418D">
              <w:rPr>
                <w:i/>
                <w:noProof/>
                <w:highlight w:val="yellow"/>
                <w:lang w:val="en-US"/>
              </w:rPr>
              <w:t>[Environmental Impact and Social Expert]</w:t>
            </w:r>
          </w:p>
        </w:tc>
        <w:tc>
          <w:tcPr>
            <w:tcW w:w="2303" w:type="dxa"/>
          </w:tcPr>
          <w:p w14:paraId="1A0C5464" w14:textId="77777777" w:rsidR="00EC7A7D" w:rsidRPr="0092418D" w:rsidRDefault="00EC7A7D" w:rsidP="00097853">
            <w:pPr>
              <w:rPr>
                <w:noProof/>
                <w:lang w:val="en-US"/>
              </w:rPr>
            </w:pPr>
          </w:p>
        </w:tc>
        <w:tc>
          <w:tcPr>
            <w:tcW w:w="2303" w:type="dxa"/>
          </w:tcPr>
          <w:p w14:paraId="660E524C" w14:textId="77777777" w:rsidR="00EC7A7D" w:rsidRPr="0092418D" w:rsidRDefault="00EC7A7D" w:rsidP="00097853">
            <w:pPr>
              <w:rPr>
                <w:noProof/>
                <w:lang w:val="en-US"/>
              </w:rPr>
            </w:pPr>
          </w:p>
        </w:tc>
      </w:tr>
      <w:tr w:rsidR="00EC7A7D" w:rsidRPr="0092418D" w14:paraId="5B97601E" w14:textId="77777777" w:rsidTr="00097853">
        <w:tc>
          <w:tcPr>
            <w:tcW w:w="561" w:type="dxa"/>
          </w:tcPr>
          <w:p w14:paraId="71DEA91D" w14:textId="77777777" w:rsidR="00EC7A7D" w:rsidRPr="0092418D" w:rsidRDefault="00EC7A7D" w:rsidP="00097853">
            <w:pPr>
              <w:rPr>
                <w:noProof/>
                <w:lang w:val="en-US"/>
              </w:rPr>
            </w:pPr>
            <w:r w:rsidRPr="0092418D">
              <w:rPr>
                <w:noProof/>
                <w:lang w:val="en-US"/>
              </w:rPr>
              <w:t>4</w:t>
            </w:r>
          </w:p>
        </w:tc>
        <w:tc>
          <w:tcPr>
            <w:tcW w:w="4070" w:type="dxa"/>
          </w:tcPr>
          <w:p w14:paraId="060AB127" w14:textId="77777777" w:rsidR="00EC7A7D" w:rsidRPr="0092418D" w:rsidRDefault="00EC7A7D" w:rsidP="00097853">
            <w:pPr>
              <w:jc w:val="left"/>
              <w:rPr>
                <w:i/>
                <w:noProof/>
                <w:highlight w:val="yellow"/>
                <w:lang w:val="en-US"/>
              </w:rPr>
            </w:pPr>
            <w:r w:rsidRPr="0092418D">
              <w:rPr>
                <w:i/>
                <w:noProof/>
                <w:highlight w:val="yellow"/>
                <w:lang w:val="en-US"/>
              </w:rPr>
              <w:t>[Health and Safety Specialist]</w:t>
            </w:r>
          </w:p>
        </w:tc>
        <w:tc>
          <w:tcPr>
            <w:tcW w:w="2303" w:type="dxa"/>
          </w:tcPr>
          <w:p w14:paraId="633AE322" w14:textId="77777777" w:rsidR="00EC7A7D" w:rsidRPr="0092418D" w:rsidRDefault="00EC7A7D" w:rsidP="00097853">
            <w:pPr>
              <w:rPr>
                <w:noProof/>
                <w:lang w:val="en-US"/>
              </w:rPr>
            </w:pPr>
          </w:p>
        </w:tc>
        <w:tc>
          <w:tcPr>
            <w:tcW w:w="2303" w:type="dxa"/>
          </w:tcPr>
          <w:p w14:paraId="65287181" w14:textId="77777777" w:rsidR="00EC7A7D" w:rsidRPr="0092418D" w:rsidRDefault="00EC7A7D" w:rsidP="00097853">
            <w:pPr>
              <w:rPr>
                <w:noProof/>
                <w:lang w:val="en-US"/>
              </w:rPr>
            </w:pPr>
          </w:p>
        </w:tc>
      </w:tr>
      <w:tr w:rsidR="00EC7A7D" w:rsidRPr="0092418D" w14:paraId="72B16F2C" w14:textId="77777777" w:rsidTr="00097853">
        <w:tc>
          <w:tcPr>
            <w:tcW w:w="561" w:type="dxa"/>
          </w:tcPr>
          <w:p w14:paraId="594F3B35" w14:textId="77777777" w:rsidR="00EC7A7D" w:rsidRPr="0092418D" w:rsidRDefault="00EC7A7D" w:rsidP="00097853">
            <w:pPr>
              <w:rPr>
                <w:noProof/>
                <w:lang w:val="en-US"/>
              </w:rPr>
            </w:pPr>
            <w:r w:rsidRPr="0092418D">
              <w:rPr>
                <w:noProof/>
                <w:lang w:val="en-US"/>
              </w:rPr>
              <w:t>5</w:t>
            </w:r>
          </w:p>
        </w:tc>
        <w:tc>
          <w:tcPr>
            <w:tcW w:w="4070" w:type="dxa"/>
          </w:tcPr>
          <w:p w14:paraId="4F9F5810" w14:textId="77777777" w:rsidR="00EC7A7D" w:rsidRPr="0092418D" w:rsidRDefault="00EC7A7D" w:rsidP="00097853">
            <w:pPr>
              <w:jc w:val="left"/>
              <w:rPr>
                <w:i/>
                <w:noProof/>
                <w:highlight w:val="yellow"/>
                <w:lang w:val="en-US"/>
              </w:rPr>
            </w:pPr>
            <w:r w:rsidRPr="0092418D">
              <w:rPr>
                <w:i/>
                <w:noProof/>
                <w:highlight w:val="yellow"/>
                <w:lang w:val="en-US"/>
              </w:rPr>
              <w:t>[Construction Manager]</w:t>
            </w:r>
          </w:p>
        </w:tc>
        <w:tc>
          <w:tcPr>
            <w:tcW w:w="2303" w:type="dxa"/>
          </w:tcPr>
          <w:p w14:paraId="2F0248A9" w14:textId="77777777" w:rsidR="00EC7A7D" w:rsidRPr="0092418D" w:rsidRDefault="00EC7A7D" w:rsidP="00097853">
            <w:pPr>
              <w:rPr>
                <w:noProof/>
                <w:lang w:val="en-US"/>
              </w:rPr>
            </w:pPr>
          </w:p>
        </w:tc>
        <w:tc>
          <w:tcPr>
            <w:tcW w:w="2303" w:type="dxa"/>
          </w:tcPr>
          <w:p w14:paraId="05AA55FD" w14:textId="77777777" w:rsidR="00EC7A7D" w:rsidRPr="0092418D" w:rsidRDefault="00EC7A7D" w:rsidP="00097853">
            <w:pPr>
              <w:rPr>
                <w:noProof/>
                <w:lang w:val="en-US"/>
              </w:rPr>
            </w:pPr>
          </w:p>
        </w:tc>
      </w:tr>
      <w:tr w:rsidR="00EC7A7D" w:rsidRPr="0092418D" w14:paraId="08FDECEE" w14:textId="77777777" w:rsidTr="00097853">
        <w:tc>
          <w:tcPr>
            <w:tcW w:w="561" w:type="dxa"/>
          </w:tcPr>
          <w:p w14:paraId="1C02E7E4" w14:textId="77777777" w:rsidR="00EC7A7D" w:rsidRPr="0092418D" w:rsidRDefault="00EC7A7D" w:rsidP="00097853">
            <w:pPr>
              <w:rPr>
                <w:noProof/>
                <w:lang w:val="en-US"/>
              </w:rPr>
            </w:pPr>
            <w:r w:rsidRPr="0092418D">
              <w:rPr>
                <w:noProof/>
                <w:lang w:val="en-US"/>
              </w:rPr>
              <w:t>9</w:t>
            </w:r>
          </w:p>
        </w:tc>
        <w:tc>
          <w:tcPr>
            <w:tcW w:w="4070" w:type="dxa"/>
          </w:tcPr>
          <w:p w14:paraId="3686E7E0" w14:textId="77777777" w:rsidR="00EC7A7D" w:rsidRPr="0092418D" w:rsidRDefault="00EC7A7D" w:rsidP="00097853">
            <w:pPr>
              <w:jc w:val="left"/>
              <w:rPr>
                <w:i/>
                <w:noProof/>
                <w:highlight w:val="yellow"/>
                <w:lang w:val="en-US"/>
              </w:rPr>
            </w:pPr>
            <w:r w:rsidRPr="0092418D">
              <w:rPr>
                <w:i/>
                <w:noProof/>
                <w:highlight w:val="yellow"/>
                <w:lang w:val="en-US"/>
              </w:rPr>
              <w:t>[Environmental Specialist]</w:t>
            </w:r>
          </w:p>
        </w:tc>
        <w:tc>
          <w:tcPr>
            <w:tcW w:w="2303" w:type="dxa"/>
          </w:tcPr>
          <w:p w14:paraId="707A523D" w14:textId="77777777" w:rsidR="00EC7A7D" w:rsidRPr="0092418D" w:rsidRDefault="00EC7A7D" w:rsidP="00097853">
            <w:pPr>
              <w:rPr>
                <w:noProof/>
                <w:lang w:val="en-US"/>
              </w:rPr>
            </w:pPr>
          </w:p>
        </w:tc>
        <w:tc>
          <w:tcPr>
            <w:tcW w:w="2303" w:type="dxa"/>
          </w:tcPr>
          <w:p w14:paraId="1FB1F482" w14:textId="77777777" w:rsidR="00EC7A7D" w:rsidRPr="0092418D" w:rsidRDefault="00EC7A7D" w:rsidP="00097853">
            <w:pPr>
              <w:rPr>
                <w:noProof/>
                <w:lang w:val="en-US"/>
              </w:rPr>
            </w:pPr>
          </w:p>
        </w:tc>
      </w:tr>
      <w:tr w:rsidR="00EC7A7D" w:rsidRPr="0092418D" w14:paraId="7D3BAEF9" w14:textId="77777777" w:rsidTr="00097853">
        <w:tc>
          <w:tcPr>
            <w:tcW w:w="561" w:type="dxa"/>
          </w:tcPr>
          <w:p w14:paraId="107727CD" w14:textId="77777777" w:rsidR="00EC7A7D" w:rsidRPr="0092418D" w:rsidRDefault="00EC7A7D" w:rsidP="00097853">
            <w:pPr>
              <w:rPr>
                <w:noProof/>
                <w:lang w:val="en-US"/>
              </w:rPr>
            </w:pPr>
            <w:r w:rsidRPr="0092418D">
              <w:rPr>
                <w:noProof/>
                <w:lang w:val="en-US"/>
              </w:rPr>
              <w:t>Etc.</w:t>
            </w:r>
          </w:p>
        </w:tc>
        <w:tc>
          <w:tcPr>
            <w:tcW w:w="4070" w:type="dxa"/>
          </w:tcPr>
          <w:p w14:paraId="463EA5EF" w14:textId="77777777" w:rsidR="00EC7A7D" w:rsidRPr="0092418D" w:rsidRDefault="00A75781" w:rsidP="00097853">
            <w:pPr>
              <w:jc w:val="left"/>
              <w:rPr>
                <w:i/>
                <w:noProof/>
                <w:highlight w:val="yellow"/>
                <w:lang w:val="en-US"/>
              </w:rPr>
            </w:pPr>
            <w:r w:rsidRPr="0092418D">
              <w:rPr>
                <w:i/>
                <w:noProof/>
                <w:highlight w:val="yellow"/>
                <w:lang w:val="en-US"/>
              </w:rPr>
              <w:t>[</w:t>
            </w:r>
            <w:r w:rsidR="00EC7A7D" w:rsidRPr="0092418D">
              <w:rPr>
                <w:i/>
                <w:noProof/>
                <w:highlight w:val="yellow"/>
                <w:lang w:val="en-US"/>
              </w:rPr>
              <w:t>Etc.</w:t>
            </w:r>
            <w:r w:rsidRPr="0092418D">
              <w:rPr>
                <w:i/>
                <w:noProof/>
                <w:highlight w:val="yellow"/>
                <w:lang w:val="en-US"/>
              </w:rPr>
              <w:t>]</w:t>
            </w:r>
          </w:p>
        </w:tc>
        <w:tc>
          <w:tcPr>
            <w:tcW w:w="2303" w:type="dxa"/>
          </w:tcPr>
          <w:p w14:paraId="6C70A015" w14:textId="77777777" w:rsidR="00EC7A7D" w:rsidRPr="0092418D" w:rsidRDefault="00EC7A7D" w:rsidP="00097853">
            <w:pPr>
              <w:rPr>
                <w:noProof/>
                <w:lang w:val="en-US"/>
              </w:rPr>
            </w:pPr>
          </w:p>
        </w:tc>
        <w:tc>
          <w:tcPr>
            <w:tcW w:w="2303" w:type="dxa"/>
          </w:tcPr>
          <w:p w14:paraId="37BA32CD" w14:textId="77777777" w:rsidR="00EC7A7D" w:rsidRPr="0092418D" w:rsidRDefault="00EC7A7D" w:rsidP="00097853">
            <w:pPr>
              <w:rPr>
                <w:noProof/>
                <w:lang w:val="en-US"/>
              </w:rPr>
            </w:pPr>
          </w:p>
        </w:tc>
      </w:tr>
      <w:tr w:rsidR="00EC7A7D" w:rsidRPr="00B07435" w14:paraId="267CD726" w14:textId="77777777" w:rsidTr="00097853">
        <w:tc>
          <w:tcPr>
            <w:tcW w:w="9237" w:type="dxa"/>
            <w:gridSpan w:val="4"/>
            <w:vAlign w:val="center"/>
          </w:tcPr>
          <w:p w14:paraId="75B471C0" w14:textId="77777777" w:rsidR="00EC7A7D" w:rsidRPr="0092418D" w:rsidRDefault="00EC7A7D" w:rsidP="00097853">
            <w:pPr>
              <w:jc w:val="center"/>
              <w:rPr>
                <w:b/>
                <w:i/>
                <w:noProof/>
                <w:lang w:val="en-US"/>
              </w:rPr>
            </w:pPr>
            <w:r w:rsidRPr="0092418D">
              <w:rPr>
                <w:b/>
                <w:i/>
                <w:noProof/>
                <w:lang w:val="en-US"/>
              </w:rPr>
              <w:t>Key Personnel for Operation Service</w:t>
            </w:r>
          </w:p>
        </w:tc>
      </w:tr>
      <w:tr w:rsidR="00EC7A7D" w:rsidRPr="0092418D" w14:paraId="5CB0CAE5" w14:textId="77777777" w:rsidTr="00097853">
        <w:tc>
          <w:tcPr>
            <w:tcW w:w="561" w:type="dxa"/>
          </w:tcPr>
          <w:p w14:paraId="1E56A526" w14:textId="77777777" w:rsidR="00EC7A7D" w:rsidRPr="0092418D" w:rsidRDefault="00EC7A7D" w:rsidP="00097853">
            <w:pPr>
              <w:rPr>
                <w:noProof/>
                <w:lang w:val="en-US"/>
              </w:rPr>
            </w:pPr>
            <w:r w:rsidRPr="0092418D">
              <w:rPr>
                <w:noProof/>
                <w:lang w:val="en-US"/>
              </w:rPr>
              <w:t>10</w:t>
            </w:r>
          </w:p>
        </w:tc>
        <w:tc>
          <w:tcPr>
            <w:tcW w:w="4070" w:type="dxa"/>
          </w:tcPr>
          <w:p w14:paraId="7D0A5C32" w14:textId="35DBD7A3" w:rsidR="00EC7A7D" w:rsidRPr="0092418D" w:rsidRDefault="00EC7A7D">
            <w:pPr>
              <w:rPr>
                <w:i/>
                <w:noProof/>
                <w:highlight w:val="yellow"/>
                <w:lang w:val="en-US"/>
              </w:rPr>
            </w:pPr>
            <w:r w:rsidRPr="0092418D">
              <w:rPr>
                <w:i/>
                <w:noProof/>
                <w:highlight w:val="yellow"/>
                <w:lang w:val="en-US"/>
              </w:rPr>
              <w:t>[</w:t>
            </w:r>
            <w:r w:rsidR="0014190D" w:rsidRPr="0092418D">
              <w:rPr>
                <w:i/>
                <w:noProof/>
                <w:highlight w:val="yellow"/>
                <w:lang w:val="en-US"/>
              </w:rPr>
              <w:t>Operation Service</w:t>
            </w:r>
            <w:r w:rsidR="00C90CC9" w:rsidRPr="0092418D">
              <w:rPr>
                <w:i/>
                <w:noProof/>
                <w:highlight w:val="yellow"/>
                <w:lang w:val="en-US"/>
              </w:rPr>
              <w:t xml:space="preserve"> </w:t>
            </w:r>
            <w:r w:rsidRPr="0092418D">
              <w:rPr>
                <w:i/>
                <w:noProof/>
                <w:highlight w:val="yellow"/>
                <w:lang w:val="en-US"/>
              </w:rPr>
              <w:t>Manager]</w:t>
            </w:r>
          </w:p>
        </w:tc>
        <w:tc>
          <w:tcPr>
            <w:tcW w:w="2303" w:type="dxa"/>
          </w:tcPr>
          <w:p w14:paraId="117FEF9D" w14:textId="77777777" w:rsidR="00EC7A7D" w:rsidRPr="0092418D" w:rsidRDefault="00EC7A7D" w:rsidP="00097853">
            <w:pPr>
              <w:rPr>
                <w:noProof/>
                <w:lang w:val="en-US"/>
              </w:rPr>
            </w:pPr>
          </w:p>
        </w:tc>
        <w:tc>
          <w:tcPr>
            <w:tcW w:w="2303" w:type="dxa"/>
          </w:tcPr>
          <w:p w14:paraId="741820D7" w14:textId="77777777" w:rsidR="00EC7A7D" w:rsidRPr="0092418D" w:rsidRDefault="00EC7A7D" w:rsidP="00097853">
            <w:pPr>
              <w:rPr>
                <w:noProof/>
                <w:lang w:val="en-US"/>
              </w:rPr>
            </w:pPr>
          </w:p>
        </w:tc>
      </w:tr>
      <w:tr w:rsidR="00EC7A7D" w:rsidRPr="00B07435" w14:paraId="012251D7" w14:textId="77777777" w:rsidTr="00097853">
        <w:tc>
          <w:tcPr>
            <w:tcW w:w="561" w:type="dxa"/>
          </w:tcPr>
          <w:p w14:paraId="05649786" w14:textId="77777777" w:rsidR="00EC7A7D" w:rsidRPr="0092418D" w:rsidRDefault="00EC7A7D" w:rsidP="00097853">
            <w:pPr>
              <w:rPr>
                <w:noProof/>
                <w:lang w:val="en-US"/>
              </w:rPr>
            </w:pPr>
            <w:r w:rsidRPr="0092418D">
              <w:rPr>
                <w:noProof/>
                <w:lang w:val="en-US"/>
              </w:rPr>
              <w:t>11</w:t>
            </w:r>
          </w:p>
        </w:tc>
        <w:tc>
          <w:tcPr>
            <w:tcW w:w="4070" w:type="dxa"/>
          </w:tcPr>
          <w:p w14:paraId="7F15AB78" w14:textId="77777777" w:rsidR="00EC7A7D" w:rsidRPr="0092418D" w:rsidRDefault="00EC7A7D" w:rsidP="00097853">
            <w:pPr>
              <w:rPr>
                <w:i/>
                <w:noProof/>
                <w:highlight w:val="yellow"/>
                <w:lang w:val="en-US"/>
              </w:rPr>
            </w:pPr>
            <w:r w:rsidRPr="0092418D">
              <w:rPr>
                <w:i/>
                <w:noProof/>
                <w:highlight w:val="yellow"/>
                <w:lang w:val="en-US"/>
              </w:rPr>
              <w:t>[Modify/add others as appropriate]</w:t>
            </w:r>
          </w:p>
        </w:tc>
        <w:tc>
          <w:tcPr>
            <w:tcW w:w="2303" w:type="dxa"/>
          </w:tcPr>
          <w:p w14:paraId="7D6018D8" w14:textId="77777777" w:rsidR="00EC7A7D" w:rsidRPr="0092418D" w:rsidRDefault="00EC7A7D" w:rsidP="00097853">
            <w:pPr>
              <w:rPr>
                <w:noProof/>
                <w:lang w:val="en-US"/>
              </w:rPr>
            </w:pPr>
          </w:p>
        </w:tc>
        <w:tc>
          <w:tcPr>
            <w:tcW w:w="2303" w:type="dxa"/>
          </w:tcPr>
          <w:p w14:paraId="6AA61937" w14:textId="77777777" w:rsidR="00EC7A7D" w:rsidRPr="0092418D" w:rsidRDefault="00EC7A7D" w:rsidP="00097853">
            <w:pPr>
              <w:rPr>
                <w:noProof/>
                <w:lang w:val="en-US"/>
              </w:rPr>
            </w:pPr>
          </w:p>
        </w:tc>
      </w:tr>
    </w:tbl>
    <w:p w14:paraId="1CAA4614" w14:textId="77777777" w:rsidR="00EC7A7D" w:rsidRPr="0092418D" w:rsidRDefault="00EC7A7D" w:rsidP="00EC7A7D">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4B4F1DBF" w14:textId="77777777" w:rsidR="00EC7A7D" w:rsidRPr="0092418D" w:rsidRDefault="00EC7A7D" w:rsidP="00EC7A7D">
      <w:pPr>
        <w:pStyle w:val="Subclause"/>
        <w:jc w:val="center"/>
        <w:rPr>
          <w:noProof/>
        </w:rPr>
      </w:pPr>
      <w:bookmarkStart w:id="99" w:name="_Toc24535133"/>
      <w:r w:rsidRPr="0092418D">
        <w:rPr>
          <w:noProof/>
        </w:rPr>
        <w:t>Form PER-2: Resume and Declaration of Contractor's Representative</w:t>
      </w:r>
      <w:r w:rsidRPr="0092418D">
        <w:rPr>
          <w:noProof/>
        </w:rPr>
        <w:br/>
        <w:t>and Key Personnel</w:t>
      </w:r>
      <w:bookmarkEnd w:id="99"/>
    </w:p>
    <w:p w14:paraId="3534FB5F" w14:textId="77777777" w:rsidR="00EC7A7D" w:rsidRPr="0092418D" w:rsidRDefault="00EC7A7D" w:rsidP="00EC7A7D">
      <w:pPr>
        <w:rPr>
          <w:noProof/>
          <w:lang w:val="en-US"/>
        </w:rPr>
      </w:pPr>
    </w:p>
    <w:tbl>
      <w:tblPr>
        <w:tblStyle w:val="Grilledutableau"/>
        <w:tblW w:w="0" w:type="auto"/>
        <w:tblLook w:val="04A0" w:firstRow="1" w:lastRow="0" w:firstColumn="1" w:lastColumn="0" w:noHBand="0" w:noVBand="1"/>
      </w:tblPr>
      <w:tblGrid>
        <w:gridCol w:w="9060"/>
      </w:tblGrid>
      <w:tr w:rsidR="00EC7A7D" w:rsidRPr="0092418D" w14:paraId="2031D57C" w14:textId="77777777" w:rsidTr="00097853">
        <w:tc>
          <w:tcPr>
            <w:tcW w:w="9210" w:type="dxa"/>
          </w:tcPr>
          <w:p w14:paraId="4C9C388A" w14:textId="77777777" w:rsidR="00EC7A7D" w:rsidRPr="0092418D" w:rsidRDefault="00EC7A7D" w:rsidP="00097853">
            <w:pPr>
              <w:tabs>
                <w:tab w:val="right" w:leader="underscore" w:pos="8931"/>
              </w:tabs>
              <w:spacing w:before="140" w:after="140"/>
              <w:rPr>
                <w:b/>
                <w:noProof/>
                <w:sz w:val="18"/>
                <w:szCs w:val="18"/>
                <w:lang w:val="en-US"/>
              </w:rPr>
            </w:pPr>
            <w:r w:rsidRPr="0092418D">
              <w:rPr>
                <w:b/>
                <w:noProof/>
                <w:sz w:val="18"/>
                <w:szCs w:val="18"/>
                <w:lang w:val="en-US"/>
              </w:rPr>
              <w:t>Name of Bidder:</w:t>
            </w:r>
            <w:r w:rsidRPr="0092418D">
              <w:rPr>
                <w:b/>
                <w:noProof/>
                <w:sz w:val="18"/>
                <w:szCs w:val="18"/>
                <w:lang w:val="en-US"/>
              </w:rPr>
              <w:tab/>
            </w:r>
          </w:p>
        </w:tc>
      </w:tr>
    </w:tbl>
    <w:p w14:paraId="32D7B73C" w14:textId="77777777" w:rsidR="00EC7A7D" w:rsidRPr="0092418D" w:rsidRDefault="00EC7A7D" w:rsidP="00EC7A7D">
      <w:pPr>
        <w:rPr>
          <w:noProof/>
          <w:lang w:val="en-US"/>
        </w:rPr>
      </w:pPr>
    </w:p>
    <w:tbl>
      <w:tblPr>
        <w:tblStyle w:val="Grilledutableau"/>
        <w:tblW w:w="0" w:type="auto"/>
        <w:tblLook w:val="04A0" w:firstRow="1" w:lastRow="0" w:firstColumn="1" w:lastColumn="0" w:noHBand="0" w:noVBand="1"/>
      </w:tblPr>
      <w:tblGrid>
        <w:gridCol w:w="2946"/>
        <w:gridCol w:w="3070"/>
        <w:gridCol w:w="3044"/>
      </w:tblGrid>
      <w:tr w:rsidR="00EC7A7D" w:rsidRPr="0092418D" w14:paraId="66A04713" w14:textId="77777777" w:rsidTr="00097853">
        <w:tc>
          <w:tcPr>
            <w:tcW w:w="9210" w:type="dxa"/>
            <w:gridSpan w:val="3"/>
          </w:tcPr>
          <w:p w14:paraId="189D53B0" w14:textId="77777777" w:rsidR="00EC7A7D" w:rsidRPr="0092418D" w:rsidRDefault="00EC7A7D" w:rsidP="00097853">
            <w:pPr>
              <w:tabs>
                <w:tab w:val="right" w:leader="underscore" w:pos="8931"/>
              </w:tabs>
              <w:spacing w:before="140" w:after="140"/>
              <w:rPr>
                <w:b/>
                <w:noProof/>
                <w:sz w:val="18"/>
                <w:szCs w:val="18"/>
                <w:lang w:val="en-US"/>
              </w:rPr>
            </w:pPr>
            <w:r w:rsidRPr="0092418D">
              <w:rPr>
                <w:b/>
                <w:noProof/>
                <w:sz w:val="18"/>
                <w:szCs w:val="18"/>
                <w:lang w:val="en-US"/>
              </w:rPr>
              <w:t>Position:</w:t>
            </w:r>
            <w:r w:rsidRPr="0092418D">
              <w:rPr>
                <w:b/>
                <w:noProof/>
                <w:sz w:val="18"/>
                <w:szCs w:val="18"/>
                <w:lang w:val="en-US"/>
              </w:rPr>
              <w:tab/>
            </w:r>
          </w:p>
        </w:tc>
      </w:tr>
      <w:tr w:rsidR="00EC7A7D" w:rsidRPr="0092418D" w14:paraId="3312D299" w14:textId="77777777" w:rsidTr="00097853">
        <w:tc>
          <w:tcPr>
            <w:tcW w:w="3070" w:type="dxa"/>
            <w:vMerge w:val="restart"/>
          </w:tcPr>
          <w:p w14:paraId="2DD39053" w14:textId="77777777" w:rsidR="00EC7A7D" w:rsidRPr="0092418D" w:rsidRDefault="00EC7A7D" w:rsidP="00097853">
            <w:pPr>
              <w:spacing w:before="140" w:after="140"/>
              <w:rPr>
                <w:b/>
                <w:noProof/>
                <w:sz w:val="18"/>
                <w:szCs w:val="18"/>
                <w:lang w:val="en-US"/>
              </w:rPr>
            </w:pPr>
            <w:r w:rsidRPr="0092418D">
              <w:rPr>
                <w:b/>
                <w:noProof/>
                <w:sz w:val="18"/>
                <w:szCs w:val="18"/>
                <w:lang w:val="en-US"/>
              </w:rPr>
              <w:t>Personnel information</w:t>
            </w:r>
          </w:p>
        </w:tc>
        <w:tc>
          <w:tcPr>
            <w:tcW w:w="3070" w:type="dxa"/>
          </w:tcPr>
          <w:p w14:paraId="285493A0" w14:textId="77777777" w:rsidR="00EC7A7D" w:rsidRPr="0092418D" w:rsidRDefault="00EC7A7D" w:rsidP="00097853">
            <w:pPr>
              <w:tabs>
                <w:tab w:val="right" w:leader="underscore" w:pos="2600"/>
              </w:tabs>
              <w:spacing w:before="140" w:after="140"/>
              <w:ind w:right="254"/>
              <w:rPr>
                <w:noProof/>
                <w:sz w:val="18"/>
                <w:szCs w:val="18"/>
                <w:lang w:val="en-US"/>
              </w:rPr>
            </w:pPr>
            <w:r w:rsidRPr="0092418D">
              <w:rPr>
                <w:noProof/>
                <w:sz w:val="18"/>
                <w:szCs w:val="18"/>
                <w:lang w:val="en-US"/>
              </w:rPr>
              <w:t>Name:</w:t>
            </w:r>
            <w:r w:rsidRPr="0092418D">
              <w:rPr>
                <w:noProof/>
                <w:sz w:val="18"/>
                <w:szCs w:val="18"/>
                <w:lang w:val="en-US"/>
              </w:rPr>
              <w:tab/>
            </w:r>
          </w:p>
        </w:tc>
        <w:tc>
          <w:tcPr>
            <w:tcW w:w="3070" w:type="dxa"/>
          </w:tcPr>
          <w:p w14:paraId="4FB021F0" w14:textId="77777777" w:rsidR="00EC7A7D" w:rsidRPr="0092418D" w:rsidRDefault="00EC7A7D" w:rsidP="00097853">
            <w:pPr>
              <w:tabs>
                <w:tab w:val="right" w:leader="underscore" w:pos="2835"/>
                <w:tab w:val="right" w:leader="underscore" w:pos="8505"/>
              </w:tabs>
              <w:spacing w:before="140" w:after="140"/>
              <w:jc w:val="left"/>
              <w:rPr>
                <w:noProof/>
                <w:sz w:val="18"/>
                <w:szCs w:val="18"/>
                <w:lang w:val="en-US"/>
              </w:rPr>
            </w:pPr>
            <w:r w:rsidRPr="0092418D">
              <w:rPr>
                <w:noProof/>
                <w:sz w:val="18"/>
                <w:szCs w:val="18"/>
                <w:lang w:val="en-US"/>
              </w:rPr>
              <w:t>Date of</w:t>
            </w:r>
            <w:r w:rsidRPr="0092418D">
              <w:rPr>
                <w:noProof/>
                <w:sz w:val="18"/>
                <w:szCs w:val="18"/>
                <w:lang w:val="en-US"/>
              </w:rPr>
              <w:br/>
              <w:t>birth:</w:t>
            </w:r>
            <w:r w:rsidRPr="0092418D">
              <w:rPr>
                <w:noProof/>
                <w:sz w:val="18"/>
                <w:szCs w:val="18"/>
                <w:lang w:val="en-US"/>
              </w:rPr>
              <w:tab/>
            </w:r>
          </w:p>
        </w:tc>
      </w:tr>
      <w:tr w:rsidR="00EC7A7D" w:rsidRPr="0092418D" w14:paraId="644C64BC" w14:textId="77777777" w:rsidTr="00097853">
        <w:tc>
          <w:tcPr>
            <w:tcW w:w="3070" w:type="dxa"/>
            <w:vMerge/>
          </w:tcPr>
          <w:p w14:paraId="74260C53" w14:textId="77777777" w:rsidR="00EC7A7D" w:rsidRPr="0092418D" w:rsidRDefault="00EC7A7D" w:rsidP="00097853">
            <w:pPr>
              <w:spacing w:before="140" w:after="140"/>
              <w:rPr>
                <w:noProof/>
                <w:sz w:val="18"/>
                <w:szCs w:val="18"/>
                <w:lang w:val="en-US"/>
              </w:rPr>
            </w:pPr>
          </w:p>
        </w:tc>
        <w:tc>
          <w:tcPr>
            <w:tcW w:w="6140" w:type="dxa"/>
            <w:gridSpan w:val="2"/>
          </w:tcPr>
          <w:p w14:paraId="72B3B6B3" w14:textId="77777777" w:rsidR="00EC7A7D" w:rsidRPr="0092418D" w:rsidRDefault="00EC7A7D" w:rsidP="00097853">
            <w:pPr>
              <w:tabs>
                <w:tab w:val="right" w:leader="underscore" w:pos="5719"/>
                <w:tab w:val="right" w:leader="underscore" w:pos="8505"/>
              </w:tabs>
              <w:spacing w:before="140" w:after="140"/>
              <w:jc w:val="left"/>
              <w:rPr>
                <w:noProof/>
                <w:sz w:val="18"/>
                <w:szCs w:val="18"/>
                <w:lang w:val="en-US"/>
              </w:rPr>
            </w:pPr>
            <w:r w:rsidRPr="0092418D">
              <w:rPr>
                <w:noProof/>
                <w:sz w:val="18"/>
                <w:szCs w:val="18"/>
                <w:lang w:val="en-US"/>
              </w:rPr>
              <w:t>Professional qualifications:</w:t>
            </w:r>
            <w:r w:rsidRPr="0092418D">
              <w:rPr>
                <w:noProof/>
                <w:sz w:val="18"/>
                <w:szCs w:val="18"/>
                <w:lang w:val="en-US"/>
              </w:rPr>
              <w:tab/>
            </w:r>
          </w:p>
          <w:p w14:paraId="7374D641" w14:textId="77777777" w:rsidR="00EC7A7D" w:rsidRPr="0092418D" w:rsidRDefault="00EC7A7D" w:rsidP="00097853">
            <w:pPr>
              <w:tabs>
                <w:tab w:val="right" w:leader="underscore" w:pos="5719"/>
                <w:tab w:val="right" w:leader="underscore" w:pos="8505"/>
              </w:tabs>
              <w:spacing w:before="140" w:after="140"/>
              <w:jc w:val="left"/>
              <w:rPr>
                <w:noProof/>
                <w:sz w:val="18"/>
                <w:szCs w:val="18"/>
                <w:lang w:val="en-US"/>
              </w:rPr>
            </w:pPr>
            <w:r w:rsidRPr="0092418D">
              <w:rPr>
                <w:noProof/>
                <w:sz w:val="18"/>
                <w:szCs w:val="18"/>
                <w:lang w:val="en-US"/>
              </w:rPr>
              <w:tab/>
            </w:r>
          </w:p>
        </w:tc>
      </w:tr>
      <w:tr w:rsidR="00EC7A7D" w:rsidRPr="0092418D" w14:paraId="5C1FDA1F" w14:textId="77777777" w:rsidTr="00097853">
        <w:tc>
          <w:tcPr>
            <w:tcW w:w="3070" w:type="dxa"/>
            <w:vMerge w:val="restart"/>
          </w:tcPr>
          <w:p w14:paraId="61C17A81" w14:textId="77777777" w:rsidR="00EC7A7D" w:rsidRPr="0092418D" w:rsidRDefault="00EC7A7D" w:rsidP="00097853">
            <w:pPr>
              <w:spacing w:before="140" w:after="140"/>
              <w:rPr>
                <w:b/>
                <w:noProof/>
                <w:sz w:val="18"/>
                <w:szCs w:val="18"/>
                <w:lang w:val="en-US"/>
              </w:rPr>
            </w:pPr>
            <w:r w:rsidRPr="0092418D">
              <w:rPr>
                <w:b/>
                <w:noProof/>
                <w:sz w:val="18"/>
                <w:szCs w:val="18"/>
                <w:lang w:val="en-US"/>
              </w:rPr>
              <w:t>Present employment</w:t>
            </w:r>
          </w:p>
        </w:tc>
        <w:tc>
          <w:tcPr>
            <w:tcW w:w="6140" w:type="dxa"/>
            <w:gridSpan w:val="2"/>
          </w:tcPr>
          <w:p w14:paraId="56858A84" w14:textId="4D7C0E61" w:rsidR="00EC7A7D" w:rsidRPr="0092418D" w:rsidRDefault="00EC7A7D">
            <w:pPr>
              <w:tabs>
                <w:tab w:val="right" w:leader="underscore" w:pos="5719"/>
                <w:tab w:val="right" w:leader="underscore" w:pos="8505"/>
              </w:tabs>
              <w:spacing w:before="140" w:after="140"/>
              <w:jc w:val="left"/>
              <w:rPr>
                <w:noProof/>
                <w:sz w:val="18"/>
                <w:szCs w:val="18"/>
                <w:lang w:val="en-US"/>
              </w:rPr>
            </w:pPr>
            <w:r w:rsidRPr="0092418D">
              <w:rPr>
                <w:noProof/>
                <w:sz w:val="18"/>
                <w:szCs w:val="18"/>
                <w:lang w:val="en-US"/>
              </w:rPr>
              <w:t xml:space="preserve">Name of </w:t>
            </w:r>
            <w:r w:rsidR="00B95EBE" w:rsidRPr="0092418D">
              <w:rPr>
                <w:noProof/>
                <w:sz w:val="18"/>
                <w:szCs w:val="18"/>
                <w:lang w:val="en-US"/>
              </w:rPr>
              <w:t>Employer</w:t>
            </w:r>
            <w:r w:rsidRPr="0092418D">
              <w:rPr>
                <w:noProof/>
                <w:sz w:val="18"/>
                <w:szCs w:val="18"/>
                <w:lang w:val="en-US"/>
              </w:rPr>
              <w:t>:</w:t>
            </w:r>
            <w:r w:rsidRPr="0092418D">
              <w:rPr>
                <w:noProof/>
                <w:sz w:val="18"/>
                <w:szCs w:val="18"/>
                <w:lang w:val="en-US"/>
              </w:rPr>
              <w:tab/>
            </w:r>
          </w:p>
        </w:tc>
      </w:tr>
      <w:tr w:rsidR="00EC7A7D" w:rsidRPr="0092418D" w14:paraId="3C248864" w14:textId="77777777" w:rsidTr="00097853">
        <w:tc>
          <w:tcPr>
            <w:tcW w:w="3070" w:type="dxa"/>
            <w:vMerge/>
          </w:tcPr>
          <w:p w14:paraId="4CFFADE1" w14:textId="77777777" w:rsidR="00EC7A7D" w:rsidRPr="0092418D" w:rsidRDefault="00EC7A7D" w:rsidP="00097853">
            <w:pPr>
              <w:spacing w:before="140" w:after="140"/>
              <w:rPr>
                <w:noProof/>
                <w:sz w:val="18"/>
                <w:szCs w:val="18"/>
                <w:lang w:val="en-US"/>
              </w:rPr>
            </w:pPr>
          </w:p>
        </w:tc>
        <w:tc>
          <w:tcPr>
            <w:tcW w:w="6140" w:type="dxa"/>
            <w:gridSpan w:val="2"/>
          </w:tcPr>
          <w:p w14:paraId="07BE69AF" w14:textId="5B6C970D" w:rsidR="00EC7A7D" w:rsidRPr="0092418D" w:rsidRDefault="00EC7A7D" w:rsidP="00097853">
            <w:pPr>
              <w:tabs>
                <w:tab w:val="right" w:leader="underscore" w:pos="5719"/>
                <w:tab w:val="right" w:leader="underscore" w:pos="8505"/>
              </w:tabs>
              <w:spacing w:before="140" w:after="140"/>
              <w:jc w:val="left"/>
              <w:rPr>
                <w:noProof/>
                <w:sz w:val="18"/>
                <w:szCs w:val="18"/>
                <w:lang w:val="en-US"/>
              </w:rPr>
            </w:pPr>
            <w:r w:rsidRPr="0092418D">
              <w:rPr>
                <w:noProof/>
                <w:sz w:val="18"/>
                <w:szCs w:val="18"/>
                <w:lang w:val="en-US"/>
              </w:rPr>
              <w:t xml:space="preserve">Address of </w:t>
            </w:r>
            <w:r w:rsidR="00B95EBE" w:rsidRPr="0092418D">
              <w:rPr>
                <w:noProof/>
                <w:sz w:val="18"/>
                <w:szCs w:val="18"/>
                <w:lang w:val="en-US"/>
              </w:rPr>
              <w:t>Employer</w:t>
            </w:r>
            <w:r w:rsidRPr="0092418D">
              <w:rPr>
                <w:noProof/>
                <w:sz w:val="18"/>
                <w:szCs w:val="18"/>
                <w:lang w:val="en-US"/>
              </w:rPr>
              <w:t>:</w:t>
            </w:r>
            <w:r w:rsidRPr="0092418D">
              <w:rPr>
                <w:noProof/>
                <w:sz w:val="18"/>
                <w:szCs w:val="18"/>
                <w:lang w:val="en-US"/>
              </w:rPr>
              <w:tab/>
            </w:r>
          </w:p>
          <w:p w14:paraId="2EE902FE" w14:textId="77777777" w:rsidR="00EC7A7D" w:rsidRPr="0092418D" w:rsidRDefault="00EC7A7D" w:rsidP="00097853">
            <w:pPr>
              <w:tabs>
                <w:tab w:val="right" w:leader="underscore" w:pos="5719"/>
                <w:tab w:val="right" w:leader="underscore" w:pos="8505"/>
              </w:tabs>
              <w:spacing w:before="140" w:after="140"/>
              <w:jc w:val="left"/>
              <w:rPr>
                <w:noProof/>
                <w:sz w:val="18"/>
                <w:szCs w:val="18"/>
                <w:lang w:val="en-US"/>
              </w:rPr>
            </w:pPr>
            <w:r w:rsidRPr="0092418D">
              <w:rPr>
                <w:noProof/>
                <w:sz w:val="18"/>
                <w:szCs w:val="18"/>
                <w:lang w:val="en-US"/>
              </w:rPr>
              <w:tab/>
            </w:r>
          </w:p>
        </w:tc>
      </w:tr>
      <w:tr w:rsidR="00EC7A7D" w:rsidRPr="0092418D" w14:paraId="2DEEAED9" w14:textId="77777777" w:rsidTr="00097853">
        <w:tc>
          <w:tcPr>
            <w:tcW w:w="3070" w:type="dxa"/>
            <w:vMerge/>
          </w:tcPr>
          <w:p w14:paraId="60912E0E" w14:textId="77777777" w:rsidR="00EC7A7D" w:rsidRPr="0092418D" w:rsidRDefault="00EC7A7D" w:rsidP="00097853">
            <w:pPr>
              <w:spacing w:before="140" w:after="140"/>
              <w:rPr>
                <w:noProof/>
                <w:sz w:val="18"/>
                <w:szCs w:val="18"/>
                <w:lang w:val="en-US"/>
              </w:rPr>
            </w:pPr>
          </w:p>
        </w:tc>
        <w:tc>
          <w:tcPr>
            <w:tcW w:w="3070" w:type="dxa"/>
          </w:tcPr>
          <w:p w14:paraId="3CA0C519" w14:textId="77777777" w:rsidR="00EC7A7D" w:rsidRPr="0092418D" w:rsidRDefault="00EC7A7D" w:rsidP="00097853">
            <w:pPr>
              <w:tabs>
                <w:tab w:val="right" w:leader="underscore" w:pos="2600"/>
              </w:tabs>
              <w:spacing w:before="140" w:after="140"/>
              <w:ind w:right="254"/>
              <w:rPr>
                <w:noProof/>
                <w:sz w:val="18"/>
                <w:szCs w:val="18"/>
                <w:lang w:val="en-US"/>
              </w:rPr>
            </w:pPr>
            <w:r w:rsidRPr="0092418D">
              <w:rPr>
                <w:noProof/>
                <w:sz w:val="18"/>
                <w:szCs w:val="18"/>
                <w:lang w:val="en-US"/>
              </w:rPr>
              <w:t>Telephone:</w:t>
            </w:r>
            <w:r w:rsidRPr="0092418D">
              <w:rPr>
                <w:noProof/>
                <w:sz w:val="18"/>
                <w:szCs w:val="18"/>
                <w:lang w:val="en-US"/>
              </w:rPr>
              <w:tab/>
            </w:r>
          </w:p>
        </w:tc>
        <w:tc>
          <w:tcPr>
            <w:tcW w:w="3070" w:type="dxa"/>
          </w:tcPr>
          <w:p w14:paraId="7EB62D24" w14:textId="77777777" w:rsidR="00EC7A7D" w:rsidRPr="0092418D" w:rsidRDefault="00EC7A7D" w:rsidP="00097853">
            <w:pPr>
              <w:tabs>
                <w:tab w:val="right" w:leader="underscore" w:pos="2835"/>
                <w:tab w:val="right" w:leader="underscore" w:pos="4536"/>
              </w:tabs>
              <w:spacing w:before="140" w:after="140"/>
              <w:rPr>
                <w:noProof/>
                <w:sz w:val="18"/>
                <w:szCs w:val="18"/>
                <w:lang w:val="en-US"/>
              </w:rPr>
            </w:pPr>
            <w:r w:rsidRPr="0092418D">
              <w:rPr>
                <w:noProof/>
                <w:sz w:val="18"/>
                <w:szCs w:val="18"/>
                <w:lang w:val="en-US"/>
              </w:rPr>
              <w:t>Contact (manager / personnel officer):</w:t>
            </w:r>
            <w:r w:rsidRPr="0092418D">
              <w:rPr>
                <w:noProof/>
                <w:sz w:val="18"/>
                <w:szCs w:val="18"/>
                <w:lang w:val="en-US"/>
              </w:rPr>
              <w:tab/>
            </w:r>
          </w:p>
        </w:tc>
      </w:tr>
      <w:tr w:rsidR="00EC7A7D" w:rsidRPr="0092418D" w14:paraId="09ABA1AC" w14:textId="77777777" w:rsidTr="00097853">
        <w:tc>
          <w:tcPr>
            <w:tcW w:w="3070" w:type="dxa"/>
            <w:vMerge/>
          </w:tcPr>
          <w:p w14:paraId="38B67C8B" w14:textId="77777777" w:rsidR="00EC7A7D" w:rsidRPr="0092418D" w:rsidRDefault="00EC7A7D" w:rsidP="00097853">
            <w:pPr>
              <w:spacing w:before="140" w:after="140"/>
              <w:rPr>
                <w:noProof/>
                <w:sz w:val="18"/>
                <w:szCs w:val="18"/>
                <w:lang w:val="en-US"/>
              </w:rPr>
            </w:pPr>
          </w:p>
        </w:tc>
        <w:tc>
          <w:tcPr>
            <w:tcW w:w="3070" w:type="dxa"/>
          </w:tcPr>
          <w:p w14:paraId="4BD4C5CC" w14:textId="77777777" w:rsidR="00EC7A7D" w:rsidRPr="0092418D" w:rsidRDefault="00EC7A7D" w:rsidP="00097853">
            <w:pPr>
              <w:tabs>
                <w:tab w:val="right" w:leader="underscore" w:pos="2600"/>
              </w:tabs>
              <w:spacing w:before="140" w:after="140"/>
              <w:ind w:right="254"/>
              <w:rPr>
                <w:noProof/>
                <w:sz w:val="18"/>
                <w:szCs w:val="18"/>
                <w:lang w:val="en-US"/>
              </w:rPr>
            </w:pPr>
            <w:r w:rsidRPr="0092418D">
              <w:rPr>
                <w:noProof/>
                <w:sz w:val="18"/>
                <w:szCs w:val="18"/>
                <w:lang w:val="en-US"/>
              </w:rPr>
              <w:t>Fax:</w:t>
            </w:r>
            <w:r w:rsidRPr="0092418D">
              <w:rPr>
                <w:noProof/>
                <w:sz w:val="18"/>
                <w:szCs w:val="18"/>
                <w:lang w:val="en-US"/>
              </w:rPr>
              <w:tab/>
            </w:r>
          </w:p>
        </w:tc>
        <w:tc>
          <w:tcPr>
            <w:tcW w:w="3070" w:type="dxa"/>
          </w:tcPr>
          <w:p w14:paraId="3CB51321" w14:textId="23C145B2" w:rsidR="00EC7A7D" w:rsidRPr="0092418D" w:rsidRDefault="00B81AB6" w:rsidP="00097853">
            <w:pPr>
              <w:tabs>
                <w:tab w:val="right" w:leader="underscore" w:pos="2835"/>
                <w:tab w:val="right" w:leader="underscore" w:pos="4536"/>
              </w:tabs>
              <w:spacing w:before="140" w:after="140"/>
              <w:rPr>
                <w:noProof/>
                <w:sz w:val="18"/>
                <w:szCs w:val="18"/>
                <w:lang w:val="en-US"/>
              </w:rPr>
            </w:pPr>
            <w:r w:rsidRPr="0092418D">
              <w:rPr>
                <w:noProof/>
                <w:sz w:val="18"/>
                <w:szCs w:val="18"/>
                <w:lang w:val="en-US"/>
              </w:rPr>
              <w:t>E</w:t>
            </w:r>
            <w:r w:rsidR="00EC7A7D" w:rsidRPr="0092418D">
              <w:rPr>
                <w:noProof/>
                <w:sz w:val="18"/>
                <w:szCs w:val="18"/>
                <w:lang w:val="en-US"/>
              </w:rPr>
              <w:t>mail:</w:t>
            </w:r>
            <w:r w:rsidR="00EC7A7D" w:rsidRPr="0092418D">
              <w:rPr>
                <w:noProof/>
                <w:sz w:val="18"/>
                <w:szCs w:val="18"/>
                <w:lang w:val="en-US"/>
              </w:rPr>
              <w:tab/>
            </w:r>
          </w:p>
        </w:tc>
      </w:tr>
      <w:tr w:rsidR="00EC7A7D" w:rsidRPr="0092418D" w14:paraId="054259B3" w14:textId="77777777" w:rsidTr="00097853">
        <w:tc>
          <w:tcPr>
            <w:tcW w:w="3070" w:type="dxa"/>
            <w:vMerge/>
          </w:tcPr>
          <w:p w14:paraId="1865FE4E" w14:textId="77777777" w:rsidR="00EC7A7D" w:rsidRPr="0092418D" w:rsidRDefault="00EC7A7D" w:rsidP="00097853">
            <w:pPr>
              <w:spacing w:before="140" w:after="140"/>
              <w:rPr>
                <w:noProof/>
                <w:sz w:val="18"/>
                <w:szCs w:val="18"/>
                <w:lang w:val="en-US"/>
              </w:rPr>
            </w:pPr>
          </w:p>
        </w:tc>
        <w:tc>
          <w:tcPr>
            <w:tcW w:w="3070" w:type="dxa"/>
          </w:tcPr>
          <w:p w14:paraId="1BD9C05E" w14:textId="77777777" w:rsidR="00EC7A7D" w:rsidRPr="0092418D" w:rsidRDefault="00EC7A7D" w:rsidP="00097853">
            <w:pPr>
              <w:tabs>
                <w:tab w:val="right" w:leader="underscore" w:pos="2600"/>
              </w:tabs>
              <w:spacing w:before="140" w:after="140"/>
              <w:ind w:right="254"/>
              <w:rPr>
                <w:noProof/>
                <w:sz w:val="18"/>
                <w:szCs w:val="18"/>
                <w:lang w:val="en-US"/>
              </w:rPr>
            </w:pPr>
            <w:r w:rsidRPr="0092418D">
              <w:rPr>
                <w:noProof/>
                <w:sz w:val="18"/>
                <w:szCs w:val="18"/>
                <w:lang w:val="en-US"/>
              </w:rPr>
              <w:t>Job title:</w:t>
            </w:r>
            <w:r w:rsidRPr="0092418D">
              <w:rPr>
                <w:noProof/>
                <w:sz w:val="18"/>
                <w:szCs w:val="18"/>
                <w:lang w:val="en-US"/>
              </w:rPr>
              <w:tab/>
            </w:r>
          </w:p>
          <w:p w14:paraId="0BB59B50" w14:textId="77777777" w:rsidR="00EC7A7D" w:rsidRPr="0092418D" w:rsidRDefault="00EC7A7D" w:rsidP="00097853">
            <w:pPr>
              <w:tabs>
                <w:tab w:val="right" w:leader="underscore" w:pos="2600"/>
              </w:tabs>
              <w:spacing w:before="140" w:after="140"/>
              <w:ind w:right="254"/>
              <w:rPr>
                <w:noProof/>
                <w:sz w:val="18"/>
                <w:szCs w:val="18"/>
                <w:lang w:val="en-US"/>
              </w:rPr>
            </w:pPr>
            <w:r w:rsidRPr="0092418D">
              <w:rPr>
                <w:noProof/>
                <w:sz w:val="18"/>
                <w:szCs w:val="18"/>
                <w:lang w:val="en-US"/>
              </w:rPr>
              <w:tab/>
            </w:r>
          </w:p>
        </w:tc>
        <w:tc>
          <w:tcPr>
            <w:tcW w:w="3070" w:type="dxa"/>
          </w:tcPr>
          <w:p w14:paraId="5113F246" w14:textId="6FEBC2C2" w:rsidR="00EC7A7D" w:rsidRPr="0092418D" w:rsidRDefault="00EC7A7D">
            <w:pPr>
              <w:tabs>
                <w:tab w:val="right" w:leader="underscore" w:pos="2835"/>
                <w:tab w:val="right" w:leader="underscore" w:pos="4536"/>
              </w:tabs>
              <w:spacing w:before="140" w:after="140"/>
              <w:rPr>
                <w:noProof/>
                <w:sz w:val="18"/>
                <w:szCs w:val="18"/>
                <w:lang w:val="en-US"/>
              </w:rPr>
            </w:pPr>
            <w:r w:rsidRPr="0092418D">
              <w:rPr>
                <w:noProof/>
                <w:sz w:val="18"/>
                <w:szCs w:val="18"/>
                <w:lang w:val="en-US"/>
              </w:rPr>
              <w:t xml:space="preserve">Years with present </w:t>
            </w:r>
            <w:r w:rsidR="00B95EBE" w:rsidRPr="0092418D">
              <w:rPr>
                <w:noProof/>
                <w:sz w:val="18"/>
                <w:szCs w:val="18"/>
                <w:lang w:val="en-US"/>
              </w:rPr>
              <w:t>Employer</w:t>
            </w:r>
            <w:r w:rsidRPr="0092418D">
              <w:rPr>
                <w:noProof/>
                <w:sz w:val="18"/>
                <w:szCs w:val="18"/>
                <w:lang w:val="en-US"/>
              </w:rPr>
              <w:t>:</w:t>
            </w:r>
            <w:r w:rsidRPr="0092418D">
              <w:rPr>
                <w:noProof/>
                <w:sz w:val="18"/>
                <w:szCs w:val="18"/>
                <w:lang w:val="en-US"/>
              </w:rPr>
              <w:tab/>
            </w:r>
          </w:p>
        </w:tc>
      </w:tr>
    </w:tbl>
    <w:p w14:paraId="5D77DB94" w14:textId="77777777" w:rsidR="00EC7A7D" w:rsidRPr="0092418D" w:rsidRDefault="00EC7A7D" w:rsidP="00EC7A7D">
      <w:pPr>
        <w:rPr>
          <w:noProof/>
          <w:lang w:val="en-US"/>
        </w:rPr>
      </w:pPr>
    </w:p>
    <w:p w14:paraId="5A2F9568" w14:textId="77777777" w:rsidR="00EC7A7D" w:rsidRPr="0092418D" w:rsidRDefault="00EC7A7D" w:rsidP="00EC7A7D">
      <w:pPr>
        <w:rPr>
          <w:noProof/>
          <w:lang w:val="en-US"/>
        </w:rPr>
      </w:pPr>
      <w:r w:rsidRPr="0092418D">
        <w:rPr>
          <w:noProof/>
          <w:lang w:val="en-US"/>
        </w:rPr>
        <w:t>Summarize professional experience over the last 20 years, in reverse chronological order. Indicate particular technical and managerial experience relevant to the project.</w:t>
      </w:r>
    </w:p>
    <w:p w14:paraId="6E838C0C" w14:textId="77777777" w:rsidR="00EC7A7D" w:rsidRPr="0092418D" w:rsidRDefault="00EC7A7D" w:rsidP="00EC7A7D">
      <w:pPr>
        <w:rPr>
          <w:noProof/>
          <w:lang w:val="en-US"/>
        </w:rPr>
      </w:pPr>
    </w:p>
    <w:tbl>
      <w:tblPr>
        <w:tblW w:w="9360" w:type="dxa"/>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EC7A7D" w:rsidRPr="00B07435" w14:paraId="6E4071E3" w14:textId="77777777" w:rsidTr="00097853">
        <w:trPr>
          <w:cantSplit/>
        </w:trPr>
        <w:tc>
          <w:tcPr>
            <w:tcW w:w="1080" w:type="dxa"/>
            <w:tcBorders>
              <w:top w:val="single" w:sz="6" w:space="0" w:color="auto"/>
              <w:left w:val="single" w:sz="6" w:space="0" w:color="auto"/>
              <w:bottom w:val="nil"/>
              <w:right w:val="nil"/>
            </w:tcBorders>
          </w:tcPr>
          <w:p w14:paraId="47A09D53" w14:textId="77777777" w:rsidR="00EC7A7D" w:rsidRPr="0092418D" w:rsidRDefault="00EC7A7D" w:rsidP="00097853">
            <w:pPr>
              <w:spacing w:before="100" w:after="100"/>
              <w:jc w:val="center"/>
              <w:rPr>
                <w:b/>
                <w:noProof/>
                <w:sz w:val="18"/>
                <w:szCs w:val="18"/>
                <w:lang w:val="en-US"/>
              </w:rPr>
            </w:pPr>
            <w:r w:rsidRPr="0092418D">
              <w:rPr>
                <w:b/>
                <w:noProof/>
                <w:sz w:val="18"/>
                <w:szCs w:val="18"/>
                <w:lang w:val="en-US"/>
              </w:rPr>
              <w:t>From</w:t>
            </w:r>
          </w:p>
        </w:tc>
        <w:tc>
          <w:tcPr>
            <w:tcW w:w="1080" w:type="dxa"/>
            <w:tcBorders>
              <w:top w:val="single" w:sz="6" w:space="0" w:color="auto"/>
              <w:left w:val="single" w:sz="6" w:space="0" w:color="auto"/>
              <w:bottom w:val="nil"/>
              <w:right w:val="nil"/>
            </w:tcBorders>
          </w:tcPr>
          <w:p w14:paraId="77C04174" w14:textId="77777777" w:rsidR="00EC7A7D" w:rsidRPr="0092418D" w:rsidRDefault="00EC7A7D" w:rsidP="00097853">
            <w:pPr>
              <w:spacing w:before="100" w:after="100"/>
              <w:jc w:val="center"/>
              <w:rPr>
                <w:b/>
                <w:noProof/>
                <w:sz w:val="18"/>
                <w:szCs w:val="18"/>
                <w:lang w:val="en-US"/>
              </w:rPr>
            </w:pPr>
            <w:r w:rsidRPr="0092418D">
              <w:rPr>
                <w:b/>
                <w:noProof/>
                <w:sz w:val="18"/>
                <w:szCs w:val="18"/>
                <w:lang w:val="en-US"/>
              </w:rPr>
              <w:t>To</w:t>
            </w:r>
          </w:p>
        </w:tc>
        <w:tc>
          <w:tcPr>
            <w:tcW w:w="7200" w:type="dxa"/>
            <w:tcBorders>
              <w:top w:val="single" w:sz="6" w:space="0" w:color="auto"/>
              <w:left w:val="single" w:sz="6" w:space="0" w:color="auto"/>
              <w:bottom w:val="nil"/>
              <w:right w:val="single" w:sz="6" w:space="0" w:color="auto"/>
            </w:tcBorders>
          </w:tcPr>
          <w:p w14:paraId="259C0A36" w14:textId="77777777" w:rsidR="00EC7A7D" w:rsidRPr="0092418D" w:rsidRDefault="00EC7A7D" w:rsidP="00097853">
            <w:pPr>
              <w:spacing w:before="100" w:after="100"/>
              <w:jc w:val="center"/>
              <w:rPr>
                <w:b/>
                <w:noProof/>
                <w:sz w:val="18"/>
                <w:szCs w:val="18"/>
                <w:lang w:val="en-US"/>
              </w:rPr>
            </w:pPr>
            <w:r w:rsidRPr="0092418D">
              <w:rPr>
                <w:b/>
                <w:noProof/>
                <w:sz w:val="18"/>
                <w:szCs w:val="18"/>
                <w:lang w:val="en-US"/>
              </w:rPr>
              <w:t>Company / Project / Position / Relevant technical and management experience</w:t>
            </w:r>
          </w:p>
        </w:tc>
      </w:tr>
      <w:tr w:rsidR="00EC7A7D" w:rsidRPr="00B07435" w14:paraId="0294B2B1" w14:textId="77777777" w:rsidTr="00097853">
        <w:trPr>
          <w:cantSplit/>
        </w:trPr>
        <w:tc>
          <w:tcPr>
            <w:tcW w:w="1080" w:type="dxa"/>
            <w:tcBorders>
              <w:top w:val="single" w:sz="6" w:space="0" w:color="auto"/>
              <w:left w:val="single" w:sz="6" w:space="0" w:color="auto"/>
              <w:bottom w:val="nil"/>
              <w:right w:val="nil"/>
            </w:tcBorders>
          </w:tcPr>
          <w:p w14:paraId="395DFB1D" w14:textId="77777777" w:rsidR="00EC7A7D" w:rsidRPr="0092418D" w:rsidRDefault="00EC7A7D" w:rsidP="00097853">
            <w:pPr>
              <w:spacing w:before="100" w:after="100"/>
              <w:rPr>
                <w:i/>
                <w:noProof/>
                <w:sz w:val="18"/>
                <w:szCs w:val="18"/>
                <w:lang w:val="en-US"/>
              </w:rPr>
            </w:pPr>
          </w:p>
        </w:tc>
        <w:tc>
          <w:tcPr>
            <w:tcW w:w="1080" w:type="dxa"/>
            <w:tcBorders>
              <w:top w:val="single" w:sz="6" w:space="0" w:color="auto"/>
              <w:left w:val="single" w:sz="6" w:space="0" w:color="auto"/>
              <w:bottom w:val="nil"/>
              <w:right w:val="nil"/>
            </w:tcBorders>
          </w:tcPr>
          <w:p w14:paraId="657765DE" w14:textId="77777777" w:rsidR="00EC7A7D" w:rsidRPr="0092418D" w:rsidRDefault="00EC7A7D" w:rsidP="00097853">
            <w:pPr>
              <w:spacing w:before="100" w:after="100"/>
              <w:rPr>
                <w:i/>
                <w:noProof/>
                <w:sz w:val="18"/>
                <w:szCs w:val="18"/>
                <w:lang w:val="en-US"/>
              </w:rPr>
            </w:pPr>
          </w:p>
        </w:tc>
        <w:tc>
          <w:tcPr>
            <w:tcW w:w="7200" w:type="dxa"/>
            <w:tcBorders>
              <w:top w:val="single" w:sz="6" w:space="0" w:color="auto"/>
              <w:left w:val="single" w:sz="6" w:space="0" w:color="auto"/>
              <w:bottom w:val="nil"/>
              <w:right w:val="single" w:sz="6" w:space="0" w:color="auto"/>
            </w:tcBorders>
          </w:tcPr>
          <w:p w14:paraId="308BE9CA" w14:textId="77777777" w:rsidR="00EC7A7D" w:rsidRPr="0092418D" w:rsidRDefault="00EC7A7D" w:rsidP="00097853">
            <w:pPr>
              <w:spacing w:before="100" w:after="100"/>
              <w:rPr>
                <w:i/>
                <w:noProof/>
                <w:sz w:val="18"/>
                <w:szCs w:val="18"/>
                <w:lang w:val="en-US"/>
              </w:rPr>
            </w:pPr>
          </w:p>
        </w:tc>
      </w:tr>
      <w:tr w:rsidR="00EC7A7D" w:rsidRPr="00B07435" w14:paraId="06C90C30" w14:textId="77777777" w:rsidTr="00097853">
        <w:trPr>
          <w:cantSplit/>
        </w:trPr>
        <w:tc>
          <w:tcPr>
            <w:tcW w:w="1080" w:type="dxa"/>
            <w:tcBorders>
              <w:top w:val="dotted" w:sz="6" w:space="0" w:color="auto"/>
              <w:left w:val="single" w:sz="6" w:space="0" w:color="auto"/>
              <w:bottom w:val="dotted" w:sz="6" w:space="0" w:color="auto"/>
              <w:right w:val="nil"/>
            </w:tcBorders>
          </w:tcPr>
          <w:p w14:paraId="1D97EEA5" w14:textId="77777777" w:rsidR="00EC7A7D" w:rsidRPr="0092418D" w:rsidRDefault="00EC7A7D" w:rsidP="00097853">
            <w:pPr>
              <w:spacing w:before="100" w:after="100"/>
              <w:rPr>
                <w:i/>
                <w:noProof/>
                <w:sz w:val="18"/>
                <w:szCs w:val="18"/>
                <w:lang w:val="en-US"/>
              </w:rPr>
            </w:pPr>
          </w:p>
        </w:tc>
        <w:tc>
          <w:tcPr>
            <w:tcW w:w="1080" w:type="dxa"/>
            <w:tcBorders>
              <w:top w:val="dotted" w:sz="6" w:space="0" w:color="auto"/>
              <w:left w:val="single" w:sz="6" w:space="0" w:color="auto"/>
              <w:bottom w:val="dotted" w:sz="6" w:space="0" w:color="auto"/>
              <w:right w:val="nil"/>
            </w:tcBorders>
          </w:tcPr>
          <w:p w14:paraId="68AAE836" w14:textId="77777777" w:rsidR="00EC7A7D" w:rsidRPr="0092418D" w:rsidRDefault="00EC7A7D" w:rsidP="00097853">
            <w:pPr>
              <w:spacing w:before="100" w:after="100"/>
              <w:rPr>
                <w:i/>
                <w:noProof/>
                <w:sz w:val="18"/>
                <w:szCs w:val="18"/>
                <w:lang w:val="en-US"/>
              </w:rPr>
            </w:pPr>
          </w:p>
        </w:tc>
        <w:tc>
          <w:tcPr>
            <w:tcW w:w="7200" w:type="dxa"/>
            <w:tcBorders>
              <w:top w:val="dotted" w:sz="6" w:space="0" w:color="auto"/>
              <w:left w:val="single" w:sz="6" w:space="0" w:color="auto"/>
              <w:bottom w:val="dotted" w:sz="6" w:space="0" w:color="auto"/>
              <w:right w:val="single" w:sz="6" w:space="0" w:color="auto"/>
            </w:tcBorders>
          </w:tcPr>
          <w:p w14:paraId="7F9B6044" w14:textId="77777777" w:rsidR="00EC7A7D" w:rsidRPr="0092418D" w:rsidRDefault="00EC7A7D" w:rsidP="00097853">
            <w:pPr>
              <w:spacing w:before="100" w:after="100"/>
              <w:rPr>
                <w:i/>
                <w:noProof/>
                <w:sz w:val="18"/>
                <w:szCs w:val="18"/>
                <w:lang w:val="en-US"/>
              </w:rPr>
            </w:pPr>
          </w:p>
        </w:tc>
      </w:tr>
      <w:tr w:rsidR="00EC7A7D" w:rsidRPr="00B07435" w14:paraId="3FB373DC" w14:textId="77777777" w:rsidTr="00097853">
        <w:trPr>
          <w:cantSplit/>
        </w:trPr>
        <w:tc>
          <w:tcPr>
            <w:tcW w:w="1080" w:type="dxa"/>
            <w:tcBorders>
              <w:top w:val="dotted" w:sz="6" w:space="0" w:color="auto"/>
              <w:left w:val="single" w:sz="6" w:space="0" w:color="auto"/>
              <w:bottom w:val="dotted" w:sz="6" w:space="0" w:color="auto"/>
              <w:right w:val="nil"/>
            </w:tcBorders>
          </w:tcPr>
          <w:p w14:paraId="69E54E19" w14:textId="77777777" w:rsidR="00EC7A7D" w:rsidRPr="0092418D" w:rsidRDefault="00EC7A7D" w:rsidP="00097853">
            <w:pPr>
              <w:spacing w:before="100" w:after="100"/>
              <w:rPr>
                <w:i/>
                <w:noProof/>
                <w:sz w:val="18"/>
                <w:szCs w:val="18"/>
                <w:u w:val="single"/>
                <w:lang w:val="en-US"/>
              </w:rPr>
            </w:pPr>
          </w:p>
        </w:tc>
        <w:tc>
          <w:tcPr>
            <w:tcW w:w="1080" w:type="dxa"/>
            <w:tcBorders>
              <w:top w:val="dotted" w:sz="6" w:space="0" w:color="auto"/>
              <w:left w:val="single" w:sz="6" w:space="0" w:color="auto"/>
              <w:bottom w:val="dotted" w:sz="6" w:space="0" w:color="auto"/>
              <w:right w:val="nil"/>
            </w:tcBorders>
          </w:tcPr>
          <w:p w14:paraId="1CF20BEC" w14:textId="77777777" w:rsidR="00EC7A7D" w:rsidRPr="0092418D" w:rsidRDefault="00EC7A7D" w:rsidP="00097853">
            <w:pPr>
              <w:spacing w:before="100" w:after="100"/>
              <w:rPr>
                <w:i/>
                <w:noProof/>
                <w:sz w:val="18"/>
                <w:szCs w:val="18"/>
                <w:lang w:val="en-US"/>
              </w:rPr>
            </w:pPr>
          </w:p>
        </w:tc>
        <w:tc>
          <w:tcPr>
            <w:tcW w:w="7200" w:type="dxa"/>
            <w:tcBorders>
              <w:top w:val="dotted" w:sz="6" w:space="0" w:color="auto"/>
              <w:left w:val="single" w:sz="6" w:space="0" w:color="auto"/>
              <w:bottom w:val="dotted" w:sz="6" w:space="0" w:color="auto"/>
              <w:right w:val="single" w:sz="6" w:space="0" w:color="auto"/>
            </w:tcBorders>
          </w:tcPr>
          <w:p w14:paraId="0CC0135C" w14:textId="77777777" w:rsidR="00EC7A7D" w:rsidRPr="0092418D" w:rsidRDefault="00EC7A7D" w:rsidP="00097853">
            <w:pPr>
              <w:spacing w:before="100" w:after="100"/>
              <w:rPr>
                <w:i/>
                <w:noProof/>
                <w:sz w:val="18"/>
                <w:szCs w:val="18"/>
                <w:lang w:val="en-US"/>
              </w:rPr>
            </w:pPr>
          </w:p>
        </w:tc>
      </w:tr>
      <w:tr w:rsidR="00EC7A7D" w:rsidRPr="00B07435" w14:paraId="528D9911" w14:textId="77777777" w:rsidTr="00097853">
        <w:trPr>
          <w:cantSplit/>
        </w:trPr>
        <w:tc>
          <w:tcPr>
            <w:tcW w:w="1080" w:type="dxa"/>
            <w:tcBorders>
              <w:top w:val="dotted" w:sz="6" w:space="0" w:color="auto"/>
              <w:left w:val="single" w:sz="6" w:space="0" w:color="auto"/>
              <w:bottom w:val="dotted" w:sz="6" w:space="0" w:color="auto"/>
              <w:right w:val="nil"/>
            </w:tcBorders>
          </w:tcPr>
          <w:p w14:paraId="627084AE" w14:textId="77777777" w:rsidR="00EC7A7D" w:rsidRPr="0092418D" w:rsidRDefault="00EC7A7D" w:rsidP="00097853">
            <w:pPr>
              <w:spacing w:before="100" w:after="100"/>
              <w:rPr>
                <w:i/>
                <w:noProof/>
                <w:sz w:val="18"/>
                <w:szCs w:val="18"/>
                <w:lang w:val="en-US"/>
              </w:rPr>
            </w:pPr>
          </w:p>
        </w:tc>
        <w:tc>
          <w:tcPr>
            <w:tcW w:w="1080" w:type="dxa"/>
            <w:tcBorders>
              <w:top w:val="dotted" w:sz="6" w:space="0" w:color="auto"/>
              <w:left w:val="single" w:sz="6" w:space="0" w:color="auto"/>
              <w:bottom w:val="dotted" w:sz="6" w:space="0" w:color="auto"/>
              <w:right w:val="nil"/>
            </w:tcBorders>
          </w:tcPr>
          <w:p w14:paraId="119EE52D" w14:textId="77777777" w:rsidR="00EC7A7D" w:rsidRPr="0092418D" w:rsidRDefault="00EC7A7D" w:rsidP="00097853">
            <w:pPr>
              <w:spacing w:before="100" w:after="100"/>
              <w:rPr>
                <w:i/>
                <w:noProof/>
                <w:sz w:val="18"/>
                <w:szCs w:val="18"/>
                <w:lang w:val="en-US"/>
              </w:rPr>
            </w:pPr>
          </w:p>
        </w:tc>
        <w:tc>
          <w:tcPr>
            <w:tcW w:w="7200" w:type="dxa"/>
            <w:tcBorders>
              <w:top w:val="dotted" w:sz="6" w:space="0" w:color="auto"/>
              <w:left w:val="single" w:sz="6" w:space="0" w:color="auto"/>
              <w:bottom w:val="dotted" w:sz="6" w:space="0" w:color="auto"/>
              <w:right w:val="single" w:sz="6" w:space="0" w:color="auto"/>
            </w:tcBorders>
          </w:tcPr>
          <w:p w14:paraId="17CA9A49" w14:textId="77777777" w:rsidR="00EC7A7D" w:rsidRPr="0092418D" w:rsidRDefault="00EC7A7D" w:rsidP="00097853">
            <w:pPr>
              <w:spacing w:before="100" w:after="100"/>
              <w:rPr>
                <w:i/>
                <w:noProof/>
                <w:sz w:val="18"/>
                <w:szCs w:val="18"/>
                <w:lang w:val="en-US"/>
              </w:rPr>
            </w:pPr>
          </w:p>
        </w:tc>
      </w:tr>
      <w:tr w:rsidR="00EC7A7D" w:rsidRPr="00B07435" w14:paraId="3467DB03" w14:textId="77777777" w:rsidTr="00097853">
        <w:trPr>
          <w:cantSplit/>
        </w:trPr>
        <w:tc>
          <w:tcPr>
            <w:tcW w:w="1080" w:type="dxa"/>
            <w:tcBorders>
              <w:top w:val="dotted" w:sz="6" w:space="0" w:color="auto"/>
              <w:left w:val="single" w:sz="6" w:space="0" w:color="auto"/>
              <w:bottom w:val="single" w:sz="6" w:space="0" w:color="auto"/>
              <w:right w:val="nil"/>
            </w:tcBorders>
          </w:tcPr>
          <w:p w14:paraId="1D360402" w14:textId="77777777" w:rsidR="00EC7A7D" w:rsidRPr="0092418D" w:rsidRDefault="00EC7A7D" w:rsidP="00097853">
            <w:pPr>
              <w:spacing w:before="100" w:after="100"/>
              <w:rPr>
                <w:i/>
                <w:noProof/>
                <w:sz w:val="18"/>
                <w:szCs w:val="18"/>
                <w:lang w:val="en-US"/>
              </w:rPr>
            </w:pPr>
          </w:p>
        </w:tc>
        <w:tc>
          <w:tcPr>
            <w:tcW w:w="1080" w:type="dxa"/>
            <w:tcBorders>
              <w:top w:val="dotted" w:sz="6" w:space="0" w:color="auto"/>
              <w:left w:val="single" w:sz="6" w:space="0" w:color="auto"/>
              <w:bottom w:val="single" w:sz="6" w:space="0" w:color="auto"/>
              <w:right w:val="nil"/>
            </w:tcBorders>
          </w:tcPr>
          <w:p w14:paraId="3C448A9B" w14:textId="77777777" w:rsidR="00EC7A7D" w:rsidRPr="0092418D" w:rsidRDefault="00EC7A7D" w:rsidP="00097853">
            <w:pPr>
              <w:spacing w:before="100" w:after="100"/>
              <w:rPr>
                <w:i/>
                <w:noProof/>
                <w:sz w:val="18"/>
                <w:szCs w:val="18"/>
                <w:lang w:val="en-US"/>
              </w:rPr>
            </w:pPr>
          </w:p>
        </w:tc>
        <w:tc>
          <w:tcPr>
            <w:tcW w:w="7200" w:type="dxa"/>
            <w:tcBorders>
              <w:top w:val="dotted" w:sz="6" w:space="0" w:color="auto"/>
              <w:left w:val="single" w:sz="6" w:space="0" w:color="auto"/>
              <w:bottom w:val="single" w:sz="6" w:space="0" w:color="auto"/>
              <w:right w:val="single" w:sz="6" w:space="0" w:color="auto"/>
            </w:tcBorders>
          </w:tcPr>
          <w:p w14:paraId="2C8639E5" w14:textId="77777777" w:rsidR="00EC7A7D" w:rsidRPr="0092418D" w:rsidRDefault="00EC7A7D" w:rsidP="00097853">
            <w:pPr>
              <w:spacing w:before="100" w:after="100"/>
              <w:rPr>
                <w:i/>
                <w:noProof/>
                <w:sz w:val="18"/>
                <w:szCs w:val="18"/>
                <w:lang w:val="en-US"/>
              </w:rPr>
            </w:pPr>
          </w:p>
        </w:tc>
      </w:tr>
    </w:tbl>
    <w:p w14:paraId="0F49CD3F" w14:textId="77777777" w:rsidR="00EC7A7D" w:rsidRPr="0092418D" w:rsidRDefault="00EC7A7D" w:rsidP="00EC7A7D">
      <w:pPr>
        <w:rPr>
          <w:noProof/>
          <w:lang w:val="en-US"/>
        </w:rPr>
      </w:pPr>
    </w:p>
    <w:p w14:paraId="1D53A47C" w14:textId="77777777" w:rsidR="00EC7A7D" w:rsidRPr="0092418D" w:rsidRDefault="00EC7A7D" w:rsidP="00EC7A7D">
      <w:pPr>
        <w:rPr>
          <w:noProof/>
          <w:lang w:val="en-US"/>
        </w:rPr>
      </w:pPr>
    </w:p>
    <w:p w14:paraId="2CD9DE2C" w14:textId="77777777" w:rsidR="00EC7A7D" w:rsidRPr="0092418D" w:rsidRDefault="00EC7A7D" w:rsidP="00EC7A7D">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3D2D0F82" w14:textId="77777777" w:rsidR="00EC7A7D" w:rsidRPr="0092418D" w:rsidRDefault="00EC7A7D" w:rsidP="00EC7A7D">
      <w:pPr>
        <w:rPr>
          <w:b/>
          <w:noProof/>
          <w:lang w:val="en-US"/>
        </w:rPr>
      </w:pPr>
      <w:r w:rsidRPr="0092418D">
        <w:rPr>
          <w:b/>
          <w:noProof/>
          <w:lang w:val="en-US"/>
        </w:rPr>
        <w:t>Declaration</w:t>
      </w:r>
    </w:p>
    <w:p w14:paraId="04B8B9AF" w14:textId="77777777" w:rsidR="00EC7A7D" w:rsidRPr="0092418D" w:rsidRDefault="00EC7A7D" w:rsidP="00EC7A7D">
      <w:pPr>
        <w:rPr>
          <w:noProof/>
          <w:lang w:val="en-US"/>
        </w:rPr>
      </w:pPr>
      <w:r w:rsidRPr="0092418D">
        <w:rPr>
          <w:noProof/>
          <w:lang w:val="en-US"/>
        </w:rPr>
        <w:t>I, the undersigned Key Personnel, certify that to the best of my knowledge and belief, the information contained in this Form PER</w:t>
      </w:r>
      <w:r w:rsidRPr="0092418D">
        <w:rPr>
          <w:noProof/>
          <w:lang w:val="en-US"/>
        </w:rPr>
        <w:noBreakHyphen/>
        <w:t>2 correctly describes myself, my qualifications and my experience.</w:t>
      </w:r>
    </w:p>
    <w:p w14:paraId="3DB81EAE" w14:textId="77777777" w:rsidR="00EC7A7D" w:rsidRPr="0092418D" w:rsidRDefault="00EC7A7D" w:rsidP="00EC7A7D">
      <w:pPr>
        <w:rPr>
          <w:noProof/>
          <w:lang w:val="en-US"/>
        </w:rPr>
      </w:pPr>
      <w:r w:rsidRPr="0092418D">
        <w:rPr>
          <w:noProof/>
          <w:lang w:val="en-US"/>
        </w:rPr>
        <w:t xml:space="preserve">I confirm that I am available as certified in the following table and throughout the expected time schedule for this position as provided in the Bid: </w:t>
      </w:r>
    </w:p>
    <w:p w14:paraId="5B7DC436" w14:textId="77777777" w:rsidR="00EC7A7D" w:rsidRPr="0092418D" w:rsidRDefault="00EC7A7D" w:rsidP="00EC7A7D">
      <w:pPr>
        <w:rPr>
          <w:noProof/>
          <w:lang w:val="en-US"/>
        </w:rPr>
      </w:pPr>
    </w:p>
    <w:tbl>
      <w:tblPr>
        <w:tblStyle w:val="Grilledutableau"/>
        <w:tblW w:w="0" w:type="auto"/>
        <w:tblLook w:val="04A0" w:firstRow="1" w:lastRow="0" w:firstColumn="1" w:lastColumn="0" w:noHBand="0" w:noVBand="1"/>
      </w:tblPr>
      <w:tblGrid>
        <w:gridCol w:w="3596"/>
        <w:gridCol w:w="5464"/>
      </w:tblGrid>
      <w:tr w:rsidR="00EC7A7D" w:rsidRPr="0092418D" w14:paraId="6F357AB5" w14:textId="77777777" w:rsidTr="00097853">
        <w:tc>
          <w:tcPr>
            <w:tcW w:w="3652" w:type="dxa"/>
            <w:tcBorders>
              <w:top w:val="single" w:sz="12" w:space="0" w:color="auto"/>
              <w:bottom w:val="single" w:sz="12" w:space="0" w:color="auto"/>
            </w:tcBorders>
          </w:tcPr>
          <w:p w14:paraId="02DD4501" w14:textId="77777777" w:rsidR="00EC7A7D" w:rsidRPr="0092418D" w:rsidRDefault="00EC7A7D" w:rsidP="00097853">
            <w:pPr>
              <w:rPr>
                <w:b/>
                <w:noProof/>
                <w:lang w:val="en-US"/>
              </w:rPr>
            </w:pPr>
            <w:r w:rsidRPr="0092418D">
              <w:rPr>
                <w:b/>
                <w:noProof/>
                <w:lang w:val="en-US"/>
              </w:rPr>
              <w:t>Commitment</w:t>
            </w:r>
          </w:p>
        </w:tc>
        <w:tc>
          <w:tcPr>
            <w:tcW w:w="5558" w:type="dxa"/>
            <w:tcBorders>
              <w:top w:val="single" w:sz="12" w:space="0" w:color="auto"/>
              <w:bottom w:val="single" w:sz="12" w:space="0" w:color="auto"/>
            </w:tcBorders>
          </w:tcPr>
          <w:p w14:paraId="7DACF4BA" w14:textId="77777777" w:rsidR="00EC7A7D" w:rsidRPr="0092418D" w:rsidRDefault="00EC7A7D" w:rsidP="00097853">
            <w:pPr>
              <w:rPr>
                <w:b/>
                <w:noProof/>
                <w:lang w:val="en-US"/>
              </w:rPr>
            </w:pPr>
            <w:r w:rsidRPr="0092418D">
              <w:rPr>
                <w:b/>
                <w:noProof/>
                <w:lang w:val="en-US"/>
              </w:rPr>
              <w:t>Details</w:t>
            </w:r>
          </w:p>
        </w:tc>
      </w:tr>
      <w:tr w:rsidR="00EC7A7D" w:rsidRPr="00B07435" w14:paraId="5305DC34" w14:textId="77777777" w:rsidTr="00097853">
        <w:tc>
          <w:tcPr>
            <w:tcW w:w="3652" w:type="dxa"/>
            <w:tcBorders>
              <w:top w:val="single" w:sz="12" w:space="0" w:color="auto"/>
            </w:tcBorders>
          </w:tcPr>
          <w:p w14:paraId="71B15B53" w14:textId="77777777" w:rsidR="00EC7A7D" w:rsidRPr="0092418D" w:rsidRDefault="00EC7A7D" w:rsidP="00097853">
            <w:pPr>
              <w:jc w:val="left"/>
              <w:rPr>
                <w:b/>
                <w:noProof/>
                <w:lang w:val="en-US"/>
              </w:rPr>
            </w:pPr>
            <w:r w:rsidRPr="0092418D">
              <w:rPr>
                <w:b/>
                <w:noProof/>
                <w:lang w:val="en-US"/>
              </w:rPr>
              <w:t>Commitment to duration of contract:</w:t>
            </w:r>
          </w:p>
        </w:tc>
        <w:tc>
          <w:tcPr>
            <w:tcW w:w="5558" w:type="dxa"/>
            <w:tcBorders>
              <w:top w:val="single" w:sz="12" w:space="0" w:color="auto"/>
            </w:tcBorders>
          </w:tcPr>
          <w:p w14:paraId="3C097CCF" w14:textId="77777777" w:rsidR="00EC7A7D" w:rsidRPr="0092418D" w:rsidRDefault="00EC7A7D" w:rsidP="00097853">
            <w:pPr>
              <w:rPr>
                <w:i/>
                <w:noProof/>
                <w:lang w:val="en-US"/>
              </w:rPr>
            </w:pPr>
            <w:r w:rsidRPr="0092418D">
              <w:rPr>
                <w:i/>
                <w:noProof/>
                <w:lang w:val="en-US"/>
              </w:rPr>
              <w:t>[insert period (start and end dates) for which this Key Personnel is available to work on this contract]</w:t>
            </w:r>
          </w:p>
        </w:tc>
      </w:tr>
      <w:tr w:rsidR="00EC7A7D" w:rsidRPr="00B07435" w14:paraId="39229AA6" w14:textId="77777777" w:rsidTr="00097853">
        <w:tc>
          <w:tcPr>
            <w:tcW w:w="3652" w:type="dxa"/>
          </w:tcPr>
          <w:p w14:paraId="22DD89EA" w14:textId="77777777" w:rsidR="00EC7A7D" w:rsidRPr="0092418D" w:rsidRDefault="00EC7A7D" w:rsidP="00097853">
            <w:pPr>
              <w:rPr>
                <w:b/>
                <w:noProof/>
                <w:lang w:val="en-US"/>
              </w:rPr>
            </w:pPr>
            <w:r w:rsidRPr="0092418D">
              <w:rPr>
                <w:b/>
                <w:noProof/>
                <w:lang w:val="en-US"/>
              </w:rPr>
              <w:t>Time commitment:</w:t>
            </w:r>
          </w:p>
        </w:tc>
        <w:tc>
          <w:tcPr>
            <w:tcW w:w="5558" w:type="dxa"/>
          </w:tcPr>
          <w:p w14:paraId="28009360" w14:textId="77777777" w:rsidR="00EC7A7D" w:rsidRPr="0092418D" w:rsidRDefault="00EC7A7D" w:rsidP="00097853">
            <w:pPr>
              <w:rPr>
                <w:i/>
                <w:noProof/>
                <w:lang w:val="en-US"/>
              </w:rPr>
            </w:pPr>
            <w:r w:rsidRPr="0092418D">
              <w:rPr>
                <w:i/>
                <w:noProof/>
                <w:lang w:val="en-US"/>
              </w:rPr>
              <w:t>[insert the number of days/week/months/ that this Key Personnel will be engaged]</w:t>
            </w:r>
          </w:p>
        </w:tc>
      </w:tr>
    </w:tbl>
    <w:p w14:paraId="7F93A4CC" w14:textId="77777777" w:rsidR="00EC7A7D" w:rsidRPr="0092418D" w:rsidRDefault="00EC7A7D" w:rsidP="00EC7A7D">
      <w:pPr>
        <w:rPr>
          <w:noProof/>
          <w:lang w:val="en-US"/>
        </w:rPr>
      </w:pPr>
    </w:p>
    <w:p w14:paraId="5E2625C9" w14:textId="77777777" w:rsidR="00EC7A7D" w:rsidRPr="0092418D" w:rsidRDefault="00EC7A7D" w:rsidP="00EC7A7D">
      <w:pPr>
        <w:rPr>
          <w:noProof/>
          <w:lang w:val="en-US"/>
        </w:rPr>
      </w:pPr>
      <w:r w:rsidRPr="0092418D">
        <w:rPr>
          <w:noProof/>
          <w:lang w:val="en-US"/>
        </w:rPr>
        <w:t>I understand that any misrepresentation or omission in this Form may:</w:t>
      </w:r>
    </w:p>
    <w:p w14:paraId="78847DA3" w14:textId="77777777" w:rsidR="00EC7A7D" w:rsidRPr="0092418D" w:rsidRDefault="00EC7A7D" w:rsidP="00B57B1C">
      <w:pPr>
        <w:pStyle w:val="Paragraphedeliste"/>
        <w:numPr>
          <w:ilvl w:val="0"/>
          <w:numId w:val="107"/>
        </w:numPr>
        <w:ind w:left="567" w:hanging="567"/>
        <w:contextualSpacing w:val="0"/>
        <w:rPr>
          <w:noProof/>
          <w:lang w:val="en-US"/>
        </w:rPr>
      </w:pPr>
      <w:r w:rsidRPr="0092418D">
        <w:rPr>
          <w:noProof/>
          <w:lang w:val="en-US"/>
        </w:rPr>
        <w:t>be taken into consideration during Bid evaluation;</w:t>
      </w:r>
    </w:p>
    <w:p w14:paraId="0DD4CC75" w14:textId="77777777" w:rsidR="00EC7A7D" w:rsidRPr="0092418D" w:rsidRDefault="00EC7A7D" w:rsidP="00B57B1C">
      <w:pPr>
        <w:pStyle w:val="Paragraphedeliste"/>
        <w:numPr>
          <w:ilvl w:val="0"/>
          <w:numId w:val="107"/>
        </w:numPr>
        <w:ind w:left="567" w:hanging="567"/>
        <w:contextualSpacing w:val="0"/>
        <w:rPr>
          <w:noProof/>
          <w:lang w:val="en-US"/>
        </w:rPr>
      </w:pPr>
      <w:r w:rsidRPr="0092418D">
        <w:rPr>
          <w:noProof/>
          <w:lang w:val="en-US"/>
        </w:rPr>
        <w:t>my disqualification from participating in the Bid;</w:t>
      </w:r>
    </w:p>
    <w:p w14:paraId="37B449E5" w14:textId="429B820A" w:rsidR="00EC7A7D" w:rsidRPr="0092418D" w:rsidRDefault="00EC7A7D" w:rsidP="00B57B1C">
      <w:pPr>
        <w:pStyle w:val="Paragraphedeliste"/>
        <w:numPr>
          <w:ilvl w:val="0"/>
          <w:numId w:val="107"/>
        </w:numPr>
        <w:ind w:left="567" w:hanging="567"/>
        <w:contextualSpacing w:val="0"/>
        <w:rPr>
          <w:noProof/>
          <w:lang w:val="en-US"/>
        </w:rPr>
      </w:pPr>
      <w:r w:rsidRPr="0092418D">
        <w:rPr>
          <w:noProof/>
          <w:lang w:val="en-US"/>
        </w:rPr>
        <w:t xml:space="preserve">my dismissal from the </w:t>
      </w:r>
      <w:r w:rsidR="0078426B" w:rsidRPr="0092418D">
        <w:rPr>
          <w:noProof/>
          <w:lang w:val="en-US"/>
        </w:rPr>
        <w:t>C</w:t>
      </w:r>
      <w:r w:rsidRPr="0092418D">
        <w:rPr>
          <w:noProof/>
          <w:lang w:val="en-US"/>
        </w:rPr>
        <w:t>ontract.</w:t>
      </w:r>
    </w:p>
    <w:p w14:paraId="1A83A22C" w14:textId="77777777" w:rsidR="00EC7A7D" w:rsidRPr="0092418D" w:rsidRDefault="00EC7A7D" w:rsidP="00EC7A7D">
      <w:pPr>
        <w:rPr>
          <w:noProof/>
          <w:lang w:val="en-US"/>
        </w:rPr>
      </w:pPr>
    </w:p>
    <w:p w14:paraId="46F12C81" w14:textId="77777777" w:rsidR="00EC7A7D" w:rsidRPr="0092418D" w:rsidRDefault="00EC7A7D" w:rsidP="00EC7A7D">
      <w:pPr>
        <w:tabs>
          <w:tab w:val="right" w:leader="underscore" w:pos="9072"/>
        </w:tabs>
        <w:rPr>
          <w:noProof/>
          <w:lang w:val="en-US"/>
        </w:rPr>
      </w:pPr>
      <w:r w:rsidRPr="0092418D">
        <w:rPr>
          <w:b/>
          <w:noProof/>
          <w:lang w:val="en-US"/>
        </w:rPr>
        <w:t xml:space="preserve">Name of Key Personnel </w:t>
      </w:r>
      <w:r w:rsidRPr="0092418D">
        <w:rPr>
          <w:b/>
          <w:i/>
          <w:noProof/>
          <w:lang w:val="en-US"/>
        </w:rPr>
        <w:t>[insert name]</w:t>
      </w:r>
      <w:r w:rsidRPr="0092418D">
        <w:rPr>
          <w:i/>
          <w:noProof/>
          <w:lang w:val="en-US"/>
        </w:rPr>
        <w:t>:</w:t>
      </w:r>
      <w:r w:rsidRPr="0092418D">
        <w:rPr>
          <w:noProof/>
          <w:lang w:val="en-US"/>
        </w:rPr>
        <w:tab/>
      </w:r>
    </w:p>
    <w:p w14:paraId="2D452562" w14:textId="77777777" w:rsidR="00EC7A7D" w:rsidRPr="0092418D" w:rsidRDefault="00EC7A7D" w:rsidP="00EC7A7D">
      <w:pPr>
        <w:tabs>
          <w:tab w:val="right" w:leader="underscore" w:pos="9072"/>
        </w:tabs>
        <w:rPr>
          <w:noProof/>
          <w:lang w:val="en-US"/>
        </w:rPr>
      </w:pPr>
    </w:p>
    <w:p w14:paraId="50B7F63E" w14:textId="77777777" w:rsidR="00EC7A7D" w:rsidRPr="0092418D" w:rsidRDefault="00EC7A7D" w:rsidP="00EC7A7D">
      <w:pPr>
        <w:tabs>
          <w:tab w:val="right" w:leader="underscore" w:pos="9072"/>
        </w:tabs>
        <w:rPr>
          <w:noProof/>
          <w:lang w:val="en-US"/>
        </w:rPr>
      </w:pPr>
      <w:r w:rsidRPr="0092418D">
        <w:rPr>
          <w:noProof/>
          <w:lang w:val="en-US"/>
        </w:rPr>
        <w:t xml:space="preserve">Signature: </w:t>
      </w:r>
      <w:r w:rsidRPr="0092418D">
        <w:rPr>
          <w:noProof/>
          <w:lang w:val="en-US"/>
        </w:rPr>
        <w:tab/>
      </w:r>
    </w:p>
    <w:p w14:paraId="3C6E99F7" w14:textId="77777777" w:rsidR="00EC7A7D" w:rsidRPr="0092418D" w:rsidRDefault="00EC7A7D" w:rsidP="00EC7A7D">
      <w:pPr>
        <w:tabs>
          <w:tab w:val="right" w:leader="underscore" w:pos="9072"/>
        </w:tabs>
        <w:rPr>
          <w:noProof/>
          <w:lang w:val="en-US"/>
        </w:rPr>
      </w:pPr>
    </w:p>
    <w:p w14:paraId="7A1572B7" w14:textId="77777777" w:rsidR="00EC7A7D" w:rsidRPr="0092418D" w:rsidRDefault="00EC7A7D" w:rsidP="00EC7A7D">
      <w:pPr>
        <w:tabs>
          <w:tab w:val="right" w:leader="underscore" w:pos="9072"/>
        </w:tabs>
        <w:rPr>
          <w:noProof/>
          <w:lang w:val="en-US"/>
        </w:rPr>
      </w:pPr>
      <w:r w:rsidRPr="0092418D">
        <w:rPr>
          <w:noProof/>
          <w:lang w:val="en-US"/>
        </w:rPr>
        <w:t xml:space="preserve">Date (day month year): </w:t>
      </w:r>
      <w:r w:rsidRPr="0092418D">
        <w:rPr>
          <w:noProof/>
          <w:lang w:val="en-US"/>
        </w:rPr>
        <w:tab/>
      </w:r>
    </w:p>
    <w:p w14:paraId="23DEDC74" w14:textId="77777777" w:rsidR="00EC7A7D" w:rsidRPr="0092418D" w:rsidRDefault="00EC7A7D" w:rsidP="00EC7A7D">
      <w:pPr>
        <w:rPr>
          <w:noProof/>
          <w:lang w:val="en-US"/>
        </w:rPr>
      </w:pPr>
    </w:p>
    <w:p w14:paraId="37BC1F4A" w14:textId="77777777" w:rsidR="00EC7A7D" w:rsidRPr="0092418D" w:rsidRDefault="00EC7A7D" w:rsidP="00EC7A7D">
      <w:pPr>
        <w:rPr>
          <w:noProof/>
          <w:lang w:val="en-US"/>
        </w:rPr>
      </w:pPr>
    </w:p>
    <w:p w14:paraId="470928DB" w14:textId="77777777" w:rsidR="00EC7A7D" w:rsidRPr="0092418D" w:rsidRDefault="00EC7A7D" w:rsidP="00EC7A7D">
      <w:pPr>
        <w:rPr>
          <w:b/>
          <w:noProof/>
          <w:lang w:val="en-US"/>
        </w:rPr>
      </w:pPr>
      <w:r w:rsidRPr="0092418D">
        <w:rPr>
          <w:b/>
          <w:noProof/>
          <w:lang w:val="en-US"/>
        </w:rPr>
        <w:t>Countersignature of authorized representative of the Bidder:</w:t>
      </w:r>
    </w:p>
    <w:p w14:paraId="457144A2" w14:textId="77777777" w:rsidR="00EC7A7D" w:rsidRPr="0092418D" w:rsidRDefault="00EC7A7D" w:rsidP="00EC7A7D">
      <w:pPr>
        <w:tabs>
          <w:tab w:val="right" w:leader="underscore" w:pos="9072"/>
        </w:tabs>
        <w:rPr>
          <w:noProof/>
          <w:lang w:val="en-US"/>
        </w:rPr>
      </w:pPr>
    </w:p>
    <w:p w14:paraId="2562C3FC" w14:textId="77777777" w:rsidR="00EC7A7D" w:rsidRPr="0092418D" w:rsidRDefault="00EC7A7D" w:rsidP="00EC7A7D">
      <w:pPr>
        <w:tabs>
          <w:tab w:val="right" w:leader="underscore" w:pos="9072"/>
        </w:tabs>
        <w:rPr>
          <w:noProof/>
          <w:lang w:val="en-US"/>
        </w:rPr>
      </w:pPr>
      <w:r w:rsidRPr="0092418D">
        <w:rPr>
          <w:noProof/>
          <w:lang w:val="en-US"/>
        </w:rPr>
        <w:t>Signature:</w:t>
      </w:r>
      <w:r w:rsidRPr="0092418D">
        <w:rPr>
          <w:noProof/>
          <w:lang w:val="en-US"/>
        </w:rPr>
        <w:tab/>
      </w:r>
    </w:p>
    <w:p w14:paraId="590558D0" w14:textId="77777777" w:rsidR="00EC7A7D" w:rsidRPr="0092418D" w:rsidRDefault="00EC7A7D" w:rsidP="00EC7A7D">
      <w:pPr>
        <w:tabs>
          <w:tab w:val="right" w:leader="underscore" w:pos="9072"/>
        </w:tabs>
        <w:rPr>
          <w:noProof/>
          <w:lang w:val="en-US"/>
        </w:rPr>
      </w:pPr>
    </w:p>
    <w:p w14:paraId="3D2CFB3B" w14:textId="77777777" w:rsidR="00EC7A7D" w:rsidRPr="0092418D" w:rsidRDefault="00EC7A7D" w:rsidP="00EC7A7D">
      <w:pPr>
        <w:tabs>
          <w:tab w:val="right" w:leader="underscore" w:pos="9072"/>
        </w:tabs>
        <w:rPr>
          <w:noProof/>
          <w:lang w:val="en-US"/>
        </w:rPr>
      </w:pPr>
      <w:r w:rsidRPr="0092418D">
        <w:rPr>
          <w:noProof/>
          <w:lang w:val="en-US"/>
        </w:rPr>
        <w:t>Date: (day month year):</w:t>
      </w:r>
      <w:r w:rsidRPr="0092418D">
        <w:rPr>
          <w:noProof/>
          <w:lang w:val="en-US"/>
        </w:rPr>
        <w:tab/>
      </w:r>
    </w:p>
    <w:p w14:paraId="01AECDD8" w14:textId="77777777" w:rsidR="00EC7A7D" w:rsidRPr="0092418D" w:rsidRDefault="00EC7A7D" w:rsidP="00EC7A7D">
      <w:pPr>
        <w:rPr>
          <w:noProof/>
          <w:lang w:val="en-US"/>
        </w:rPr>
      </w:pPr>
    </w:p>
    <w:p w14:paraId="2A1B8EEB" w14:textId="77777777" w:rsidR="00EC7A7D" w:rsidRPr="0092418D" w:rsidRDefault="00EC7A7D" w:rsidP="00EC7A7D">
      <w:pPr>
        <w:rPr>
          <w:noProof/>
          <w:lang w:val="en-US"/>
        </w:rPr>
      </w:pPr>
      <w:r w:rsidRPr="0092418D">
        <w:rPr>
          <w:noProof/>
          <w:lang w:val="en-US"/>
        </w:rPr>
        <w:br w:type="page"/>
      </w:r>
    </w:p>
    <w:p w14:paraId="7E4690BB" w14:textId="77777777" w:rsidR="00EC7A7D" w:rsidRPr="0092418D" w:rsidRDefault="00EC7A7D" w:rsidP="00EC7A7D">
      <w:pPr>
        <w:pStyle w:val="Formulaire2"/>
        <w:rPr>
          <w:noProof/>
          <w:lang w:val="en-US"/>
        </w:rPr>
      </w:pPr>
      <w:bookmarkStart w:id="100" w:name="_Toc24535134"/>
      <w:r w:rsidRPr="0092418D">
        <w:rPr>
          <w:noProof/>
          <w:lang w:val="en-US"/>
        </w:rPr>
        <w:t>Form EQU: Equipment</w:t>
      </w:r>
      <w:bookmarkEnd w:id="100"/>
    </w:p>
    <w:p w14:paraId="742B5216" w14:textId="77777777" w:rsidR="00EC7A7D" w:rsidRPr="0092418D" w:rsidRDefault="00EC7A7D" w:rsidP="00EC7A7D">
      <w:pPr>
        <w:rPr>
          <w:noProof/>
          <w:lang w:val="en-US"/>
        </w:rPr>
      </w:pPr>
    </w:p>
    <w:p w14:paraId="3CF91572" w14:textId="77777777" w:rsidR="00EC7A7D" w:rsidRPr="0092418D" w:rsidRDefault="00EC7A7D" w:rsidP="00EC7A7D">
      <w:pPr>
        <w:rPr>
          <w:noProof/>
          <w:lang w:val="en-US"/>
        </w:rPr>
      </w:pPr>
      <w:r w:rsidRPr="0092418D">
        <w:rPr>
          <w:noProof/>
          <w:lang w:val="en-US"/>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3AB88F34" w14:textId="77777777" w:rsidR="00EC7A7D" w:rsidRPr="0092418D" w:rsidRDefault="00EC7A7D" w:rsidP="00EC7A7D">
      <w:pPr>
        <w:rPr>
          <w:noProof/>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EC7A7D" w:rsidRPr="0092418D" w14:paraId="6FE17207" w14:textId="77777777" w:rsidTr="00097853">
        <w:trPr>
          <w:cantSplit/>
        </w:trPr>
        <w:tc>
          <w:tcPr>
            <w:tcW w:w="9090" w:type="dxa"/>
            <w:gridSpan w:val="3"/>
            <w:tcBorders>
              <w:top w:val="single" w:sz="6" w:space="0" w:color="auto"/>
              <w:left w:val="single" w:sz="6" w:space="0" w:color="auto"/>
              <w:bottom w:val="single" w:sz="6" w:space="0" w:color="auto"/>
              <w:right w:val="single" w:sz="6" w:space="0" w:color="auto"/>
            </w:tcBorders>
          </w:tcPr>
          <w:p w14:paraId="555AA118" w14:textId="77777777" w:rsidR="00EC7A7D" w:rsidRPr="0092418D" w:rsidRDefault="00EC7A7D" w:rsidP="00097853">
            <w:pPr>
              <w:spacing w:before="100" w:after="100"/>
              <w:rPr>
                <w:b/>
                <w:noProof/>
                <w:sz w:val="18"/>
                <w:szCs w:val="18"/>
                <w:lang w:val="en-US"/>
              </w:rPr>
            </w:pPr>
            <w:r w:rsidRPr="0092418D">
              <w:rPr>
                <w:b/>
                <w:noProof/>
                <w:sz w:val="18"/>
                <w:szCs w:val="18"/>
                <w:lang w:val="en-US"/>
              </w:rPr>
              <w:t>Item of equipment</w:t>
            </w:r>
          </w:p>
          <w:p w14:paraId="10E30271" w14:textId="77777777" w:rsidR="00EC7A7D" w:rsidRPr="0092418D" w:rsidRDefault="00EC7A7D" w:rsidP="00097853">
            <w:pPr>
              <w:spacing w:before="100" w:after="100"/>
              <w:rPr>
                <w:noProof/>
                <w:sz w:val="18"/>
                <w:szCs w:val="18"/>
                <w:lang w:val="en-US"/>
              </w:rPr>
            </w:pPr>
          </w:p>
        </w:tc>
      </w:tr>
      <w:tr w:rsidR="00EC7A7D" w:rsidRPr="0092418D" w14:paraId="5D0A0547" w14:textId="77777777" w:rsidTr="00097853">
        <w:trPr>
          <w:cantSplit/>
        </w:trPr>
        <w:tc>
          <w:tcPr>
            <w:tcW w:w="1710" w:type="dxa"/>
            <w:tcBorders>
              <w:top w:val="single" w:sz="6" w:space="0" w:color="auto"/>
              <w:left w:val="single" w:sz="6" w:space="0" w:color="auto"/>
              <w:bottom w:val="nil"/>
              <w:right w:val="nil"/>
            </w:tcBorders>
          </w:tcPr>
          <w:p w14:paraId="36E07399" w14:textId="77777777" w:rsidR="00EC7A7D" w:rsidRPr="0092418D" w:rsidRDefault="00EC7A7D" w:rsidP="00097853">
            <w:pPr>
              <w:spacing w:before="100" w:after="100"/>
              <w:rPr>
                <w:b/>
                <w:noProof/>
                <w:sz w:val="18"/>
                <w:szCs w:val="18"/>
                <w:lang w:val="en-US"/>
              </w:rPr>
            </w:pPr>
            <w:r w:rsidRPr="0092418D">
              <w:rPr>
                <w:b/>
                <w:noProof/>
                <w:sz w:val="18"/>
                <w:szCs w:val="18"/>
                <w:lang w:val="en-US"/>
              </w:rPr>
              <w:t>Equipment information</w:t>
            </w:r>
          </w:p>
        </w:tc>
        <w:tc>
          <w:tcPr>
            <w:tcW w:w="3690" w:type="dxa"/>
            <w:tcBorders>
              <w:top w:val="single" w:sz="6" w:space="0" w:color="auto"/>
              <w:left w:val="single" w:sz="6" w:space="0" w:color="auto"/>
              <w:bottom w:val="nil"/>
              <w:right w:val="nil"/>
            </w:tcBorders>
          </w:tcPr>
          <w:p w14:paraId="5BBF9490" w14:textId="77777777" w:rsidR="00EC7A7D" w:rsidRPr="0092418D" w:rsidRDefault="00EC7A7D" w:rsidP="00097853">
            <w:pPr>
              <w:tabs>
                <w:tab w:val="right" w:leader="underscore" w:pos="3321"/>
              </w:tabs>
              <w:spacing w:before="100" w:after="100"/>
              <w:ind w:right="254"/>
              <w:rPr>
                <w:noProof/>
                <w:sz w:val="18"/>
                <w:szCs w:val="18"/>
                <w:lang w:val="en-US"/>
              </w:rPr>
            </w:pPr>
            <w:r w:rsidRPr="0092418D">
              <w:rPr>
                <w:noProof/>
                <w:sz w:val="18"/>
                <w:szCs w:val="18"/>
                <w:lang w:val="en-US"/>
              </w:rPr>
              <w:t>Name of manufacturer:</w:t>
            </w:r>
            <w:r w:rsidRPr="0092418D">
              <w:rPr>
                <w:noProof/>
                <w:sz w:val="18"/>
                <w:szCs w:val="18"/>
                <w:lang w:val="en-US"/>
              </w:rPr>
              <w:tab/>
            </w:r>
          </w:p>
          <w:p w14:paraId="5FB34C4D" w14:textId="77777777" w:rsidR="00EC7A7D" w:rsidRPr="0092418D" w:rsidRDefault="00EC7A7D" w:rsidP="00097853">
            <w:pPr>
              <w:tabs>
                <w:tab w:val="right" w:leader="underscore" w:pos="3321"/>
              </w:tabs>
              <w:spacing w:before="100" w:after="100"/>
              <w:ind w:right="254"/>
              <w:rPr>
                <w:noProof/>
                <w:sz w:val="18"/>
                <w:szCs w:val="18"/>
                <w:lang w:val="en-US"/>
              </w:rPr>
            </w:pPr>
            <w:r w:rsidRPr="0092418D">
              <w:rPr>
                <w:noProof/>
                <w:sz w:val="18"/>
                <w:szCs w:val="18"/>
                <w:lang w:val="en-US"/>
              </w:rPr>
              <w:tab/>
            </w:r>
          </w:p>
        </w:tc>
        <w:tc>
          <w:tcPr>
            <w:tcW w:w="3690" w:type="dxa"/>
            <w:tcBorders>
              <w:top w:val="single" w:sz="6" w:space="0" w:color="auto"/>
              <w:left w:val="single" w:sz="6" w:space="0" w:color="auto"/>
              <w:bottom w:val="nil"/>
              <w:right w:val="single" w:sz="6" w:space="0" w:color="auto"/>
            </w:tcBorders>
          </w:tcPr>
          <w:p w14:paraId="7C8306B4" w14:textId="77777777" w:rsidR="00EC7A7D" w:rsidRPr="0092418D" w:rsidRDefault="00EC7A7D" w:rsidP="00097853">
            <w:pPr>
              <w:tabs>
                <w:tab w:val="right" w:leader="underscore" w:pos="3459"/>
                <w:tab w:val="right" w:leader="underscore" w:pos="4536"/>
              </w:tabs>
              <w:spacing w:before="100" w:after="100"/>
              <w:rPr>
                <w:noProof/>
                <w:sz w:val="18"/>
                <w:szCs w:val="18"/>
                <w:lang w:val="en-US"/>
              </w:rPr>
            </w:pPr>
            <w:r w:rsidRPr="0092418D">
              <w:rPr>
                <w:noProof/>
                <w:sz w:val="18"/>
                <w:szCs w:val="18"/>
                <w:lang w:val="en-US"/>
              </w:rPr>
              <w:t xml:space="preserve">Model and power rating: </w:t>
            </w:r>
            <w:r w:rsidRPr="0092418D">
              <w:rPr>
                <w:noProof/>
                <w:sz w:val="18"/>
                <w:szCs w:val="18"/>
                <w:lang w:val="en-US"/>
              </w:rPr>
              <w:tab/>
            </w:r>
          </w:p>
          <w:p w14:paraId="49A51456" w14:textId="77777777" w:rsidR="00EC7A7D" w:rsidRPr="0092418D" w:rsidRDefault="00EC7A7D" w:rsidP="00097853">
            <w:pPr>
              <w:tabs>
                <w:tab w:val="right" w:leader="underscore" w:pos="3459"/>
                <w:tab w:val="right" w:leader="underscore" w:pos="4536"/>
              </w:tabs>
              <w:spacing w:before="100" w:after="100"/>
              <w:rPr>
                <w:noProof/>
                <w:sz w:val="18"/>
                <w:szCs w:val="18"/>
                <w:lang w:val="en-US"/>
              </w:rPr>
            </w:pPr>
            <w:r w:rsidRPr="0092418D">
              <w:rPr>
                <w:noProof/>
                <w:sz w:val="18"/>
                <w:szCs w:val="18"/>
                <w:lang w:val="en-US"/>
              </w:rPr>
              <w:tab/>
            </w:r>
          </w:p>
        </w:tc>
      </w:tr>
      <w:tr w:rsidR="00EC7A7D" w:rsidRPr="0092418D" w14:paraId="1B213BF3" w14:textId="77777777" w:rsidTr="00097853">
        <w:trPr>
          <w:cantSplit/>
        </w:trPr>
        <w:tc>
          <w:tcPr>
            <w:tcW w:w="1710" w:type="dxa"/>
            <w:tcBorders>
              <w:top w:val="nil"/>
              <w:left w:val="single" w:sz="6" w:space="0" w:color="auto"/>
              <w:bottom w:val="nil"/>
              <w:right w:val="nil"/>
            </w:tcBorders>
          </w:tcPr>
          <w:p w14:paraId="64794D0E" w14:textId="77777777" w:rsidR="00EC7A7D" w:rsidRPr="0092418D" w:rsidRDefault="00EC7A7D" w:rsidP="00097853">
            <w:pPr>
              <w:spacing w:before="100" w:after="100"/>
              <w:rPr>
                <w:b/>
                <w:noProof/>
                <w:sz w:val="18"/>
                <w:szCs w:val="18"/>
                <w:lang w:val="en-US"/>
              </w:rPr>
            </w:pPr>
          </w:p>
        </w:tc>
        <w:tc>
          <w:tcPr>
            <w:tcW w:w="3690" w:type="dxa"/>
            <w:tcBorders>
              <w:top w:val="single" w:sz="6" w:space="0" w:color="auto"/>
              <w:left w:val="single" w:sz="6" w:space="0" w:color="auto"/>
              <w:bottom w:val="nil"/>
              <w:right w:val="nil"/>
            </w:tcBorders>
          </w:tcPr>
          <w:p w14:paraId="1C8E113E" w14:textId="77777777" w:rsidR="00EC7A7D" w:rsidRPr="0092418D" w:rsidRDefault="00EC7A7D" w:rsidP="00097853">
            <w:pPr>
              <w:tabs>
                <w:tab w:val="right" w:leader="underscore" w:pos="3321"/>
              </w:tabs>
              <w:spacing w:before="100" w:after="100"/>
              <w:ind w:right="254"/>
              <w:rPr>
                <w:noProof/>
                <w:sz w:val="18"/>
                <w:szCs w:val="18"/>
                <w:lang w:val="en-US"/>
              </w:rPr>
            </w:pPr>
            <w:r w:rsidRPr="0092418D">
              <w:rPr>
                <w:noProof/>
                <w:sz w:val="18"/>
                <w:szCs w:val="18"/>
                <w:lang w:val="en-US"/>
              </w:rPr>
              <w:t>Capacity:</w:t>
            </w:r>
            <w:r w:rsidRPr="0092418D">
              <w:rPr>
                <w:noProof/>
                <w:sz w:val="18"/>
                <w:szCs w:val="18"/>
                <w:lang w:val="en-US"/>
              </w:rPr>
              <w:tab/>
            </w:r>
          </w:p>
          <w:p w14:paraId="1138345E" w14:textId="77777777" w:rsidR="00EC7A7D" w:rsidRPr="0092418D" w:rsidRDefault="00EC7A7D" w:rsidP="00097853">
            <w:pPr>
              <w:tabs>
                <w:tab w:val="right" w:leader="underscore" w:pos="3321"/>
              </w:tabs>
              <w:spacing w:before="100" w:after="100"/>
              <w:ind w:right="254"/>
              <w:rPr>
                <w:noProof/>
                <w:sz w:val="18"/>
                <w:szCs w:val="18"/>
                <w:lang w:val="en-US"/>
              </w:rPr>
            </w:pPr>
            <w:r w:rsidRPr="0092418D">
              <w:rPr>
                <w:noProof/>
                <w:sz w:val="18"/>
                <w:szCs w:val="18"/>
                <w:lang w:val="en-US"/>
              </w:rPr>
              <w:tab/>
            </w:r>
          </w:p>
        </w:tc>
        <w:tc>
          <w:tcPr>
            <w:tcW w:w="3690" w:type="dxa"/>
            <w:tcBorders>
              <w:top w:val="single" w:sz="6" w:space="0" w:color="auto"/>
              <w:left w:val="single" w:sz="6" w:space="0" w:color="auto"/>
              <w:bottom w:val="nil"/>
              <w:right w:val="single" w:sz="6" w:space="0" w:color="auto"/>
            </w:tcBorders>
          </w:tcPr>
          <w:p w14:paraId="343DC082" w14:textId="77777777" w:rsidR="00EC7A7D" w:rsidRPr="0092418D" w:rsidRDefault="00EC7A7D" w:rsidP="00097853">
            <w:pPr>
              <w:tabs>
                <w:tab w:val="right" w:leader="underscore" w:pos="3459"/>
              </w:tabs>
              <w:spacing w:before="100" w:after="100"/>
              <w:rPr>
                <w:noProof/>
                <w:sz w:val="18"/>
                <w:szCs w:val="18"/>
                <w:lang w:val="en-US"/>
              </w:rPr>
            </w:pPr>
            <w:r w:rsidRPr="0092418D">
              <w:rPr>
                <w:noProof/>
                <w:sz w:val="18"/>
                <w:szCs w:val="18"/>
                <w:lang w:val="en-US"/>
              </w:rPr>
              <w:t xml:space="preserve">Year of manufacture: </w:t>
            </w:r>
            <w:r w:rsidRPr="0092418D">
              <w:rPr>
                <w:noProof/>
                <w:sz w:val="18"/>
                <w:szCs w:val="18"/>
                <w:lang w:val="en-US"/>
              </w:rPr>
              <w:tab/>
            </w:r>
          </w:p>
          <w:p w14:paraId="400F0435" w14:textId="77777777" w:rsidR="00EC7A7D" w:rsidRPr="0092418D" w:rsidRDefault="00EC7A7D" w:rsidP="00097853">
            <w:pPr>
              <w:tabs>
                <w:tab w:val="right" w:leader="underscore" w:pos="3459"/>
              </w:tabs>
              <w:spacing w:before="100" w:after="100"/>
              <w:rPr>
                <w:noProof/>
                <w:sz w:val="18"/>
                <w:szCs w:val="18"/>
                <w:lang w:val="en-US"/>
              </w:rPr>
            </w:pPr>
            <w:r w:rsidRPr="0092418D">
              <w:rPr>
                <w:noProof/>
                <w:sz w:val="18"/>
                <w:szCs w:val="18"/>
                <w:lang w:val="en-US"/>
              </w:rPr>
              <w:tab/>
            </w:r>
          </w:p>
        </w:tc>
      </w:tr>
      <w:tr w:rsidR="00EC7A7D" w:rsidRPr="0092418D" w14:paraId="3F7823CB" w14:textId="77777777" w:rsidTr="00097853">
        <w:trPr>
          <w:cantSplit/>
        </w:trPr>
        <w:tc>
          <w:tcPr>
            <w:tcW w:w="1710" w:type="dxa"/>
            <w:vMerge w:val="restart"/>
            <w:tcBorders>
              <w:top w:val="single" w:sz="6" w:space="0" w:color="auto"/>
              <w:left w:val="single" w:sz="6" w:space="0" w:color="auto"/>
              <w:right w:val="nil"/>
            </w:tcBorders>
          </w:tcPr>
          <w:p w14:paraId="650592D2" w14:textId="77777777" w:rsidR="00EC7A7D" w:rsidRPr="0092418D" w:rsidRDefault="00EC7A7D" w:rsidP="00097853">
            <w:pPr>
              <w:spacing w:before="100" w:after="100"/>
              <w:rPr>
                <w:b/>
                <w:noProof/>
                <w:sz w:val="18"/>
                <w:szCs w:val="18"/>
                <w:lang w:val="en-US"/>
              </w:rPr>
            </w:pPr>
            <w:r w:rsidRPr="0092418D">
              <w:rPr>
                <w:b/>
                <w:noProof/>
                <w:sz w:val="18"/>
                <w:szCs w:val="18"/>
                <w:lang w:val="en-US"/>
              </w:rPr>
              <w:t>Current status</w:t>
            </w:r>
          </w:p>
        </w:tc>
        <w:tc>
          <w:tcPr>
            <w:tcW w:w="7380" w:type="dxa"/>
            <w:gridSpan w:val="2"/>
            <w:tcBorders>
              <w:top w:val="single" w:sz="6" w:space="0" w:color="auto"/>
              <w:left w:val="single" w:sz="6" w:space="0" w:color="auto"/>
              <w:bottom w:val="nil"/>
              <w:right w:val="single" w:sz="6" w:space="0" w:color="auto"/>
            </w:tcBorders>
          </w:tcPr>
          <w:p w14:paraId="21DE6F50" w14:textId="77777777" w:rsidR="00EC7A7D" w:rsidRPr="0092418D" w:rsidRDefault="00EC7A7D" w:rsidP="00097853">
            <w:pPr>
              <w:tabs>
                <w:tab w:val="right" w:leader="underscore" w:pos="7007"/>
                <w:tab w:val="right" w:leader="underscore" w:pos="8505"/>
              </w:tabs>
              <w:spacing w:before="100" w:after="100"/>
              <w:jc w:val="left"/>
              <w:rPr>
                <w:noProof/>
                <w:sz w:val="18"/>
                <w:szCs w:val="18"/>
                <w:lang w:val="en-US"/>
              </w:rPr>
            </w:pPr>
            <w:r w:rsidRPr="0092418D">
              <w:rPr>
                <w:noProof/>
                <w:sz w:val="18"/>
                <w:szCs w:val="18"/>
                <w:lang w:val="en-US"/>
              </w:rPr>
              <w:t xml:space="preserve">Current location: </w:t>
            </w:r>
            <w:r w:rsidRPr="0092418D">
              <w:rPr>
                <w:noProof/>
                <w:sz w:val="18"/>
                <w:szCs w:val="18"/>
                <w:lang w:val="en-US"/>
              </w:rPr>
              <w:tab/>
            </w:r>
          </w:p>
          <w:p w14:paraId="6D610E8D" w14:textId="77777777" w:rsidR="00EC7A7D" w:rsidRPr="0092418D" w:rsidRDefault="00EC7A7D" w:rsidP="00097853">
            <w:pPr>
              <w:tabs>
                <w:tab w:val="right" w:leader="underscore" w:pos="7007"/>
                <w:tab w:val="right" w:leader="underscore" w:pos="8505"/>
              </w:tabs>
              <w:spacing w:before="100" w:after="100"/>
              <w:jc w:val="left"/>
              <w:rPr>
                <w:noProof/>
                <w:sz w:val="18"/>
                <w:szCs w:val="18"/>
                <w:lang w:val="en-US"/>
              </w:rPr>
            </w:pPr>
            <w:r w:rsidRPr="0092418D">
              <w:rPr>
                <w:noProof/>
                <w:sz w:val="18"/>
                <w:szCs w:val="18"/>
                <w:lang w:val="en-US"/>
              </w:rPr>
              <w:tab/>
            </w:r>
          </w:p>
        </w:tc>
      </w:tr>
      <w:tr w:rsidR="00EC7A7D" w:rsidRPr="0092418D" w14:paraId="2F69AECC" w14:textId="77777777" w:rsidTr="00097853">
        <w:trPr>
          <w:cantSplit/>
        </w:trPr>
        <w:tc>
          <w:tcPr>
            <w:tcW w:w="1710" w:type="dxa"/>
            <w:vMerge/>
            <w:tcBorders>
              <w:left w:val="single" w:sz="6" w:space="0" w:color="auto"/>
              <w:bottom w:val="nil"/>
              <w:right w:val="nil"/>
            </w:tcBorders>
          </w:tcPr>
          <w:p w14:paraId="7F020439" w14:textId="77777777" w:rsidR="00EC7A7D" w:rsidRPr="0092418D" w:rsidRDefault="00EC7A7D" w:rsidP="00097853">
            <w:pPr>
              <w:spacing w:before="100" w:after="100"/>
              <w:rPr>
                <w:b/>
                <w:noProof/>
                <w:sz w:val="18"/>
                <w:szCs w:val="18"/>
                <w:lang w:val="en-US"/>
              </w:rPr>
            </w:pPr>
          </w:p>
        </w:tc>
        <w:tc>
          <w:tcPr>
            <w:tcW w:w="7380" w:type="dxa"/>
            <w:gridSpan w:val="2"/>
            <w:tcBorders>
              <w:top w:val="single" w:sz="6" w:space="0" w:color="auto"/>
              <w:left w:val="single" w:sz="6" w:space="0" w:color="auto"/>
              <w:bottom w:val="nil"/>
              <w:right w:val="single" w:sz="6" w:space="0" w:color="auto"/>
            </w:tcBorders>
          </w:tcPr>
          <w:p w14:paraId="0B690AFA" w14:textId="77777777" w:rsidR="00EC7A7D" w:rsidRPr="0092418D" w:rsidRDefault="00EC7A7D" w:rsidP="00097853">
            <w:pPr>
              <w:tabs>
                <w:tab w:val="right" w:leader="underscore" w:pos="7007"/>
                <w:tab w:val="right" w:leader="underscore" w:pos="8505"/>
              </w:tabs>
              <w:spacing w:before="100" w:after="100"/>
              <w:jc w:val="left"/>
              <w:rPr>
                <w:noProof/>
                <w:sz w:val="18"/>
                <w:szCs w:val="18"/>
                <w:lang w:val="en-US"/>
              </w:rPr>
            </w:pPr>
            <w:r w:rsidRPr="0092418D">
              <w:rPr>
                <w:noProof/>
                <w:sz w:val="18"/>
                <w:szCs w:val="18"/>
                <w:lang w:val="en-US"/>
              </w:rPr>
              <w:t xml:space="preserve">Details of current commitments: </w:t>
            </w:r>
            <w:r w:rsidRPr="0092418D">
              <w:rPr>
                <w:noProof/>
                <w:sz w:val="18"/>
                <w:szCs w:val="18"/>
                <w:lang w:val="en-US"/>
              </w:rPr>
              <w:tab/>
            </w:r>
          </w:p>
          <w:p w14:paraId="57D6CD7E" w14:textId="77777777" w:rsidR="00EC7A7D" w:rsidRPr="0092418D" w:rsidRDefault="00EC7A7D" w:rsidP="00097853">
            <w:pPr>
              <w:tabs>
                <w:tab w:val="right" w:leader="underscore" w:pos="7007"/>
                <w:tab w:val="right" w:leader="underscore" w:pos="8505"/>
              </w:tabs>
              <w:spacing w:before="100" w:after="100"/>
              <w:jc w:val="left"/>
              <w:rPr>
                <w:noProof/>
                <w:sz w:val="18"/>
                <w:szCs w:val="18"/>
                <w:lang w:val="en-US"/>
              </w:rPr>
            </w:pPr>
            <w:r w:rsidRPr="0092418D">
              <w:rPr>
                <w:noProof/>
                <w:sz w:val="18"/>
                <w:szCs w:val="18"/>
                <w:lang w:val="en-US"/>
              </w:rPr>
              <w:tab/>
            </w:r>
          </w:p>
          <w:p w14:paraId="66964F36" w14:textId="77777777" w:rsidR="00EC7A7D" w:rsidRPr="0092418D" w:rsidRDefault="00EC7A7D" w:rsidP="00097853">
            <w:pPr>
              <w:tabs>
                <w:tab w:val="right" w:leader="underscore" w:pos="7007"/>
                <w:tab w:val="right" w:leader="underscore" w:pos="8505"/>
              </w:tabs>
              <w:spacing w:before="100" w:after="100"/>
              <w:jc w:val="left"/>
              <w:rPr>
                <w:noProof/>
                <w:sz w:val="18"/>
                <w:szCs w:val="18"/>
                <w:lang w:val="en-US"/>
              </w:rPr>
            </w:pPr>
            <w:r w:rsidRPr="0092418D">
              <w:rPr>
                <w:noProof/>
                <w:sz w:val="18"/>
                <w:szCs w:val="18"/>
                <w:lang w:val="en-US"/>
              </w:rPr>
              <w:tab/>
            </w:r>
          </w:p>
        </w:tc>
      </w:tr>
      <w:tr w:rsidR="00EC7A7D" w:rsidRPr="00B07435" w14:paraId="5A9AF226" w14:textId="77777777" w:rsidTr="00097853">
        <w:trPr>
          <w:cantSplit/>
        </w:trPr>
        <w:tc>
          <w:tcPr>
            <w:tcW w:w="1710" w:type="dxa"/>
            <w:tcBorders>
              <w:top w:val="single" w:sz="6" w:space="0" w:color="auto"/>
              <w:left w:val="single" w:sz="6" w:space="0" w:color="auto"/>
              <w:bottom w:val="single" w:sz="6" w:space="0" w:color="auto"/>
              <w:right w:val="nil"/>
            </w:tcBorders>
          </w:tcPr>
          <w:p w14:paraId="04639C55" w14:textId="77777777" w:rsidR="00EC7A7D" w:rsidRPr="0092418D" w:rsidRDefault="00EC7A7D" w:rsidP="00097853">
            <w:pPr>
              <w:spacing w:before="100" w:after="100"/>
              <w:rPr>
                <w:b/>
                <w:noProof/>
                <w:sz w:val="18"/>
                <w:szCs w:val="18"/>
                <w:lang w:val="en-US"/>
              </w:rPr>
            </w:pPr>
            <w:r w:rsidRPr="0092418D">
              <w:rPr>
                <w:b/>
                <w:noProof/>
                <w:sz w:val="18"/>
                <w:szCs w:val="18"/>
                <w:lang w:val="en-US"/>
              </w:rPr>
              <w:t>Source</w:t>
            </w:r>
          </w:p>
        </w:tc>
        <w:tc>
          <w:tcPr>
            <w:tcW w:w="7380" w:type="dxa"/>
            <w:gridSpan w:val="2"/>
            <w:tcBorders>
              <w:top w:val="single" w:sz="6" w:space="0" w:color="auto"/>
              <w:left w:val="single" w:sz="6" w:space="0" w:color="auto"/>
              <w:bottom w:val="single" w:sz="6" w:space="0" w:color="auto"/>
              <w:right w:val="single" w:sz="6" w:space="0" w:color="auto"/>
            </w:tcBorders>
          </w:tcPr>
          <w:p w14:paraId="7C7122A5" w14:textId="77777777" w:rsidR="00EC7A7D" w:rsidRPr="0092418D" w:rsidRDefault="00EC7A7D" w:rsidP="00097853">
            <w:pPr>
              <w:spacing w:before="100" w:after="100"/>
              <w:rPr>
                <w:noProof/>
                <w:sz w:val="18"/>
                <w:szCs w:val="18"/>
                <w:lang w:val="en-US"/>
              </w:rPr>
            </w:pPr>
            <w:r w:rsidRPr="0092418D">
              <w:rPr>
                <w:noProof/>
                <w:sz w:val="18"/>
                <w:szCs w:val="18"/>
                <w:lang w:val="en-US"/>
              </w:rPr>
              <w:t>Indicate source of the equipment:</w:t>
            </w:r>
          </w:p>
          <w:p w14:paraId="1B4B15DF" w14:textId="77777777" w:rsidR="00EC7A7D" w:rsidRPr="0092418D" w:rsidRDefault="00EC7A7D" w:rsidP="00097853">
            <w:pPr>
              <w:tabs>
                <w:tab w:val="left" w:pos="4172"/>
              </w:tabs>
              <w:spacing w:before="100" w:after="100"/>
              <w:ind w:left="628"/>
              <w:rPr>
                <w:noProof/>
                <w:sz w:val="18"/>
                <w:szCs w:val="18"/>
                <w:lang w:val="en-US"/>
              </w:rPr>
            </w:pPr>
            <w:r w:rsidRPr="0092418D">
              <w:rPr>
                <w:noProof/>
                <w:sz w:val="18"/>
                <w:szCs w:val="18"/>
                <w:lang w:val="en-US"/>
              </w:rPr>
              <w:fldChar w:fldCharType="begin"/>
            </w:r>
            <w:r w:rsidRPr="0092418D">
              <w:rPr>
                <w:noProof/>
                <w:sz w:val="18"/>
                <w:szCs w:val="18"/>
                <w:lang w:val="en-US"/>
              </w:rPr>
              <w:instrText>symbol 111 \f "Wingdings" \s 12</w:instrText>
            </w:r>
            <w:r w:rsidRPr="0092418D">
              <w:rPr>
                <w:noProof/>
                <w:sz w:val="18"/>
                <w:szCs w:val="18"/>
                <w:lang w:val="en-US"/>
              </w:rPr>
              <w:fldChar w:fldCharType="separate"/>
            </w:r>
            <w:r w:rsidRPr="0092418D">
              <w:rPr>
                <w:noProof/>
                <w:sz w:val="18"/>
                <w:szCs w:val="18"/>
                <w:lang w:val="en-US"/>
              </w:rPr>
              <w:t>o</w:t>
            </w:r>
            <w:r w:rsidRPr="0092418D">
              <w:rPr>
                <w:noProof/>
                <w:sz w:val="18"/>
                <w:szCs w:val="18"/>
                <w:lang w:val="en-US"/>
              </w:rPr>
              <w:fldChar w:fldCharType="end"/>
            </w:r>
            <w:r w:rsidRPr="0092418D">
              <w:rPr>
                <w:noProof/>
                <w:sz w:val="18"/>
                <w:szCs w:val="18"/>
                <w:lang w:val="en-US"/>
              </w:rPr>
              <w:t xml:space="preserve"> Owned</w:t>
            </w:r>
            <w:r w:rsidRPr="0092418D">
              <w:rPr>
                <w:noProof/>
                <w:sz w:val="18"/>
                <w:szCs w:val="18"/>
                <w:lang w:val="en-US"/>
              </w:rPr>
              <w:tab/>
            </w:r>
            <w:r w:rsidRPr="0092418D">
              <w:rPr>
                <w:noProof/>
                <w:sz w:val="18"/>
                <w:szCs w:val="18"/>
                <w:lang w:val="en-US"/>
              </w:rPr>
              <w:fldChar w:fldCharType="begin"/>
            </w:r>
            <w:r w:rsidRPr="0092418D">
              <w:rPr>
                <w:noProof/>
                <w:sz w:val="18"/>
                <w:szCs w:val="18"/>
                <w:lang w:val="en-US"/>
              </w:rPr>
              <w:instrText>symbol 111 \f "Wingdings" \s 12</w:instrText>
            </w:r>
            <w:r w:rsidRPr="0092418D">
              <w:rPr>
                <w:noProof/>
                <w:sz w:val="18"/>
                <w:szCs w:val="18"/>
                <w:lang w:val="en-US"/>
              </w:rPr>
              <w:fldChar w:fldCharType="separate"/>
            </w:r>
            <w:r w:rsidRPr="0092418D">
              <w:rPr>
                <w:noProof/>
                <w:sz w:val="18"/>
                <w:szCs w:val="18"/>
                <w:lang w:val="en-US"/>
              </w:rPr>
              <w:t>o</w:t>
            </w:r>
            <w:r w:rsidRPr="0092418D">
              <w:rPr>
                <w:noProof/>
                <w:sz w:val="18"/>
                <w:szCs w:val="18"/>
                <w:lang w:val="en-US"/>
              </w:rPr>
              <w:fldChar w:fldCharType="end"/>
            </w:r>
            <w:r w:rsidRPr="0092418D">
              <w:rPr>
                <w:noProof/>
                <w:sz w:val="18"/>
                <w:szCs w:val="18"/>
                <w:lang w:val="en-US"/>
              </w:rPr>
              <w:t xml:space="preserve"> Leased</w:t>
            </w:r>
          </w:p>
          <w:p w14:paraId="2A92BE4A" w14:textId="77777777" w:rsidR="00EC7A7D" w:rsidRPr="0092418D" w:rsidRDefault="00EC7A7D" w:rsidP="00097853">
            <w:pPr>
              <w:tabs>
                <w:tab w:val="left" w:pos="4172"/>
              </w:tabs>
              <w:spacing w:before="100" w:after="100"/>
              <w:ind w:left="628"/>
              <w:rPr>
                <w:noProof/>
                <w:sz w:val="18"/>
                <w:szCs w:val="18"/>
                <w:lang w:val="en-US"/>
              </w:rPr>
            </w:pPr>
            <w:r w:rsidRPr="0092418D">
              <w:rPr>
                <w:noProof/>
                <w:sz w:val="18"/>
                <w:szCs w:val="18"/>
                <w:lang w:val="en-US"/>
              </w:rPr>
              <w:fldChar w:fldCharType="begin"/>
            </w:r>
            <w:r w:rsidRPr="0092418D">
              <w:rPr>
                <w:noProof/>
                <w:sz w:val="18"/>
                <w:szCs w:val="18"/>
                <w:lang w:val="en-US"/>
              </w:rPr>
              <w:instrText>symbol 111 \f "Wingdings" \s 12</w:instrText>
            </w:r>
            <w:r w:rsidRPr="0092418D">
              <w:rPr>
                <w:noProof/>
                <w:sz w:val="18"/>
                <w:szCs w:val="18"/>
                <w:lang w:val="en-US"/>
              </w:rPr>
              <w:fldChar w:fldCharType="separate"/>
            </w:r>
            <w:r w:rsidRPr="0092418D">
              <w:rPr>
                <w:noProof/>
                <w:sz w:val="18"/>
                <w:szCs w:val="18"/>
                <w:lang w:val="en-US"/>
              </w:rPr>
              <w:t>o</w:t>
            </w:r>
            <w:r w:rsidRPr="0092418D">
              <w:rPr>
                <w:noProof/>
                <w:sz w:val="18"/>
                <w:szCs w:val="18"/>
                <w:lang w:val="en-US"/>
              </w:rPr>
              <w:fldChar w:fldCharType="end"/>
            </w:r>
            <w:r w:rsidRPr="0092418D">
              <w:rPr>
                <w:noProof/>
                <w:sz w:val="18"/>
                <w:szCs w:val="18"/>
                <w:lang w:val="en-US"/>
              </w:rPr>
              <w:t xml:space="preserve"> Rented </w:t>
            </w:r>
            <w:r w:rsidRPr="0092418D">
              <w:rPr>
                <w:noProof/>
                <w:sz w:val="18"/>
                <w:szCs w:val="18"/>
                <w:lang w:val="en-US"/>
              </w:rPr>
              <w:tab/>
            </w:r>
            <w:r w:rsidRPr="0092418D">
              <w:rPr>
                <w:noProof/>
                <w:sz w:val="18"/>
                <w:szCs w:val="18"/>
                <w:lang w:val="en-US"/>
              </w:rPr>
              <w:fldChar w:fldCharType="begin"/>
            </w:r>
            <w:r w:rsidRPr="0092418D">
              <w:rPr>
                <w:noProof/>
                <w:sz w:val="18"/>
                <w:szCs w:val="18"/>
                <w:lang w:val="en-US"/>
              </w:rPr>
              <w:instrText>symbol 111 \f "Wingdings" \s 12</w:instrText>
            </w:r>
            <w:r w:rsidRPr="0092418D">
              <w:rPr>
                <w:noProof/>
                <w:sz w:val="18"/>
                <w:szCs w:val="18"/>
                <w:lang w:val="en-US"/>
              </w:rPr>
              <w:fldChar w:fldCharType="separate"/>
            </w:r>
            <w:r w:rsidRPr="0092418D">
              <w:rPr>
                <w:noProof/>
                <w:sz w:val="18"/>
                <w:szCs w:val="18"/>
                <w:lang w:val="en-US"/>
              </w:rPr>
              <w:t>o</w:t>
            </w:r>
            <w:r w:rsidRPr="0092418D">
              <w:rPr>
                <w:noProof/>
                <w:sz w:val="18"/>
                <w:szCs w:val="18"/>
                <w:lang w:val="en-US"/>
              </w:rPr>
              <w:fldChar w:fldCharType="end"/>
            </w:r>
            <w:r w:rsidRPr="0092418D">
              <w:rPr>
                <w:noProof/>
                <w:sz w:val="18"/>
                <w:szCs w:val="18"/>
                <w:lang w:val="en-US"/>
              </w:rPr>
              <w:t xml:space="preserve"> Specially manufactured</w:t>
            </w:r>
          </w:p>
        </w:tc>
      </w:tr>
    </w:tbl>
    <w:p w14:paraId="054890C6" w14:textId="77777777" w:rsidR="00EC7A7D" w:rsidRPr="0092418D" w:rsidRDefault="00EC7A7D" w:rsidP="00EC7A7D">
      <w:pPr>
        <w:rPr>
          <w:noProof/>
          <w:lang w:val="en-US"/>
        </w:rPr>
      </w:pPr>
    </w:p>
    <w:p w14:paraId="4BE69DCC" w14:textId="77777777" w:rsidR="00EC7A7D" w:rsidRPr="0092418D" w:rsidRDefault="00EC7A7D" w:rsidP="00EC7A7D">
      <w:pPr>
        <w:rPr>
          <w:noProof/>
          <w:lang w:val="en-US"/>
        </w:rPr>
      </w:pPr>
      <w:r w:rsidRPr="0092418D">
        <w:rPr>
          <w:noProof/>
          <w:lang w:val="en-US"/>
        </w:rPr>
        <w:t>Omit the following information for equipment owned by the Bidder.</w:t>
      </w:r>
    </w:p>
    <w:p w14:paraId="694078D8" w14:textId="77777777" w:rsidR="00EC7A7D" w:rsidRPr="0092418D" w:rsidRDefault="00EC7A7D" w:rsidP="00EC7A7D">
      <w:pPr>
        <w:rPr>
          <w:noProof/>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EC7A7D" w:rsidRPr="0092418D" w14:paraId="3396A6E4" w14:textId="77777777" w:rsidTr="00097853">
        <w:trPr>
          <w:cantSplit/>
        </w:trPr>
        <w:tc>
          <w:tcPr>
            <w:tcW w:w="1710" w:type="dxa"/>
            <w:vMerge w:val="restart"/>
            <w:tcBorders>
              <w:top w:val="single" w:sz="6" w:space="0" w:color="auto"/>
              <w:left w:val="single" w:sz="6" w:space="0" w:color="auto"/>
              <w:right w:val="nil"/>
            </w:tcBorders>
          </w:tcPr>
          <w:p w14:paraId="6968D939" w14:textId="77777777" w:rsidR="00EC7A7D" w:rsidRPr="0092418D" w:rsidRDefault="00EC7A7D" w:rsidP="00097853">
            <w:pPr>
              <w:spacing w:before="100" w:after="100"/>
              <w:rPr>
                <w:b/>
                <w:noProof/>
                <w:sz w:val="18"/>
                <w:szCs w:val="18"/>
                <w:lang w:val="en-US"/>
              </w:rPr>
            </w:pPr>
            <w:r w:rsidRPr="0092418D">
              <w:rPr>
                <w:b/>
                <w:noProof/>
                <w:sz w:val="18"/>
                <w:szCs w:val="18"/>
                <w:lang w:val="en-US"/>
              </w:rPr>
              <w:t>Owner</w:t>
            </w:r>
          </w:p>
        </w:tc>
        <w:tc>
          <w:tcPr>
            <w:tcW w:w="7380" w:type="dxa"/>
            <w:gridSpan w:val="2"/>
            <w:tcBorders>
              <w:top w:val="single" w:sz="6" w:space="0" w:color="auto"/>
              <w:left w:val="single" w:sz="6" w:space="0" w:color="auto"/>
              <w:bottom w:val="nil"/>
              <w:right w:val="single" w:sz="6" w:space="0" w:color="auto"/>
            </w:tcBorders>
          </w:tcPr>
          <w:p w14:paraId="766248FA" w14:textId="77777777" w:rsidR="00EC7A7D" w:rsidRPr="0092418D" w:rsidRDefault="00EC7A7D" w:rsidP="00097853">
            <w:pPr>
              <w:spacing w:before="100" w:after="100"/>
              <w:rPr>
                <w:noProof/>
                <w:sz w:val="18"/>
                <w:szCs w:val="18"/>
                <w:lang w:val="en-US"/>
              </w:rPr>
            </w:pPr>
            <w:r w:rsidRPr="0092418D">
              <w:rPr>
                <w:noProof/>
                <w:sz w:val="18"/>
                <w:szCs w:val="18"/>
                <w:lang w:val="en-US"/>
              </w:rPr>
              <w:t xml:space="preserve">Name of owner: </w:t>
            </w:r>
          </w:p>
        </w:tc>
      </w:tr>
      <w:tr w:rsidR="00EC7A7D" w:rsidRPr="0092418D" w14:paraId="0A9B06BD" w14:textId="77777777" w:rsidTr="00097853">
        <w:trPr>
          <w:cantSplit/>
        </w:trPr>
        <w:tc>
          <w:tcPr>
            <w:tcW w:w="1710" w:type="dxa"/>
            <w:vMerge/>
            <w:tcBorders>
              <w:left w:val="single" w:sz="6" w:space="0" w:color="auto"/>
              <w:right w:val="nil"/>
            </w:tcBorders>
          </w:tcPr>
          <w:p w14:paraId="358D4D46" w14:textId="77777777" w:rsidR="00EC7A7D" w:rsidRPr="0092418D" w:rsidRDefault="00EC7A7D" w:rsidP="00097853">
            <w:pPr>
              <w:spacing w:before="100" w:after="100"/>
              <w:rPr>
                <w:b/>
                <w:noProof/>
                <w:sz w:val="18"/>
                <w:szCs w:val="18"/>
                <w:lang w:val="en-US"/>
              </w:rPr>
            </w:pPr>
          </w:p>
        </w:tc>
        <w:tc>
          <w:tcPr>
            <w:tcW w:w="7380" w:type="dxa"/>
            <w:gridSpan w:val="2"/>
            <w:tcBorders>
              <w:top w:val="single" w:sz="6" w:space="0" w:color="auto"/>
              <w:left w:val="single" w:sz="6" w:space="0" w:color="auto"/>
              <w:bottom w:val="nil"/>
              <w:right w:val="single" w:sz="6" w:space="0" w:color="auto"/>
            </w:tcBorders>
          </w:tcPr>
          <w:p w14:paraId="08DA451C" w14:textId="77777777" w:rsidR="00EC7A7D" w:rsidRPr="0092418D" w:rsidRDefault="00EC7A7D" w:rsidP="00097853">
            <w:pPr>
              <w:tabs>
                <w:tab w:val="right" w:leader="underscore" w:pos="7007"/>
                <w:tab w:val="right" w:leader="underscore" w:pos="8505"/>
              </w:tabs>
              <w:spacing w:before="100" w:after="100"/>
              <w:jc w:val="left"/>
              <w:rPr>
                <w:noProof/>
                <w:sz w:val="18"/>
                <w:szCs w:val="18"/>
                <w:lang w:val="en-US"/>
              </w:rPr>
            </w:pPr>
            <w:r w:rsidRPr="0092418D">
              <w:rPr>
                <w:noProof/>
                <w:sz w:val="18"/>
                <w:szCs w:val="18"/>
                <w:lang w:val="en-US"/>
              </w:rPr>
              <w:t>Address of owner:</w:t>
            </w:r>
            <w:r w:rsidRPr="0092418D">
              <w:rPr>
                <w:noProof/>
                <w:sz w:val="18"/>
                <w:szCs w:val="18"/>
                <w:lang w:val="en-US"/>
              </w:rPr>
              <w:tab/>
            </w:r>
          </w:p>
          <w:p w14:paraId="3899EC02" w14:textId="77777777" w:rsidR="00EC7A7D" w:rsidRPr="0092418D" w:rsidRDefault="00EC7A7D" w:rsidP="00097853">
            <w:pPr>
              <w:tabs>
                <w:tab w:val="right" w:leader="underscore" w:pos="7007"/>
                <w:tab w:val="right" w:leader="underscore" w:pos="8505"/>
              </w:tabs>
              <w:spacing w:before="100" w:after="100"/>
              <w:jc w:val="left"/>
              <w:rPr>
                <w:noProof/>
                <w:sz w:val="18"/>
                <w:szCs w:val="18"/>
                <w:lang w:val="en-US"/>
              </w:rPr>
            </w:pPr>
            <w:r w:rsidRPr="0092418D">
              <w:rPr>
                <w:noProof/>
                <w:sz w:val="18"/>
                <w:szCs w:val="18"/>
                <w:lang w:val="en-US"/>
              </w:rPr>
              <w:tab/>
            </w:r>
          </w:p>
          <w:p w14:paraId="03FFE258" w14:textId="77777777" w:rsidR="00EC7A7D" w:rsidRPr="0092418D" w:rsidRDefault="00EC7A7D" w:rsidP="00097853">
            <w:pPr>
              <w:tabs>
                <w:tab w:val="right" w:leader="underscore" w:pos="7007"/>
                <w:tab w:val="right" w:leader="underscore" w:pos="8505"/>
              </w:tabs>
              <w:spacing w:before="100" w:after="100"/>
              <w:jc w:val="left"/>
              <w:rPr>
                <w:noProof/>
                <w:sz w:val="18"/>
                <w:szCs w:val="18"/>
                <w:lang w:val="en-US"/>
              </w:rPr>
            </w:pPr>
            <w:r w:rsidRPr="0092418D">
              <w:rPr>
                <w:noProof/>
                <w:sz w:val="18"/>
                <w:szCs w:val="18"/>
                <w:lang w:val="en-US"/>
              </w:rPr>
              <w:tab/>
            </w:r>
          </w:p>
        </w:tc>
      </w:tr>
      <w:tr w:rsidR="00EC7A7D" w:rsidRPr="0092418D" w14:paraId="364321D5" w14:textId="77777777" w:rsidTr="00097853">
        <w:trPr>
          <w:cantSplit/>
        </w:trPr>
        <w:tc>
          <w:tcPr>
            <w:tcW w:w="1710" w:type="dxa"/>
            <w:vMerge/>
            <w:tcBorders>
              <w:left w:val="single" w:sz="6" w:space="0" w:color="auto"/>
              <w:right w:val="nil"/>
            </w:tcBorders>
          </w:tcPr>
          <w:p w14:paraId="785E400C" w14:textId="77777777" w:rsidR="00EC7A7D" w:rsidRPr="0092418D" w:rsidRDefault="00EC7A7D" w:rsidP="00097853">
            <w:pPr>
              <w:spacing w:before="100" w:after="100"/>
              <w:rPr>
                <w:b/>
                <w:noProof/>
                <w:sz w:val="18"/>
                <w:szCs w:val="18"/>
                <w:lang w:val="en-US"/>
              </w:rPr>
            </w:pPr>
          </w:p>
        </w:tc>
        <w:tc>
          <w:tcPr>
            <w:tcW w:w="3690" w:type="dxa"/>
            <w:tcBorders>
              <w:top w:val="single" w:sz="6" w:space="0" w:color="auto"/>
              <w:left w:val="single" w:sz="6" w:space="0" w:color="auto"/>
              <w:bottom w:val="nil"/>
              <w:right w:val="nil"/>
            </w:tcBorders>
          </w:tcPr>
          <w:p w14:paraId="52CBFFD3" w14:textId="77777777" w:rsidR="00EC7A7D" w:rsidRPr="0092418D" w:rsidRDefault="00EC7A7D" w:rsidP="00097853">
            <w:pPr>
              <w:tabs>
                <w:tab w:val="right" w:leader="underscore" w:pos="3321"/>
                <w:tab w:val="right" w:leader="underscore" w:pos="8505"/>
              </w:tabs>
              <w:spacing w:before="100" w:after="100"/>
              <w:jc w:val="left"/>
              <w:rPr>
                <w:noProof/>
                <w:sz w:val="18"/>
                <w:szCs w:val="18"/>
                <w:lang w:val="en-US"/>
              </w:rPr>
            </w:pPr>
            <w:r w:rsidRPr="0092418D">
              <w:rPr>
                <w:noProof/>
                <w:sz w:val="18"/>
                <w:szCs w:val="18"/>
                <w:lang w:val="en-US"/>
              </w:rPr>
              <w:t>Telephone:</w:t>
            </w:r>
            <w:r w:rsidRPr="0092418D">
              <w:rPr>
                <w:noProof/>
                <w:sz w:val="18"/>
                <w:szCs w:val="18"/>
                <w:lang w:val="en-US"/>
              </w:rPr>
              <w:tab/>
            </w:r>
          </w:p>
        </w:tc>
        <w:tc>
          <w:tcPr>
            <w:tcW w:w="3690" w:type="dxa"/>
            <w:tcBorders>
              <w:top w:val="single" w:sz="6" w:space="0" w:color="auto"/>
              <w:left w:val="single" w:sz="6" w:space="0" w:color="auto"/>
              <w:bottom w:val="nil"/>
              <w:right w:val="single" w:sz="6" w:space="0" w:color="auto"/>
            </w:tcBorders>
          </w:tcPr>
          <w:p w14:paraId="7722180B" w14:textId="12244F07" w:rsidR="00EC7A7D" w:rsidRPr="0092418D" w:rsidRDefault="00EC7A7D" w:rsidP="00097853">
            <w:pPr>
              <w:tabs>
                <w:tab w:val="right" w:leader="underscore" w:pos="3459"/>
              </w:tabs>
              <w:spacing w:before="100" w:after="100"/>
              <w:rPr>
                <w:noProof/>
                <w:sz w:val="18"/>
                <w:szCs w:val="18"/>
                <w:lang w:val="en-US"/>
              </w:rPr>
            </w:pPr>
            <w:r w:rsidRPr="0092418D">
              <w:rPr>
                <w:noProof/>
                <w:sz w:val="18"/>
                <w:szCs w:val="18"/>
                <w:lang w:val="en-US"/>
              </w:rPr>
              <w:t>Contact name and title:</w:t>
            </w:r>
            <w:r w:rsidRPr="0092418D">
              <w:rPr>
                <w:noProof/>
                <w:sz w:val="18"/>
                <w:szCs w:val="18"/>
                <w:lang w:val="en-US"/>
              </w:rPr>
              <w:tab/>
            </w:r>
          </w:p>
          <w:p w14:paraId="72014864" w14:textId="77777777" w:rsidR="00EC7A7D" w:rsidRPr="0092418D" w:rsidRDefault="00EC7A7D" w:rsidP="00097853">
            <w:pPr>
              <w:tabs>
                <w:tab w:val="right" w:leader="underscore" w:pos="3459"/>
              </w:tabs>
              <w:spacing w:before="100" w:after="100"/>
              <w:rPr>
                <w:noProof/>
                <w:sz w:val="18"/>
                <w:szCs w:val="18"/>
                <w:lang w:val="en-US"/>
              </w:rPr>
            </w:pPr>
            <w:r w:rsidRPr="0092418D">
              <w:rPr>
                <w:noProof/>
                <w:sz w:val="18"/>
                <w:szCs w:val="18"/>
                <w:lang w:val="en-US"/>
              </w:rPr>
              <w:tab/>
            </w:r>
          </w:p>
        </w:tc>
      </w:tr>
      <w:tr w:rsidR="00EC7A7D" w:rsidRPr="0092418D" w14:paraId="1A85E0A7" w14:textId="77777777" w:rsidTr="00097853">
        <w:trPr>
          <w:cantSplit/>
        </w:trPr>
        <w:tc>
          <w:tcPr>
            <w:tcW w:w="1710" w:type="dxa"/>
            <w:vMerge/>
            <w:tcBorders>
              <w:left w:val="single" w:sz="6" w:space="0" w:color="auto"/>
              <w:bottom w:val="nil"/>
              <w:right w:val="nil"/>
            </w:tcBorders>
          </w:tcPr>
          <w:p w14:paraId="4875CBCF" w14:textId="77777777" w:rsidR="00EC7A7D" w:rsidRPr="0092418D" w:rsidRDefault="00EC7A7D" w:rsidP="00097853">
            <w:pPr>
              <w:spacing w:before="100" w:after="100"/>
              <w:rPr>
                <w:b/>
                <w:noProof/>
                <w:sz w:val="18"/>
                <w:szCs w:val="18"/>
                <w:lang w:val="en-US"/>
              </w:rPr>
            </w:pPr>
          </w:p>
        </w:tc>
        <w:tc>
          <w:tcPr>
            <w:tcW w:w="3690" w:type="dxa"/>
            <w:tcBorders>
              <w:top w:val="single" w:sz="6" w:space="0" w:color="auto"/>
              <w:left w:val="single" w:sz="6" w:space="0" w:color="auto"/>
              <w:bottom w:val="nil"/>
              <w:right w:val="nil"/>
            </w:tcBorders>
          </w:tcPr>
          <w:p w14:paraId="6A189F76" w14:textId="77777777" w:rsidR="00EC7A7D" w:rsidRPr="0092418D" w:rsidRDefault="00EC7A7D" w:rsidP="00097853">
            <w:pPr>
              <w:tabs>
                <w:tab w:val="right" w:leader="underscore" w:pos="3321"/>
                <w:tab w:val="right" w:leader="underscore" w:pos="8505"/>
              </w:tabs>
              <w:spacing w:before="100" w:after="100"/>
              <w:jc w:val="left"/>
              <w:rPr>
                <w:noProof/>
                <w:sz w:val="18"/>
                <w:szCs w:val="18"/>
                <w:lang w:val="en-US"/>
              </w:rPr>
            </w:pPr>
            <w:r w:rsidRPr="0092418D">
              <w:rPr>
                <w:noProof/>
                <w:sz w:val="18"/>
                <w:szCs w:val="18"/>
                <w:lang w:val="en-US"/>
              </w:rPr>
              <w:t>Fax:</w:t>
            </w:r>
            <w:r w:rsidRPr="0092418D">
              <w:rPr>
                <w:noProof/>
                <w:sz w:val="18"/>
                <w:szCs w:val="18"/>
                <w:lang w:val="en-US"/>
              </w:rPr>
              <w:tab/>
            </w:r>
          </w:p>
        </w:tc>
        <w:tc>
          <w:tcPr>
            <w:tcW w:w="3690" w:type="dxa"/>
            <w:tcBorders>
              <w:top w:val="single" w:sz="6" w:space="0" w:color="auto"/>
              <w:left w:val="single" w:sz="6" w:space="0" w:color="auto"/>
              <w:bottom w:val="nil"/>
              <w:right w:val="single" w:sz="6" w:space="0" w:color="auto"/>
            </w:tcBorders>
          </w:tcPr>
          <w:p w14:paraId="4DAA54D9" w14:textId="4C3C7BA0" w:rsidR="00EC7A7D" w:rsidRPr="0092418D" w:rsidRDefault="00B81AB6" w:rsidP="00097853">
            <w:pPr>
              <w:tabs>
                <w:tab w:val="right" w:leader="underscore" w:pos="3459"/>
              </w:tabs>
              <w:spacing w:before="100" w:after="100"/>
              <w:rPr>
                <w:noProof/>
                <w:sz w:val="18"/>
                <w:szCs w:val="18"/>
                <w:lang w:val="en-US"/>
              </w:rPr>
            </w:pPr>
            <w:r w:rsidRPr="0092418D">
              <w:rPr>
                <w:noProof/>
                <w:sz w:val="18"/>
                <w:szCs w:val="18"/>
                <w:lang w:val="en-US"/>
              </w:rPr>
              <w:t>Email</w:t>
            </w:r>
            <w:r w:rsidR="00EC7A7D" w:rsidRPr="0092418D">
              <w:rPr>
                <w:noProof/>
                <w:sz w:val="18"/>
                <w:szCs w:val="18"/>
                <w:lang w:val="en-US"/>
              </w:rPr>
              <w:t>:</w:t>
            </w:r>
            <w:r w:rsidR="00EC7A7D" w:rsidRPr="0092418D">
              <w:rPr>
                <w:noProof/>
                <w:sz w:val="18"/>
                <w:szCs w:val="18"/>
                <w:lang w:val="en-US"/>
              </w:rPr>
              <w:tab/>
            </w:r>
          </w:p>
        </w:tc>
      </w:tr>
      <w:tr w:rsidR="00EC7A7D" w:rsidRPr="00B07435" w14:paraId="633DA6DF" w14:textId="77777777" w:rsidTr="00097853">
        <w:trPr>
          <w:cantSplit/>
        </w:trPr>
        <w:tc>
          <w:tcPr>
            <w:tcW w:w="1710" w:type="dxa"/>
            <w:tcBorders>
              <w:top w:val="single" w:sz="6" w:space="0" w:color="auto"/>
              <w:left w:val="single" w:sz="6" w:space="0" w:color="auto"/>
              <w:bottom w:val="single" w:sz="6" w:space="0" w:color="auto"/>
              <w:right w:val="nil"/>
            </w:tcBorders>
          </w:tcPr>
          <w:p w14:paraId="1D0815A7" w14:textId="77777777" w:rsidR="00EC7A7D" w:rsidRPr="0092418D" w:rsidRDefault="00EC7A7D" w:rsidP="00097853">
            <w:pPr>
              <w:spacing w:before="100" w:after="100"/>
              <w:rPr>
                <w:b/>
                <w:noProof/>
                <w:sz w:val="18"/>
                <w:szCs w:val="18"/>
                <w:lang w:val="en-US"/>
              </w:rPr>
            </w:pPr>
            <w:r w:rsidRPr="0092418D">
              <w:rPr>
                <w:b/>
                <w:noProof/>
                <w:sz w:val="18"/>
                <w:szCs w:val="18"/>
                <w:lang w:val="en-US"/>
              </w:rPr>
              <w:t>Agreements</w:t>
            </w:r>
          </w:p>
        </w:tc>
        <w:tc>
          <w:tcPr>
            <w:tcW w:w="7380" w:type="dxa"/>
            <w:gridSpan w:val="2"/>
            <w:tcBorders>
              <w:top w:val="single" w:sz="6" w:space="0" w:color="auto"/>
              <w:left w:val="single" w:sz="6" w:space="0" w:color="auto"/>
              <w:bottom w:val="single" w:sz="6" w:space="0" w:color="auto"/>
              <w:right w:val="single" w:sz="6" w:space="0" w:color="auto"/>
            </w:tcBorders>
          </w:tcPr>
          <w:p w14:paraId="5A3356DF" w14:textId="77777777" w:rsidR="00EC7A7D" w:rsidRPr="0092418D" w:rsidRDefault="00EC7A7D" w:rsidP="00097853">
            <w:pPr>
              <w:tabs>
                <w:tab w:val="right" w:leader="underscore" w:pos="7007"/>
                <w:tab w:val="right" w:leader="underscore" w:pos="8505"/>
              </w:tabs>
              <w:spacing w:before="100" w:after="100"/>
              <w:jc w:val="left"/>
              <w:rPr>
                <w:noProof/>
                <w:sz w:val="18"/>
                <w:szCs w:val="18"/>
                <w:lang w:val="en-US"/>
              </w:rPr>
            </w:pPr>
            <w:r w:rsidRPr="0092418D">
              <w:rPr>
                <w:noProof/>
                <w:sz w:val="18"/>
                <w:szCs w:val="18"/>
                <w:lang w:val="en-US"/>
              </w:rPr>
              <w:t>Details of rental / lease / manufacture agreements specific to the project:</w:t>
            </w:r>
            <w:r w:rsidRPr="0092418D">
              <w:rPr>
                <w:noProof/>
                <w:sz w:val="18"/>
                <w:szCs w:val="18"/>
                <w:lang w:val="en-US"/>
              </w:rPr>
              <w:tab/>
            </w:r>
          </w:p>
          <w:p w14:paraId="7E98937B" w14:textId="77777777" w:rsidR="00EC7A7D" w:rsidRPr="0092418D" w:rsidRDefault="00EC7A7D" w:rsidP="00097853">
            <w:pPr>
              <w:tabs>
                <w:tab w:val="right" w:leader="underscore" w:pos="7007"/>
                <w:tab w:val="right" w:leader="underscore" w:pos="8505"/>
              </w:tabs>
              <w:spacing w:before="100" w:after="100"/>
              <w:jc w:val="left"/>
              <w:rPr>
                <w:noProof/>
                <w:sz w:val="18"/>
                <w:szCs w:val="18"/>
                <w:lang w:val="en-US"/>
              </w:rPr>
            </w:pPr>
            <w:r w:rsidRPr="0092418D">
              <w:rPr>
                <w:noProof/>
                <w:sz w:val="18"/>
                <w:szCs w:val="18"/>
                <w:lang w:val="en-US"/>
              </w:rPr>
              <w:tab/>
            </w:r>
          </w:p>
          <w:p w14:paraId="3E5EDA28" w14:textId="77777777" w:rsidR="00EC7A7D" w:rsidRPr="0092418D" w:rsidRDefault="00EC7A7D" w:rsidP="00097853">
            <w:pPr>
              <w:tabs>
                <w:tab w:val="right" w:leader="underscore" w:pos="7007"/>
                <w:tab w:val="right" w:leader="underscore" w:pos="8505"/>
              </w:tabs>
              <w:spacing w:before="100" w:after="100"/>
              <w:jc w:val="left"/>
              <w:rPr>
                <w:noProof/>
                <w:sz w:val="18"/>
                <w:szCs w:val="18"/>
                <w:lang w:val="en-US"/>
              </w:rPr>
            </w:pPr>
            <w:r w:rsidRPr="0092418D">
              <w:rPr>
                <w:noProof/>
                <w:sz w:val="18"/>
                <w:szCs w:val="18"/>
                <w:lang w:val="en-US"/>
              </w:rPr>
              <w:tab/>
            </w:r>
          </w:p>
          <w:p w14:paraId="57E40FC4" w14:textId="77777777" w:rsidR="00EC7A7D" w:rsidRPr="0092418D" w:rsidRDefault="00EC7A7D" w:rsidP="00097853">
            <w:pPr>
              <w:tabs>
                <w:tab w:val="right" w:leader="underscore" w:pos="7007"/>
                <w:tab w:val="right" w:leader="underscore" w:pos="8505"/>
              </w:tabs>
              <w:spacing w:before="100" w:after="100"/>
              <w:jc w:val="left"/>
              <w:rPr>
                <w:noProof/>
                <w:sz w:val="18"/>
                <w:szCs w:val="18"/>
                <w:lang w:val="en-US"/>
              </w:rPr>
            </w:pPr>
            <w:r w:rsidRPr="0092418D">
              <w:rPr>
                <w:noProof/>
                <w:sz w:val="18"/>
                <w:szCs w:val="18"/>
                <w:lang w:val="en-US"/>
              </w:rPr>
              <w:tab/>
            </w:r>
          </w:p>
        </w:tc>
      </w:tr>
    </w:tbl>
    <w:p w14:paraId="4F379C97" w14:textId="77777777" w:rsidR="00EC7A7D" w:rsidRPr="0092418D" w:rsidRDefault="00EC7A7D" w:rsidP="00EC7A7D">
      <w:pPr>
        <w:rPr>
          <w:noProof/>
          <w:lang w:val="en-US"/>
        </w:rPr>
      </w:pPr>
    </w:p>
    <w:p w14:paraId="237F360F" w14:textId="77777777" w:rsidR="00EC7A7D" w:rsidRPr="0092418D" w:rsidRDefault="00EC7A7D" w:rsidP="00EC7A7D">
      <w:pPr>
        <w:rPr>
          <w:noProof/>
          <w:lang w:val="en-US"/>
        </w:rPr>
      </w:pPr>
    </w:p>
    <w:p w14:paraId="624991D3" w14:textId="77777777" w:rsidR="00FB1FBF" w:rsidRPr="0092418D" w:rsidRDefault="00FB1FBF" w:rsidP="00782C03">
      <w:pPr>
        <w:pStyle w:val="Formulaire1"/>
        <w:rPr>
          <w:noProof/>
          <w:lang w:val="en-US"/>
        </w:rPr>
        <w:sectPr w:rsidR="00FB1FBF" w:rsidRPr="0092418D" w:rsidSect="00DF62BF">
          <w:headerReference w:type="default" r:id="rId39"/>
          <w:footnotePr>
            <w:numRestart w:val="eachSect"/>
          </w:footnotePr>
          <w:pgSz w:w="11906" w:h="16838"/>
          <w:pgMar w:top="1418" w:right="1418" w:bottom="1418" w:left="1418" w:header="709" w:footer="709" w:gutter="0"/>
          <w:cols w:space="708"/>
          <w:docGrid w:linePitch="360"/>
        </w:sectPr>
      </w:pPr>
    </w:p>
    <w:p w14:paraId="3B6C2438" w14:textId="77777777" w:rsidR="009658EB" w:rsidRPr="0092418D" w:rsidRDefault="009658EB" w:rsidP="009658EB">
      <w:pPr>
        <w:pStyle w:val="Formulaire1"/>
        <w:rPr>
          <w:noProof/>
          <w:lang w:val="en-US"/>
        </w:rPr>
      </w:pPr>
      <w:bookmarkStart w:id="101" w:name="_Toc24535135"/>
      <w:r w:rsidRPr="0092418D">
        <w:rPr>
          <w:noProof/>
          <w:lang w:val="en-US"/>
        </w:rPr>
        <w:t>Bidders Qualification Forms</w:t>
      </w:r>
      <w:bookmarkEnd w:id="101"/>
    </w:p>
    <w:p w14:paraId="3EB646A5" w14:textId="77777777" w:rsidR="009658EB" w:rsidRPr="0092418D" w:rsidRDefault="009658EB" w:rsidP="009658EB">
      <w:pPr>
        <w:rPr>
          <w:noProof/>
          <w:lang w:val="en-US"/>
        </w:rPr>
      </w:pPr>
    </w:p>
    <w:p w14:paraId="71C0FAA9" w14:textId="77777777" w:rsidR="009658EB" w:rsidRPr="0092418D" w:rsidRDefault="009658EB" w:rsidP="009658EB">
      <w:pPr>
        <w:rPr>
          <w:noProof/>
          <w:lang w:val="en-US"/>
        </w:rPr>
      </w:pPr>
      <w:r w:rsidRPr="0092418D">
        <w:rPr>
          <w:noProof/>
          <w:lang w:val="en-US"/>
        </w:rPr>
        <w:t>The Bidder shall update the information provided during the corresponding initial selection exercise to demonstrate that he continues to meet the criteria used at the time of initial selection by using the relevant Forms included in Section IV, Bidding Forms. If needed, the Bidder may use any of the Initial Selection Documents forms to notify a change which occurred following the Initial Selection. The Employer reserves the right to request updated financial resources from the Bidder.</w:t>
      </w:r>
    </w:p>
    <w:p w14:paraId="135D139E" w14:textId="77777777" w:rsidR="009658EB" w:rsidRPr="0092418D" w:rsidRDefault="009658EB" w:rsidP="009658EB">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74C64F5D" w14:textId="77777777" w:rsidR="009658EB" w:rsidRPr="0092418D" w:rsidRDefault="009658EB" w:rsidP="009658EB">
      <w:pPr>
        <w:pStyle w:val="Formulaire2"/>
        <w:rPr>
          <w:noProof/>
          <w:lang w:val="en-US"/>
        </w:rPr>
      </w:pPr>
      <w:bookmarkStart w:id="102" w:name="_Toc496702688"/>
      <w:bookmarkStart w:id="103" w:name="_Toc24535136"/>
      <w:r w:rsidRPr="0092418D">
        <w:rPr>
          <w:noProof/>
          <w:lang w:val="en-US"/>
        </w:rPr>
        <w:t>Form FIN–3.3:</w:t>
      </w:r>
      <w:r w:rsidRPr="0092418D">
        <w:rPr>
          <w:noProof/>
          <w:lang w:val="en-US"/>
        </w:rPr>
        <w:br/>
        <w:t>Financial Resources</w:t>
      </w:r>
      <w:bookmarkEnd w:id="102"/>
      <w:bookmarkEnd w:id="103"/>
    </w:p>
    <w:p w14:paraId="76DFA11C" w14:textId="77777777" w:rsidR="009658EB" w:rsidRPr="0092418D" w:rsidRDefault="009658EB" w:rsidP="009658EB">
      <w:pPr>
        <w:rPr>
          <w:noProof/>
          <w:lang w:val="en-US"/>
        </w:rPr>
      </w:pPr>
    </w:p>
    <w:p w14:paraId="7C34B8F6" w14:textId="77777777" w:rsidR="009658EB" w:rsidRPr="0092418D" w:rsidRDefault="009658EB" w:rsidP="009658EB">
      <w:pPr>
        <w:jc w:val="center"/>
        <w:rPr>
          <w:i/>
          <w:noProof/>
          <w:lang w:val="en-US"/>
        </w:rPr>
      </w:pPr>
      <w:r w:rsidRPr="0092418D">
        <w:rPr>
          <w:i/>
          <w:noProof/>
          <w:lang w:val="en-US"/>
        </w:rPr>
        <w:t xml:space="preserve">[The following table shall be filled in </w:t>
      </w:r>
      <w:r w:rsidR="00A506AC" w:rsidRPr="0092418D">
        <w:rPr>
          <w:i/>
          <w:noProof/>
          <w:lang w:val="en-US"/>
        </w:rPr>
        <w:t>by</w:t>
      </w:r>
      <w:r w:rsidRPr="0092418D">
        <w:rPr>
          <w:i/>
          <w:noProof/>
          <w:lang w:val="en-US"/>
        </w:rPr>
        <w:t xml:space="preserve"> the </w:t>
      </w:r>
      <w:r w:rsidR="00F543D8" w:rsidRPr="0092418D">
        <w:rPr>
          <w:i/>
          <w:noProof/>
          <w:lang w:val="en-US"/>
        </w:rPr>
        <w:t>Bidder</w:t>
      </w:r>
      <w:r w:rsidRPr="0092418D">
        <w:rPr>
          <w:i/>
          <w:noProof/>
          <w:lang w:val="en-US"/>
        </w:rPr>
        <w:t xml:space="preserve"> and all parties combined in case of a Joint Venture</w:t>
      </w:r>
      <w:r w:rsidR="00A75781" w:rsidRPr="0092418D">
        <w:rPr>
          <w:i/>
          <w:noProof/>
          <w:lang w:val="en-US"/>
        </w:rPr>
        <w:t>.</w:t>
      </w:r>
      <w:r w:rsidRPr="0092418D">
        <w:rPr>
          <w:i/>
          <w:noProof/>
          <w:lang w:val="en-US"/>
        </w:rPr>
        <w:t>]</w:t>
      </w:r>
    </w:p>
    <w:p w14:paraId="0DA8B712" w14:textId="77777777" w:rsidR="009658EB" w:rsidRPr="0092418D" w:rsidRDefault="009658EB" w:rsidP="009658EB">
      <w:pPr>
        <w:rPr>
          <w:noProof/>
          <w:lang w:val="en-US"/>
        </w:rPr>
      </w:pPr>
      <w:r w:rsidRPr="0092418D">
        <w:rPr>
          <w:noProof/>
          <w:lang w:val="en-US"/>
        </w:rPr>
        <w:t xml:space="preserve">Specify proposed sources of financing, such as liquid assets, unencumbered real assets, lines of credit, and other financial means, net of current commitments, available to meet the total construction cash flow demands of the subject contract as </w:t>
      </w:r>
      <w:r w:rsidR="00AF2052" w:rsidRPr="0092418D">
        <w:rPr>
          <w:noProof/>
          <w:lang w:val="en-US"/>
        </w:rPr>
        <w:t>required during the Initial Selection process (see</w:t>
      </w:r>
      <w:r w:rsidRPr="0092418D">
        <w:rPr>
          <w:noProof/>
          <w:lang w:val="en-US"/>
        </w:rPr>
        <w:t xml:space="preserve"> Section</w:t>
      </w:r>
      <w:r w:rsidR="00AF2052" w:rsidRPr="0092418D">
        <w:rPr>
          <w:noProof/>
          <w:lang w:val="en-US"/>
        </w:rPr>
        <w:t> </w:t>
      </w:r>
      <w:r w:rsidRPr="0092418D">
        <w:rPr>
          <w:noProof/>
          <w:lang w:val="en-US"/>
        </w:rPr>
        <w:t>III, Initial Selection Criteria and Requirements</w:t>
      </w:r>
      <w:r w:rsidR="00AF2052" w:rsidRPr="0092418D">
        <w:rPr>
          <w:noProof/>
          <w:lang w:val="en-US"/>
        </w:rPr>
        <w:t>)</w:t>
      </w:r>
      <w:r w:rsidRPr="0092418D">
        <w:rPr>
          <w:noProof/>
          <w:lang w:val="en-US"/>
        </w:rPr>
        <w:t>.</w:t>
      </w:r>
    </w:p>
    <w:p w14:paraId="1C83F134" w14:textId="77777777" w:rsidR="009658EB" w:rsidRPr="0092418D" w:rsidRDefault="009658EB" w:rsidP="009658EB">
      <w:pPr>
        <w:rPr>
          <w:noProof/>
          <w:lang w:val="en-US"/>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9658EB" w:rsidRPr="0092418D" w14:paraId="17E58567" w14:textId="77777777" w:rsidTr="00C16EA1">
        <w:trPr>
          <w:cantSplit/>
          <w:jc w:val="center"/>
        </w:trPr>
        <w:tc>
          <w:tcPr>
            <w:tcW w:w="9360" w:type="dxa"/>
            <w:gridSpan w:val="3"/>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0CC90C32" w14:textId="77777777" w:rsidR="009658EB" w:rsidRPr="0092418D" w:rsidRDefault="009658EB" w:rsidP="00C16EA1">
            <w:pPr>
              <w:spacing w:before="100" w:after="100"/>
              <w:jc w:val="center"/>
              <w:rPr>
                <w:rFonts w:ascii="Arial Gras" w:hAnsi="Arial Gras"/>
                <w:b/>
                <w:bCs/>
                <w:noProof/>
                <w:color w:val="FFFFFF" w:themeColor="background1"/>
                <w:sz w:val="18"/>
                <w:szCs w:val="18"/>
                <w:lang w:val="en-US"/>
              </w:rPr>
            </w:pPr>
            <w:r w:rsidRPr="0092418D">
              <w:rPr>
                <w:rFonts w:ascii="Arial Gras" w:hAnsi="Arial Gras"/>
                <w:b/>
                <w:bCs/>
                <w:noProof/>
                <w:color w:val="FFFFFF" w:themeColor="background1"/>
                <w:sz w:val="18"/>
                <w:szCs w:val="18"/>
                <w:lang w:val="en-US"/>
              </w:rPr>
              <w:t>Financial Resources</w:t>
            </w:r>
          </w:p>
        </w:tc>
      </w:tr>
      <w:tr w:rsidR="009658EB" w:rsidRPr="0092418D" w14:paraId="0C1D6301" w14:textId="77777777" w:rsidTr="00C16EA1">
        <w:trPr>
          <w:cantSplit/>
          <w:jc w:val="center"/>
        </w:trPr>
        <w:tc>
          <w:tcPr>
            <w:tcW w:w="536" w:type="dxa"/>
            <w:tcBorders>
              <w:top w:val="single" w:sz="12" w:space="0" w:color="auto"/>
              <w:left w:val="single" w:sz="12" w:space="0" w:color="auto"/>
              <w:bottom w:val="single" w:sz="12" w:space="0" w:color="auto"/>
              <w:right w:val="single" w:sz="2" w:space="0" w:color="auto"/>
            </w:tcBorders>
            <w:vAlign w:val="center"/>
          </w:tcPr>
          <w:p w14:paraId="5B3B6C79" w14:textId="77777777" w:rsidR="009658EB" w:rsidRPr="0092418D" w:rsidRDefault="009658EB" w:rsidP="00C16EA1">
            <w:pPr>
              <w:spacing w:before="100" w:after="100"/>
              <w:rPr>
                <w:b/>
                <w:bCs/>
                <w:noProof/>
                <w:sz w:val="18"/>
                <w:szCs w:val="18"/>
                <w:lang w:val="en-US"/>
              </w:rPr>
            </w:pPr>
            <w:r w:rsidRPr="0092418D">
              <w:rPr>
                <w:b/>
                <w:bCs/>
                <w:noProof/>
                <w:sz w:val="18"/>
                <w:szCs w:val="18"/>
                <w:lang w:val="en-US"/>
              </w:rPr>
              <w:t>No.</w:t>
            </w:r>
          </w:p>
        </w:tc>
        <w:tc>
          <w:tcPr>
            <w:tcW w:w="5640" w:type="dxa"/>
            <w:tcBorders>
              <w:top w:val="single" w:sz="12" w:space="0" w:color="auto"/>
              <w:left w:val="single" w:sz="2" w:space="0" w:color="auto"/>
              <w:bottom w:val="single" w:sz="12" w:space="0" w:color="auto"/>
              <w:right w:val="single" w:sz="2" w:space="0" w:color="auto"/>
            </w:tcBorders>
          </w:tcPr>
          <w:p w14:paraId="11BD56AB" w14:textId="77777777" w:rsidR="009658EB" w:rsidRPr="0092418D" w:rsidRDefault="009658EB" w:rsidP="00C16EA1">
            <w:pPr>
              <w:spacing w:before="100" w:after="100"/>
              <w:jc w:val="center"/>
              <w:rPr>
                <w:b/>
                <w:bCs/>
                <w:noProof/>
                <w:sz w:val="18"/>
                <w:szCs w:val="18"/>
                <w:lang w:val="en-US"/>
              </w:rPr>
            </w:pPr>
            <w:r w:rsidRPr="0092418D">
              <w:rPr>
                <w:b/>
                <w:bCs/>
                <w:noProof/>
                <w:sz w:val="18"/>
                <w:szCs w:val="18"/>
                <w:lang w:val="en-US"/>
              </w:rPr>
              <w:t>Source of financing</w:t>
            </w:r>
          </w:p>
        </w:tc>
        <w:tc>
          <w:tcPr>
            <w:tcW w:w="3184" w:type="dxa"/>
            <w:tcBorders>
              <w:top w:val="single" w:sz="12" w:space="0" w:color="auto"/>
              <w:left w:val="single" w:sz="2" w:space="0" w:color="auto"/>
              <w:bottom w:val="single" w:sz="12" w:space="0" w:color="auto"/>
              <w:right w:val="single" w:sz="12" w:space="0" w:color="auto"/>
            </w:tcBorders>
          </w:tcPr>
          <w:p w14:paraId="27B2A980" w14:textId="77777777" w:rsidR="009658EB" w:rsidRPr="0092418D" w:rsidRDefault="009658EB" w:rsidP="00C16EA1">
            <w:pPr>
              <w:spacing w:before="100" w:after="100"/>
              <w:jc w:val="center"/>
              <w:rPr>
                <w:b/>
                <w:bCs/>
                <w:noProof/>
                <w:sz w:val="18"/>
                <w:szCs w:val="18"/>
                <w:lang w:val="en-US"/>
              </w:rPr>
            </w:pPr>
            <w:r w:rsidRPr="0092418D">
              <w:rPr>
                <w:b/>
                <w:bCs/>
                <w:noProof/>
                <w:sz w:val="18"/>
                <w:szCs w:val="18"/>
                <w:lang w:val="en-US"/>
              </w:rPr>
              <w:t>Amount (US$ equivalent)</w:t>
            </w:r>
          </w:p>
        </w:tc>
      </w:tr>
      <w:tr w:rsidR="009658EB" w:rsidRPr="0092418D" w14:paraId="11E80189" w14:textId="77777777" w:rsidTr="00C16EA1">
        <w:trPr>
          <w:cantSplit/>
          <w:jc w:val="center"/>
        </w:trPr>
        <w:tc>
          <w:tcPr>
            <w:tcW w:w="536" w:type="dxa"/>
            <w:tcBorders>
              <w:top w:val="single" w:sz="12" w:space="0" w:color="auto"/>
              <w:left w:val="single" w:sz="6" w:space="0" w:color="auto"/>
            </w:tcBorders>
            <w:vAlign w:val="center"/>
          </w:tcPr>
          <w:p w14:paraId="5E6BC61F" w14:textId="77777777" w:rsidR="009658EB" w:rsidRPr="0092418D" w:rsidRDefault="009658EB" w:rsidP="00C16EA1">
            <w:pPr>
              <w:spacing w:before="100" w:after="100"/>
              <w:rPr>
                <w:noProof/>
                <w:sz w:val="18"/>
                <w:szCs w:val="18"/>
                <w:lang w:val="en-US"/>
              </w:rPr>
            </w:pPr>
            <w:r w:rsidRPr="0092418D">
              <w:rPr>
                <w:noProof/>
                <w:sz w:val="18"/>
                <w:szCs w:val="18"/>
                <w:lang w:val="en-US"/>
              </w:rPr>
              <w:t>1</w:t>
            </w:r>
          </w:p>
        </w:tc>
        <w:tc>
          <w:tcPr>
            <w:tcW w:w="5640" w:type="dxa"/>
            <w:tcBorders>
              <w:top w:val="single" w:sz="12" w:space="0" w:color="auto"/>
              <w:left w:val="single" w:sz="6" w:space="0" w:color="auto"/>
            </w:tcBorders>
          </w:tcPr>
          <w:p w14:paraId="679C8C45" w14:textId="77777777" w:rsidR="009658EB" w:rsidRPr="0092418D" w:rsidRDefault="009658EB" w:rsidP="00C16EA1">
            <w:pPr>
              <w:spacing w:before="100" w:after="100"/>
              <w:rPr>
                <w:noProof/>
                <w:sz w:val="18"/>
                <w:szCs w:val="18"/>
                <w:lang w:val="en-US"/>
              </w:rPr>
            </w:pPr>
          </w:p>
          <w:p w14:paraId="7BBE1A50" w14:textId="77777777" w:rsidR="009658EB" w:rsidRPr="0092418D" w:rsidRDefault="009658EB" w:rsidP="00C16EA1">
            <w:pPr>
              <w:spacing w:before="100" w:after="100"/>
              <w:rPr>
                <w:noProof/>
                <w:sz w:val="18"/>
                <w:szCs w:val="18"/>
                <w:lang w:val="en-US"/>
              </w:rPr>
            </w:pPr>
          </w:p>
        </w:tc>
        <w:tc>
          <w:tcPr>
            <w:tcW w:w="3184" w:type="dxa"/>
            <w:tcBorders>
              <w:top w:val="single" w:sz="12" w:space="0" w:color="auto"/>
              <w:left w:val="single" w:sz="6" w:space="0" w:color="auto"/>
              <w:right w:val="single" w:sz="6" w:space="0" w:color="auto"/>
            </w:tcBorders>
          </w:tcPr>
          <w:p w14:paraId="47047ACE" w14:textId="77777777" w:rsidR="009658EB" w:rsidRPr="0092418D" w:rsidRDefault="009658EB" w:rsidP="00C16EA1">
            <w:pPr>
              <w:spacing w:before="100" w:after="100"/>
              <w:rPr>
                <w:noProof/>
                <w:sz w:val="18"/>
                <w:szCs w:val="18"/>
                <w:lang w:val="en-US"/>
              </w:rPr>
            </w:pPr>
          </w:p>
        </w:tc>
      </w:tr>
      <w:tr w:rsidR="009658EB" w:rsidRPr="0092418D" w14:paraId="06E4C053" w14:textId="77777777" w:rsidTr="00C16EA1">
        <w:trPr>
          <w:cantSplit/>
          <w:jc w:val="center"/>
        </w:trPr>
        <w:tc>
          <w:tcPr>
            <w:tcW w:w="536" w:type="dxa"/>
            <w:tcBorders>
              <w:top w:val="single" w:sz="6" w:space="0" w:color="auto"/>
              <w:left w:val="single" w:sz="6" w:space="0" w:color="auto"/>
            </w:tcBorders>
            <w:vAlign w:val="center"/>
          </w:tcPr>
          <w:p w14:paraId="0C8FB04D" w14:textId="77777777" w:rsidR="009658EB" w:rsidRPr="0092418D" w:rsidRDefault="009658EB" w:rsidP="00C16EA1">
            <w:pPr>
              <w:spacing w:before="100" w:after="100"/>
              <w:rPr>
                <w:noProof/>
                <w:sz w:val="18"/>
                <w:szCs w:val="18"/>
                <w:lang w:val="en-US"/>
              </w:rPr>
            </w:pPr>
            <w:r w:rsidRPr="0092418D">
              <w:rPr>
                <w:noProof/>
                <w:sz w:val="18"/>
                <w:szCs w:val="18"/>
                <w:lang w:val="en-US"/>
              </w:rPr>
              <w:t>2</w:t>
            </w:r>
          </w:p>
        </w:tc>
        <w:tc>
          <w:tcPr>
            <w:tcW w:w="5640" w:type="dxa"/>
            <w:tcBorders>
              <w:top w:val="single" w:sz="6" w:space="0" w:color="auto"/>
              <w:left w:val="single" w:sz="6" w:space="0" w:color="auto"/>
            </w:tcBorders>
          </w:tcPr>
          <w:p w14:paraId="7F6B310B" w14:textId="77777777" w:rsidR="009658EB" w:rsidRPr="0092418D" w:rsidRDefault="009658EB" w:rsidP="00C16EA1">
            <w:pPr>
              <w:spacing w:before="100" w:after="100"/>
              <w:rPr>
                <w:noProof/>
                <w:sz w:val="18"/>
                <w:szCs w:val="18"/>
                <w:lang w:val="en-US"/>
              </w:rPr>
            </w:pPr>
          </w:p>
          <w:p w14:paraId="4E45603E" w14:textId="77777777" w:rsidR="009658EB" w:rsidRPr="0092418D" w:rsidRDefault="009658EB" w:rsidP="00C16EA1">
            <w:pPr>
              <w:spacing w:before="100" w:after="100"/>
              <w:rPr>
                <w:noProof/>
                <w:sz w:val="18"/>
                <w:szCs w:val="18"/>
                <w:lang w:val="en-US"/>
              </w:rPr>
            </w:pPr>
          </w:p>
        </w:tc>
        <w:tc>
          <w:tcPr>
            <w:tcW w:w="3184" w:type="dxa"/>
            <w:tcBorders>
              <w:top w:val="single" w:sz="6" w:space="0" w:color="auto"/>
              <w:left w:val="single" w:sz="6" w:space="0" w:color="auto"/>
              <w:right w:val="single" w:sz="6" w:space="0" w:color="auto"/>
            </w:tcBorders>
          </w:tcPr>
          <w:p w14:paraId="5689FE11" w14:textId="77777777" w:rsidR="009658EB" w:rsidRPr="0092418D" w:rsidRDefault="009658EB" w:rsidP="00C16EA1">
            <w:pPr>
              <w:spacing w:before="100" w:after="100"/>
              <w:rPr>
                <w:noProof/>
                <w:sz w:val="18"/>
                <w:szCs w:val="18"/>
                <w:lang w:val="en-US"/>
              </w:rPr>
            </w:pPr>
          </w:p>
        </w:tc>
      </w:tr>
      <w:tr w:rsidR="009658EB" w:rsidRPr="0092418D" w14:paraId="405AF85A" w14:textId="77777777" w:rsidTr="00C16EA1">
        <w:trPr>
          <w:cantSplit/>
          <w:jc w:val="center"/>
        </w:trPr>
        <w:tc>
          <w:tcPr>
            <w:tcW w:w="536" w:type="dxa"/>
            <w:tcBorders>
              <w:top w:val="single" w:sz="6" w:space="0" w:color="auto"/>
              <w:left w:val="single" w:sz="6" w:space="0" w:color="auto"/>
            </w:tcBorders>
            <w:vAlign w:val="center"/>
          </w:tcPr>
          <w:p w14:paraId="10B2E415" w14:textId="77777777" w:rsidR="009658EB" w:rsidRPr="0092418D" w:rsidRDefault="009658EB" w:rsidP="00C16EA1">
            <w:pPr>
              <w:spacing w:before="100" w:after="100"/>
              <w:rPr>
                <w:noProof/>
                <w:sz w:val="18"/>
                <w:szCs w:val="18"/>
                <w:lang w:val="en-US"/>
              </w:rPr>
            </w:pPr>
            <w:r w:rsidRPr="0092418D">
              <w:rPr>
                <w:noProof/>
                <w:sz w:val="18"/>
                <w:szCs w:val="18"/>
                <w:lang w:val="en-US"/>
              </w:rPr>
              <w:t>3</w:t>
            </w:r>
          </w:p>
        </w:tc>
        <w:tc>
          <w:tcPr>
            <w:tcW w:w="5640" w:type="dxa"/>
            <w:tcBorders>
              <w:top w:val="single" w:sz="6" w:space="0" w:color="auto"/>
              <w:left w:val="single" w:sz="6" w:space="0" w:color="auto"/>
            </w:tcBorders>
          </w:tcPr>
          <w:p w14:paraId="39E4A863" w14:textId="77777777" w:rsidR="009658EB" w:rsidRPr="0092418D" w:rsidRDefault="009658EB" w:rsidP="00C16EA1">
            <w:pPr>
              <w:spacing w:before="100" w:after="100"/>
              <w:rPr>
                <w:noProof/>
                <w:sz w:val="18"/>
                <w:szCs w:val="18"/>
                <w:lang w:val="en-US"/>
              </w:rPr>
            </w:pPr>
          </w:p>
          <w:p w14:paraId="141C9EA2" w14:textId="77777777" w:rsidR="009658EB" w:rsidRPr="0092418D" w:rsidRDefault="009658EB" w:rsidP="00C16EA1">
            <w:pPr>
              <w:spacing w:before="100" w:after="100"/>
              <w:rPr>
                <w:noProof/>
                <w:sz w:val="18"/>
                <w:szCs w:val="18"/>
                <w:lang w:val="en-US"/>
              </w:rPr>
            </w:pPr>
          </w:p>
        </w:tc>
        <w:tc>
          <w:tcPr>
            <w:tcW w:w="3184" w:type="dxa"/>
            <w:tcBorders>
              <w:top w:val="single" w:sz="6" w:space="0" w:color="auto"/>
              <w:left w:val="single" w:sz="6" w:space="0" w:color="auto"/>
              <w:right w:val="single" w:sz="6" w:space="0" w:color="auto"/>
            </w:tcBorders>
          </w:tcPr>
          <w:p w14:paraId="28FE56F7" w14:textId="77777777" w:rsidR="009658EB" w:rsidRPr="0092418D" w:rsidRDefault="009658EB" w:rsidP="00C16EA1">
            <w:pPr>
              <w:spacing w:before="100" w:after="100"/>
              <w:rPr>
                <w:noProof/>
                <w:sz w:val="18"/>
                <w:szCs w:val="18"/>
                <w:lang w:val="en-US"/>
              </w:rPr>
            </w:pPr>
          </w:p>
        </w:tc>
      </w:tr>
      <w:tr w:rsidR="009658EB" w:rsidRPr="0092418D" w14:paraId="2BB74709" w14:textId="77777777" w:rsidTr="00C16EA1">
        <w:trPr>
          <w:cantSplit/>
          <w:jc w:val="center"/>
        </w:trPr>
        <w:tc>
          <w:tcPr>
            <w:tcW w:w="536" w:type="dxa"/>
            <w:tcBorders>
              <w:top w:val="single" w:sz="6" w:space="0" w:color="auto"/>
              <w:left w:val="single" w:sz="6" w:space="0" w:color="auto"/>
              <w:bottom w:val="single" w:sz="6" w:space="0" w:color="auto"/>
            </w:tcBorders>
            <w:vAlign w:val="center"/>
          </w:tcPr>
          <w:p w14:paraId="7CF67E7E" w14:textId="77777777" w:rsidR="009658EB" w:rsidRPr="0092418D" w:rsidRDefault="009658EB" w:rsidP="00C16EA1">
            <w:pPr>
              <w:spacing w:before="100" w:after="100"/>
              <w:rPr>
                <w:noProof/>
                <w:sz w:val="18"/>
                <w:szCs w:val="18"/>
                <w:lang w:val="en-US"/>
              </w:rPr>
            </w:pPr>
            <w:r w:rsidRPr="0092418D">
              <w:rPr>
                <w:noProof/>
                <w:sz w:val="18"/>
                <w:szCs w:val="18"/>
                <w:lang w:val="en-US"/>
              </w:rPr>
              <w:t>…</w:t>
            </w:r>
          </w:p>
        </w:tc>
        <w:tc>
          <w:tcPr>
            <w:tcW w:w="5640" w:type="dxa"/>
            <w:tcBorders>
              <w:top w:val="single" w:sz="6" w:space="0" w:color="auto"/>
              <w:left w:val="single" w:sz="6" w:space="0" w:color="auto"/>
              <w:bottom w:val="single" w:sz="6" w:space="0" w:color="auto"/>
            </w:tcBorders>
          </w:tcPr>
          <w:p w14:paraId="175F93E6" w14:textId="77777777" w:rsidR="009658EB" w:rsidRPr="0092418D" w:rsidRDefault="009658EB" w:rsidP="00C16EA1">
            <w:pPr>
              <w:spacing w:before="100" w:after="100"/>
              <w:rPr>
                <w:noProof/>
                <w:sz w:val="18"/>
                <w:szCs w:val="18"/>
                <w:lang w:val="en-US"/>
              </w:rPr>
            </w:pPr>
          </w:p>
          <w:p w14:paraId="48B9963A" w14:textId="77777777" w:rsidR="009658EB" w:rsidRPr="0092418D" w:rsidRDefault="009658EB" w:rsidP="00C16EA1">
            <w:pPr>
              <w:spacing w:before="100" w:after="100"/>
              <w:rPr>
                <w:noProof/>
                <w:sz w:val="18"/>
                <w:szCs w:val="18"/>
                <w:lang w:val="en-US"/>
              </w:rPr>
            </w:pPr>
          </w:p>
        </w:tc>
        <w:tc>
          <w:tcPr>
            <w:tcW w:w="3184" w:type="dxa"/>
            <w:tcBorders>
              <w:top w:val="single" w:sz="6" w:space="0" w:color="auto"/>
              <w:left w:val="single" w:sz="6" w:space="0" w:color="auto"/>
              <w:bottom w:val="single" w:sz="6" w:space="0" w:color="auto"/>
              <w:right w:val="single" w:sz="6" w:space="0" w:color="auto"/>
            </w:tcBorders>
          </w:tcPr>
          <w:p w14:paraId="12C50757" w14:textId="77777777" w:rsidR="009658EB" w:rsidRPr="0092418D" w:rsidRDefault="009658EB" w:rsidP="00C16EA1">
            <w:pPr>
              <w:spacing w:before="100" w:after="100"/>
              <w:rPr>
                <w:noProof/>
                <w:sz w:val="18"/>
                <w:szCs w:val="18"/>
                <w:lang w:val="en-US"/>
              </w:rPr>
            </w:pPr>
          </w:p>
        </w:tc>
      </w:tr>
    </w:tbl>
    <w:p w14:paraId="312CE11D" w14:textId="77777777" w:rsidR="009658EB" w:rsidRPr="0092418D" w:rsidRDefault="009658EB" w:rsidP="009658EB">
      <w:pPr>
        <w:rPr>
          <w:noProof/>
          <w:lang w:val="en-US"/>
        </w:rPr>
      </w:pPr>
    </w:p>
    <w:p w14:paraId="21C4DBE5" w14:textId="77777777" w:rsidR="009658EB" w:rsidRPr="0092418D" w:rsidRDefault="009658EB" w:rsidP="009658EB">
      <w:pPr>
        <w:rPr>
          <w:noProof/>
          <w:lang w:val="en-US"/>
        </w:rPr>
      </w:pPr>
    </w:p>
    <w:p w14:paraId="1834A92D" w14:textId="77777777" w:rsidR="009658EB" w:rsidRPr="0092418D" w:rsidRDefault="009658EB" w:rsidP="009658EB">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374AD3AD" w14:textId="77777777" w:rsidR="009658EB" w:rsidRPr="0092418D" w:rsidRDefault="009658EB" w:rsidP="009658EB">
      <w:pPr>
        <w:pStyle w:val="Formulaire2"/>
        <w:rPr>
          <w:noProof/>
          <w:lang w:val="en-US"/>
        </w:rPr>
      </w:pPr>
      <w:bookmarkStart w:id="104" w:name="_Toc496702689"/>
      <w:bookmarkStart w:id="105" w:name="_Toc24535137"/>
      <w:r w:rsidRPr="0092418D">
        <w:rPr>
          <w:noProof/>
          <w:lang w:val="en-US"/>
        </w:rPr>
        <w:t>Form FIN–3.4:</w:t>
      </w:r>
      <w:r w:rsidRPr="0092418D">
        <w:rPr>
          <w:noProof/>
          <w:lang w:val="en-US"/>
        </w:rPr>
        <w:br/>
        <w:t>Current Contract Commitments / Works in Progress</w:t>
      </w:r>
      <w:bookmarkEnd w:id="104"/>
      <w:bookmarkEnd w:id="105"/>
    </w:p>
    <w:p w14:paraId="4CA773C1" w14:textId="77777777" w:rsidR="009658EB" w:rsidRPr="0092418D" w:rsidRDefault="009658EB" w:rsidP="009658EB">
      <w:pPr>
        <w:rPr>
          <w:noProof/>
          <w:lang w:val="en-US"/>
        </w:rPr>
      </w:pPr>
    </w:p>
    <w:p w14:paraId="4F10A022" w14:textId="77777777" w:rsidR="009658EB" w:rsidRPr="0092418D" w:rsidRDefault="003E6592" w:rsidP="009658EB">
      <w:pPr>
        <w:rPr>
          <w:noProof/>
          <w:lang w:val="en-US"/>
        </w:rPr>
      </w:pPr>
      <w:r w:rsidRPr="0092418D">
        <w:rPr>
          <w:noProof/>
          <w:lang w:val="en-US"/>
        </w:rPr>
        <w:t>Bidders</w:t>
      </w:r>
      <w:r w:rsidR="009658EB" w:rsidRPr="0092418D">
        <w:rPr>
          <w:noProof/>
          <w:lang w:val="en-US"/>
        </w:rPr>
        <w:t xml:space="preserve">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4BDC1D34" w14:textId="77777777" w:rsidR="009658EB" w:rsidRPr="0092418D" w:rsidRDefault="009658EB" w:rsidP="009658EB">
      <w:pPr>
        <w:rPr>
          <w:noProof/>
          <w:lang w:val="en-US"/>
        </w:rPr>
      </w:pPr>
    </w:p>
    <w:p w14:paraId="56594076" w14:textId="77777777" w:rsidR="006D21C6" w:rsidRPr="0092418D" w:rsidRDefault="006D21C6" w:rsidP="009658EB">
      <w:pPr>
        <w:rPr>
          <w:noProof/>
          <w:lang w:val="en-US"/>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486"/>
        <w:gridCol w:w="1417"/>
        <w:gridCol w:w="1775"/>
      </w:tblGrid>
      <w:tr w:rsidR="005F3F3E" w:rsidRPr="0092418D" w14:paraId="6EE4EC5C" w14:textId="77777777" w:rsidTr="007B27F3">
        <w:trPr>
          <w:cantSplit/>
        </w:trPr>
        <w:tc>
          <w:tcPr>
            <w:tcW w:w="9360" w:type="dxa"/>
            <w:gridSpan w:val="6"/>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390AD046" w14:textId="77777777" w:rsidR="005F3F3E" w:rsidRPr="0092418D" w:rsidRDefault="005F3F3E" w:rsidP="007B27F3">
            <w:pPr>
              <w:jc w:val="center"/>
              <w:rPr>
                <w:rFonts w:ascii="Arial Gras" w:hAnsi="Arial Gras"/>
                <w:b/>
                <w:bCs/>
                <w:noProof/>
                <w:color w:val="FFFFFF" w:themeColor="background1"/>
                <w:sz w:val="18"/>
                <w:szCs w:val="18"/>
                <w:lang w:val="en-US"/>
              </w:rPr>
            </w:pPr>
            <w:r w:rsidRPr="0092418D">
              <w:rPr>
                <w:rFonts w:ascii="Arial Gras" w:hAnsi="Arial Gras"/>
                <w:b/>
                <w:bCs/>
                <w:noProof/>
                <w:color w:val="FFFFFF" w:themeColor="background1"/>
                <w:sz w:val="18"/>
                <w:szCs w:val="18"/>
                <w:lang w:val="en-US"/>
              </w:rPr>
              <w:t>Current Contract Commitments</w:t>
            </w:r>
          </w:p>
        </w:tc>
      </w:tr>
      <w:tr w:rsidR="005F3F3E" w:rsidRPr="00B07435" w14:paraId="468BE5A6" w14:textId="77777777" w:rsidTr="007B27F3">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5F4C8AF1" w14:textId="77777777" w:rsidR="005F3F3E" w:rsidRPr="0092418D" w:rsidRDefault="005F3F3E" w:rsidP="007B27F3">
            <w:pPr>
              <w:jc w:val="center"/>
              <w:rPr>
                <w:b/>
                <w:noProof/>
                <w:sz w:val="18"/>
                <w:szCs w:val="18"/>
                <w:lang w:val="en-US"/>
              </w:rPr>
            </w:pPr>
            <w:r w:rsidRPr="0092418D">
              <w:rPr>
                <w:b/>
                <w:noProof/>
                <w:sz w:val="18"/>
                <w:szCs w:val="18"/>
                <w:lang w:val="en-US"/>
              </w:rPr>
              <w:t>No.</w:t>
            </w:r>
          </w:p>
        </w:tc>
        <w:tc>
          <w:tcPr>
            <w:tcW w:w="2033" w:type="dxa"/>
            <w:tcBorders>
              <w:top w:val="single" w:sz="12" w:space="0" w:color="auto"/>
              <w:left w:val="single" w:sz="6" w:space="0" w:color="auto"/>
              <w:bottom w:val="single" w:sz="12" w:space="0" w:color="auto"/>
              <w:right w:val="single" w:sz="6" w:space="0" w:color="auto"/>
            </w:tcBorders>
            <w:vAlign w:val="center"/>
          </w:tcPr>
          <w:p w14:paraId="167B33C4" w14:textId="77777777" w:rsidR="005F3F3E" w:rsidRPr="0092418D" w:rsidRDefault="005F3F3E" w:rsidP="007B27F3">
            <w:pPr>
              <w:jc w:val="center"/>
              <w:rPr>
                <w:b/>
                <w:noProof/>
                <w:sz w:val="18"/>
                <w:szCs w:val="18"/>
                <w:lang w:val="en-US"/>
              </w:rPr>
            </w:pPr>
            <w:r w:rsidRPr="0092418D">
              <w:rPr>
                <w:b/>
                <w:noProof/>
                <w:sz w:val="18"/>
                <w:szCs w:val="18"/>
                <w:lang w:val="en-US"/>
              </w:rPr>
              <w:t>Name of Contract</w:t>
            </w:r>
          </w:p>
        </w:tc>
        <w:tc>
          <w:tcPr>
            <w:tcW w:w="2127" w:type="dxa"/>
            <w:tcBorders>
              <w:top w:val="single" w:sz="12" w:space="0" w:color="auto"/>
              <w:bottom w:val="single" w:sz="12" w:space="0" w:color="auto"/>
            </w:tcBorders>
            <w:vAlign w:val="center"/>
          </w:tcPr>
          <w:p w14:paraId="0F7DB57B" w14:textId="77777777" w:rsidR="005F3F3E" w:rsidRPr="0092418D" w:rsidRDefault="005F3F3E" w:rsidP="007B27F3">
            <w:pPr>
              <w:jc w:val="center"/>
              <w:rPr>
                <w:b/>
                <w:bCs/>
                <w:noProof/>
                <w:sz w:val="18"/>
                <w:szCs w:val="18"/>
                <w:lang w:val="en-US"/>
              </w:rPr>
            </w:pPr>
            <w:r w:rsidRPr="0092418D">
              <w:rPr>
                <w:b/>
                <w:noProof/>
                <w:sz w:val="18"/>
                <w:szCs w:val="18"/>
                <w:lang w:val="en-US"/>
              </w:rPr>
              <w:t>Employer's Contact Address, Telephone and Fax</w:t>
            </w:r>
          </w:p>
        </w:tc>
        <w:tc>
          <w:tcPr>
            <w:tcW w:w="1486" w:type="dxa"/>
            <w:tcBorders>
              <w:top w:val="single" w:sz="12" w:space="0" w:color="auto"/>
              <w:left w:val="single" w:sz="6" w:space="0" w:color="auto"/>
              <w:bottom w:val="single" w:sz="12" w:space="0" w:color="auto"/>
            </w:tcBorders>
            <w:vAlign w:val="center"/>
          </w:tcPr>
          <w:p w14:paraId="64A7E9E7" w14:textId="77777777" w:rsidR="005F3F3E" w:rsidRPr="0092418D" w:rsidRDefault="005F3F3E" w:rsidP="007B27F3">
            <w:pPr>
              <w:jc w:val="center"/>
              <w:rPr>
                <w:b/>
                <w:bCs/>
                <w:noProof/>
                <w:sz w:val="18"/>
                <w:szCs w:val="18"/>
                <w:lang w:val="en-US"/>
              </w:rPr>
            </w:pPr>
            <w:r w:rsidRPr="0092418D">
              <w:rPr>
                <w:b/>
                <w:bCs/>
                <w:noProof/>
                <w:sz w:val="18"/>
                <w:szCs w:val="18"/>
                <w:lang w:val="en-US"/>
              </w:rPr>
              <w:t>Value of Outstanding Work</w:t>
            </w:r>
            <w:r w:rsidRPr="0092418D">
              <w:rPr>
                <w:b/>
                <w:bCs/>
                <w:noProof/>
                <w:sz w:val="18"/>
                <w:szCs w:val="18"/>
                <w:lang w:val="en-US"/>
              </w:rPr>
              <w:br/>
              <w:t>(Current US$ Equivalent)</w:t>
            </w:r>
          </w:p>
        </w:tc>
        <w:tc>
          <w:tcPr>
            <w:tcW w:w="1417" w:type="dxa"/>
            <w:tcBorders>
              <w:top w:val="single" w:sz="12" w:space="0" w:color="auto"/>
              <w:left w:val="single" w:sz="6" w:space="0" w:color="auto"/>
              <w:bottom w:val="single" w:sz="12" w:space="0" w:color="auto"/>
            </w:tcBorders>
            <w:vAlign w:val="center"/>
          </w:tcPr>
          <w:p w14:paraId="18C521EE" w14:textId="77777777" w:rsidR="005F3F3E" w:rsidRPr="0092418D" w:rsidRDefault="005F3F3E" w:rsidP="007B27F3">
            <w:pPr>
              <w:jc w:val="center"/>
              <w:rPr>
                <w:b/>
                <w:bCs/>
                <w:noProof/>
                <w:sz w:val="18"/>
                <w:szCs w:val="18"/>
                <w:lang w:val="en-US"/>
              </w:rPr>
            </w:pPr>
            <w:r w:rsidRPr="0092418D">
              <w:rPr>
                <w:b/>
                <w:bCs/>
                <w:noProof/>
                <w:sz w:val="18"/>
                <w:szCs w:val="18"/>
                <w:lang w:val="en-US"/>
              </w:rPr>
              <w:t>Estimated Completion Date</w:t>
            </w:r>
          </w:p>
        </w:tc>
        <w:tc>
          <w:tcPr>
            <w:tcW w:w="1775" w:type="dxa"/>
            <w:tcBorders>
              <w:top w:val="single" w:sz="12" w:space="0" w:color="auto"/>
              <w:left w:val="single" w:sz="6" w:space="0" w:color="auto"/>
              <w:bottom w:val="single" w:sz="12" w:space="0" w:color="auto"/>
              <w:right w:val="single" w:sz="12" w:space="0" w:color="auto"/>
            </w:tcBorders>
            <w:vAlign w:val="center"/>
          </w:tcPr>
          <w:p w14:paraId="5DB36739" w14:textId="77777777" w:rsidR="005F3F3E" w:rsidRPr="0092418D" w:rsidRDefault="005F3F3E" w:rsidP="007B27F3">
            <w:pPr>
              <w:jc w:val="center"/>
              <w:rPr>
                <w:b/>
                <w:bCs/>
                <w:noProof/>
                <w:sz w:val="18"/>
                <w:szCs w:val="18"/>
                <w:lang w:val="en-US"/>
              </w:rPr>
            </w:pPr>
            <w:r w:rsidRPr="0092418D">
              <w:rPr>
                <w:b/>
                <w:bCs/>
                <w:noProof/>
                <w:sz w:val="18"/>
                <w:szCs w:val="18"/>
                <w:lang w:val="en-US"/>
              </w:rPr>
              <w:t>Average Monthly Invoicing Over Last Six Months</w:t>
            </w:r>
            <w:r w:rsidRPr="0092418D">
              <w:rPr>
                <w:b/>
                <w:bCs/>
                <w:noProof/>
                <w:sz w:val="18"/>
                <w:szCs w:val="18"/>
                <w:lang w:val="en-US"/>
              </w:rPr>
              <w:br/>
              <w:t>(US$/month)</w:t>
            </w:r>
          </w:p>
        </w:tc>
      </w:tr>
      <w:tr w:rsidR="005F3F3E" w:rsidRPr="0092418D" w14:paraId="79878C13" w14:textId="77777777" w:rsidTr="007B27F3">
        <w:trPr>
          <w:cantSplit/>
        </w:trPr>
        <w:tc>
          <w:tcPr>
            <w:tcW w:w="522" w:type="dxa"/>
            <w:tcBorders>
              <w:top w:val="single" w:sz="12" w:space="0" w:color="auto"/>
              <w:left w:val="single" w:sz="6" w:space="0" w:color="auto"/>
              <w:bottom w:val="single" w:sz="6" w:space="0" w:color="auto"/>
              <w:right w:val="single" w:sz="6" w:space="0" w:color="auto"/>
            </w:tcBorders>
          </w:tcPr>
          <w:p w14:paraId="7FF5F960" w14:textId="77777777" w:rsidR="005F3F3E" w:rsidRPr="0092418D" w:rsidRDefault="005F3F3E" w:rsidP="007B27F3">
            <w:pPr>
              <w:rPr>
                <w:noProof/>
                <w:sz w:val="18"/>
                <w:szCs w:val="18"/>
                <w:lang w:val="en-US"/>
              </w:rPr>
            </w:pPr>
            <w:r w:rsidRPr="0092418D">
              <w:rPr>
                <w:noProof/>
                <w:sz w:val="18"/>
                <w:szCs w:val="18"/>
                <w:lang w:val="en-US"/>
              </w:rPr>
              <w:t>1</w:t>
            </w:r>
          </w:p>
        </w:tc>
        <w:tc>
          <w:tcPr>
            <w:tcW w:w="2033" w:type="dxa"/>
            <w:tcBorders>
              <w:top w:val="single" w:sz="12" w:space="0" w:color="auto"/>
              <w:left w:val="single" w:sz="6" w:space="0" w:color="auto"/>
              <w:bottom w:val="single" w:sz="6" w:space="0" w:color="auto"/>
              <w:right w:val="single" w:sz="6" w:space="0" w:color="auto"/>
            </w:tcBorders>
            <w:vAlign w:val="center"/>
          </w:tcPr>
          <w:p w14:paraId="1A6CE38B" w14:textId="77777777" w:rsidR="005F3F3E" w:rsidRPr="0092418D" w:rsidRDefault="005F3F3E" w:rsidP="007B27F3">
            <w:pPr>
              <w:rPr>
                <w:noProof/>
                <w:sz w:val="18"/>
                <w:szCs w:val="18"/>
                <w:lang w:val="en-US"/>
              </w:rPr>
            </w:pPr>
          </w:p>
        </w:tc>
        <w:tc>
          <w:tcPr>
            <w:tcW w:w="2127" w:type="dxa"/>
            <w:tcBorders>
              <w:top w:val="single" w:sz="12" w:space="0" w:color="auto"/>
            </w:tcBorders>
          </w:tcPr>
          <w:p w14:paraId="5E621526" w14:textId="77777777" w:rsidR="005F3F3E" w:rsidRPr="0092418D" w:rsidRDefault="005F3F3E" w:rsidP="007B27F3">
            <w:pPr>
              <w:rPr>
                <w:noProof/>
                <w:sz w:val="18"/>
                <w:szCs w:val="18"/>
                <w:lang w:val="en-US"/>
              </w:rPr>
            </w:pPr>
          </w:p>
        </w:tc>
        <w:tc>
          <w:tcPr>
            <w:tcW w:w="1486" w:type="dxa"/>
            <w:tcBorders>
              <w:top w:val="single" w:sz="12" w:space="0" w:color="auto"/>
              <w:left w:val="single" w:sz="6" w:space="0" w:color="auto"/>
            </w:tcBorders>
          </w:tcPr>
          <w:p w14:paraId="73D241D8" w14:textId="77777777" w:rsidR="005F3F3E" w:rsidRPr="0092418D" w:rsidRDefault="005F3F3E" w:rsidP="007B27F3">
            <w:pPr>
              <w:rPr>
                <w:noProof/>
                <w:sz w:val="18"/>
                <w:szCs w:val="18"/>
                <w:lang w:val="en-US"/>
              </w:rPr>
            </w:pPr>
          </w:p>
        </w:tc>
        <w:tc>
          <w:tcPr>
            <w:tcW w:w="1417" w:type="dxa"/>
            <w:tcBorders>
              <w:top w:val="single" w:sz="12" w:space="0" w:color="auto"/>
              <w:left w:val="single" w:sz="6" w:space="0" w:color="auto"/>
            </w:tcBorders>
          </w:tcPr>
          <w:p w14:paraId="64350303" w14:textId="77777777" w:rsidR="005F3F3E" w:rsidRPr="0092418D" w:rsidRDefault="005F3F3E" w:rsidP="007B27F3">
            <w:pPr>
              <w:rPr>
                <w:noProof/>
                <w:sz w:val="18"/>
                <w:szCs w:val="18"/>
                <w:lang w:val="en-US"/>
              </w:rPr>
            </w:pPr>
          </w:p>
        </w:tc>
        <w:tc>
          <w:tcPr>
            <w:tcW w:w="1775" w:type="dxa"/>
            <w:tcBorders>
              <w:top w:val="single" w:sz="12" w:space="0" w:color="auto"/>
              <w:left w:val="single" w:sz="6" w:space="0" w:color="auto"/>
              <w:bottom w:val="single" w:sz="6" w:space="0" w:color="auto"/>
              <w:right w:val="single" w:sz="6" w:space="0" w:color="auto"/>
            </w:tcBorders>
          </w:tcPr>
          <w:p w14:paraId="60C17A8E" w14:textId="77777777" w:rsidR="005F3F3E" w:rsidRPr="0092418D" w:rsidRDefault="005F3F3E" w:rsidP="007B27F3">
            <w:pPr>
              <w:rPr>
                <w:noProof/>
                <w:sz w:val="18"/>
                <w:szCs w:val="18"/>
                <w:lang w:val="en-US"/>
              </w:rPr>
            </w:pPr>
          </w:p>
        </w:tc>
      </w:tr>
      <w:tr w:rsidR="005F3F3E" w:rsidRPr="0092418D" w14:paraId="09B6C6F5" w14:textId="77777777" w:rsidTr="007B27F3">
        <w:trPr>
          <w:cantSplit/>
        </w:trPr>
        <w:tc>
          <w:tcPr>
            <w:tcW w:w="522" w:type="dxa"/>
            <w:tcBorders>
              <w:top w:val="single" w:sz="6" w:space="0" w:color="auto"/>
              <w:left w:val="single" w:sz="6" w:space="0" w:color="auto"/>
              <w:bottom w:val="single" w:sz="6" w:space="0" w:color="auto"/>
              <w:right w:val="single" w:sz="6" w:space="0" w:color="auto"/>
            </w:tcBorders>
          </w:tcPr>
          <w:p w14:paraId="6015A3B8" w14:textId="77777777" w:rsidR="005F3F3E" w:rsidRPr="0092418D" w:rsidRDefault="005F3F3E" w:rsidP="007B27F3">
            <w:pPr>
              <w:rPr>
                <w:noProof/>
                <w:sz w:val="18"/>
                <w:szCs w:val="18"/>
                <w:lang w:val="en-US"/>
              </w:rPr>
            </w:pPr>
            <w:r w:rsidRPr="0092418D">
              <w:rPr>
                <w:noProof/>
                <w:sz w:val="18"/>
                <w:szCs w:val="18"/>
                <w:lang w:val="en-US"/>
              </w:rPr>
              <w:t>2</w:t>
            </w:r>
          </w:p>
        </w:tc>
        <w:tc>
          <w:tcPr>
            <w:tcW w:w="2033" w:type="dxa"/>
            <w:tcBorders>
              <w:top w:val="single" w:sz="6" w:space="0" w:color="auto"/>
              <w:left w:val="single" w:sz="6" w:space="0" w:color="auto"/>
              <w:bottom w:val="single" w:sz="6" w:space="0" w:color="auto"/>
              <w:right w:val="single" w:sz="6" w:space="0" w:color="auto"/>
            </w:tcBorders>
            <w:vAlign w:val="center"/>
          </w:tcPr>
          <w:p w14:paraId="3936BC8F" w14:textId="77777777" w:rsidR="005F3F3E" w:rsidRPr="0092418D" w:rsidRDefault="005F3F3E" w:rsidP="007B27F3">
            <w:pPr>
              <w:rPr>
                <w:noProof/>
                <w:sz w:val="18"/>
                <w:szCs w:val="18"/>
                <w:lang w:val="en-US"/>
              </w:rPr>
            </w:pPr>
          </w:p>
        </w:tc>
        <w:tc>
          <w:tcPr>
            <w:tcW w:w="2127" w:type="dxa"/>
            <w:tcBorders>
              <w:top w:val="single" w:sz="6" w:space="0" w:color="auto"/>
            </w:tcBorders>
          </w:tcPr>
          <w:p w14:paraId="03EC9750" w14:textId="77777777" w:rsidR="005F3F3E" w:rsidRPr="0092418D" w:rsidRDefault="005F3F3E" w:rsidP="007B27F3">
            <w:pPr>
              <w:rPr>
                <w:noProof/>
                <w:sz w:val="18"/>
                <w:szCs w:val="18"/>
                <w:lang w:val="en-US"/>
              </w:rPr>
            </w:pPr>
          </w:p>
        </w:tc>
        <w:tc>
          <w:tcPr>
            <w:tcW w:w="1486" w:type="dxa"/>
            <w:tcBorders>
              <w:top w:val="single" w:sz="6" w:space="0" w:color="auto"/>
              <w:left w:val="single" w:sz="6" w:space="0" w:color="auto"/>
            </w:tcBorders>
          </w:tcPr>
          <w:p w14:paraId="267597FA" w14:textId="77777777" w:rsidR="005F3F3E" w:rsidRPr="0092418D" w:rsidRDefault="005F3F3E" w:rsidP="007B27F3">
            <w:pPr>
              <w:rPr>
                <w:noProof/>
                <w:sz w:val="18"/>
                <w:szCs w:val="18"/>
                <w:lang w:val="en-US"/>
              </w:rPr>
            </w:pPr>
          </w:p>
        </w:tc>
        <w:tc>
          <w:tcPr>
            <w:tcW w:w="1417" w:type="dxa"/>
            <w:tcBorders>
              <w:top w:val="single" w:sz="6" w:space="0" w:color="auto"/>
              <w:left w:val="single" w:sz="6" w:space="0" w:color="auto"/>
            </w:tcBorders>
          </w:tcPr>
          <w:p w14:paraId="08542957" w14:textId="77777777" w:rsidR="005F3F3E" w:rsidRPr="0092418D" w:rsidRDefault="005F3F3E" w:rsidP="007B27F3">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1FC2A814" w14:textId="77777777" w:rsidR="005F3F3E" w:rsidRPr="0092418D" w:rsidRDefault="005F3F3E" w:rsidP="007B27F3">
            <w:pPr>
              <w:rPr>
                <w:noProof/>
                <w:sz w:val="18"/>
                <w:szCs w:val="18"/>
                <w:lang w:val="en-US"/>
              </w:rPr>
            </w:pPr>
          </w:p>
        </w:tc>
      </w:tr>
      <w:tr w:rsidR="005F3F3E" w:rsidRPr="0092418D" w14:paraId="21893B76" w14:textId="77777777" w:rsidTr="007B27F3">
        <w:trPr>
          <w:cantSplit/>
        </w:trPr>
        <w:tc>
          <w:tcPr>
            <w:tcW w:w="522" w:type="dxa"/>
            <w:tcBorders>
              <w:top w:val="single" w:sz="6" w:space="0" w:color="auto"/>
              <w:left w:val="single" w:sz="6" w:space="0" w:color="auto"/>
              <w:bottom w:val="single" w:sz="6" w:space="0" w:color="auto"/>
              <w:right w:val="single" w:sz="6" w:space="0" w:color="auto"/>
            </w:tcBorders>
          </w:tcPr>
          <w:p w14:paraId="43FB679E" w14:textId="77777777" w:rsidR="005F3F3E" w:rsidRPr="0092418D" w:rsidRDefault="005F3F3E" w:rsidP="007B27F3">
            <w:pPr>
              <w:rPr>
                <w:noProof/>
                <w:sz w:val="18"/>
                <w:szCs w:val="18"/>
                <w:lang w:val="en-US"/>
              </w:rPr>
            </w:pPr>
            <w:r w:rsidRPr="0092418D">
              <w:rPr>
                <w:noProof/>
                <w:sz w:val="18"/>
                <w:szCs w:val="18"/>
                <w:lang w:val="en-US"/>
              </w:rPr>
              <w:t>3</w:t>
            </w:r>
          </w:p>
        </w:tc>
        <w:tc>
          <w:tcPr>
            <w:tcW w:w="2033" w:type="dxa"/>
            <w:tcBorders>
              <w:top w:val="single" w:sz="6" w:space="0" w:color="auto"/>
              <w:left w:val="single" w:sz="6" w:space="0" w:color="auto"/>
              <w:bottom w:val="single" w:sz="6" w:space="0" w:color="auto"/>
              <w:right w:val="single" w:sz="6" w:space="0" w:color="auto"/>
            </w:tcBorders>
            <w:vAlign w:val="center"/>
          </w:tcPr>
          <w:p w14:paraId="1EC2DE3C" w14:textId="77777777" w:rsidR="005F3F3E" w:rsidRPr="0092418D" w:rsidRDefault="005F3F3E" w:rsidP="007B27F3">
            <w:pPr>
              <w:rPr>
                <w:noProof/>
                <w:sz w:val="18"/>
                <w:szCs w:val="18"/>
                <w:lang w:val="en-US"/>
              </w:rPr>
            </w:pPr>
          </w:p>
        </w:tc>
        <w:tc>
          <w:tcPr>
            <w:tcW w:w="2127" w:type="dxa"/>
            <w:tcBorders>
              <w:top w:val="single" w:sz="6" w:space="0" w:color="auto"/>
            </w:tcBorders>
          </w:tcPr>
          <w:p w14:paraId="34D4625D" w14:textId="77777777" w:rsidR="005F3F3E" w:rsidRPr="0092418D" w:rsidRDefault="005F3F3E" w:rsidP="007B27F3">
            <w:pPr>
              <w:rPr>
                <w:noProof/>
                <w:sz w:val="18"/>
                <w:szCs w:val="18"/>
                <w:lang w:val="en-US"/>
              </w:rPr>
            </w:pPr>
          </w:p>
        </w:tc>
        <w:tc>
          <w:tcPr>
            <w:tcW w:w="1486" w:type="dxa"/>
            <w:tcBorders>
              <w:top w:val="single" w:sz="6" w:space="0" w:color="auto"/>
              <w:left w:val="single" w:sz="6" w:space="0" w:color="auto"/>
            </w:tcBorders>
          </w:tcPr>
          <w:p w14:paraId="52CE56F6" w14:textId="77777777" w:rsidR="005F3F3E" w:rsidRPr="0092418D" w:rsidRDefault="005F3F3E" w:rsidP="007B27F3">
            <w:pPr>
              <w:rPr>
                <w:noProof/>
                <w:sz w:val="18"/>
                <w:szCs w:val="18"/>
                <w:lang w:val="en-US"/>
              </w:rPr>
            </w:pPr>
          </w:p>
        </w:tc>
        <w:tc>
          <w:tcPr>
            <w:tcW w:w="1417" w:type="dxa"/>
            <w:tcBorders>
              <w:top w:val="single" w:sz="6" w:space="0" w:color="auto"/>
              <w:left w:val="single" w:sz="6" w:space="0" w:color="auto"/>
            </w:tcBorders>
          </w:tcPr>
          <w:p w14:paraId="50EAF8A7" w14:textId="77777777" w:rsidR="005F3F3E" w:rsidRPr="0092418D" w:rsidRDefault="005F3F3E" w:rsidP="007B27F3">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6151FDFA" w14:textId="77777777" w:rsidR="005F3F3E" w:rsidRPr="0092418D" w:rsidRDefault="005F3F3E" w:rsidP="007B27F3">
            <w:pPr>
              <w:rPr>
                <w:noProof/>
                <w:sz w:val="18"/>
                <w:szCs w:val="18"/>
                <w:lang w:val="en-US"/>
              </w:rPr>
            </w:pPr>
          </w:p>
        </w:tc>
      </w:tr>
      <w:tr w:rsidR="005F3F3E" w:rsidRPr="0092418D" w14:paraId="503BAF50" w14:textId="77777777" w:rsidTr="007B27F3">
        <w:trPr>
          <w:cantSplit/>
        </w:trPr>
        <w:tc>
          <w:tcPr>
            <w:tcW w:w="522" w:type="dxa"/>
            <w:tcBorders>
              <w:top w:val="single" w:sz="6" w:space="0" w:color="auto"/>
              <w:left w:val="single" w:sz="6" w:space="0" w:color="auto"/>
              <w:bottom w:val="single" w:sz="6" w:space="0" w:color="auto"/>
              <w:right w:val="single" w:sz="6" w:space="0" w:color="auto"/>
            </w:tcBorders>
          </w:tcPr>
          <w:p w14:paraId="28BAD6F7" w14:textId="77777777" w:rsidR="005F3F3E" w:rsidRPr="0092418D" w:rsidRDefault="005F3F3E" w:rsidP="007B27F3">
            <w:pPr>
              <w:rPr>
                <w:noProof/>
                <w:sz w:val="18"/>
                <w:szCs w:val="18"/>
                <w:lang w:val="en-US"/>
              </w:rPr>
            </w:pPr>
            <w:r w:rsidRPr="0092418D">
              <w:rPr>
                <w:noProof/>
                <w:sz w:val="18"/>
                <w:szCs w:val="18"/>
                <w:lang w:val="en-US"/>
              </w:rPr>
              <w:t>4</w:t>
            </w:r>
          </w:p>
        </w:tc>
        <w:tc>
          <w:tcPr>
            <w:tcW w:w="2033" w:type="dxa"/>
            <w:tcBorders>
              <w:top w:val="single" w:sz="6" w:space="0" w:color="auto"/>
              <w:left w:val="single" w:sz="6" w:space="0" w:color="auto"/>
              <w:bottom w:val="single" w:sz="6" w:space="0" w:color="auto"/>
              <w:right w:val="single" w:sz="6" w:space="0" w:color="auto"/>
            </w:tcBorders>
            <w:vAlign w:val="center"/>
          </w:tcPr>
          <w:p w14:paraId="22D584F1" w14:textId="77777777" w:rsidR="005F3F3E" w:rsidRPr="0092418D" w:rsidRDefault="005F3F3E" w:rsidP="007B27F3">
            <w:pPr>
              <w:rPr>
                <w:noProof/>
                <w:sz w:val="18"/>
                <w:szCs w:val="18"/>
                <w:lang w:val="en-US"/>
              </w:rPr>
            </w:pPr>
          </w:p>
        </w:tc>
        <w:tc>
          <w:tcPr>
            <w:tcW w:w="2127" w:type="dxa"/>
            <w:tcBorders>
              <w:top w:val="single" w:sz="6" w:space="0" w:color="auto"/>
            </w:tcBorders>
          </w:tcPr>
          <w:p w14:paraId="7459E8C4" w14:textId="77777777" w:rsidR="005F3F3E" w:rsidRPr="0092418D" w:rsidRDefault="005F3F3E" w:rsidP="007B27F3">
            <w:pPr>
              <w:rPr>
                <w:noProof/>
                <w:sz w:val="18"/>
                <w:szCs w:val="18"/>
                <w:lang w:val="en-US"/>
              </w:rPr>
            </w:pPr>
          </w:p>
        </w:tc>
        <w:tc>
          <w:tcPr>
            <w:tcW w:w="1486" w:type="dxa"/>
            <w:tcBorders>
              <w:top w:val="single" w:sz="6" w:space="0" w:color="auto"/>
              <w:left w:val="single" w:sz="6" w:space="0" w:color="auto"/>
            </w:tcBorders>
          </w:tcPr>
          <w:p w14:paraId="38439187" w14:textId="77777777" w:rsidR="005F3F3E" w:rsidRPr="0092418D" w:rsidRDefault="005F3F3E" w:rsidP="007B27F3">
            <w:pPr>
              <w:rPr>
                <w:noProof/>
                <w:sz w:val="18"/>
                <w:szCs w:val="18"/>
                <w:lang w:val="en-US"/>
              </w:rPr>
            </w:pPr>
          </w:p>
        </w:tc>
        <w:tc>
          <w:tcPr>
            <w:tcW w:w="1417" w:type="dxa"/>
            <w:tcBorders>
              <w:top w:val="single" w:sz="6" w:space="0" w:color="auto"/>
              <w:left w:val="single" w:sz="6" w:space="0" w:color="auto"/>
            </w:tcBorders>
          </w:tcPr>
          <w:p w14:paraId="1332B84B" w14:textId="77777777" w:rsidR="005F3F3E" w:rsidRPr="0092418D" w:rsidRDefault="005F3F3E" w:rsidP="007B27F3">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1BD4DD54" w14:textId="77777777" w:rsidR="005F3F3E" w:rsidRPr="0092418D" w:rsidRDefault="005F3F3E" w:rsidP="007B27F3">
            <w:pPr>
              <w:rPr>
                <w:noProof/>
                <w:sz w:val="18"/>
                <w:szCs w:val="18"/>
                <w:lang w:val="en-US"/>
              </w:rPr>
            </w:pPr>
          </w:p>
        </w:tc>
      </w:tr>
      <w:tr w:rsidR="005F3F3E" w:rsidRPr="0092418D" w14:paraId="5354F32D" w14:textId="77777777" w:rsidTr="007B27F3">
        <w:trPr>
          <w:cantSplit/>
        </w:trPr>
        <w:tc>
          <w:tcPr>
            <w:tcW w:w="522" w:type="dxa"/>
            <w:tcBorders>
              <w:top w:val="single" w:sz="6" w:space="0" w:color="auto"/>
              <w:left w:val="single" w:sz="6" w:space="0" w:color="auto"/>
              <w:bottom w:val="single" w:sz="6" w:space="0" w:color="auto"/>
              <w:right w:val="single" w:sz="6" w:space="0" w:color="auto"/>
            </w:tcBorders>
          </w:tcPr>
          <w:p w14:paraId="1CC17B10" w14:textId="77777777" w:rsidR="005F3F3E" w:rsidRPr="0092418D" w:rsidRDefault="005F3F3E" w:rsidP="007B27F3">
            <w:pPr>
              <w:rPr>
                <w:noProof/>
                <w:sz w:val="18"/>
                <w:szCs w:val="18"/>
                <w:lang w:val="en-US"/>
              </w:rPr>
            </w:pPr>
            <w:r w:rsidRPr="0092418D">
              <w:rPr>
                <w:noProof/>
                <w:sz w:val="18"/>
                <w:szCs w:val="18"/>
                <w:lang w:val="en-US"/>
              </w:rPr>
              <w:t>5</w:t>
            </w:r>
          </w:p>
        </w:tc>
        <w:tc>
          <w:tcPr>
            <w:tcW w:w="2033" w:type="dxa"/>
            <w:tcBorders>
              <w:top w:val="single" w:sz="6" w:space="0" w:color="auto"/>
              <w:left w:val="single" w:sz="6" w:space="0" w:color="auto"/>
              <w:bottom w:val="single" w:sz="6" w:space="0" w:color="auto"/>
              <w:right w:val="single" w:sz="6" w:space="0" w:color="auto"/>
            </w:tcBorders>
            <w:vAlign w:val="center"/>
          </w:tcPr>
          <w:p w14:paraId="459AD6F9" w14:textId="77777777" w:rsidR="005F3F3E" w:rsidRPr="0092418D" w:rsidRDefault="005F3F3E" w:rsidP="007B27F3">
            <w:pPr>
              <w:rPr>
                <w:noProof/>
                <w:sz w:val="18"/>
                <w:szCs w:val="18"/>
                <w:lang w:val="en-US"/>
              </w:rPr>
            </w:pPr>
          </w:p>
        </w:tc>
        <w:tc>
          <w:tcPr>
            <w:tcW w:w="2127" w:type="dxa"/>
            <w:tcBorders>
              <w:top w:val="single" w:sz="6" w:space="0" w:color="auto"/>
            </w:tcBorders>
          </w:tcPr>
          <w:p w14:paraId="6035F735" w14:textId="77777777" w:rsidR="005F3F3E" w:rsidRPr="0092418D" w:rsidRDefault="005F3F3E" w:rsidP="007B27F3">
            <w:pPr>
              <w:rPr>
                <w:noProof/>
                <w:sz w:val="18"/>
                <w:szCs w:val="18"/>
                <w:lang w:val="en-US"/>
              </w:rPr>
            </w:pPr>
          </w:p>
        </w:tc>
        <w:tc>
          <w:tcPr>
            <w:tcW w:w="1486" w:type="dxa"/>
            <w:tcBorders>
              <w:top w:val="single" w:sz="6" w:space="0" w:color="auto"/>
              <w:left w:val="single" w:sz="6" w:space="0" w:color="auto"/>
            </w:tcBorders>
          </w:tcPr>
          <w:p w14:paraId="1159838C" w14:textId="77777777" w:rsidR="005F3F3E" w:rsidRPr="0092418D" w:rsidRDefault="005F3F3E" w:rsidP="007B27F3">
            <w:pPr>
              <w:rPr>
                <w:noProof/>
                <w:sz w:val="18"/>
                <w:szCs w:val="18"/>
                <w:lang w:val="en-US"/>
              </w:rPr>
            </w:pPr>
          </w:p>
        </w:tc>
        <w:tc>
          <w:tcPr>
            <w:tcW w:w="1417" w:type="dxa"/>
            <w:tcBorders>
              <w:top w:val="single" w:sz="6" w:space="0" w:color="auto"/>
              <w:left w:val="single" w:sz="6" w:space="0" w:color="auto"/>
            </w:tcBorders>
          </w:tcPr>
          <w:p w14:paraId="32185CCA" w14:textId="77777777" w:rsidR="005F3F3E" w:rsidRPr="0092418D" w:rsidRDefault="005F3F3E" w:rsidP="007B27F3">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6BAC7D6F" w14:textId="77777777" w:rsidR="005F3F3E" w:rsidRPr="0092418D" w:rsidRDefault="005F3F3E" w:rsidP="007B27F3">
            <w:pPr>
              <w:rPr>
                <w:noProof/>
                <w:sz w:val="18"/>
                <w:szCs w:val="18"/>
                <w:lang w:val="en-US"/>
              </w:rPr>
            </w:pPr>
          </w:p>
        </w:tc>
      </w:tr>
      <w:tr w:rsidR="005F3F3E" w:rsidRPr="0092418D" w14:paraId="097D6F86" w14:textId="77777777" w:rsidTr="007B27F3">
        <w:trPr>
          <w:cantSplit/>
        </w:trPr>
        <w:tc>
          <w:tcPr>
            <w:tcW w:w="522" w:type="dxa"/>
            <w:tcBorders>
              <w:top w:val="single" w:sz="6" w:space="0" w:color="auto"/>
              <w:left w:val="single" w:sz="6" w:space="0" w:color="auto"/>
              <w:bottom w:val="single" w:sz="6" w:space="0" w:color="auto"/>
              <w:right w:val="single" w:sz="6" w:space="0" w:color="auto"/>
            </w:tcBorders>
          </w:tcPr>
          <w:p w14:paraId="7D01D5E4" w14:textId="77777777" w:rsidR="005F3F3E" w:rsidRPr="0092418D" w:rsidRDefault="005F3F3E" w:rsidP="007B27F3">
            <w:pPr>
              <w:rPr>
                <w:noProof/>
                <w:sz w:val="18"/>
                <w:szCs w:val="18"/>
                <w:lang w:val="en-US"/>
              </w:rPr>
            </w:pPr>
            <w:r w:rsidRPr="0092418D">
              <w:rPr>
                <w:noProof/>
                <w:sz w:val="18"/>
                <w:szCs w:val="18"/>
                <w:lang w:val="en-US"/>
              </w:rPr>
              <w:t>…</w:t>
            </w:r>
          </w:p>
        </w:tc>
        <w:tc>
          <w:tcPr>
            <w:tcW w:w="2033" w:type="dxa"/>
            <w:tcBorders>
              <w:top w:val="single" w:sz="6" w:space="0" w:color="auto"/>
              <w:left w:val="single" w:sz="6" w:space="0" w:color="auto"/>
              <w:bottom w:val="single" w:sz="6" w:space="0" w:color="auto"/>
              <w:right w:val="single" w:sz="6" w:space="0" w:color="auto"/>
            </w:tcBorders>
            <w:vAlign w:val="center"/>
          </w:tcPr>
          <w:p w14:paraId="4A779625" w14:textId="77777777" w:rsidR="005F3F3E" w:rsidRPr="0092418D" w:rsidRDefault="005F3F3E" w:rsidP="007B27F3">
            <w:pPr>
              <w:rPr>
                <w:noProof/>
                <w:sz w:val="18"/>
                <w:szCs w:val="18"/>
                <w:lang w:val="en-US"/>
              </w:rPr>
            </w:pPr>
          </w:p>
        </w:tc>
        <w:tc>
          <w:tcPr>
            <w:tcW w:w="2127" w:type="dxa"/>
            <w:tcBorders>
              <w:top w:val="single" w:sz="6" w:space="0" w:color="auto"/>
              <w:bottom w:val="single" w:sz="6" w:space="0" w:color="auto"/>
            </w:tcBorders>
          </w:tcPr>
          <w:p w14:paraId="68C7EF44" w14:textId="77777777" w:rsidR="005F3F3E" w:rsidRPr="0092418D" w:rsidRDefault="005F3F3E" w:rsidP="007B27F3">
            <w:pPr>
              <w:rPr>
                <w:noProof/>
                <w:sz w:val="18"/>
                <w:szCs w:val="18"/>
                <w:lang w:val="en-US"/>
              </w:rPr>
            </w:pPr>
          </w:p>
        </w:tc>
        <w:tc>
          <w:tcPr>
            <w:tcW w:w="1486" w:type="dxa"/>
            <w:tcBorders>
              <w:top w:val="single" w:sz="6" w:space="0" w:color="auto"/>
              <w:left w:val="single" w:sz="6" w:space="0" w:color="auto"/>
              <w:bottom w:val="single" w:sz="6" w:space="0" w:color="auto"/>
            </w:tcBorders>
          </w:tcPr>
          <w:p w14:paraId="5932FE22" w14:textId="77777777" w:rsidR="005F3F3E" w:rsidRPr="0092418D" w:rsidRDefault="005F3F3E" w:rsidP="007B27F3">
            <w:pPr>
              <w:rPr>
                <w:noProof/>
                <w:sz w:val="18"/>
                <w:szCs w:val="18"/>
                <w:lang w:val="en-US"/>
              </w:rPr>
            </w:pPr>
          </w:p>
        </w:tc>
        <w:tc>
          <w:tcPr>
            <w:tcW w:w="1417" w:type="dxa"/>
            <w:tcBorders>
              <w:top w:val="single" w:sz="6" w:space="0" w:color="auto"/>
              <w:left w:val="single" w:sz="6" w:space="0" w:color="auto"/>
              <w:bottom w:val="single" w:sz="6" w:space="0" w:color="auto"/>
            </w:tcBorders>
          </w:tcPr>
          <w:p w14:paraId="144C56EA" w14:textId="77777777" w:rsidR="005F3F3E" w:rsidRPr="0092418D" w:rsidRDefault="005F3F3E" w:rsidP="007B27F3">
            <w:pPr>
              <w:rPr>
                <w:noProof/>
                <w:sz w:val="18"/>
                <w:szCs w:val="18"/>
                <w:lang w:val="en-US"/>
              </w:rPr>
            </w:pPr>
          </w:p>
        </w:tc>
        <w:tc>
          <w:tcPr>
            <w:tcW w:w="1775" w:type="dxa"/>
            <w:tcBorders>
              <w:top w:val="single" w:sz="6" w:space="0" w:color="auto"/>
              <w:left w:val="single" w:sz="6" w:space="0" w:color="auto"/>
              <w:bottom w:val="single" w:sz="6" w:space="0" w:color="auto"/>
              <w:right w:val="single" w:sz="6" w:space="0" w:color="auto"/>
            </w:tcBorders>
          </w:tcPr>
          <w:p w14:paraId="4FAF0C73" w14:textId="77777777" w:rsidR="005F3F3E" w:rsidRPr="0092418D" w:rsidRDefault="005F3F3E" w:rsidP="007B27F3">
            <w:pPr>
              <w:rPr>
                <w:noProof/>
                <w:sz w:val="18"/>
                <w:szCs w:val="18"/>
                <w:lang w:val="en-US"/>
              </w:rPr>
            </w:pPr>
          </w:p>
        </w:tc>
      </w:tr>
    </w:tbl>
    <w:p w14:paraId="2C2C0FB1" w14:textId="77777777" w:rsidR="009658EB" w:rsidRPr="0092418D" w:rsidRDefault="009658EB" w:rsidP="009658EB">
      <w:pPr>
        <w:rPr>
          <w:noProof/>
          <w:lang w:val="en-US"/>
        </w:rPr>
      </w:pPr>
    </w:p>
    <w:p w14:paraId="3162D2FE" w14:textId="77777777" w:rsidR="007245D0" w:rsidRPr="0092418D" w:rsidRDefault="007245D0" w:rsidP="009658EB">
      <w:pPr>
        <w:rPr>
          <w:noProof/>
          <w:lang w:val="en-US"/>
        </w:rPr>
      </w:pPr>
    </w:p>
    <w:p w14:paraId="37451E02" w14:textId="77777777" w:rsidR="007245D0" w:rsidRPr="0092418D" w:rsidRDefault="007245D0" w:rsidP="009658EB">
      <w:pPr>
        <w:rPr>
          <w:noProof/>
          <w:lang w:val="en-US"/>
        </w:rPr>
      </w:pPr>
    </w:p>
    <w:p w14:paraId="719D145B" w14:textId="77777777" w:rsidR="009658EB" w:rsidRPr="0092418D" w:rsidRDefault="009658EB" w:rsidP="009658EB">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3222DAE6" w14:textId="77777777" w:rsidR="00782C03" w:rsidRPr="0092418D" w:rsidRDefault="00535660" w:rsidP="00782C03">
      <w:pPr>
        <w:pStyle w:val="Formulaire1"/>
        <w:rPr>
          <w:noProof/>
          <w:lang w:val="en-US"/>
        </w:rPr>
      </w:pPr>
      <w:bookmarkStart w:id="106" w:name="_Toc24535138"/>
      <w:r w:rsidRPr="0092418D">
        <w:rPr>
          <w:noProof/>
          <w:lang w:val="en-US"/>
        </w:rPr>
        <w:t>Form of Bid Security</w:t>
      </w:r>
      <w:bookmarkEnd w:id="106"/>
    </w:p>
    <w:p w14:paraId="7E347C7F" w14:textId="77777777" w:rsidR="00782C03" w:rsidRPr="0092418D" w:rsidRDefault="00535660" w:rsidP="00535660">
      <w:pPr>
        <w:jc w:val="center"/>
        <w:rPr>
          <w:b/>
          <w:noProof/>
          <w:lang w:val="en-US"/>
        </w:rPr>
      </w:pPr>
      <w:r w:rsidRPr="0092418D">
        <w:rPr>
          <w:b/>
          <w:noProof/>
          <w:lang w:val="en-US"/>
        </w:rPr>
        <w:t>Demand Guarantee</w:t>
      </w:r>
    </w:p>
    <w:p w14:paraId="3E991743" w14:textId="77777777" w:rsidR="00535660" w:rsidRPr="0092418D" w:rsidRDefault="00535660" w:rsidP="00535660">
      <w:pPr>
        <w:jc w:val="center"/>
        <w:rPr>
          <w:b/>
          <w:noProof/>
          <w:lang w:val="en-US"/>
        </w:rPr>
      </w:pPr>
    </w:p>
    <w:p w14:paraId="121E3A63" w14:textId="77777777" w:rsidR="00535660" w:rsidRPr="0092418D" w:rsidRDefault="00535660" w:rsidP="00535660">
      <w:pPr>
        <w:jc w:val="center"/>
        <w:rPr>
          <w:b/>
          <w:noProof/>
          <w:lang w:val="en-US"/>
        </w:rPr>
      </w:pPr>
    </w:p>
    <w:p w14:paraId="2CB2A1A9" w14:textId="77777777" w:rsidR="00066C39" w:rsidRPr="0092418D" w:rsidRDefault="00535660" w:rsidP="00EB06CE">
      <w:pPr>
        <w:tabs>
          <w:tab w:val="right" w:leader="underscore" w:pos="9072"/>
        </w:tabs>
        <w:rPr>
          <w:i/>
          <w:noProof/>
          <w:lang w:val="en-US"/>
        </w:rPr>
      </w:pPr>
      <w:r w:rsidRPr="0092418D">
        <w:rPr>
          <w:noProof/>
          <w:lang w:val="en-US"/>
        </w:rPr>
        <w:t>Beneficiary</w:t>
      </w:r>
      <w:r w:rsidR="00EB06CE" w:rsidRPr="0092418D">
        <w:rPr>
          <w:noProof/>
          <w:lang w:val="en-US"/>
        </w:rPr>
        <w:t>:</w:t>
      </w:r>
      <w:r w:rsidR="00EB06CE" w:rsidRPr="0092418D">
        <w:rPr>
          <w:noProof/>
          <w:lang w:val="en-US"/>
        </w:rPr>
        <w:tab/>
      </w:r>
    </w:p>
    <w:p w14:paraId="5BF0A4FD" w14:textId="77777777" w:rsidR="00EB06CE" w:rsidRPr="0092418D" w:rsidRDefault="00535660" w:rsidP="00EB06CE">
      <w:pPr>
        <w:tabs>
          <w:tab w:val="right" w:leader="underscore" w:pos="9072"/>
        </w:tabs>
        <w:rPr>
          <w:i/>
          <w:noProof/>
          <w:lang w:val="en-US"/>
        </w:rPr>
      </w:pPr>
      <w:r w:rsidRPr="0092418D">
        <w:rPr>
          <w:noProof/>
          <w:lang w:val="en-US"/>
        </w:rPr>
        <w:t>Invitation of Bids No.</w:t>
      </w:r>
      <w:r w:rsidR="00EB06CE" w:rsidRPr="0092418D">
        <w:rPr>
          <w:noProof/>
          <w:lang w:val="en-US"/>
        </w:rPr>
        <w:t>:</w:t>
      </w:r>
      <w:r w:rsidR="00EB06CE" w:rsidRPr="0092418D">
        <w:rPr>
          <w:i/>
          <w:noProof/>
          <w:lang w:val="en-US"/>
        </w:rPr>
        <w:tab/>
      </w:r>
    </w:p>
    <w:p w14:paraId="39F65A86" w14:textId="77777777" w:rsidR="00EB06CE" w:rsidRPr="0092418D" w:rsidRDefault="00535660" w:rsidP="00EB06CE">
      <w:pPr>
        <w:tabs>
          <w:tab w:val="right" w:leader="underscore" w:pos="9072"/>
        </w:tabs>
        <w:rPr>
          <w:i/>
          <w:noProof/>
          <w:lang w:val="en-US"/>
        </w:rPr>
      </w:pPr>
      <w:r w:rsidRPr="0092418D">
        <w:rPr>
          <w:noProof/>
          <w:lang w:val="en-US"/>
        </w:rPr>
        <w:t>Date</w:t>
      </w:r>
      <w:r w:rsidR="00EB06CE" w:rsidRPr="0092418D">
        <w:rPr>
          <w:noProof/>
          <w:lang w:val="en-US"/>
        </w:rPr>
        <w:t>:</w:t>
      </w:r>
      <w:r w:rsidR="00EB06CE" w:rsidRPr="0092418D">
        <w:rPr>
          <w:i/>
          <w:noProof/>
          <w:lang w:val="en-US"/>
        </w:rPr>
        <w:tab/>
      </w:r>
    </w:p>
    <w:p w14:paraId="3AFB8DA3" w14:textId="77777777" w:rsidR="00535660" w:rsidRPr="0092418D" w:rsidRDefault="00535660" w:rsidP="00EB06CE">
      <w:pPr>
        <w:tabs>
          <w:tab w:val="right" w:leader="underscore" w:pos="9072"/>
        </w:tabs>
        <w:rPr>
          <w:noProof/>
          <w:lang w:val="en-US"/>
        </w:rPr>
      </w:pPr>
      <w:r w:rsidRPr="0092418D">
        <w:rPr>
          <w:noProof/>
          <w:lang w:val="en-US"/>
        </w:rPr>
        <w:t>Bid Guarantee No.:</w:t>
      </w:r>
      <w:r w:rsidRPr="0092418D">
        <w:rPr>
          <w:noProof/>
          <w:lang w:val="en-US"/>
        </w:rPr>
        <w:tab/>
      </w:r>
    </w:p>
    <w:p w14:paraId="5F758094" w14:textId="77777777" w:rsidR="00535660" w:rsidRPr="0092418D" w:rsidRDefault="00535660" w:rsidP="00EB06CE">
      <w:pPr>
        <w:tabs>
          <w:tab w:val="right" w:leader="underscore" w:pos="9072"/>
        </w:tabs>
        <w:rPr>
          <w:noProof/>
          <w:lang w:val="en-US"/>
        </w:rPr>
      </w:pPr>
      <w:r w:rsidRPr="0092418D">
        <w:rPr>
          <w:noProof/>
          <w:lang w:val="en-US"/>
        </w:rPr>
        <w:t>Guarantor:</w:t>
      </w:r>
      <w:r w:rsidRPr="0092418D">
        <w:rPr>
          <w:noProof/>
          <w:lang w:val="en-US"/>
        </w:rPr>
        <w:tab/>
      </w:r>
    </w:p>
    <w:p w14:paraId="39D289DA" w14:textId="77777777" w:rsidR="00782C03" w:rsidRPr="0092418D" w:rsidRDefault="00782C03" w:rsidP="00E7124C">
      <w:pPr>
        <w:rPr>
          <w:noProof/>
          <w:lang w:val="en-US"/>
        </w:rPr>
      </w:pPr>
    </w:p>
    <w:p w14:paraId="5CFF5319" w14:textId="77777777" w:rsidR="00535660" w:rsidRPr="0092418D" w:rsidRDefault="00535660" w:rsidP="00535660">
      <w:pPr>
        <w:rPr>
          <w:noProof/>
          <w:lang w:val="en-US"/>
        </w:rPr>
      </w:pPr>
      <w:r w:rsidRPr="0092418D">
        <w:rPr>
          <w:noProof/>
          <w:lang w:val="en-US"/>
        </w:rPr>
        <w:t>We have been informed that __________________________ (hereinafter called "</w:t>
      </w:r>
      <w:r w:rsidRPr="0092418D">
        <w:rPr>
          <w:b/>
          <w:noProof/>
          <w:lang w:val="en-US"/>
        </w:rPr>
        <w:t>the Bidder</w:t>
      </w:r>
      <w:r w:rsidRPr="0092418D">
        <w:rPr>
          <w:noProof/>
          <w:lang w:val="en-US"/>
        </w:rPr>
        <w:t>") has submitted or will submit to the Beneficiary its bid (hereinafter called "</w:t>
      </w:r>
      <w:r w:rsidRPr="0092418D">
        <w:rPr>
          <w:b/>
          <w:noProof/>
          <w:lang w:val="en-US"/>
        </w:rPr>
        <w:t>the Bid</w:t>
      </w:r>
      <w:r w:rsidRPr="0092418D">
        <w:rPr>
          <w:noProof/>
          <w:lang w:val="en-US"/>
        </w:rPr>
        <w:t>") for the execution of __________________ under Invitation for Bids No. ________________ ("</w:t>
      </w:r>
      <w:r w:rsidRPr="0092418D">
        <w:rPr>
          <w:b/>
          <w:noProof/>
          <w:lang w:val="en-US"/>
        </w:rPr>
        <w:t>the IFB</w:t>
      </w:r>
      <w:r w:rsidRPr="0092418D">
        <w:rPr>
          <w:noProof/>
          <w:lang w:val="en-US"/>
        </w:rPr>
        <w:t xml:space="preserve">"). </w:t>
      </w:r>
    </w:p>
    <w:p w14:paraId="4A23DD4B" w14:textId="77777777" w:rsidR="00535660" w:rsidRPr="0092418D" w:rsidRDefault="00535660" w:rsidP="00535660">
      <w:pPr>
        <w:rPr>
          <w:noProof/>
          <w:lang w:val="en-US"/>
        </w:rPr>
      </w:pPr>
      <w:r w:rsidRPr="0092418D">
        <w:rPr>
          <w:noProof/>
          <w:lang w:val="en-US"/>
        </w:rPr>
        <w:t>Furthermore, we understand that, according to the Beneficiary’s conditions, bids must be supported by a bid guarantee.</w:t>
      </w:r>
    </w:p>
    <w:p w14:paraId="5CED5FB6" w14:textId="77777777" w:rsidR="00D03AAE" w:rsidRPr="0092418D" w:rsidRDefault="00535660" w:rsidP="00535660">
      <w:pPr>
        <w:rPr>
          <w:noProof/>
          <w:lang w:val="en-US"/>
        </w:rPr>
      </w:pPr>
      <w:r w:rsidRPr="0092418D">
        <w:rPr>
          <w:noProof/>
          <w:lang w:val="en-US"/>
        </w:rPr>
        <w:t>At the request of the Bidder, we, as Guarantor, hereby irrevocably undertake to pay the Beneficiary any sum or sums not exceeding in total an amount of ___________ (____________) upon receipt by us of the Beneficiary’s first demand, supported by the Beneficiary’s statement, whether in the demand itself or a separate signed document accompanying or identifying the demand, stating that either the Bidder:</w:t>
      </w:r>
    </w:p>
    <w:p w14:paraId="197D9E50" w14:textId="77777777" w:rsidR="00D03AAE" w:rsidRPr="0092418D" w:rsidRDefault="00535660" w:rsidP="00B57B1C">
      <w:pPr>
        <w:pStyle w:val="Paragraphedeliste"/>
        <w:numPr>
          <w:ilvl w:val="0"/>
          <w:numId w:val="22"/>
        </w:numPr>
        <w:ind w:left="567" w:hanging="567"/>
        <w:contextualSpacing w:val="0"/>
        <w:rPr>
          <w:noProof/>
          <w:lang w:val="en-US"/>
        </w:rPr>
      </w:pPr>
      <w:r w:rsidRPr="0092418D">
        <w:rPr>
          <w:noProof/>
          <w:lang w:val="en-US"/>
        </w:rPr>
        <w:t>Has withdrawn its Bid during the period of bid validity set forth in the Bidder’s Letter of Bid ("the Bid Validity Period"), or any extension thereto provided by the Bidder; or</w:t>
      </w:r>
    </w:p>
    <w:p w14:paraId="032F2AB3" w14:textId="29989AE4" w:rsidR="00D03AAE" w:rsidRPr="0092418D" w:rsidRDefault="009E578B" w:rsidP="00B57B1C">
      <w:pPr>
        <w:pStyle w:val="Paragraphedeliste"/>
        <w:numPr>
          <w:ilvl w:val="0"/>
          <w:numId w:val="22"/>
        </w:numPr>
        <w:ind w:left="567" w:hanging="567"/>
        <w:contextualSpacing w:val="0"/>
        <w:rPr>
          <w:noProof/>
          <w:lang w:val="en-US"/>
        </w:rPr>
      </w:pPr>
      <w:r w:rsidRPr="0092418D">
        <w:rPr>
          <w:noProof/>
          <w:lang w:val="en-US"/>
        </w:rPr>
        <w:t xml:space="preserve">Having been notified of the acceptance of its Bid by the Beneficiary during the Bid Validity Period or any extension thereto provided by the Bidder, (i) has failed to execute the </w:t>
      </w:r>
      <w:r w:rsidR="0078426B" w:rsidRPr="0092418D">
        <w:rPr>
          <w:noProof/>
          <w:lang w:val="en-US"/>
        </w:rPr>
        <w:t>C</w:t>
      </w:r>
      <w:r w:rsidRPr="0092418D">
        <w:rPr>
          <w:noProof/>
          <w:lang w:val="en-US"/>
        </w:rPr>
        <w:t xml:space="preserve">ontract </w:t>
      </w:r>
      <w:r w:rsidR="0078426B" w:rsidRPr="0092418D">
        <w:rPr>
          <w:noProof/>
          <w:lang w:val="en-US"/>
        </w:rPr>
        <w:t>A</w:t>
      </w:r>
      <w:r w:rsidRPr="0092418D">
        <w:rPr>
          <w:noProof/>
          <w:lang w:val="en-US"/>
        </w:rPr>
        <w:t xml:space="preserve">greement, or (ii) has failed to furnish the </w:t>
      </w:r>
      <w:r w:rsidR="00E139C4" w:rsidRPr="0092418D">
        <w:rPr>
          <w:noProof/>
          <w:lang w:val="en-US"/>
        </w:rPr>
        <w:t>Performance S</w:t>
      </w:r>
      <w:r w:rsidRPr="0092418D">
        <w:rPr>
          <w:noProof/>
          <w:lang w:val="en-US"/>
        </w:rPr>
        <w:t>ecurity, in accordance with the Instructions to Bidders ("</w:t>
      </w:r>
      <w:r w:rsidRPr="0092418D">
        <w:rPr>
          <w:b/>
          <w:noProof/>
          <w:lang w:val="en-US"/>
        </w:rPr>
        <w:t>ITB</w:t>
      </w:r>
      <w:r w:rsidRPr="0092418D">
        <w:rPr>
          <w:noProof/>
          <w:lang w:val="en-US"/>
        </w:rPr>
        <w:t>") of the Beneficiary’s Bidding Documents.</w:t>
      </w:r>
    </w:p>
    <w:p w14:paraId="4385BB04" w14:textId="77777777" w:rsidR="009E578B" w:rsidRPr="0092418D" w:rsidRDefault="009E578B" w:rsidP="009E578B">
      <w:pPr>
        <w:rPr>
          <w:noProof/>
          <w:lang w:val="en-US"/>
        </w:rPr>
      </w:pPr>
      <w:r w:rsidRPr="0092418D">
        <w:rPr>
          <w:noProof/>
          <w:lang w:val="en-US"/>
        </w:rPr>
        <w:t xml:space="preserve">This guarantee will expire: </w:t>
      </w:r>
    </w:p>
    <w:p w14:paraId="7C6465D0" w14:textId="509AD236" w:rsidR="009E578B" w:rsidRPr="0092418D" w:rsidRDefault="009E578B" w:rsidP="00B57B1C">
      <w:pPr>
        <w:pStyle w:val="Paragraphedeliste"/>
        <w:numPr>
          <w:ilvl w:val="0"/>
          <w:numId w:val="53"/>
        </w:numPr>
        <w:ind w:left="567" w:hanging="567"/>
        <w:contextualSpacing w:val="0"/>
        <w:rPr>
          <w:noProof/>
          <w:lang w:val="en-US"/>
        </w:rPr>
      </w:pPr>
      <w:r w:rsidRPr="0092418D">
        <w:rPr>
          <w:noProof/>
          <w:lang w:val="en-US"/>
        </w:rPr>
        <w:t xml:space="preserve">if the Bidder is the successful Bidder, upon our receipt of copies of the </w:t>
      </w:r>
      <w:r w:rsidR="0078426B" w:rsidRPr="0092418D">
        <w:rPr>
          <w:noProof/>
          <w:lang w:val="en-US"/>
        </w:rPr>
        <w:t>C</w:t>
      </w:r>
      <w:r w:rsidRPr="0092418D">
        <w:rPr>
          <w:noProof/>
          <w:lang w:val="en-US"/>
        </w:rPr>
        <w:t xml:space="preserve">ontract </w:t>
      </w:r>
      <w:r w:rsidR="0078426B" w:rsidRPr="0092418D">
        <w:rPr>
          <w:noProof/>
          <w:lang w:val="en-US"/>
        </w:rPr>
        <w:t>A</w:t>
      </w:r>
      <w:r w:rsidRPr="0092418D">
        <w:rPr>
          <w:noProof/>
          <w:lang w:val="en-US"/>
        </w:rPr>
        <w:t>greemen</w:t>
      </w:r>
      <w:r w:rsidR="00E139C4" w:rsidRPr="0092418D">
        <w:rPr>
          <w:noProof/>
          <w:lang w:val="en-US"/>
        </w:rPr>
        <w:t>t signed by the Bidder and the Performance S</w:t>
      </w:r>
      <w:r w:rsidRPr="0092418D">
        <w:rPr>
          <w:noProof/>
          <w:lang w:val="en-US"/>
        </w:rPr>
        <w:t xml:space="preserve">ecurity issued to the Beneficiary in relation to such </w:t>
      </w:r>
      <w:r w:rsidR="0078426B" w:rsidRPr="0092418D">
        <w:rPr>
          <w:noProof/>
          <w:lang w:val="en-US"/>
        </w:rPr>
        <w:t>C</w:t>
      </w:r>
      <w:r w:rsidRPr="0092418D">
        <w:rPr>
          <w:noProof/>
          <w:lang w:val="en-US"/>
        </w:rPr>
        <w:t xml:space="preserve">ontract </w:t>
      </w:r>
      <w:r w:rsidR="0078426B" w:rsidRPr="0092418D">
        <w:rPr>
          <w:noProof/>
          <w:lang w:val="en-US"/>
        </w:rPr>
        <w:t>A</w:t>
      </w:r>
      <w:r w:rsidRPr="0092418D">
        <w:rPr>
          <w:noProof/>
          <w:lang w:val="en-US"/>
        </w:rPr>
        <w:t xml:space="preserve">greement; or </w:t>
      </w:r>
    </w:p>
    <w:p w14:paraId="32A2D9D8" w14:textId="77777777" w:rsidR="009E578B" w:rsidRPr="0092418D" w:rsidRDefault="009E578B" w:rsidP="00B57B1C">
      <w:pPr>
        <w:pStyle w:val="Paragraphedeliste"/>
        <w:numPr>
          <w:ilvl w:val="0"/>
          <w:numId w:val="53"/>
        </w:numPr>
        <w:ind w:left="567" w:hanging="567"/>
        <w:contextualSpacing w:val="0"/>
        <w:rPr>
          <w:noProof/>
          <w:lang w:val="en-US"/>
        </w:rPr>
      </w:pPr>
      <w:r w:rsidRPr="0092418D">
        <w:rPr>
          <w:noProof/>
          <w:lang w:val="en-US"/>
        </w:rPr>
        <w:t xml:space="preserve">if the Bidder is not the successful Bidder, upon the earlier of (i) our receipt of a copy of the Beneficiary’s notification to the Bidder of the results of the bidding process; or (ii) twenty-eight days after the end of the Bid Validity Period. </w:t>
      </w:r>
    </w:p>
    <w:p w14:paraId="2C8C01EC" w14:textId="77777777" w:rsidR="009E578B" w:rsidRPr="0092418D" w:rsidRDefault="009E578B" w:rsidP="009E578B">
      <w:pPr>
        <w:rPr>
          <w:noProof/>
          <w:lang w:val="en-US"/>
        </w:rPr>
      </w:pPr>
      <w:r w:rsidRPr="0092418D">
        <w:rPr>
          <w:noProof/>
          <w:lang w:val="en-US"/>
        </w:rPr>
        <w:t>Consequently, any demand for payment under this guarantee must be received by us at the office indicated above on or before that date.</w:t>
      </w:r>
    </w:p>
    <w:p w14:paraId="12327508" w14:textId="77777777" w:rsidR="00D03AAE" w:rsidRPr="0092418D" w:rsidRDefault="009E578B" w:rsidP="009E578B">
      <w:pPr>
        <w:rPr>
          <w:noProof/>
          <w:lang w:val="en-US"/>
        </w:rPr>
      </w:pPr>
      <w:r w:rsidRPr="0092418D">
        <w:rPr>
          <w:noProof/>
          <w:lang w:val="en-US"/>
        </w:rPr>
        <w:t>This guarantee is subject to the Uniform Rules for Demand Guarantees (URDG) 2010 Revision, ICC Publication No. 758.</w:t>
      </w:r>
    </w:p>
    <w:p w14:paraId="34C07385" w14:textId="77777777" w:rsidR="00D03AAE" w:rsidRPr="0092418D" w:rsidRDefault="00D03AAE" w:rsidP="00D03AAE">
      <w:pPr>
        <w:rPr>
          <w:noProof/>
          <w:lang w:val="en-US"/>
        </w:rPr>
      </w:pPr>
    </w:p>
    <w:p w14:paraId="561C9752" w14:textId="77777777" w:rsidR="009E578B" w:rsidRPr="0092418D" w:rsidRDefault="009E578B" w:rsidP="00D03AAE">
      <w:pPr>
        <w:rPr>
          <w:noProof/>
          <w:lang w:val="en-US"/>
        </w:rPr>
      </w:pPr>
    </w:p>
    <w:p w14:paraId="21E6151C" w14:textId="77777777" w:rsidR="00EB06CE" w:rsidRPr="0092418D" w:rsidRDefault="00D03AAE" w:rsidP="00D03AAE">
      <w:pPr>
        <w:rPr>
          <w:noProof/>
          <w:lang w:val="en-US"/>
        </w:rPr>
      </w:pPr>
      <w:r w:rsidRPr="0092418D">
        <w:rPr>
          <w:noProof/>
          <w:lang w:val="en-US"/>
        </w:rPr>
        <w:t>_______________________________</w:t>
      </w:r>
      <w:r w:rsidR="009E578B" w:rsidRPr="0092418D">
        <w:rPr>
          <w:noProof/>
          <w:lang w:val="en-US"/>
        </w:rPr>
        <w:t xml:space="preserve"> </w:t>
      </w:r>
      <w:r w:rsidR="009E578B" w:rsidRPr="0092418D">
        <w:rPr>
          <w:i/>
          <w:noProof/>
          <w:lang w:val="en-US"/>
        </w:rPr>
        <w:t>[Signature(s)]</w:t>
      </w:r>
    </w:p>
    <w:p w14:paraId="12C4915E" w14:textId="77777777" w:rsidR="009E578B" w:rsidRPr="0092418D" w:rsidRDefault="009E578B">
      <w:pPr>
        <w:suppressAutoHyphens w:val="0"/>
        <w:overflowPunct/>
        <w:autoSpaceDE/>
        <w:autoSpaceDN/>
        <w:adjustRightInd/>
        <w:spacing w:after="0" w:line="240" w:lineRule="auto"/>
        <w:jc w:val="left"/>
        <w:textAlignment w:val="auto"/>
        <w:rPr>
          <w:noProof/>
          <w:lang w:val="en-US"/>
        </w:rPr>
      </w:pPr>
    </w:p>
    <w:p w14:paraId="1A096D7C" w14:textId="77777777" w:rsidR="003B52DC" w:rsidRPr="0092418D" w:rsidRDefault="003B52DC">
      <w:pPr>
        <w:suppressAutoHyphens w:val="0"/>
        <w:overflowPunct/>
        <w:autoSpaceDE/>
        <w:autoSpaceDN/>
        <w:adjustRightInd/>
        <w:spacing w:after="0" w:line="240" w:lineRule="auto"/>
        <w:jc w:val="left"/>
        <w:textAlignment w:val="auto"/>
        <w:rPr>
          <w:noProof/>
          <w:lang w:val="en-US"/>
        </w:rPr>
        <w:sectPr w:rsidR="003B52DC" w:rsidRPr="0092418D" w:rsidSect="00DF62BF">
          <w:footnotePr>
            <w:numRestart w:val="eachSect"/>
          </w:footnotePr>
          <w:pgSz w:w="11906" w:h="16838"/>
          <w:pgMar w:top="1418" w:right="1418" w:bottom="1418" w:left="1418" w:header="709" w:footer="709" w:gutter="0"/>
          <w:cols w:space="708"/>
          <w:docGrid w:linePitch="360"/>
        </w:sectPr>
      </w:pPr>
    </w:p>
    <w:p w14:paraId="76B9F992" w14:textId="77777777" w:rsidR="00782C03" w:rsidRPr="0092418D" w:rsidRDefault="009E578B" w:rsidP="009E578B">
      <w:pPr>
        <w:pStyle w:val="Formulaire1"/>
        <w:ind w:left="284" w:hanging="284"/>
        <w:rPr>
          <w:noProof/>
          <w:lang w:val="en-US"/>
        </w:rPr>
      </w:pPr>
      <w:bookmarkStart w:id="107" w:name="_Toc24535139"/>
      <w:r w:rsidRPr="0092418D">
        <w:rPr>
          <w:noProof/>
          <w:lang w:val="en-US"/>
        </w:rPr>
        <w:t>Form of Bid-Securing Declaration</w:t>
      </w:r>
      <w:bookmarkEnd w:id="107"/>
    </w:p>
    <w:p w14:paraId="57A859D6" w14:textId="77777777" w:rsidR="00782C03" w:rsidRPr="0092418D" w:rsidRDefault="00782C03" w:rsidP="00E7124C">
      <w:pPr>
        <w:rPr>
          <w:noProof/>
          <w:lang w:val="en-US"/>
        </w:rPr>
      </w:pPr>
    </w:p>
    <w:p w14:paraId="708B540F" w14:textId="77777777" w:rsidR="00782C03" w:rsidRPr="0092418D" w:rsidRDefault="00487F7C" w:rsidP="00487F7C">
      <w:pPr>
        <w:tabs>
          <w:tab w:val="right" w:leader="underscore" w:pos="9072"/>
        </w:tabs>
        <w:ind w:left="5387"/>
        <w:rPr>
          <w:noProof/>
          <w:lang w:val="en-US"/>
        </w:rPr>
      </w:pPr>
      <w:r w:rsidRPr="0092418D">
        <w:rPr>
          <w:noProof/>
          <w:lang w:val="en-US"/>
        </w:rPr>
        <w:t>Date:</w:t>
      </w:r>
      <w:r w:rsidRPr="0092418D">
        <w:rPr>
          <w:noProof/>
          <w:lang w:val="en-US"/>
        </w:rPr>
        <w:tab/>
      </w:r>
    </w:p>
    <w:p w14:paraId="2C24C42D" w14:textId="77777777" w:rsidR="00487F7C" w:rsidRPr="0092418D" w:rsidRDefault="009E578B" w:rsidP="00487F7C">
      <w:pPr>
        <w:tabs>
          <w:tab w:val="right" w:leader="underscore" w:pos="9072"/>
        </w:tabs>
        <w:ind w:left="5387"/>
        <w:rPr>
          <w:noProof/>
          <w:lang w:val="en-US"/>
        </w:rPr>
      </w:pPr>
      <w:r w:rsidRPr="0092418D">
        <w:rPr>
          <w:noProof/>
          <w:lang w:val="en-US"/>
        </w:rPr>
        <w:t xml:space="preserve">Bid </w:t>
      </w:r>
      <w:r w:rsidR="00487F7C" w:rsidRPr="0092418D">
        <w:rPr>
          <w:noProof/>
          <w:lang w:val="en-US"/>
        </w:rPr>
        <w:t>No.:</w:t>
      </w:r>
      <w:r w:rsidR="00487F7C" w:rsidRPr="0092418D">
        <w:rPr>
          <w:noProof/>
          <w:lang w:val="en-US"/>
        </w:rPr>
        <w:tab/>
      </w:r>
    </w:p>
    <w:p w14:paraId="1986CE96" w14:textId="77777777" w:rsidR="00487F7C" w:rsidRPr="0092418D" w:rsidRDefault="009E578B" w:rsidP="00487F7C">
      <w:pPr>
        <w:tabs>
          <w:tab w:val="right" w:leader="underscore" w:pos="9072"/>
        </w:tabs>
        <w:ind w:left="5387"/>
        <w:rPr>
          <w:noProof/>
          <w:lang w:val="en-US"/>
        </w:rPr>
      </w:pPr>
      <w:r w:rsidRPr="0092418D">
        <w:rPr>
          <w:noProof/>
          <w:lang w:val="en-US"/>
        </w:rPr>
        <w:t>Alternative No.:</w:t>
      </w:r>
      <w:r w:rsidR="00487F7C" w:rsidRPr="0092418D">
        <w:rPr>
          <w:noProof/>
          <w:lang w:val="en-US"/>
        </w:rPr>
        <w:tab/>
      </w:r>
    </w:p>
    <w:p w14:paraId="63B01AF8" w14:textId="77777777" w:rsidR="00782C03" w:rsidRPr="0092418D" w:rsidRDefault="00782C03" w:rsidP="00E7124C">
      <w:pPr>
        <w:rPr>
          <w:noProof/>
          <w:lang w:val="en-US"/>
        </w:rPr>
      </w:pPr>
    </w:p>
    <w:p w14:paraId="76078B0F" w14:textId="77777777" w:rsidR="00E95505" w:rsidRPr="0092418D" w:rsidRDefault="009E578B" w:rsidP="009E578B">
      <w:pPr>
        <w:tabs>
          <w:tab w:val="right" w:leader="underscore" w:pos="9072"/>
        </w:tabs>
        <w:rPr>
          <w:noProof/>
          <w:lang w:val="en-US"/>
        </w:rPr>
      </w:pPr>
      <w:r w:rsidRPr="0092418D">
        <w:rPr>
          <w:noProof/>
          <w:lang w:val="en-US"/>
        </w:rPr>
        <w:t>To:</w:t>
      </w:r>
      <w:r w:rsidRPr="0092418D">
        <w:rPr>
          <w:noProof/>
          <w:lang w:val="en-US"/>
        </w:rPr>
        <w:tab/>
      </w:r>
    </w:p>
    <w:p w14:paraId="1A6EBF07" w14:textId="77777777" w:rsidR="009E578B" w:rsidRPr="0092418D" w:rsidRDefault="009E578B" w:rsidP="009E578B">
      <w:pPr>
        <w:rPr>
          <w:noProof/>
          <w:lang w:val="en-US"/>
        </w:rPr>
      </w:pPr>
      <w:r w:rsidRPr="0092418D">
        <w:rPr>
          <w:noProof/>
          <w:lang w:val="en-US"/>
        </w:rPr>
        <w:t>We understand that, according to your conditions, bids must be supported by a Bid-Securing Declaration.</w:t>
      </w:r>
    </w:p>
    <w:p w14:paraId="25A33DB2" w14:textId="77777777" w:rsidR="009E578B" w:rsidRPr="0092418D" w:rsidRDefault="009E578B" w:rsidP="009E578B">
      <w:pPr>
        <w:rPr>
          <w:noProof/>
          <w:lang w:val="en-US"/>
        </w:rPr>
      </w:pPr>
      <w:r w:rsidRPr="0092418D">
        <w:rPr>
          <w:noProof/>
          <w:lang w:val="en-US"/>
        </w:rPr>
        <w:t>We accept that we will automatically be suspended from being eligible for bidding in any contract with the entity that invited Bids for the period of time of ______________ starting on _________, if we are in breach of our obligation(s) under the bid conditions, because we:</w:t>
      </w:r>
    </w:p>
    <w:p w14:paraId="02829A74" w14:textId="77777777" w:rsidR="009E578B" w:rsidRPr="0092418D" w:rsidRDefault="009E578B" w:rsidP="00B57B1C">
      <w:pPr>
        <w:pStyle w:val="Paragraphedeliste"/>
        <w:numPr>
          <w:ilvl w:val="0"/>
          <w:numId w:val="54"/>
        </w:numPr>
        <w:ind w:left="567" w:hanging="567"/>
        <w:contextualSpacing w:val="0"/>
        <w:rPr>
          <w:noProof/>
          <w:lang w:val="en-US"/>
        </w:rPr>
      </w:pPr>
      <w:r w:rsidRPr="0092418D">
        <w:rPr>
          <w:noProof/>
          <w:lang w:val="en-US"/>
        </w:rPr>
        <w:t>Have withdrawn our Bid during the period of bid validity specified in the Letter of Bid or any extension thereto accepted by us; or</w:t>
      </w:r>
    </w:p>
    <w:p w14:paraId="676BFDE0" w14:textId="79C8A441" w:rsidR="009E578B" w:rsidRPr="0092418D" w:rsidRDefault="009E578B" w:rsidP="00B57B1C">
      <w:pPr>
        <w:pStyle w:val="Paragraphedeliste"/>
        <w:numPr>
          <w:ilvl w:val="0"/>
          <w:numId w:val="54"/>
        </w:numPr>
        <w:ind w:left="567" w:hanging="567"/>
        <w:contextualSpacing w:val="0"/>
        <w:rPr>
          <w:noProof/>
          <w:lang w:val="en-US"/>
        </w:rPr>
      </w:pPr>
      <w:r w:rsidRPr="0092418D">
        <w:rPr>
          <w:noProof/>
          <w:lang w:val="en-US"/>
        </w:rPr>
        <w:t>Having been notified of the acceptance of our Bid by the Employer during the period of bid validity or any extension thereto accepted by us, (i) fail or refuse to execute the Contract</w:t>
      </w:r>
      <w:r w:rsidR="0078426B" w:rsidRPr="0092418D">
        <w:rPr>
          <w:noProof/>
          <w:lang w:val="en-US"/>
        </w:rPr>
        <w:t xml:space="preserve"> Agreement</w:t>
      </w:r>
      <w:r w:rsidRPr="0092418D">
        <w:rPr>
          <w:noProof/>
          <w:lang w:val="en-US"/>
        </w:rPr>
        <w:t>, if required, or (ii) fail or refuse to furnish the Performance Security, in accordance with the ITB.</w:t>
      </w:r>
    </w:p>
    <w:p w14:paraId="34F75AE3" w14:textId="77777777" w:rsidR="00E95505" w:rsidRPr="0092418D" w:rsidRDefault="009E578B" w:rsidP="009E578B">
      <w:pPr>
        <w:rPr>
          <w:noProof/>
          <w:lang w:val="en-US"/>
        </w:rPr>
      </w:pPr>
      <w:r w:rsidRPr="0092418D">
        <w:rPr>
          <w:noProof/>
          <w:lang w:val="en-US"/>
        </w:rPr>
        <w:t>We understand this Bid-Securing Declaration shall expire if we are not the successful Bidder, upon the earlier of (i) our receipt of your notification to us of the name of the successful Bidder; or (ii) </w:t>
      </w:r>
      <w:r w:rsidR="00B43DF3" w:rsidRPr="0092418D">
        <w:rPr>
          <w:noProof/>
          <w:lang w:val="en-US"/>
        </w:rPr>
        <w:t>twenty</w:t>
      </w:r>
      <w:r w:rsidR="00B43DF3" w:rsidRPr="0092418D">
        <w:rPr>
          <w:noProof/>
          <w:lang w:val="en-US"/>
        </w:rPr>
        <w:noBreakHyphen/>
      </w:r>
      <w:r w:rsidRPr="0092418D">
        <w:rPr>
          <w:noProof/>
          <w:lang w:val="en-US"/>
        </w:rPr>
        <w:t xml:space="preserve">eight </w:t>
      </w:r>
      <w:r w:rsidR="00B43DF3" w:rsidRPr="0092418D">
        <w:rPr>
          <w:noProof/>
          <w:lang w:val="en-US"/>
        </w:rPr>
        <w:t xml:space="preserve">(28) </w:t>
      </w:r>
      <w:r w:rsidRPr="0092418D">
        <w:rPr>
          <w:noProof/>
          <w:lang w:val="en-US"/>
        </w:rPr>
        <w:t>days after the expiration of our Bid.</w:t>
      </w:r>
    </w:p>
    <w:p w14:paraId="10667F26" w14:textId="77777777" w:rsidR="009E578B" w:rsidRPr="0092418D" w:rsidRDefault="009E578B" w:rsidP="00E95505">
      <w:pPr>
        <w:rPr>
          <w:noProof/>
          <w:lang w:val="en-US"/>
        </w:rPr>
      </w:pPr>
    </w:p>
    <w:p w14:paraId="47288FA0" w14:textId="77777777" w:rsidR="00E95505" w:rsidRPr="0092418D" w:rsidRDefault="009E578B" w:rsidP="009E578B">
      <w:pPr>
        <w:tabs>
          <w:tab w:val="right" w:leader="underscore" w:pos="9072"/>
        </w:tabs>
        <w:rPr>
          <w:noProof/>
          <w:lang w:val="en-US"/>
        </w:rPr>
      </w:pPr>
      <w:r w:rsidRPr="0092418D">
        <w:rPr>
          <w:noProof/>
          <w:lang w:val="en-US"/>
        </w:rPr>
        <w:t>Name of the Bidder</w:t>
      </w:r>
      <w:r w:rsidRPr="0092418D">
        <w:rPr>
          <w:rStyle w:val="Appelnotedebasdep"/>
          <w:noProof/>
          <w:lang w:val="en-US"/>
        </w:rPr>
        <w:footnoteReference w:id="38"/>
      </w:r>
      <w:r w:rsidRPr="0092418D">
        <w:rPr>
          <w:noProof/>
          <w:lang w:val="en-US"/>
        </w:rPr>
        <w:t>:</w:t>
      </w:r>
      <w:r w:rsidRPr="0092418D">
        <w:rPr>
          <w:noProof/>
          <w:lang w:val="en-US"/>
        </w:rPr>
        <w:tab/>
      </w:r>
    </w:p>
    <w:p w14:paraId="7A1AB727" w14:textId="77777777" w:rsidR="009E578B" w:rsidRPr="0092418D" w:rsidRDefault="009E578B" w:rsidP="009E578B">
      <w:pPr>
        <w:tabs>
          <w:tab w:val="right" w:leader="underscore" w:pos="9072"/>
        </w:tabs>
        <w:rPr>
          <w:noProof/>
          <w:lang w:val="en-US"/>
        </w:rPr>
      </w:pPr>
      <w:r w:rsidRPr="0092418D">
        <w:rPr>
          <w:noProof/>
          <w:lang w:val="en-US"/>
        </w:rPr>
        <w:t>Name of the person duly authorized to sign the Bid on behalf of the Bidder</w:t>
      </w:r>
      <w:r w:rsidRPr="0092418D">
        <w:rPr>
          <w:rStyle w:val="Appelnotedebasdep"/>
          <w:noProof/>
          <w:lang w:val="en-US"/>
        </w:rPr>
        <w:footnoteReference w:id="39"/>
      </w:r>
      <w:r w:rsidRPr="0092418D">
        <w:rPr>
          <w:noProof/>
          <w:lang w:val="en-US"/>
        </w:rPr>
        <w:t>:</w:t>
      </w:r>
      <w:r w:rsidRPr="0092418D">
        <w:rPr>
          <w:noProof/>
          <w:lang w:val="en-US"/>
        </w:rPr>
        <w:tab/>
      </w:r>
    </w:p>
    <w:p w14:paraId="6DF13EB0" w14:textId="77777777" w:rsidR="009E578B" w:rsidRPr="0092418D" w:rsidRDefault="009E578B" w:rsidP="009E578B">
      <w:pPr>
        <w:tabs>
          <w:tab w:val="right" w:leader="underscore" w:pos="9072"/>
        </w:tabs>
        <w:rPr>
          <w:noProof/>
          <w:lang w:val="en-US"/>
        </w:rPr>
      </w:pPr>
      <w:r w:rsidRPr="0092418D">
        <w:rPr>
          <w:noProof/>
          <w:lang w:val="en-US"/>
        </w:rPr>
        <w:t>Title of the person signing the Bid:</w:t>
      </w:r>
      <w:r w:rsidRPr="0092418D">
        <w:rPr>
          <w:noProof/>
          <w:lang w:val="en-US"/>
        </w:rPr>
        <w:tab/>
      </w:r>
    </w:p>
    <w:p w14:paraId="5AFED8F3" w14:textId="77777777" w:rsidR="009E578B" w:rsidRPr="0092418D" w:rsidRDefault="009E578B" w:rsidP="009E578B">
      <w:pPr>
        <w:tabs>
          <w:tab w:val="right" w:leader="underscore" w:pos="9072"/>
        </w:tabs>
        <w:rPr>
          <w:noProof/>
          <w:lang w:val="en-US"/>
        </w:rPr>
      </w:pPr>
      <w:r w:rsidRPr="0092418D">
        <w:rPr>
          <w:noProof/>
          <w:lang w:val="en-US"/>
        </w:rPr>
        <w:t>Signature of the person named above:</w:t>
      </w:r>
      <w:r w:rsidRPr="0092418D">
        <w:rPr>
          <w:noProof/>
          <w:lang w:val="en-US"/>
        </w:rPr>
        <w:tab/>
      </w:r>
    </w:p>
    <w:p w14:paraId="7DD5DB95" w14:textId="77777777" w:rsidR="009E578B" w:rsidRPr="0092418D" w:rsidRDefault="009E578B" w:rsidP="009E578B">
      <w:pPr>
        <w:tabs>
          <w:tab w:val="right" w:leader="underscore" w:pos="9072"/>
        </w:tabs>
        <w:rPr>
          <w:noProof/>
          <w:lang w:val="en-US"/>
        </w:rPr>
      </w:pPr>
    </w:p>
    <w:p w14:paraId="1055E642" w14:textId="77777777" w:rsidR="00E95505" w:rsidRPr="0092418D" w:rsidRDefault="009E578B" w:rsidP="00E95505">
      <w:pPr>
        <w:rPr>
          <w:noProof/>
          <w:lang w:val="en-US"/>
        </w:rPr>
      </w:pPr>
      <w:r w:rsidRPr="0092418D">
        <w:rPr>
          <w:noProof/>
          <w:lang w:val="en-US"/>
        </w:rPr>
        <w:t>Date signed:</w:t>
      </w:r>
      <w:r w:rsidR="00E95505" w:rsidRPr="0092418D">
        <w:rPr>
          <w:noProof/>
          <w:lang w:val="en-US"/>
        </w:rPr>
        <w:t>______________________________</w:t>
      </w:r>
      <w:r w:rsidRPr="0092418D">
        <w:rPr>
          <w:noProof/>
          <w:lang w:val="en-US"/>
        </w:rPr>
        <w:t xml:space="preserve"> day of</w:t>
      </w:r>
      <w:r w:rsidR="00E95505" w:rsidRPr="0092418D">
        <w:rPr>
          <w:noProof/>
          <w:lang w:val="en-US"/>
        </w:rPr>
        <w:t>: _______________________________</w:t>
      </w:r>
      <w:r w:rsidRPr="0092418D">
        <w:rPr>
          <w:noProof/>
          <w:lang w:val="en-US"/>
        </w:rPr>
        <w:t>_</w:t>
      </w:r>
      <w:r w:rsidR="00E95505" w:rsidRPr="0092418D">
        <w:rPr>
          <w:noProof/>
          <w:lang w:val="en-US"/>
        </w:rPr>
        <w:t>___</w:t>
      </w:r>
    </w:p>
    <w:p w14:paraId="4A6F20A8" w14:textId="77777777" w:rsidR="00E95505" w:rsidRPr="0092418D" w:rsidRDefault="00E95505" w:rsidP="00E95505">
      <w:pPr>
        <w:rPr>
          <w:noProof/>
          <w:lang w:val="en-US"/>
        </w:rPr>
      </w:pPr>
    </w:p>
    <w:p w14:paraId="2444AD17" w14:textId="77777777" w:rsidR="00E95505" w:rsidRPr="0092418D" w:rsidRDefault="00E95505" w:rsidP="00E95505">
      <w:pPr>
        <w:rPr>
          <w:noProof/>
          <w:lang w:val="en-US"/>
        </w:rPr>
      </w:pPr>
    </w:p>
    <w:p w14:paraId="79B11FF2" w14:textId="77777777" w:rsidR="00E95505" w:rsidRPr="0092418D" w:rsidRDefault="00E95505" w:rsidP="00E95505">
      <w:pPr>
        <w:rPr>
          <w:i/>
          <w:noProof/>
          <w:lang w:val="en-US"/>
        </w:rPr>
      </w:pPr>
      <w:r w:rsidRPr="0092418D">
        <w:rPr>
          <w:i/>
          <w:noProof/>
          <w:lang w:val="en-US"/>
        </w:rPr>
        <w:t>[</w:t>
      </w:r>
      <w:r w:rsidRPr="0092418D">
        <w:rPr>
          <w:b/>
          <w:i/>
          <w:noProof/>
          <w:lang w:val="en-US"/>
        </w:rPr>
        <w:t>Note</w:t>
      </w:r>
      <w:r w:rsidRPr="0092418D">
        <w:rPr>
          <w:i/>
          <w:noProof/>
          <w:lang w:val="en-US"/>
        </w:rPr>
        <w:t xml:space="preserve">: </w:t>
      </w:r>
      <w:r w:rsidR="009E578B" w:rsidRPr="0092418D">
        <w:rPr>
          <w:i/>
          <w:noProof/>
          <w:lang w:val="en-US"/>
        </w:rPr>
        <w:t>In case of a Joint Venture, the Bid-Securing Declaration must be in the name of all members of the Joint Venture that submits the Bid</w:t>
      </w:r>
      <w:r w:rsidRPr="0092418D">
        <w:rPr>
          <w:i/>
          <w:noProof/>
          <w:lang w:val="en-US"/>
        </w:rPr>
        <w:t>.]</w:t>
      </w:r>
    </w:p>
    <w:p w14:paraId="1B2389E4" w14:textId="77777777" w:rsidR="00E95505" w:rsidRPr="0092418D" w:rsidRDefault="00E95505" w:rsidP="00E95505">
      <w:pPr>
        <w:rPr>
          <w:noProof/>
          <w:lang w:val="en-US"/>
        </w:rPr>
      </w:pPr>
    </w:p>
    <w:p w14:paraId="3D6DB6C9" w14:textId="77777777" w:rsidR="00782C03" w:rsidRPr="0092418D" w:rsidRDefault="00782C03" w:rsidP="00E95505">
      <w:pPr>
        <w:rPr>
          <w:noProof/>
          <w:lang w:val="en-US"/>
        </w:rPr>
      </w:pPr>
    </w:p>
    <w:p w14:paraId="350A1762" w14:textId="77777777" w:rsidR="00782C03" w:rsidRPr="0092418D" w:rsidRDefault="00782C03" w:rsidP="00E7124C">
      <w:pPr>
        <w:rPr>
          <w:noProof/>
          <w:lang w:val="en-US"/>
        </w:rPr>
      </w:pPr>
    </w:p>
    <w:bookmarkEnd w:id="70"/>
    <w:p w14:paraId="5F2FE6B0" w14:textId="77777777" w:rsidR="00782C03" w:rsidRPr="0092418D" w:rsidRDefault="00782C03" w:rsidP="00E7124C">
      <w:pPr>
        <w:rPr>
          <w:noProof/>
          <w:lang w:val="en-US"/>
        </w:rPr>
      </w:pPr>
    </w:p>
    <w:p w14:paraId="4BB1D0D8" w14:textId="77777777" w:rsidR="009A6F92" w:rsidRPr="0092418D" w:rsidRDefault="009A6F92" w:rsidP="00E7124C">
      <w:pPr>
        <w:rPr>
          <w:noProof/>
          <w:lang w:val="en-US"/>
        </w:rPr>
        <w:sectPr w:rsidR="009A6F92" w:rsidRPr="0092418D" w:rsidSect="00DF62BF">
          <w:footnotePr>
            <w:numRestart w:val="eachSect"/>
          </w:footnotePr>
          <w:pgSz w:w="11906" w:h="16838"/>
          <w:pgMar w:top="1418" w:right="1418" w:bottom="1418" w:left="1418" w:header="709" w:footer="709" w:gutter="0"/>
          <w:cols w:space="708"/>
          <w:docGrid w:linePitch="360"/>
        </w:sectPr>
      </w:pPr>
    </w:p>
    <w:p w14:paraId="7FA5BF50" w14:textId="77777777" w:rsidR="001455F1" w:rsidRPr="0092418D" w:rsidRDefault="007422E9" w:rsidP="007422E9">
      <w:pPr>
        <w:pStyle w:val="TITLESECTION"/>
        <w:rPr>
          <w:noProof/>
          <w:lang w:val="en-US"/>
        </w:rPr>
      </w:pPr>
      <w:bookmarkStart w:id="108" w:name="_Toc24536467"/>
      <w:r w:rsidRPr="0092418D">
        <w:rPr>
          <w:noProof/>
          <w:lang w:val="en-US"/>
        </w:rPr>
        <w:t xml:space="preserve">Section V – </w:t>
      </w:r>
      <w:r w:rsidR="00771A03" w:rsidRPr="0092418D">
        <w:rPr>
          <w:noProof/>
          <w:lang w:val="en-US"/>
        </w:rPr>
        <w:t>Eligibility Criteria</w:t>
      </w:r>
      <w:bookmarkEnd w:id="108"/>
    </w:p>
    <w:p w14:paraId="14A95FE5" w14:textId="77777777" w:rsidR="007422E9" w:rsidRPr="0092418D" w:rsidRDefault="00D4569B" w:rsidP="00771A03">
      <w:pPr>
        <w:jc w:val="center"/>
        <w:rPr>
          <w:b/>
          <w:noProof/>
          <w:lang w:val="en-US"/>
        </w:rPr>
      </w:pPr>
      <w:r w:rsidRPr="0092418D">
        <w:rPr>
          <w:b/>
          <w:noProof/>
          <w:lang w:val="en-US"/>
        </w:rPr>
        <w:t>Eligibility in AFD</w:t>
      </w:r>
      <w:r w:rsidRPr="0092418D">
        <w:rPr>
          <w:b/>
          <w:noProof/>
          <w:lang w:val="en-US"/>
        </w:rPr>
        <w:noBreakHyphen/>
      </w:r>
      <w:r w:rsidR="00771A03" w:rsidRPr="0092418D">
        <w:rPr>
          <w:b/>
          <w:noProof/>
          <w:lang w:val="en-US"/>
        </w:rPr>
        <w:t>Financed Procurement</w:t>
      </w:r>
    </w:p>
    <w:p w14:paraId="774E9953" w14:textId="77777777" w:rsidR="00084C5C" w:rsidRPr="009E3101" w:rsidRDefault="00084C5C" w:rsidP="00084C5C">
      <w:pPr>
        <w:spacing w:line="276" w:lineRule="auto"/>
        <w:rPr>
          <w:i/>
          <w:noProof/>
          <w:lang w:val="en-US"/>
        </w:rPr>
      </w:pPr>
      <w:r w:rsidRPr="004905A0">
        <w:rPr>
          <w:i/>
          <w:noProof/>
          <w:highlight w:val="yellow"/>
          <w:lang w:val="en-US"/>
        </w:rPr>
        <w:t>[T</w:t>
      </w:r>
      <w:r>
        <w:rPr>
          <w:i/>
          <w:noProof/>
          <w:highlight w:val="yellow"/>
          <w:lang w:val="en-US"/>
        </w:rPr>
        <w:t>he content of this Section V – Eligibility Criteria</w:t>
      </w:r>
      <w:r w:rsidRPr="004905A0">
        <w:rPr>
          <w:i/>
          <w:noProof/>
          <w:highlight w:val="yellow"/>
          <w:lang w:val="en-US"/>
        </w:rPr>
        <w:t xml:space="preserve"> 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1D5CF10D" w14:textId="77777777" w:rsidR="00084C5C" w:rsidRPr="004905A0" w:rsidRDefault="00084C5C" w:rsidP="00084C5C">
      <w:pPr>
        <w:pStyle w:val="Paragraphedeliste"/>
        <w:numPr>
          <w:ilvl w:val="0"/>
          <w:numId w:val="235"/>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119848C8" w14:textId="77777777" w:rsidR="00084C5C" w:rsidRDefault="00084C5C" w:rsidP="00084C5C">
      <w:pPr>
        <w:pStyle w:val="Paragraphedeliste"/>
        <w:numPr>
          <w:ilvl w:val="0"/>
          <w:numId w:val="235"/>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1A2CD7F5" w14:textId="77777777" w:rsidR="00084C5C" w:rsidRDefault="00084C5C" w:rsidP="00084C5C">
      <w:pPr>
        <w:suppressAutoHyphens w:val="0"/>
        <w:overflowPunct/>
        <w:autoSpaceDE/>
        <w:autoSpaceDN/>
        <w:adjustRightInd/>
        <w:spacing w:before="142" w:after="0"/>
        <w:textAlignment w:val="auto"/>
        <w:rPr>
          <w:i/>
          <w:noProof/>
          <w:highlight w:val="yellow"/>
          <w:lang w:val="en-US"/>
        </w:rPr>
      </w:pPr>
    </w:p>
    <w:p w14:paraId="4565876E" w14:textId="77777777" w:rsidR="00084C5C" w:rsidRDefault="00084C5C" w:rsidP="00084C5C">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63094DFE" w14:textId="77777777" w:rsidR="00084C5C" w:rsidRPr="006615F6" w:rsidRDefault="00084C5C" w:rsidP="00084C5C">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40D0832C" w14:textId="77777777" w:rsidR="00771A03" w:rsidRPr="0092418D" w:rsidRDefault="00771A03" w:rsidP="00C70AE8">
      <w:pPr>
        <w:rPr>
          <w:noProof/>
          <w:lang w:val="en-US"/>
        </w:rPr>
      </w:pPr>
    </w:p>
    <w:p w14:paraId="1A45048E" w14:textId="77777777" w:rsidR="00DA1CB9" w:rsidRPr="0092418D" w:rsidRDefault="00DA1CB9" w:rsidP="00DA1CB9">
      <w:pPr>
        <w:pStyle w:val="Paragraphedeliste"/>
        <w:numPr>
          <w:ilvl w:val="0"/>
          <w:numId w:val="23"/>
        </w:numPr>
        <w:ind w:left="567" w:hanging="567"/>
        <w:contextualSpacing w:val="0"/>
        <w:rPr>
          <w:noProof/>
          <w:lang w:val="en-US"/>
        </w:rPr>
      </w:pPr>
      <w:r w:rsidRPr="0092418D">
        <w:rPr>
          <w:noProof/>
          <w:lang w:val="en-US"/>
        </w:rPr>
        <w:t>Financing allocated by AFD to a Contracting Authority has been entirely untied since 1</w:t>
      </w:r>
      <w:r w:rsidRPr="0092418D">
        <w:rPr>
          <w:noProof/>
          <w:vertAlign w:val="superscript"/>
          <w:lang w:val="en-US"/>
        </w:rPr>
        <w:t>st</w:t>
      </w:r>
      <w:r w:rsidRPr="0092418D">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 </w:t>
      </w:r>
    </w:p>
    <w:p w14:paraId="64CC7FB2" w14:textId="77777777" w:rsidR="00DA1CB9" w:rsidRPr="0092418D" w:rsidRDefault="00DA1CB9" w:rsidP="00DA1CB9">
      <w:pPr>
        <w:pStyle w:val="Paragraphedeliste"/>
        <w:numPr>
          <w:ilvl w:val="0"/>
          <w:numId w:val="23"/>
        </w:numPr>
        <w:ind w:left="567" w:hanging="567"/>
        <w:contextualSpacing w:val="0"/>
        <w:rPr>
          <w:noProof/>
          <w:lang w:val="en-US"/>
        </w:rPr>
      </w:pPr>
      <w:r w:rsidRPr="0092418D">
        <w:rPr>
          <w:noProof/>
          <w:lang w:val="en-US"/>
        </w:rPr>
        <w:t>Natural or legal Persons</w:t>
      </w:r>
      <w:r w:rsidRPr="00113C56">
        <w:rPr>
          <w:rStyle w:val="Appelnotedebasdep"/>
          <w:noProof/>
          <w:lang w:val="en-US"/>
        </w:rPr>
        <w:footnoteReference w:id="40"/>
      </w:r>
      <w:r w:rsidRPr="0092418D">
        <w:rPr>
          <w:noProof/>
          <w:lang w:val="en-US"/>
        </w:rPr>
        <w:t xml:space="preserve"> (including all members of a joint venture or any of their suppliers, contractors, subcontractors, consultants or subconsultants) shall not be awarded an AFD</w:t>
      </w:r>
      <w:r w:rsidRPr="0092418D">
        <w:rPr>
          <w:noProof/>
          <w:lang w:val="en-US"/>
        </w:rPr>
        <w:noBreakHyphen/>
        <w:t>financed contract if, on the date of submission of an application, a bid or a proposal, or on the date of award of a contract, they:</w:t>
      </w:r>
    </w:p>
    <w:p w14:paraId="144BADC7" w14:textId="77777777" w:rsidR="00DA1CB9" w:rsidRPr="0092418D" w:rsidRDefault="00DA1CB9" w:rsidP="00DA1CB9">
      <w:pPr>
        <w:tabs>
          <w:tab w:val="left" w:pos="1134"/>
        </w:tabs>
        <w:ind w:left="1134" w:hanging="567"/>
        <w:rPr>
          <w:noProof/>
          <w:lang w:val="en-US"/>
        </w:rPr>
      </w:pPr>
      <w:r w:rsidRPr="0092418D">
        <w:rPr>
          <w:noProof/>
          <w:lang w:val="en-US"/>
        </w:rPr>
        <w:t>2.1</w:t>
      </w:r>
      <w:r w:rsidRPr="0092418D">
        <w:rPr>
          <w:noProof/>
          <w:lang w:val="en-US"/>
        </w:rPr>
        <w:tab/>
        <w:t>Are bankrupt or being wound up or ceasing their activities, are having their activities administered by the courts, have entered into receivership, or are in any analogous situation arising from a similar procedure;</w:t>
      </w:r>
    </w:p>
    <w:p w14:paraId="3656642A" w14:textId="77777777" w:rsidR="00DA1CB9" w:rsidRPr="0092418D" w:rsidRDefault="00DA1CB9" w:rsidP="00DA1CB9">
      <w:pPr>
        <w:tabs>
          <w:tab w:val="left" w:pos="1134"/>
        </w:tabs>
        <w:ind w:left="1134" w:hanging="567"/>
        <w:rPr>
          <w:noProof/>
          <w:lang w:val="en-US"/>
        </w:rPr>
      </w:pPr>
      <w:r w:rsidRPr="0092418D">
        <w:rPr>
          <w:noProof/>
          <w:lang w:val="en-US"/>
        </w:rPr>
        <w:t>2.2</w:t>
      </w:r>
      <w:r w:rsidRPr="0092418D">
        <w:rPr>
          <w:noProof/>
          <w:lang w:val="en-US"/>
        </w:rPr>
        <w:tab/>
        <w:t>Have been:</w:t>
      </w:r>
    </w:p>
    <w:p w14:paraId="2B4D73EE" w14:textId="77777777" w:rsidR="00DA1CB9" w:rsidRPr="0092418D" w:rsidRDefault="00DA1CB9" w:rsidP="00DA1CB9">
      <w:pPr>
        <w:pStyle w:val="Paragraphedeliste"/>
        <w:numPr>
          <w:ilvl w:val="0"/>
          <w:numId w:val="24"/>
        </w:numPr>
        <w:ind w:left="1701" w:hanging="567"/>
        <w:contextualSpacing w:val="0"/>
        <w:rPr>
          <w:noProof/>
          <w:lang w:val="en-US"/>
        </w:rPr>
      </w:pPr>
      <w:r w:rsidRPr="0092418D">
        <w:rPr>
          <w:noProof/>
          <w:lang w:val="en-US"/>
        </w:rPr>
        <w:t>convicted, within the past five years by a court decision, which has the force of res judicata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the Contract;</w:t>
      </w:r>
    </w:p>
    <w:p w14:paraId="55652EAD" w14:textId="77777777" w:rsidR="00DA1CB9" w:rsidRPr="0092418D" w:rsidRDefault="00DA1CB9" w:rsidP="00DA1CB9">
      <w:pPr>
        <w:pStyle w:val="Paragraphedeliste"/>
        <w:numPr>
          <w:ilvl w:val="0"/>
          <w:numId w:val="24"/>
        </w:numPr>
        <w:ind w:left="1701" w:hanging="567"/>
        <w:contextualSpacing w:val="0"/>
        <w:rPr>
          <w:noProof/>
          <w:lang w:val="en-US"/>
        </w:rPr>
      </w:pPr>
      <w:r w:rsidRPr="0092418D">
        <w:rPr>
          <w:noProof/>
          <w:lang w:val="en-US"/>
        </w:rPr>
        <w:t>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the Contract;</w:t>
      </w:r>
    </w:p>
    <w:p w14:paraId="25BC8C0D" w14:textId="77777777" w:rsidR="00DA1CB9" w:rsidRPr="0092418D" w:rsidRDefault="00DA1CB9" w:rsidP="00DA1CB9">
      <w:pPr>
        <w:pStyle w:val="Paragraphedeliste"/>
        <w:numPr>
          <w:ilvl w:val="0"/>
          <w:numId w:val="24"/>
        </w:numPr>
        <w:ind w:left="1701" w:hanging="567"/>
        <w:contextualSpacing w:val="0"/>
        <w:rPr>
          <w:noProof/>
          <w:lang w:val="en-US"/>
        </w:rPr>
      </w:pPr>
      <w:r w:rsidRPr="0092418D">
        <w:rPr>
          <w:noProof/>
          <w:lang w:val="en-US"/>
        </w:rPr>
        <w:t>convicted, within the past five years by a court decision, which has the force of res judicata, of fraud, corruption or of any other offense committed during the procurement process or performance of an AFD</w:t>
      </w:r>
      <w:r w:rsidRPr="0092418D">
        <w:rPr>
          <w:noProof/>
          <w:lang w:val="en-US"/>
        </w:rPr>
        <w:noBreakHyphen/>
        <w:t>financed contract;</w:t>
      </w:r>
    </w:p>
    <w:p w14:paraId="4D558319" w14:textId="77777777" w:rsidR="00DA1CB9" w:rsidRPr="0092418D" w:rsidRDefault="00DA1CB9" w:rsidP="00DA1CB9">
      <w:pPr>
        <w:ind w:left="1134" w:hanging="567"/>
        <w:rPr>
          <w:noProof/>
          <w:lang w:val="en-US"/>
        </w:rPr>
      </w:pPr>
      <w:r w:rsidRPr="0092418D">
        <w:rPr>
          <w:noProof/>
          <w:lang w:val="en-US"/>
        </w:rPr>
        <w:t>2.3</w:t>
      </w:r>
      <w:r w:rsidRPr="0092418D">
        <w:rPr>
          <w:noProof/>
          <w:lang w:val="en-US"/>
        </w:rPr>
        <w:tab/>
        <w:t>Are listed for financial sanctions by the United Nations, the European Union and/or France for the purposes of fight-against-terrorist financing or threat to international peace and security;</w:t>
      </w:r>
    </w:p>
    <w:p w14:paraId="64932EA5" w14:textId="77777777" w:rsidR="00DA1CB9" w:rsidRPr="0092418D" w:rsidRDefault="00DA1CB9" w:rsidP="00DA1CB9">
      <w:pPr>
        <w:ind w:left="1134" w:hanging="567"/>
        <w:rPr>
          <w:noProof/>
          <w:lang w:val="en-US"/>
        </w:rPr>
      </w:pPr>
      <w:r w:rsidRPr="0092418D">
        <w:rPr>
          <w:noProof/>
          <w:lang w:val="en-US"/>
        </w:rPr>
        <w:t>2.4</w:t>
      </w:r>
      <w:r w:rsidRPr="0092418D">
        <w:rPr>
          <w:noProof/>
          <w:lang w:val="en-US"/>
        </w:rPr>
        <w:tab/>
        <w:t>Have been subject within the past five years to a contract termination fully settled against them for significant or persistent failure to comply with their contractual obligations during contract performance, unless this termination was challenged and dispute resolution is still pending or has not confirmed a full settlement against them;</w:t>
      </w:r>
    </w:p>
    <w:p w14:paraId="7D71649A" w14:textId="77777777" w:rsidR="00DA1CB9" w:rsidRPr="0092418D" w:rsidRDefault="00DA1CB9" w:rsidP="00DA1CB9">
      <w:pPr>
        <w:ind w:left="1134" w:hanging="567"/>
        <w:rPr>
          <w:noProof/>
          <w:lang w:val="en-US"/>
        </w:rPr>
      </w:pPr>
      <w:r w:rsidRPr="0092418D">
        <w:rPr>
          <w:noProof/>
          <w:lang w:val="en-US"/>
        </w:rPr>
        <w:t>2.5</w:t>
      </w:r>
      <w:r w:rsidRPr="0092418D">
        <w:rPr>
          <w:noProof/>
          <w:lang w:val="en-US"/>
        </w:rPr>
        <w:tab/>
        <w:t>Have not fulfilled their fiscal obligations regarding payments of taxes in accordance with the legal provisions of either the country where they are constituted or the Contracting Authority's country;</w:t>
      </w:r>
    </w:p>
    <w:p w14:paraId="022D6109" w14:textId="77777777" w:rsidR="00DA1CB9" w:rsidRPr="0092418D" w:rsidRDefault="00DA1CB9" w:rsidP="00DA1CB9">
      <w:pPr>
        <w:ind w:left="1134" w:hanging="567"/>
        <w:rPr>
          <w:noProof/>
          <w:lang w:val="en-US"/>
        </w:rPr>
      </w:pPr>
      <w:r w:rsidRPr="0092418D">
        <w:rPr>
          <w:noProof/>
          <w:lang w:val="en-US"/>
        </w:rPr>
        <w:t>2.6</w:t>
      </w:r>
      <w:r w:rsidRPr="0092418D">
        <w:rPr>
          <w:noProof/>
          <w:lang w:val="en-US"/>
        </w:rPr>
        <w:tab/>
        <w:t xml:space="preserve">Are subject to an exclusion decision of the World Bank and are listed on the website </w:t>
      </w:r>
      <w:hyperlink r:id="rId40" w:history="1">
        <w:r w:rsidRPr="0092418D">
          <w:rPr>
            <w:rStyle w:val="Lienhypertexte"/>
            <w:noProof/>
            <w:lang w:val="en-US"/>
          </w:rPr>
          <w:t>http://www.worldbank.org/debarr</w:t>
        </w:r>
      </w:hyperlink>
      <w:r w:rsidRPr="0092418D">
        <w:rPr>
          <w:noProof/>
          <w:lang w:val="en-US"/>
        </w:rPr>
        <w:t>, unless they provide supporting information together with their Statement of Integrity (Form available as Appendix to the Application, Bid or Proposal Submission Form) which shows that this exclusion is not relevant in the context of the Contract;</w:t>
      </w:r>
    </w:p>
    <w:p w14:paraId="21F037C4" w14:textId="77777777" w:rsidR="00DA1CB9" w:rsidRPr="0092418D" w:rsidRDefault="00DA1CB9" w:rsidP="00DA1CB9">
      <w:pPr>
        <w:ind w:left="1134" w:hanging="567"/>
        <w:rPr>
          <w:noProof/>
          <w:lang w:val="en-US"/>
        </w:rPr>
      </w:pPr>
      <w:r w:rsidRPr="0092418D">
        <w:rPr>
          <w:noProof/>
          <w:lang w:val="en-US"/>
        </w:rPr>
        <w:t>2.7</w:t>
      </w:r>
      <w:r w:rsidRPr="0092418D">
        <w:rPr>
          <w:noProof/>
          <w:lang w:val="en-US"/>
        </w:rPr>
        <w:tab/>
        <w:t>Have created false documents or committed misrepresentation in documentation requested by the Contracting Authority as part of the procurement process of the Contract.</w:t>
      </w:r>
    </w:p>
    <w:p w14:paraId="1798151A" w14:textId="77777777" w:rsidR="00DA1CB9" w:rsidRPr="0092418D" w:rsidRDefault="00DA1CB9" w:rsidP="00DA1CB9">
      <w:pPr>
        <w:pStyle w:val="Paragraphedeliste"/>
        <w:numPr>
          <w:ilvl w:val="0"/>
          <w:numId w:val="23"/>
        </w:numPr>
        <w:ind w:left="567" w:hanging="567"/>
        <w:contextualSpacing w:val="0"/>
        <w:rPr>
          <w:noProof/>
          <w:lang w:val="en-US"/>
        </w:rPr>
      </w:pPr>
      <w:r w:rsidRPr="0092418D">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406E4815" w14:textId="77777777" w:rsidR="00DF62BF" w:rsidRPr="0092418D" w:rsidRDefault="00DF62BF" w:rsidP="00E7124C">
      <w:pPr>
        <w:rPr>
          <w:noProof/>
          <w:lang w:val="en-US"/>
        </w:rPr>
      </w:pPr>
    </w:p>
    <w:p w14:paraId="205721EA" w14:textId="77777777" w:rsidR="00084C5C" w:rsidRDefault="00084C5C" w:rsidP="00084C5C">
      <w:pPr>
        <w:pStyle w:val="Paragraphedeliste"/>
        <w:ind w:left="567"/>
        <w:contextualSpacing w:val="0"/>
        <w:rPr>
          <w:i/>
          <w:noProof/>
          <w:lang w:val="en-US"/>
        </w:rPr>
      </w:pPr>
      <w:r w:rsidRPr="006615F6">
        <w:rPr>
          <w:i/>
          <w:noProof/>
          <w:highlight w:val="yellow"/>
          <w:lang w:val="en-US"/>
        </w:rPr>
        <w:t>End of OPTION A]</w:t>
      </w:r>
    </w:p>
    <w:p w14:paraId="49BCC621" w14:textId="77777777" w:rsidR="00084C5C" w:rsidRDefault="00084C5C" w:rsidP="00084C5C">
      <w:pPr>
        <w:suppressAutoHyphens w:val="0"/>
        <w:overflowPunct/>
        <w:autoSpaceDE/>
        <w:autoSpaceDN/>
        <w:adjustRightInd/>
        <w:spacing w:before="142" w:after="0"/>
        <w:textAlignment w:val="auto"/>
        <w:rPr>
          <w:i/>
          <w:noProof/>
          <w:highlight w:val="yellow"/>
          <w:lang w:val="en-US"/>
        </w:rPr>
      </w:pPr>
    </w:p>
    <w:p w14:paraId="6A09BBB3" w14:textId="77777777" w:rsidR="00084C5C" w:rsidRDefault="00084C5C" w:rsidP="00084C5C">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1272A875" w14:textId="77777777" w:rsidR="00084C5C" w:rsidRDefault="00084C5C" w:rsidP="00084C5C">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53B54F98" w14:textId="77777777" w:rsidR="00084C5C" w:rsidRDefault="00084C5C" w:rsidP="00084C5C">
      <w:pPr>
        <w:suppressAutoHyphens w:val="0"/>
        <w:overflowPunct/>
        <w:autoSpaceDE/>
        <w:autoSpaceDN/>
        <w:adjustRightInd/>
        <w:spacing w:before="142" w:after="0"/>
        <w:jc w:val="center"/>
        <w:textAlignment w:val="auto"/>
        <w:rPr>
          <w:i/>
          <w:noProof/>
          <w:highlight w:val="yellow"/>
          <w:lang w:val="en-US"/>
        </w:rPr>
      </w:pPr>
    </w:p>
    <w:p w14:paraId="6DBB51CF" w14:textId="77777777" w:rsidR="00084C5C" w:rsidRDefault="00084C5C" w:rsidP="00084C5C">
      <w:pPr>
        <w:pStyle w:val="Paragraphedeliste"/>
        <w:numPr>
          <w:ilvl w:val="0"/>
          <w:numId w:val="239"/>
        </w:numPr>
        <w:ind w:left="567" w:hanging="720"/>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w:t>
      </w:r>
    </w:p>
    <w:p w14:paraId="463E5900" w14:textId="77777777" w:rsidR="00084C5C" w:rsidRPr="00460780" w:rsidRDefault="00084C5C" w:rsidP="00084C5C">
      <w:pPr>
        <w:pStyle w:val="Paragraphedeliste"/>
        <w:numPr>
          <w:ilvl w:val="0"/>
          <w:numId w:val="239"/>
        </w:numPr>
        <w:ind w:left="567" w:hanging="709"/>
        <w:rPr>
          <w:rFonts w:cs="Arial"/>
          <w:lang w:val="en-US"/>
        </w:rPr>
      </w:pPr>
      <w:r w:rsidRPr="00460780">
        <w:rPr>
          <w:rFonts w:cs="Arial"/>
          <w:lang w:val="en-US"/>
        </w:rPr>
        <w:t>A Person</w:t>
      </w:r>
      <w:r>
        <w:rPr>
          <w:rStyle w:val="Appelnotedebasdep"/>
          <w:rFonts w:cs="Arial"/>
          <w:lang w:val="en-US"/>
        </w:rPr>
        <w:footnoteReference w:id="41"/>
      </w:r>
      <w:r w:rsidRPr="00460780">
        <w:rPr>
          <w:rFonts w:cs="Arial"/>
          <w:lang w:val="en-US"/>
        </w:rPr>
        <w:t xml:space="preserve"> may not be awarded an AFD</w:t>
      </w:r>
      <w:r w:rsidRPr="00460780">
        <w:rPr>
          <w:rFonts w:cs="Arial"/>
          <w:lang w:val="en-US"/>
        </w:rPr>
        <w:noBreakHyphen/>
        <w:t>financed Contract if, on the date of submission of its Application, Bid, Proposal or Quotation, or at any time between this date and that of the corresponding Contract award, it or any of its subcontractors, Directors</w:t>
      </w:r>
      <w:r>
        <w:rPr>
          <w:rStyle w:val="Appelnotedebasdep"/>
          <w:rFonts w:cs="Arial"/>
          <w:lang w:val="en-US"/>
        </w:rPr>
        <w:footnoteReference w:id="42"/>
      </w:r>
      <w:r w:rsidRPr="00460780">
        <w:rPr>
          <w:rFonts w:cs="Arial"/>
          <w:lang w:val="en-US"/>
        </w:rPr>
        <w:t>, employees or agents (be it declared or not):</w:t>
      </w:r>
    </w:p>
    <w:p w14:paraId="60E936EE" w14:textId="701B8681" w:rsidR="00084C5C" w:rsidRPr="00B07435" w:rsidRDefault="00084C5C" w:rsidP="00E17082">
      <w:pPr>
        <w:pStyle w:val="Heading2"/>
        <w:numPr>
          <w:ilvl w:val="1"/>
          <w:numId w:val="253"/>
        </w:numPr>
        <w:spacing w:after="100"/>
        <w:ind w:hanging="434"/>
        <w:rPr>
          <w:rFonts w:cs="Arial"/>
          <w:lang w:val="en-US"/>
        </w:rPr>
      </w:pPr>
      <w:r w:rsidRPr="00B07435">
        <w:rPr>
          <w:rFonts w:cs="Arial"/>
          <w:lang w:val="en-US"/>
        </w:rPr>
        <w:t>Is bankrupt, being wound up or ceasing its activities, is having its activities administered by the courts, has entered into receivership, or is in any analogous situation arising from any similar procedure;</w:t>
      </w:r>
    </w:p>
    <w:p w14:paraId="6DED31CF" w14:textId="6AA1CB24" w:rsidR="00084C5C" w:rsidRPr="00B07435" w:rsidRDefault="00084C5C" w:rsidP="00E17082">
      <w:pPr>
        <w:pStyle w:val="Heading2"/>
        <w:numPr>
          <w:ilvl w:val="1"/>
          <w:numId w:val="253"/>
        </w:numPr>
        <w:spacing w:after="100"/>
        <w:ind w:hanging="434"/>
        <w:rPr>
          <w:rFonts w:cs="Arial"/>
          <w:lang w:val="en-US"/>
        </w:rPr>
      </w:pPr>
      <w:r w:rsidRPr="00B07435">
        <w:rPr>
          <w:rFonts w:cs="Arial"/>
          <w:lang w:val="en-US"/>
        </w:rPr>
        <w:t>Has, within the past five years, been subject to a final administrative sanction, a final conviction issued by a competent authority, or any other non-court resolution</w:t>
      </w:r>
      <w:r w:rsidRPr="009039EB">
        <w:rPr>
          <w:rStyle w:val="Appelnotedebasdep"/>
          <w:rFonts w:cs="Arial"/>
          <w:lang w:val="en-US"/>
        </w:rPr>
        <w:footnoteReference w:id="43"/>
      </w:r>
      <w:r w:rsidRPr="00B07435">
        <w:rPr>
          <w:rFonts w:cs="Arial"/>
          <w:lang w:val="en-US"/>
        </w:rPr>
        <w:t xml:space="preserve"> having notably an extinctive effect on public action, either (i) </w:t>
      </w:r>
      <w:r w:rsidRPr="00B07435">
        <w:rPr>
          <w:lang w:val="en-US"/>
        </w:rPr>
        <w:t>in the country of constitution of the Person, (ii) in the country of performance of the Contract, (iii) in the context of the procurement or performance of an AFD-financed Contract, (iv) pronounced by a European Union institution or (v) pronounced by a competent authority in France,</w:t>
      </w:r>
      <w:r w:rsidRPr="00B07435">
        <w:rPr>
          <w:rFonts w:cs="Arial"/>
          <w:lang w:val="en-US"/>
        </w:rPr>
        <w:t xml:space="preserve"> for:</w:t>
      </w:r>
    </w:p>
    <w:p w14:paraId="3F9CBAE0" w14:textId="77777777" w:rsidR="00084C5C" w:rsidRPr="009039EB" w:rsidRDefault="00084C5C" w:rsidP="00084C5C">
      <w:pPr>
        <w:pStyle w:val="Paragraphedeliste"/>
        <w:numPr>
          <w:ilvl w:val="0"/>
          <w:numId w:val="240"/>
        </w:numPr>
        <w:spacing w:after="100"/>
        <w:ind w:left="851" w:firstLine="0"/>
        <w:contextualSpacing w:val="0"/>
        <w:rPr>
          <w:rFonts w:cs="Arial"/>
          <w:lang w:val="en-US"/>
        </w:rPr>
      </w:pPr>
      <w:r w:rsidRPr="009039EB">
        <w:rPr>
          <w:rFonts w:cs="Arial"/>
          <w:lang w:val="en-US"/>
        </w:rPr>
        <w:t>Prohibited Practices</w:t>
      </w:r>
      <w:r>
        <w:rPr>
          <w:rStyle w:val="Appelnotedebasdep"/>
          <w:rFonts w:cs="Arial"/>
          <w:lang w:val="en-US"/>
        </w:rPr>
        <w:footnoteReference w:id="44"/>
      </w:r>
      <w:r w:rsidRPr="009039EB">
        <w:rPr>
          <w:rFonts w:cs="Arial"/>
          <w:lang w:val="en-US"/>
        </w:rPr>
        <w:t xml:space="preserve">, or any other offence committed in the context of the procurement or performance of a Contract, subject to additional information, such as a compliance program, that such Person (or, respectively, their subcontractor, Director, employee or </w:t>
      </w:r>
      <w:r>
        <w:rPr>
          <w:rFonts w:cs="Arial"/>
          <w:lang w:val="en-US"/>
        </w:rPr>
        <w:t>agent</w:t>
      </w:r>
      <w:r w:rsidRPr="009039EB">
        <w:rPr>
          <w:rFonts w:cs="Arial"/>
          <w:lang w:val="en-US"/>
        </w:rPr>
        <w:t xml:space="preserve">) may consider useful to provide in the context of the Statement of Integrity, that would </w:t>
      </w:r>
      <w:r>
        <w:rPr>
          <w:rFonts w:cs="Arial"/>
          <w:lang w:val="en-US"/>
        </w:rPr>
        <w:t xml:space="preserve">give </w:t>
      </w:r>
      <w:r w:rsidRPr="009039EB">
        <w:rPr>
          <w:rFonts w:cs="Arial"/>
          <w:lang w:val="en-US"/>
        </w:rPr>
        <w:t xml:space="preserve">grounds to consider that this </w:t>
      </w:r>
      <w:r>
        <w:rPr>
          <w:rFonts w:cs="Arial"/>
          <w:lang w:val="en-US"/>
        </w:rPr>
        <w:t>sanction, conviction or other resolution</w:t>
      </w:r>
      <w:r w:rsidRPr="009039EB">
        <w:rPr>
          <w:rFonts w:cs="Arial"/>
          <w:lang w:val="en-US"/>
        </w:rPr>
        <w:t xml:space="preserve"> is not relevant in the context of the present Contract;</w:t>
      </w:r>
    </w:p>
    <w:p w14:paraId="7AB9F3C5" w14:textId="77777777" w:rsidR="00084C5C" w:rsidRPr="009039EB" w:rsidRDefault="00084C5C" w:rsidP="00084C5C">
      <w:pPr>
        <w:pStyle w:val="Paragraphedeliste"/>
        <w:numPr>
          <w:ilvl w:val="0"/>
          <w:numId w:val="240"/>
        </w:numPr>
        <w:spacing w:after="100"/>
        <w:ind w:left="851" w:firstLine="0"/>
        <w:contextualSpacing w:val="0"/>
        <w:rPr>
          <w:rFonts w:cs="Arial"/>
          <w:lang w:val="en-US"/>
        </w:rPr>
      </w:pPr>
      <w:r w:rsidRPr="009039EB">
        <w:rPr>
          <w:rFonts w:cs="Arial"/>
          <w:lang w:val="en-US"/>
        </w:rPr>
        <w:t xml:space="preserve">Participation in a criminal organization, terrorist offences or </w:t>
      </w:r>
      <w:r>
        <w:rPr>
          <w:rFonts w:cs="Arial"/>
          <w:lang w:val="en-US"/>
        </w:rPr>
        <w:t xml:space="preserve">offences </w:t>
      </w:r>
      <w:r w:rsidRPr="009039EB">
        <w:rPr>
          <w:rFonts w:cs="Arial"/>
          <w:lang w:val="en-US"/>
        </w:rPr>
        <w:t>related to terrorist activities, child labor, or other offences related to human trafficking;</w:t>
      </w:r>
    </w:p>
    <w:p w14:paraId="4AC9C8F2" w14:textId="77777777" w:rsidR="00084C5C" w:rsidRPr="009039EB" w:rsidRDefault="00084C5C" w:rsidP="00084C5C">
      <w:pPr>
        <w:pStyle w:val="Paragraphedeliste"/>
        <w:numPr>
          <w:ilvl w:val="0"/>
          <w:numId w:val="240"/>
        </w:numPr>
        <w:spacing w:after="100"/>
        <w:ind w:left="851" w:firstLine="0"/>
        <w:contextualSpacing w:val="0"/>
        <w:rPr>
          <w:rFonts w:cs="Arial"/>
          <w:lang w:val="en-US"/>
        </w:rPr>
      </w:pPr>
      <w:r w:rsidRPr="009039EB">
        <w:rPr>
          <w:rFonts w:cs="Arial"/>
          <w:lang w:val="en-US"/>
        </w:rPr>
        <w:t xml:space="preserve">Having created an entity in a different jurisdiction with the intention of avoiding tax or social obligations, or any other legal obligation applicable in the </w:t>
      </w:r>
      <w:r>
        <w:rPr>
          <w:rFonts w:cs="Arial"/>
          <w:lang w:val="en-US"/>
        </w:rPr>
        <w:t>jurisdiction</w:t>
      </w:r>
      <w:r w:rsidRPr="009039EB">
        <w:rPr>
          <w:rFonts w:cs="Arial"/>
          <w:lang w:val="en-US"/>
        </w:rPr>
        <w:t xml:space="preserve"> where it has its registered office, its central administration or its principal place of business, or for being an entity created with the intention of avoiding such</w:t>
      </w:r>
      <w:r>
        <w:rPr>
          <w:rFonts w:cs="Arial"/>
          <w:lang w:val="en-US"/>
        </w:rPr>
        <w:t xml:space="preserve"> obligations</w:t>
      </w:r>
      <w:r w:rsidRPr="009039EB">
        <w:rPr>
          <w:rFonts w:cs="Arial"/>
          <w:lang w:val="en-US"/>
        </w:rPr>
        <w:t>;</w:t>
      </w:r>
    </w:p>
    <w:p w14:paraId="3A2ED9D6" w14:textId="77777777" w:rsidR="00084C5C" w:rsidRDefault="00084C5C" w:rsidP="00E17082">
      <w:pPr>
        <w:pStyle w:val="Heading2"/>
        <w:ind w:hanging="434"/>
        <w:rPr>
          <w:rFonts w:cs="Arial"/>
          <w:lang w:val="en-US"/>
        </w:rPr>
      </w:pPr>
      <w:r w:rsidRPr="009039EB">
        <w:rPr>
          <w:rFonts w:cs="Arial"/>
          <w:lang w:val="en-US"/>
        </w:rPr>
        <w:t xml:space="preserve">Has been subject to a termination </w:t>
      </w:r>
      <w:r>
        <w:rPr>
          <w:rFonts w:cs="Arial"/>
          <w:lang w:val="en-US"/>
        </w:rPr>
        <w:t>fully settled against it</w:t>
      </w:r>
      <w:r w:rsidRPr="009039EB">
        <w:rPr>
          <w:rFonts w:cs="Arial"/>
          <w:lang w:val="en-US"/>
        </w:rPr>
        <w:t xml:space="preserve"> within the past five years due to a </w:t>
      </w:r>
      <w:r>
        <w:rPr>
          <w:rFonts w:cs="Arial"/>
          <w:lang w:val="en-US"/>
        </w:rPr>
        <w:t>significant</w:t>
      </w:r>
      <w:r w:rsidRPr="009039EB">
        <w:rPr>
          <w:rFonts w:cs="Arial"/>
          <w:lang w:val="en-US"/>
        </w:rPr>
        <w:t xml:space="preserve"> or persistent breach of its contractual obligations during the performance of a Contract, </w:t>
      </w:r>
      <w:r>
        <w:rPr>
          <w:rFonts w:cs="Arial"/>
          <w:lang w:val="en-US"/>
        </w:rPr>
        <w:t>unless (i) such termination was challenged and (ii) dispute resolution is still pending or has not confirmed a full settlement against it.</w:t>
      </w:r>
      <w:r w:rsidRPr="009039EB">
        <w:rPr>
          <w:rFonts w:cs="Arial"/>
          <w:lang w:val="en-US"/>
        </w:rPr>
        <w:t>;</w:t>
      </w:r>
    </w:p>
    <w:p w14:paraId="3267AC20" w14:textId="77777777" w:rsidR="00084C5C" w:rsidRDefault="00084C5C" w:rsidP="00E17082">
      <w:pPr>
        <w:pStyle w:val="Heading2"/>
        <w:ind w:hanging="434"/>
        <w:rPr>
          <w:rFonts w:cs="Arial"/>
          <w:lang w:val="en-US"/>
        </w:rPr>
      </w:pPr>
      <w:r w:rsidRPr="00460780">
        <w:rPr>
          <w:rFonts w:cs="Arial"/>
          <w:lang w:val="en-US"/>
        </w:rPr>
        <w:t>Has been declared ineligible by one of the multilateral development banks signatories to the Mutual Recognition Agreement of 9 April 2010.</w:t>
      </w:r>
      <w:r w:rsidRPr="009039EB">
        <w:rPr>
          <w:vertAlign w:val="superscript"/>
          <w:lang w:val="en-US"/>
        </w:rPr>
        <w:footnoteReference w:id="45"/>
      </w:r>
      <w:r w:rsidRPr="00460780">
        <w:rPr>
          <w:rFonts w:cs="Arial"/>
          <w:lang w:val="en-US"/>
        </w:rPr>
        <w:t xml:space="preserve"> In the event of such ineligibility, the Person may attach additional information to the Statement of Integrity that would give grounds to consider that this ineligibility is not relevant in the context of this Contract;</w:t>
      </w:r>
    </w:p>
    <w:p w14:paraId="4E43291B" w14:textId="77777777" w:rsidR="00084C5C" w:rsidRDefault="00084C5C" w:rsidP="00E17082">
      <w:pPr>
        <w:pStyle w:val="Heading2"/>
        <w:ind w:hanging="434"/>
        <w:rPr>
          <w:rFonts w:cs="Arial"/>
          <w:lang w:val="en-US"/>
        </w:rPr>
      </w:pPr>
      <w:r w:rsidRPr="00460780">
        <w:rPr>
          <w:rFonts w:cs="Arial"/>
          <w:lang w:val="en-US"/>
        </w:rPr>
        <w:t>Has not fulfilled their obligations relating to the payment of their taxes or social contributions, in accordance with the legal provisions of their country of incorporation, or those of the country of the Contracting Authority;</w:t>
      </w:r>
    </w:p>
    <w:p w14:paraId="018CD6B7" w14:textId="77777777" w:rsidR="00084C5C" w:rsidRPr="00460780" w:rsidRDefault="00084C5C" w:rsidP="00E17082">
      <w:pPr>
        <w:pStyle w:val="Heading2"/>
        <w:ind w:hanging="434"/>
        <w:rPr>
          <w:rFonts w:cs="Arial"/>
          <w:lang w:val="en-US"/>
        </w:rPr>
      </w:pPr>
      <w:r w:rsidRPr="00460780">
        <w:rPr>
          <w:rFonts w:cs="Arial"/>
          <w:lang w:val="en-US"/>
        </w:rPr>
        <w:t>Has produced falsified documents or has been guilty of misrepresentation when providing the information requested by the Contracting Authority in the context of the procurement and award process for this Contract.</w:t>
      </w:r>
    </w:p>
    <w:p w14:paraId="1315DF28" w14:textId="77777777" w:rsidR="00084C5C" w:rsidRDefault="00084C5C" w:rsidP="00084C5C">
      <w:pPr>
        <w:spacing w:after="100"/>
        <w:rPr>
          <w:rFonts w:cs="Arial"/>
          <w:lang w:val="en-US"/>
        </w:rPr>
      </w:pPr>
      <w:r>
        <w:rPr>
          <w:rFonts w:cs="Arial"/>
          <w:lang w:val="en-US"/>
        </w:rPr>
        <w:t xml:space="preserve">3. </w:t>
      </w:r>
      <w:r>
        <w:rPr>
          <w:rFonts w:cs="Arial"/>
          <w:lang w:val="en-US"/>
        </w:rPr>
        <w:tab/>
        <w:t>In addition, a</w:t>
      </w:r>
      <w:r w:rsidRPr="009039EB">
        <w:rPr>
          <w:rFonts w:cs="Arial"/>
          <w:lang w:val="en-US"/>
        </w:rPr>
        <w:t xml:space="preserve"> Person may not be awarded an AFD</w:t>
      </w:r>
      <w:r w:rsidRPr="009039EB">
        <w:rPr>
          <w:rFonts w:cs="Arial"/>
          <w:lang w:val="en-US"/>
        </w:rPr>
        <w:noBreakHyphen/>
        <w:t xml:space="preserve">financed </w:t>
      </w:r>
      <w:r>
        <w:rPr>
          <w:rFonts w:cs="Arial"/>
          <w:lang w:val="en-US"/>
        </w:rPr>
        <w:t>C</w:t>
      </w:r>
      <w:r w:rsidRPr="009039EB">
        <w:rPr>
          <w:rFonts w:cs="Arial"/>
          <w:lang w:val="en-US"/>
        </w:rPr>
        <w:t xml:space="preserve">ontract if, on the date of submission of its Application, Bid, Proposal or Quotation, or at </w:t>
      </w:r>
      <w:r>
        <w:rPr>
          <w:rFonts w:cs="Arial"/>
          <w:lang w:val="en-US"/>
        </w:rPr>
        <w:t>any</w:t>
      </w:r>
      <w:r w:rsidRPr="009039EB">
        <w:rPr>
          <w:rFonts w:cs="Arial"/>
          <w:lang w:val="en-US"/>
        </w:rPr>
        <w:t xml:space="preserve"> time </w:t>
      </w:r>
      <w:r>
        <w:rPr>
          <w:rFonts w:cs="Arial"/>
          <w:lang w:val="en-US"/>
        </w:rPr>
        <w:t>between this date and that of the corresponding</w:t>
      </w:r>
      <w:r w:rsidRPr="009039EB">
        <w:rPr>
          <w:rFonts w:cs="Arial"/>
          <w:lang w:val="en-US"/>
        </w:rPr>
        <w:t xml:space="preserve"> </w:t>
      </w:r>
      <w:r>
        <w:rPr>
          <w:rFonts w:cs="Arial"/>
          <w:lang w:val="en-US"/>
        </w:rPr>
        <w:t>C</w:t>
      </w:r>
      <w:r w:rsidRPr="009039EB">
        <w:rPr>
          <w:rFonts w:cs="Arial"/>
          <w:lang w:val="en-US"/>
        </w:rPr>
        <w:t>ontract award, it or any of its subcontractors, Directors, employees</w:t>
      </w:r>
      <w:r>
        <w:rPr>
          <w:rFonts w:cs="Arial"/>
          <w:lang w:val="en-US"/>
        </w:rPr>
        <w:t>,</w:t>
      </w:r>
      <w:r w:rsidRPr="009039EB">
        <w:rPr>
          <w:rFonts w:cs="Arial"/>
          <w:lang w:val="en-US"/>
        </w:rPr>
        <w:t xml:space="preserve"> </w:t>
      </w:r>
      <w:r>
        <w:rPr>
          <w:rFonts w:cs="Arial"/>
          <w:lang w:val="en-US"/>
        </w:rPr>
        <w:t>agents (be it declared or not), direct or indirect shareholders, or subsidiaries, acting with its knowledge or consent</w:t>
      </w:r>
      <w:r w:rsidRPr="009039EB">
        <w:rPr>
          <w:rFonts w:cs="Arial"/>
          <w:lang w:val="en-US"/>
        </w:rPr>
        <w:t>:</w:t>
      </w:r>
    </w:p>
    <w:p w14:paraId="491ECF9C" w14:textId="77777777" w:rsidR="00084C5C" w:rsidRDefault="00084C5C" w:rsidP="00E17082">
      <w:pPr>
        <w:pStyle w:val="Paragraphedeliste"/>
        <w:spacing w:after="100"/>
        <w:ind w:left="567" w:hanging="425"/>
        <w:contextualSpacing w:val="0"/>
        <w:rPr>
          <w:rFonts w:cs="Arial"/>
          <w:noProof/>
          <w:lang w:val="en-US"/>
        </w:rPr>
      </w:pPr>
      <w:r>
        <w:rPr>
          <w:rFonts w:cs="Arial"/>
          <w:lang w:val="en-US"/>
        </w:rPr>
        <w:t xml:space="preserve">3.1  </w:t>
      </w:r>
      <w:r w:rsidRPr="0068722B">
        <w:rPr>
          <w:rFonts w:cs="Arial"/>
          <w:lang w:val="en-US"/>
        </w:rPr>
        <w:tab/>
      </w:r>
      <w:r w:rsidRPr="004905A0">
        <w:rPr>
          <w:rFonts w:cs="Arial"/>
          <w:noProof/>
          <w:lang w:val="en-US"/>
        </w:rPr>
        <w:t>Is directly or indirectly subject to, controlled by a person or an entity subject to, or acting in the name or on behalf of a person or entity subject to individual sanctions measures adopted by the United Nations, the European Union and/or France;</w:t>
      </w:r>
    </w:p>
    <w:p w14:paraId="3E0F5CFD" w14:textId="77777777" w:rsidR="00084C5C" w:rsidRDefault="00084C5C" w:rsidP="00E17082">
      <w:pPr>
        <w:pStyle w:val="Paragraphedeliste"/>
        <w:spacing w:after="100"/>
        <w:ind w:left="567" w:hanging="425"/>
        <w:contextualSpacing w:val="0"/>
        <w:rPr>
          <w:rFonts w:cs="Arial"/>
          <w:noProof/>
          <w:lang w:val="en-US"/>
        </w:rPr>
      </w:pPr>
      <w:r>
        <w:rPr>
          <w:rFonts w:cs="Arial"/>
          <w:noProof/>
          <w:lang w:val="en-US"/>
        </w:rPr>
        <w:t>3.2</w:t>
      </w:r>
      <w:r>
        <w:rPr>
          <w:rFonts w:cs="Arial"/>
          <w:noProof/>
          <w:lang w:val="en-US"/>
        </w:rPr>
        <w:tab/>
      </w:r>
      <w:r>
        <w:rPr>
          <w:rFonts w:cs="Arial"/>
          <w:noProof/>
          <w:lang w:val="en-US"/>
        </w:rPr>
        <w:tab/>
      </w:r>
      <w:r w:rsidRPr="00460780">
        <w:rPr>
          <w:rFonts w:cs="Arial"/>
          <w:noProof/>
          <w:lang w:val="en-US"/>
        </w:rPr>
        <w:t>Is directly or indirectly subject to, controlled by a person or an entity subject to, or acting in the name or on behalf of a person or entity subject to sectoral sanctions measures adopted by the United Nations, the European Union and/or France;</w:t>
      </w:r>
    </w:p>
    <w:p w14:paraId="6E6F38D0" w14:textId="77777777" w:rsidR="00084C5C" w:rsidRPr="00460780" w:rsidRDefault="00084C5C" w:rsidP="00E17082">
      <w:pPr>
        <w:pStyle w:val="Paragraphedeliste"/>
        <w:spacing w:after="100"/>
        <w:ind w:left="567" w:hanging="425"/>
        <w:contextualSpacing w:val="0"/>
        <w:rPr>
          <w:rFonts w:cs="Arial"/>
          <w:noProof/>
          <w:lang w:val="en-US"/>
        </w:rPr>
      </w:pPr>
      <w:r>
        <w:rPr>
          <w:rFonts w:cs="Arial"/>
          <w:noProof/>
          <w:lang w:val="en-US"/>
        </w:rPr>
        <w:t>3.3</w:t>
      </w:r>
      <w:r>
        <w:rPr>
          <w:rFonts w:cs="Arial"/>
          <w:noProof/>
          <w:lang w:val="en-US"/>
        </w:rPr>
        <w:tab/>
      </w:r>
      <w:r>
        <w:rPr>
          <w:rFonts w:cs="Arial"/>
          <w:noProof/>
          <w:lang w:val="en-US"/>
        </w:rPr>
        <w:tab/>
      </w:r>
      <w:r w:rsidRPr="00460780">
        <w:rPr>
          <w:rFonts w:cs="Arial"/>
          <w:noProof/>
          <w:lang w:val="en-US"/>
        </w:rPr>
        <w:t>Is ineligible for the implementation of the Project by way of any other international sanctions measures pronounced by the United Nations, the European Union or France.</w:t>
      </w:r>
    </w:p>
    <w:p w14:paraId="3BE37AC6" w14:textId="77777777" w:rsidR="00084C5C" w:rsidRDefault="00084C5C" w:rsidP="00084C5C">
      <w:pPr>
        <w:pStyle w:val="Paragraphedeliste"/>
        <w:numPr>
          <w:ilvl w:val="0"/>
          <w:numId w:val="23"/>
        </w:numPr>
        <w:ind w:left="567" w:hanging="567"/>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20E9D779" w14:textId="77777777" w:rsidR="00084C5C" w:rsidRPr="006615F6" w:rsidRDefault="00084C5C" w:rsidP="00084C5C">
      <w:pPr>
        <w:rPr>
          <w:i/>
          <w:noProof/>
          <w:highlight w:val="yellow"/>
          <w:lang w:val="en-US"/>
        </w:rPr>
      </w:pPr>
      <w:r w:rsidRPr="006615F6">
        <w:rPr>
          <w:i/>
          <w:noProof/>
          <w:highlight w:val="yellow"/>
          <w:lang w:val="en-US"/>
        </w:rPr>
        <w:t>End of OPTION B]</w:t>
      </w:r>
    </w:p>
    <w:p w14:paraId="61D02BF6" w14:textId="77777777" w:rsidR="00C70AE8" w:rsidRPr="0092418D" w:rsidRDefault="00C70AE8" w:rsidP="00E7124C">
      <w:pPr>
        <w:rPr>
          <w:noProof/>
          <w:lang w:val="en-US"/>
        </w:rPr>
        <w:sectPr w:rsidR="00C70AE8" w:rsidRPr="0092418D" w:rsidSect="00DF62BF">
          <w:headerReference w:type="default" r:id="rId41"/>
          <w:footnotePr>
            <w:numRestart w:val="eachSect"/>
          </w:footnotePr>
          <w:pgSz w:w="11906" w:h="16838"/>
          <w:pgMar w:top="1418" w:right="1418" w:bottom="1418" w:left="1418" w:header="709" w:footer="709" w:gutter="0"/>
          <w:cols w:space="708"/>
          <w:docGrid w:linePitch="360"/>
        </w:sectPr>
      </w:pPr>
    </w:p>
    <w:p w14:paraId="0A337082" w14:textId="73723688" w:rsidR="00C70AE8" w:rsidRPr="0092418D" w:rsidRDefault="00C70AE8" w:rsidP="00C70AE8">
      <w:pPr>
        <w:pStyle w:val="TITLESECTION"/>
        <w:rPr>
          <w:noProof/>
          <w:lang w:val="en-US"/>
        </w:rPr>
      </w:pPr>
      <w:bookmarkStart w:id="109" w:name="_Toc24536468"/>
      <w:r w:rsidRPr="0092418D">
        <w:rPr>
          <w:noProof/>
          <w:lang w:val="en-US"/>
        </w:rPr>
        <w:t xml:space="preserve">Section VI – </w:t>
      </w:r>
      <w:r w:rsidR="00284E9E" w:rsidRPr="0092418D">
        <w:rPr>
          <w:noProof/>
          <w:lang w:val="en-US"/>
        </w:rPr>
        <w:t xml:space="preserve">AFD Policy - </w:t>
      </w:r>
      <w:r w:rsidR="00084C5C">
        <w:rPr>
          <w:noProof/>
          <w:lang w:val="en-US"/>
        </w:rPr>
        <w:t>Prohibited</w:t>
      </w:r>
      <w:r w:rsidR="00284E9E" w:rsidRPr="0092418D">
        <w:rPr>
          <w:noProof/>
          <w:lang w:val="en-US"/>
        </w:rPr>
        <w:t xml:space="preserve"> Practices –</w:t>
      </w:r>
      <w:r w:rsidR="00DA1CB9" w:rsidRPr="0092418D">
        <w:rPr>
          <w:noProof/>
          <w:lang w:val="en-US"/>
        </w:rPr>
        <w:t xml:space="preserve"> </w:t>
      </w:r>
      <w:r w:rsidR="00084C5C">
        <w:rPr>
          <w:noProof/>
          <w:lang w:val="en-US"/>
        </w:rPr>
        <w:t>e</w:t>
      </w:r>
      <w:r w:rsidR="00284E9E" w:rsidRPr="0092418D">
        <w:rPr>
          <w:noProof/>
          <w:lang w:val="en-US"/>
        </w:rPr>
        <w:t xml:space="preserve">nvironmental </w:t>
      </w:r>
      <w:r w:rsidR="00DA1CB9" w:rsidRPr="0092418D">
        <w:rPr>
          <w:noProof/>
          <w:lang w:val="en-US"/>
        </w:rPr>
        <w:t xml:space="preserve">and </w:t>
      </w:r>
      <w:r w:rsidR="00084C5C">
        <w:rPr>
          <w:noProof/>
          <w:lang w:val="en-US"/>
        </w:rPr>
        <w:t>s</w:t>
      </w:r>
      <w:r w:rsidR="00DA1CB9" w:rsidRPr="0092418D">
        <w:rPr>
          <w:noProof/>
          <w:lang w:val="en-US"/>
        </w:rPr>
        <w:t xml:space="preserve">ocial </w:t>
      </w:r>
      <w:r w:rsidR="00084C5C">
        <w:rPr>
          <w:noProof/>
          <w:lang w:val="en-US"/>
        </w:rPr>
        <w:t>r</w:t>
      </w:r>
      <w:r w:rsidR="00284E9E" w:rsidRPr="0092418D">
        <w:rPr>
          <w:noProof/>
          <w:lang w:val="en-US"/>
        </w:rPr>
        <w:t>esponsibility</w:t>
      </w:r>
      <w:bookmarkEnd w:id="109"/>
    </w:p>
    <w:p w14:paraId="043DB146" w14:textId="77777777" w:rsidR="00084C5C" w:rsidRPr="009E3101" w:rsidRDefault="00084C5C" w:rsidP="00084C5C">
      <w:pPr>
        <w:spacing w:line="276" w:lineRule="auto"/>
        <w:rPr>
          <w:i/>
          <w:noProof/>
          <w:lang w:val="en-US"/>
        </w:rPr>
      </w:pPr>
      <w:r w:rsidRPr="004905A0">
        <w:rPr>
          <w:i/>
          <w:noProof/>
          <w:highlight w:val="yellow"/>
          <w:lang w:val="en-US"/>
        </w:rPr>
        <w:t>[T</w:t>
      </w:r>
      <w:r>
        <w:rPr>
          <w:i/>
          <w:noProof/>
          <w:highlight w:val="yellow"/>
          <w:lang w:val="en-US"/>
        </w:rPr>
        <w:t xml:space="preserve">he content of this Section VI </w:t>
      </w:r>
      <w:r w:rsidRPr="004905A0">
        <w:rPr>
          <w:i/>
          <w:noProof/>
          <w:highlight w:val="yellow"/>
          <w:lang w:val="en-US"/>
        </w:rPr>
        <w:t>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4DC68433" w14:textId="77777777" w:rsidR="00084C5C" w:rsidRPr="004905A0" w:rsidRDefault="00084C5C" w:rsidP="00084C5C">
      <w:pPr>
        <w:pStyle w:val="Paragraphedeliste"/>
        <w:numPr>
          <w:ilvl w:val="0"/>
          <w:numId w:val="235"/>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53CA7417" w14:textId="77777777" w:rsidR="00084C5C" w:rsidRDefault="00084C5C" w:rsidP="00084C5C">
      <w:pPr>
        <w:pStyle w:val="Paragraphedeliste"/>
        <w:numPr>
          <w:ilvl w:val="0"/>
          <w:numId w:val="235"/>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18D46ED9" w14:textId="77777777" w:rsidR="00084C5C" w:rsidRDefault="00084C5C" w:rsidP="00084C5C">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28AD422A" w14:textId="77777777" w:rsidR="00084C5C" w:rsidRPr="004905A0" w:rsidRDefault="00084C5C" w:rsidP="00084C5C">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726FF388" w14:textId="77777777" w:rsidR="00B90E5C" w:rsidRPr="0092418D" w:rsidRDefault="00B90E5C" w:rsidP="00B90E5C">
      <w:pPr>
        <w:jc w:val="center"/>
        <w:rPr>
          <w:b/>
          <w:noProof/>
          <w:lang w:val="en-US"/>
        </w:rPr>
      </w:pPr>
    </w:p>
    <w:p w14:paraId="4BDE8D1C" w14:textId="77777777" w:rsidR="00DA1CB9" w:rsidRPr="0092418D" w:rsidRDefault="00DA1CB9" w:rsidP="00DA1CB9">
      <w:pPr>
        <w:pStyle w:val="Paragraphedeliste"/>
        <w:numPr>
          <w:ilvl w:val="0"/>
          <w:numId w:val="25"/>
        </w:numPr>
        <w:ind w:left="567" w:hanging="567"/>
        <w:rPr>
          <w:b/>
          <w:noProof/>
          <w:u w:val="single"/>
          <w:lang w:val="en-US"/>
        </w:rPr>
      </w:pPr>
      <w:r w:rsidRPr="0092418D">
        <w:rPr>
          <w:b/>
          <w:noProof/>
          <w:u w:val="single"/>
          <w:lang w:val="en-US"/>
        </w:rPr>
        <w:t>Corrupt and Fraudulent Practices</w:t>
      </w:r>
    </w:p>
    <w:p w14:paraId="33D849CF" w14:textId="77777777" w:rsidR="00DA1CB9" w:rsidRPr="0092418D" w:rsidRDefault="00DA1CB9" w:rsidP="00DA1CB9">
      <w:pPr>
        <w:rPr>
          <w:noProof/>
          <w:lang w:val="en-US"/>
        </w:rPr>
      </w:pPr>
      <w:r w:rsidRPr="0092418D">
        <w:rPr>
          <w:noProof/>
          <w:lang w:val="en-US"/>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0B944D7D" w14:textId="77777777" w:rsidR="00DA1CB9" w:rsidRPr="0092418D" w:rsidRDefault="00DA1CB9" w:rsidP="00DA1CB9">
      <w:pPr>
        <w:rPr>
          <w:noProof/>
          <w:lang w:val="en-US"/>
        </w:rPr>
      </w:pPr>
      <w:r w:rsidRPr="0092418D">
        <w:rPr>
          <w:noProof/>
          <w:lang w:val="en-US"/>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536D6C3B" w14:textId="77777777" w:rsidR="00DA1CB9" w:rsidRPr="0092418D" w:rsidRDefault="00DA1CB9" w:rsidP="00DA1CB9">
      <w:pPr>
        <w:rPr>
          <w:noProof/>
          <w:lang w:val="en-US"/>
        </w:rPr>
      </w:pPr>
      <w:r w:rsidRPr="0092418D">
        <w:rPr>
          <w:noProof/>
          <w:lang w:val="en-US"/>
        </w:rPr>
        <w:t>Moreover, AFD requires including in the Procurement Documents and AFD</w:t>
      </w:r>
      <w:r w:rsidRPr="0092418D">
        <w:rPr>
          <w:noProof/>
          <w:lang w:val="en-US"/>
        </w:rPr>
        <w:noBreakHyphen/>
        <w:t>financed contracts a provision requiring that suppliers, contractors, subcontractors, consultants or subconsultants will permit AFD to inspect their accounts and records relating to the procurement process and performance of the AFD</w:t>
      </w:r>
      <w:r w:rsidRPr="0092418D">
        <w:rPr>
          <w:noProof/>
          <w:lang w:val="en-US"/>
        </w:rPr>
        <w:noBreakHyphen/>
        <w:t xml:space="preserve">financed contract, and to have them audited by auditors appointed by AFD. </w:t>
      </w:r>
    </w:p>
    <w:p w14:paraId="27DDF9A3" w14:textId="77777777" w:rsidR="00DA1CB9" w:rsidRPr="0092418D" w:rsidRDefault="00DA1CB9" w:rsidP="00DA1CB9">
      <w:pPr>
        <w:rPr>
          <w:noProof/>
          <w:lang w:val="en-US"/>
        </w:rPr>
      </w:pPr>
      <w:r w:rsidRPr="0092418D">
        <w:rPr>
          <w:noProof/>
          <w:lang w:val="en-US"/>
        </w:rPr>
        <w:t>AFD reserves the right to take any action it deems appropriate to check that these ethics rules are observed and reserves, in particular, the rights to:</w:t>
      </w:r>
    </w:p>
    <w:p w14:paraId="09BEB2C4" w14:textId="77777777" w:rsidR="00DA1CB9" w:rsidRPr="0092418D" w:rsidRDefault="00DA1CB9" w:rsidP="00DA1CB9">
      <w:pPr>
        <w:pStyle w:val="Paragraphedeliste"/>
        <w:numPr>
          <w:ilvl w:val="0"/>
          <w:numId w:val="26"/>
        </w:numPr>
        <w:ind w:left="567" w:hanging="567"/>
        <w:contextualSpacing w:val="0"/>
        <w:rPr>
          <w:noProof/>
          <w:lang w:val="en-US"/>
        </w:rPr>
      </w:pPr>
      <w:r w:rsidRPr="0092418D">
        <w:rPr>
          <w:noProof/>
          <w:lang w:val="en-US"/>
        </w:rPr>
        <w:t>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Contract;</w:t>
      </w:r>
    </w:p>
    <w:p w14:paraId="73DCC6CB" w14:textId="77777777" w:rsidR="00DA1CB9" w:rsidRPr="0092418D" w:rsidRDefault="00DA1CB9" w:rsidP="00DA1CB9">
      <w:pPr>
        <w:pStyle w:val="Paragraphedeliste"/>
        <w:numPr>
          <w:ilvl w:val="0"/>
          <w:numId w:val="26"/>
        </w:numPr>
        <w:ind w:left="567" w:hanging="567"/>
        <w:contextualSpacing w:val="0"/>
        <w:rPr>
          <w:noProof/>
          <w:lang w:val="en-US"/>
        </w:rPr>
      </w:pPr>
      <w:r w:rsidRPr="0092418D">
        <w:rPr>
          <w:noProof/>
          <w:lang w:val="en-US"/>
        </w:rPr>
        <w:t>Declare misprocurement when it is established that, at any time, the Contracting Authority, the suppliers, contractors, subcontractors, consultants or subconsultants their representatives have engaged in acts of corruption, fraud or anti-competitive practices during the procurement process or performance of the contract without the Contracting Authority having taken appropriate action in due time satisfactory to AFD to remedy the situation, including by failing to inform AFD at the time they knew of such practices.</w:t>
      </w:r>
    </w:p>
    <w:p w14:paraId="77C33F6C" w14:textId="77777777" w:rsidR="00DA1CB9" w:rsidRPr="0092418D" w:rsidRDefault="00DA1CB9" w:rsidP="00DA1CB9">
      <w:pPr>
        <w:rPr>
          <w:noProof/>
          <w:lang w:val="en-US"/>
        </w:rPr>
      </w:pPr>
      <w:r w:rsidRPr="0092418D">
        <w:rPr>
          <w:noProof/>
          <w:lang w:val="en-US"/>
        </w:rPr>
        <w:t>AFD defines, for the purposes of this provision, the terms set forth below as follows:</w:t>
      </w:r>
    </w:p>
    <w:p w14:paraId="1864FECF" w14:textId="77777777" w:rsidR="00DA1CB9" w:rsidRPr="0092418D" w:rsidRDefault="00DA1CB9" w:rsidP="00DA1CB9">
      <w:pPr>
        <w:pStyle w:val="Paragraphedeliste"/>
        <w:numPr>
          <w:ilvl w:val="0"/>
          <w:numId w:val="27"/>
        </w:numPr>
        <w:ind w:left="567" w:hanging="567"/>
        <w:contextualSpacing w:val="0"/>
        <w:rPr>
          <w:noProof/>
          <w:lang w:val="en-US"/>
        </w:rPr>
      </w:pPr>
      <w:r w:rsidRPr="0092418D">
        <w:rPr>
          <w:noProof/>
          <w:lang w:val="en-US"/>
        </w:rPr>
        <w:t>Corruption of a Public Officer means:</w:t>
      </w:r>
    </w:p>
    <w:p w14:paraId="75900651" w14:textId="77777777" w:rsidR="00DA1CB9" w:rsidRPr="0092418D" w:rsidRDefault="00DA1CB9" w:rsidP="00DA1CB9">
      <w:pPr>
        <w:pStyle w:val="Paragraphedeliste"/>
        <w:numPr>
          <w:ilvl w:val="0"/>
          <w:numId w:val="186"/>
        </w:numPr>
        <w:ind w:left="1134" w:hanging="567"/>
        <w:contextualSpacing w:val="0"/>
        <w:rPr>
          <w:noProof/>
          <w:lang w:val="en-US"/>
        </w:rPr>
      </w:pPr>
      <w:r w:rsidRPr="0092418D">
        <w:rPr>
          <w:noProof/>
          <w:lang w:val="en-US"/>
        </w:rPr>
        <w:t>The act of promising, offering or giving to a Public Officer, directly or indirectly, an undue advantage of any kind for himself or for another Person</w:t>
      </w:r>
      <w:r w:rsidRPr="0092418D">
        <w:rPr>
          <w:rStyle w:val="Appelnotedebasdep"/>
          <w:noProof/>
          <w:lang w:val="en-US"/>
        </w:rPr>
        <w:footnoteReference w:id="46"/>
      </w:r>
      <w:r w:rsidRPr="0092418D">
        <w:rPr>
          <w:noProof/>
          <w:lang w:val="en-US"/>
        </w:rPr>
        <w:t xml:space="preserve"> or entity, for such Public Officer to act or refrain from acting in his official capacity; or</w:t>
      </w:r>
    </w:p>
    <w:p w14:paraId="314F3754" w14:textId="77777777" w:rsidR="00DA1CB9" w:rsidRPr="0092418D" w:rsidRDefault="00DA1CB9" w:rsidP="00DA1CB9">
      <w:pPr>
        <w:pStyle w:val="Paragraphedeliste"/>
        <w:numPr>
          <w:ilvl w:val="0"/>
          <w:numId w:val="186"/>
        </w:numPr>
        <w:ind w:left="1134" w:hanging="567"/>
        <w:contextualSpacing w:val="0"/>
        <w:rPr>
          <w:noProof/>
          <w:lang w:val="en-US"/>
        </w:rPr>
      </w:pPr>
      <w:r w:rsidRPr="0092418D">
        <w:rPr>
          <w:noProof/>
          <w:lang w:val="en-US"/>
        </w:rPr>
        <w:t>The act by which a Public Officer solicits or accepts, directly or indirectly, an undue advantage of any kind for himself or for another Person or entity, for such Public Officer to act or refrain from acting in his official capacity.</w:t>
      </w:r>
    </w:p>
    <w:p w14:paraId="470A6C8E" w14:textId="77777777" w:rsidR="00DA1CB9" w:rsidRPr="0092418D" w:rsidRDefault="00DA1CB9" w:rsidP="00DA1CB9">
      <w:pPr>
        <w:pStyle w:val="Paragraphedeliste"/>
        <w:numPr>
          <w:ilvl w:val="0"/>
          <w:numId w:val="27"/>
        </w:numPr>
        <w:ind w:left="567" w:hanging="567"/>
        <w:contextualSpacing w:val="0"/>
        <w:rPr>
          <w:noProof/>
          <w:lang w:val="en-US"/>
        </w:rPr>
      </w:pPr>
      <w:r w:rsidRPr="0092418D">
        <w:rPr>
          <w:noProof/>
          <w:lang w:val="en-US"/>
        </w:rPr>
        <w:t xml:space="preserve">A Public Officer shall be construed as meaning: </w:t>
      </w:r>
    </w:p>
    <w:p w14:paraId="75F351A9" w14:textId="77777777" w:rsidR="00DA1CB9" w:rsidRPr="0092418D" w:rsidRDefault="00DA1CB9" w:rsidP="00DA1CB9">
      <w:pPr>
        <w:pStyle w:val="Paragraphedeliste"/>
        <w:numPr>
          <w:ilvl w:val="0"/>
          <w:numId w:val="186"/>
        </w:numPr>
        <w:ind w:left="1134" w:hanging="567"/>
        <w:contextualSpacing w:val="0"/>
        <w:rPr>
          <w:noProof/>
          <w:lang w:val="en-US"/>
        </w:rPr>
      </w:pPr>
      <w:r w:rsidRPr="0092418D">
        <w:rPr>
          <w:noProof/>
          <w:lang w:val="en-US"/>
        </w:rPr>
        <w:t>Any person who holds a legislative, executive, administrative or judicial mandate (within the country of the Contracting Authority) regardless of whether that natural Person was nominated or elected, regardless of the permanent or temporary, paid or unpaid nature of the position and regardless of the hierarchical level the natural Person occupies;</w:t>
      </w:r>
    </w:p>
    <w:p w14:paraId="1290A494" w14:textId="77777777" w:rsidR="00DA1CB9" w:rsidRPr="0092418D" w:rsidRDefault="00DA1CB9" w:rsidP="00DA1CB9">
      <w:pPr>
        <w:pStyle w:val="Paragraphedeliste"/>
        <w:numPr>
          <w:ilvl w:val="0"/>
          <w:numId w:val="186"/>
        </w:numPr>
        <w:ind w:left="1134" w:hanging="567"/>
        <w:contextualSpacing w:val="0"/>
        <w:rPr>
          <w:noProof/>
          <w:lang w:val="en-US"/>
        </w:rPr>
      </w:pPr>
      <w:r w:rsidRPr="0092418D">
        <w:rPr>
          <w:noProof/>
          <w:lang w:val="en-US"/>
        </w:rPr>
        <w:t>Any other natural Person who performs a public function, including for a State institution or a State</w:t>
      </w:r>
      <w:r w:rsidRPr="0092418D">
        <w:rPr>
          <w:noProof/>
          <w:lang w:val="en-US"/>
        </w:rPr>
        <w:noBreakHyphen/>
        <w:t>owned company, or who provides a public service;</w:t>
      </w:r>
    </w:p>
    <w:p w14:paraId="52066FB2" w14:textId="77777777" w:rsidR="00DA1CB9" w:rsidRPr="0092418D" w:rsidRDefault="00DA1CB9" w:rsidP="00DA1CB9">
      <w:pPr>
        <w:pStyle w:val="Paragraphedeliste"/>
        <w:numPr>
          <w:ilvl w:val="0"/>
          <w:numId w:val="186"/>
        </w:numPr>
        <w:ind w:left="1134" w:hanging="567"/>
        <w:contextualSpacing w:val="0"/>
        <w:rPr>
          <w:noProof/>
          <w:lang w:val="en-US"/>
        </w:rPr>
      </w:pPr>
      <w:r w:rsidRPr="0092418D">
        <w:rPr>
          <w:noProof/>
          <w:lang w:val="en-US"/>
        </w:rPr>
        <w:t>Any other natural Person defined as a Public Officer by the national laws of the country of the Contracting Authority.</w:t>
      </w:r>
    </w:p>
    <w:p w14:paraId="5BF7E6C4" w14:textId="77777777" w:rsidR="00DA1CB9" w:rsidRPr="0092418D" w:rsidRDefault="00DA1CB9" w:rsidP="00DA1CB9">
      <w:pPr>
        <w:pStyle w:val="Paragraphedeliste"/>
        <w:numPr>
          <w:ilvl w:val="0"/>
          <w:numId w:val="27"/>
        </w:numPr>
        <w:ind w:left="567" w:hanging="567"/>
        <w:contextualSpacing w:val="0"/>
        <w:rPr>
          <w:noProof/>
          <w:lang w:val="en-US"/>
        </w:rPr>
      </w:pPr>
      <w:r w:rsidRPr="0092418D">
        <w:rPr>
          <w:noProof/>
          <w:lang w:val="en-US"/>
        </w:rPr>
        <w:t>Corruption of a Private Person</w:t>
      </w:r>
      <w:r w:rsidRPr="0092418D">
        <w:rPr>
          <w:rStyle w:val="Appelnotedebasdep"/>
          <w:noProof/>
          <w:lang w:val="en-US"/>
        </w:rPr>
        <w:footnoteReference w:id="47"/>
      </w:r>
      <w:r w:rsidRPr="0092418D">
        <w:rPr>
          <w:noProof/>
          <w:lang w:val="en-US"/>
        </w:rPr>
        <w:t xml:space="preserve"> means:</w:t>
      </w:r>
    </w:p>
    <w:p w14:paraId="505CC4A5" w14:textId="77777777" w:rsidR="00DA1CB9" w:rsidRPr="0092418D" w:rsidRDefault="00DA1CB9" w:rsidP="00DA1CB9">
      <w:pPr>
        <w:pStyle w:val="Paragraphedeliste"/>
        <w:numPr>
          <w:ilvl w:val="0"/>
          <w:numId w:val="186"/>
        </w:numPr>
        <w:ind w:left="1134" w:hanging="567"/>
        <w:contextualSpacing w:val="0"/>
        <w:rPr>
          <w:noProof/>
          <w:lang w:val="en-US"/>
        </w:rPr>
      </w:pPr>
      <w:r w:rsidRPr="0092418D">
        <w:rPr>
          <w:noProof/>
          <w:lang w:val="en-US"/>
        </w:rPr>
        <w:t>The act of promising, offering or giving to any Private Person, directly or indirectly, an undue advantage of any kind for himself or for another Person or entity, for such Private Person to perform or refrain from performing any act in breach of its legal, contractual or professional obligations; or;</w:t>
      </w:r>
    </w:p>
    <w:p w14:paraId="11F0C6CF" w14:textId="77777777" w:rsidR="00DA1CB9" w:rsidRPr="0092418D" w:rsidRDefault="00DA1CB9" w:rsidP="00DA1CB9">
      <w:pPr>
        <w:pStyle w:val="Paragraphedeliste"/>
        <w:numPr>
          <w:ilvl w:val="0"/>
          <w:numId w:val="186"/>
        </w:numPr>
        <w:ind w:left="1134" w:hanging="567"/>
        <w:contextualSpacing w:val="0"/>
        <w:rPr>
          <w:noProof/>
          <w:lang w:val="en-US"/>
        </w:rPr>
      </w:pPr>
      <w:r w:rsidRPr="0092418D">
        <w:rPr>
          <w:noProof/>
          <w:lang w:val="en-US"/>
        </w:rPr>
        <w:t>The act by which any Private Person solicits or accepts, directly or indirectly, an undue advantage of any kind for himself or for another Person or entity, for such Private Person to perform or refrain from performing any act in breach of its legal, contractual or professional obligations.</w:t>
      </w:r>
    </w:p>
    <w:p w14:paraId="5D07B702" w14:textId="77777777" w:rsidR="00DA1CB9" w:rsidRPr="0092418D" w:rsidRDefault="00DA1CB9" w:rsidP="00DA1CB9">
      <w:pPr>
        <w:pStyle w:val="Paragraphedeliste"/>
        <w:numPr>
          <w:ilvl w:val="0"/>
          <w:numId w:val="27"/>
        </w:numPr>
        <w:ind w:left="567" w:hanging="567"/>
        <w:contextualSpacing w:val="0"/>
        <w:rPr>
          <w:noProof/>
          <w:lang w:val="en-US"/>
        </w:rPr>
      </w:pPr>
      <w:r w:rsidRPr="0092418D">
        <w:rPr>
          <w:noProof/>
          <w:lang w:val="en-US"/>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0C04B054" w14:textId="77777777" w:rsidR="00DA1CB9" w:rsidRPr="0092418D" w:rsidRDefault="00DA1CB9" w:rsidP="00DA1CB9">
      <w:pPr>
        <w:pStyle w:val="Paragraphedeliste"/>
        <w:numPr>
          <w:ilvl w:val="0"/>
          <w:numId w:val="27"/>
        </w:numPr>
        <w:ind w:left="567" w:hanging="567"/>
        <w:contextualSpacing w:val="0"/>
        <w:rPr>
          <w:noProof/>
          <w:lang w:val="en-US"/>
        </w:rPr>
      </w:pPr>
      <w:r w:rsidRPr="0092418D">
        <w:rPr>
          <w:noProof/>
          <w:lang w:val="en-US"/>
        </w:rPr>
        <w:t>Anti</w:t>
      </w:r>
      <w:r w:rsidRPr="0092418D">
        <w:rPr>
          <w:noProof/>
          <w:lang w:val="en-US"/>
        </w:rPr>
        <w:noBreakHyphen/>
        <w:t xml:space="preserve">competitive practices mean: </w:t>
      </w:r>
    </w:p>
    <w:p w14:paraId="2AED4FDF" w14:textId="77777777" w:rsidR="00DA1CB9" w:rsidRPr="0092418D" w:rsidRDefault="00DA1CB9" w:rsidP="00DA1CB9">
      <w:pPr>
        <w:pStyle w:val="Paragraphedeliste"/>
        <w:numPr>
          <w:ilvl w:val="0"/>
          <w:numId w:val="186"/>
        </w:numPr>
        <w:ind w:left="1134" w:hanging="567"/>
        <w:contextualSpacing w:val="0"/>
        <w:rPr>
          <w:noProof/>
          <w:lang w:val="en-US"/>
        </w:rPr>
      </w:pPr>
      <w:r w:rsidRPr="0092418D">
        <w:rPr>
          <w:noProof/>
          <w:lang w:val="en-US"/>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6D1DF12E" w14:textId="77777777" w:rsidR="00DA1CB9" w:rsidRPr="0092418D" w:rsidRDefault="00DA1CB9" w:rsidP="00DA1CB9">
      <w:pPr>
        <w:pStyle w:val="Paragraphedeliste"/>
        <w:numPr>
          <w:ilvl w:val="0"/>
          <w:numId w:val="186"/>
        </w:numPr>
        <w:ind w:left="1134" w:hanging="567"/>
        <w:contextualSpacing w:val="0"/>
        <w:rPr>
          <w:noProof/>
          <w:lang w:val="en-US"/>
        </w:rPr>
      </w:pPr>
      <w:r w:rsidRPr="0092418D">
        <w:rPr>
          <w:noProof/>
          <w:lang w:val="en-US"/>
        </w:rPr>
        <w:t xml:space="preserve">Any abuse by one undertaking or a group of undertakings which hold a dominant position on an internal market or on a substantial part of it; </w:t>
      </w:r>
    </w:p>
    <w:p w14:paraId="30BA6361" w14:textId="77777777" w:rsidR="00DA1CB9" w:rsidRPr="0092418D" w:rsidRDefault="00DA1CB9" w:rsidP="00DA1CB9">
      <w:pPr>
        <w:pStyle w:val="Paragraphedeliste"/>
        <w:numPr>
          <w:ilvl w:val="0"/>
          <w:numId w:val="186"/>
        </w:numPr>
        <w:ind w:left="1134" w:hanging="567"/>
        <w:contextualSpacing w:val="0"/>
        <w:rPr>
          <w:noProof/>
          <w:lang w:val="en-US"/>
        </w:rPr>
      </w:pPr>
      <w:r w:rsidRPr="0092418D">
        <w:rPr>
          <w:noProof/>
          <w:lang w:val="en-US"/>
        </w:rPr>
        <w:t>Any practice whereby prices are quoted or set unreasonably low, the object of which is to eliminate an undertaking or any of its products from a market or to prevent it from entering the market.</w:t>
      </w:r>
    </w:p>
    <w:p w14:paraId="798348D7" w14:textId="297A2956" w:rsidR="00DA1CB9" w:rsidRPr="0092418D" w:rsidRDefault="00DA1CB9" w:rsidP="00DA1CB9">
      <w:pPr>
        <w:pStyle w:val="Paragraphedeliste"/>
        <w:numPr>
          <w:ilvl w:val="0"/>
          <w:numId w:val="25"/>
        </w:numPr>
        <w:ind w:left="567" w:hanging="567"/>
        <w:rPr>
          <w:b/>
          <w:noProof/>
          <w:u w:val="single"/>
          <w:lang w:val="en-US"/>
        </w:rPr>
      </w:pPr>
      <w:r w:rsidRPr="0092418D">
        <w:rPr>
          <w:b/>
          <w:noProof/>
          <w:u w:val="single"/>
          <w:lang w:val="en-US"/>
        </w:rPr>
        <w:t xml:space="preserve">Environmental and </w:t>
      </w:r>
      <w:r w:rsidR="00084C5C">
        <w:rPr>
          <w:b/>
          <w:noProof/>
          <w:u w:val="single"/>
          <w:lang w:val="en-US"/>
        </w:rPr>
        <w:t>s</w:t>
      </w:r>
      <w:r w:rsidRPr="0092418D">
        <w:rPr>
          <w:b/>
          <w:noProof/>
          <w:u w:val="single"/>
          <w:lang w:val="en-US"/>
        </w:rPr>
        <w:t xml:space="preserve">ocial </w:t>
      </w:r>
      <w:r w:rsidR="00084C5C">
        <w:rPr>
          <w:b/>
          <w:noProof/>
          <w:u w:val="single"/>
          <w:lang w:val="en-US"/>
        </w:rPr>
        <w:t>r</w:t>
      </w:r>
      <w:r w:rsidRPr="0092418D">
        <w:rPr>
          <w:b/>
          <w:noProof/>
          <w:u w:val="single"/>
          <w:lang w:val="en-US"/>
        </w:rPr>
        <w:t>esponsibility</w:t>
      </w:r>
    </w:p>
    <w:p w14:paraId="3C8E60AF" w14:textId="77777777" w:rsidR="00DA1CB9" w:rsidRPr="0092418D" w:rsidRDefault="00DA1CB9" w:rsidP="00DA1CB9">
      <w:pPr>
        <w:rPr>
          <w:noProof/>
          <w:lang w:val="en-US"/>
        </w:rPr>
      </w:pPr>
      <w:r w:rsidRPr="0092418D">
        <w:rPr>
          <w:noProof/>
          <w:lang w:val="en-US"/>
        </w:rPr>
        <w:t>In order to promote sustainable development, AFD seeks to ensure that internationally recognised environmental and social standards are complied with. Suppliers, contractors, subcontractors, consultants or subconsultants for AFD</w:t>
      </w:r>
      <w:r w:rsidRPr="0092418D">
        <w:rPr>
          <w:noProof/>
          <w:lang w:val="en-US"/>
        </w:rPr>
        <w:noBreakHyphen/>
        <w:t>financed contracts shall consequently undertake in the Statement of Integrity to:</w:t>
      </w:r>
    </w:p>
    <w:p w14:paraId="3D1FE7BA" w14:textId="77777777" w:rsidR="00DA1CB9" w:rsidRPr="0092418D" w:rsidRDefault="00DA1CB9" w:rsidP="00DA1CB9">
      <w:pPr>
        <w:pStyle w:val="Paragraphedeliste"/>
        <w:numPr>
          <w:ilvl w:val="0"/>
          <w:numId w:val="28"/>
        </w:numPr>
        <w:ind w:left="567" w:hanging="567"/>
        <w:contextualSpacing w:val="0"/>
        <w:rPr>
          <w:noProof/>
          <w:lang w:val="en-US"/>
        </w:rPr>
      </w:pPr>
      <w:r w:rsidRPr="0092418D">
        <w:rPr>
          <w:noProof/>
          <w:lang w:val="en-US"/>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0C098F5C" w14:textId="77777777" w:rsidR="00DA1CB9" w:rsidRPr="0092418D" w:rsidRDefault="00DA1CB9" w:rsidP="00DA1CB9">
      <w:pPr>
        <w:pStyle w:val="Paragraphedeliste"/>
        <w:numPr>
          <w:ilvl w:val="0"/>
          <w:numId w:val="28"/>
        </w:numPr>
        <w:ind w:left="567" w:hanging="567"/>
        <w:contextualSpacing w:val="0"/>
        <w:rPr>
          <w:noProof/>
          <w:lang w:val="en-US"/>
        </w:rPr>
      </w:pPr>
      <w:r w:rsidRPr="0092418D">
        <w:rPr>
          <w:noProof/>
          <w:lang w:val="en-US"/>
        </w:rPr>
        <w:t>Implement environmental and social risks mitigation measures when specified in the environmental and social management plan (ESMP) provided by the Contracting Authority.</w:t>
      </w:r>
    </w:p>
    <w:p w14:paraId="05BAFCDF" w14:textId="77777777" w:rsidR="00084C5C" w:rsidRDefault="00084C5C" w:rsidP="00084C5C">
      <w:pPr>
        <w:rPr>
          <w:i/>
          <w:noProof/>
          <w:lang w:val="en-US"/>
        </w:rPr>
      </w:pPr>
      <w:r w:rsidRPr="006615F6">
        <w:rPr>
          <w:i/>
          <w:noProof/>
          <w:highlight w:val="yellow"/>
          <w:lang w:val="en-US"/>
        </w:rPr>
        <w:t>End of OPTION A]</w:t>
      </w:r>
    </w:p>
    <w:p w14:paraId="7183A637" w14:textId="77777777" w:rsidR="00084C5C" w:rsidRDefault="00084C5C" w:rsidP="00084C5C">
      <w:pPr>
        <w:suppressAutoHyphens w:val="0"/>
        <w:overflowPunct/>
        <w:autoSpaceDE/>
        <w:autoSpaceDN/>
        <w:adjustRightInd/>
        <w:spacing w:before="142" w:after="0"/>
        <w:textAlignment w:val="auto"/>
        <w:rPr>
          <w:i/>
          <w:noProof/>
          <w:highlight w:val="yellow"/>
          <w:lang w:val="en-US"/>
        </w:rPr>
      </w:pPr>
    </w:p>
    <w:p w14:paraId="628C7674" w14:textId="77777777" w:rsidR="00084C5C" w:rsidRDefault="00084C5C" w:rsidP="00084C5C">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41A91E53" w14:textId="77777777" w:rsidR="00084C5C" w:rsidRPr="004905A0" w:rsidRDefault="00084C5C" w:rsidP="00084C5C">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0FFD3C5C" w14:textId="77777777" w:rsidR="00084C5C" w:rsidRDefault="00084C5C" w:rsidP="00084C5C">
      <w:pPr>
        <w:rPr>
          <w:i/>
          <w:noProof/>
          <w:lang w:val="en-US"/>
        </w:rPr>
      </w:pPr>
    </w:p>
    <w:p w14:paraId="01013F9C" w14:textId="77777777" w:rsidR="00084C5C" w:rsidRPr="006615F6" w:rsidRDefault="00084C5C" w:rsidP="00084C5C">
      <w:pPr>
        <w:pStyle w:val="Paragraphedeliste"/>
        <w:numPr>
          <w:ilvl w:val="3"/>
          <w:numId w:val="25"/>
        </w:numPr>
        <w:ind w:left="567" w:hanging="567"/>
        <w:rPr>
          <w:b/>
          <w:noProof/>
          <w:u w:val="single"/>
          <w:lang w:val="en-US"/>
        </w:rPr>
      </w:pPr>
      <w:r w:rsidRPr="006615F6">
        <w:rPr>
          <w:b/>
          <w:noProof/>
          <w:u w:val="single"/>
          <w:lang w:val="en-US"/>
        </w:rPr>
        <w:t>Prohibited Practices</w:t>
      </w:r>
    </w:p>
    <w:p w14:paraId="27F20144" w14:textId="77777777" w:rsidR="00084C5C" w:rsidRPr="009039EB" w:rsidRDefault="00084C5C" w:rsidP="00084C5C">
      <w:pPr>
        <w:spacing w:after="100"/>
        <w:rPr>
          <w:rFonts w:cs="Arial"/>
          <w:lang w:val="en-US"/>
        </w:rPr>
      </w:pPr>
      <w:r w:rsidRPr="000F1829">
        <w:rPr>
          <w:noProof/>
          <w:lang w:val="en-US"/>
        </w:rPr>
        <w:t>The Contracting Authority and the suppliers, contractors, subcontractors, con</w:t>
      </w:r>
      <w:r>
        <w:rPr>
          <w:noProof/>
          <w:lang w:val="en-US"/>
        </w:rPr>
        <w:t xml:space="preserve">sultants or subconsultants </w:t>
      </w:r>
      <w:r w:rsidRPr="009039EB">
        <w:rPr>
          <w:rFonts w:cs="Arial"/>
          <w:lang w:val="en-US"/>
        </w:rPr>
        <w:t>shall respect the highest ethical principles during the procurement and performance of Contracts.</w:t>
      </w:r>
    </w:p>
    <w:p w14:paraId="0A274D06" w14:textId="77777777" w:rsidR="00084C5C" w:rsidRDefault="00084C5C" w:rsidP="00084C5C">
      <w:pPr>
        <w:rPr>
          <w:rFonts w:cs="Arial"/>
          <w:lang w:val="en-US"/>
        </w:rPr>
      </w:pPr>
      <w:r>
        <w:rPr>
          <w:noProof/>
          <w:lang w:val="en-US"/>
        </w:rPr>
        <w:t xml:space="preserve">For the purpose of this provision, AFD introduces the concept of Prohibited Practices, reffering to acts as defined </w:t>
      </w:r>
      <w:r w:rsidRPr="009039EB">
        <w:rPr>
          <w:rFonts w:cs="Arial"/>
          <w:lang w:val="en-US"/>
        </w:rPr>
        <w:t xml:space="preserve">in the </w:t>
      </w:r>
      <w:r>
        <w:rPr>
          <w:rFonts w:cs="Arial"/>
          <w:lang w:val="en-US"/>
        </w:rPr>
        <w:t>“</w:t>
      </w:r>
      <w:r w:rsidRPr="009039EB">
        <w:rPr>
          <w:lang w:val="en-US"/>
        </w:rPr>
        <w:t>General Policy to Prevent and Combat Prohibited Practices</w:t>
      </w:r>
      <w:r>
        <w:rPr>
          <w:lang w:val="en-US"/>
        </w:rPr>
        <w:t>”</w:t>
      </w:r>
      <w:r>
        <w:rPr>
          <w:rStyle w:val="Appelnotedebasdep"/>
          <w:lang w:val="en-US"/>
        </w:rPr>
        <w:footnoteReference w:id="48"/>
      </w:r>
      <w:r w:rsidRPr="009039EB">
        <w:rPr>
          <w:lang w:val="en-US"/>
        </w:rPr>
        <w:t xml:space="preserve"> </w:t>
      </w:r>
      <w:r>
        <w:rPr>
          <w:lang w:val="en-US"/>
        </w:rPr>
        <w:t>available on the AFD w</w:t>
      </w:r>
      <w:r w:rsidRPr="009039EB">
        <w:rPr>
          <w:lang w:val="en-US"/>
        </w:rPr>
        <w:t>ebsite</w:t>
      </w:r>
      <w:r>
        <w:rPr>
          <w:lang w:val="en-US"/>
        </w:rPr>
        <w:t xml:space="preserve"> and in the document titled “Procurement Guidelines for AFD-Financed Contracts in Foreign Countries”</w:t>
      </w:r>
      <w:r>
        <w:rPr>
          <w:rStyle w:val="Appelnotedebasdep"/>
          <w:lang w:val="en-US"/>
        </w:rPr>
        <w:footnoteReference w:id="49"/>
      </w:r>
      <w:r w:rsidRPr="009039EB">
        <w:rPr>
          <w:rFonts w:cs="Arial"/>
          <w:lang w:val="en-US"/>
        </w:rPr>
        <w:t>.</w:t>
      </w:r>
    </w:p>
    <w:p w14:paraId="20C28A74" w14:textId="77777777" w:rsidR="00084C5C" w:rsidRDefault="00084C5C" w:rsidP="00084C5C">
      <w:pPr>
        <w:rPr>
          <w:noProof/>
          <w:lang w:val="en-US"/>
        </w:rPr>
      </w:pPr>
      <w:r w:rsidRPr="000F1829">
        <w:rPr>
          <w:noProof/>
          <w:lang w:val="en-US"/>
        </w:rPr>
        <w:t xml:space="preserve">By signing the Statement of Integrity the suppliers, contractors, subcontractors, consultants or subconsultants declare that </w:t>
      </w:r>
      <w:r>
        <w:rPr>
          <w:noProof/>
          <w:lang w:val="en-US"/>
        </w:rPr>
        <w:t xml:space="preserve">they have not engaged, nor will they engage, in any Prohibited Practices during the procurement and execution of the Contract. </w:t>
      </w:r>
    </w:p>
    <w:p w14:paraId="624646DD" w14:textId="77777777" w:rsidR="00084C5C" w:rsidRDefault="00084C5C" w:rsidP="00084C5C">
      <w:pPr>
        <w:spacing w:after="100"/>
        <w:rPr>
          <w:rFonts w:cs="Arial"/>
          <w:lang w:val="en-US"/>
        </w:rPr>
      </w:pPr>
      <w:r w:rsidRPr="009039EB">
        <w:rPr>
          <w:rFonts w:cs="Arial"/>
          <w:lang w:val="en-US"/>
        </w:rPr>
        <w:t>A Person</w:t>
      </w:r>
      <w:r>
        <w:rPr>
          <w:rStyle w:val="Appelnotedebasdep"/>
          <w:rFonts w:cs="Arial"/>
          <w:lang w:val="en-US"/>
        </w:rPr>
        <w:footnoteReference w:id="50"/>
      </w:r>
      <w:r w:rsidRPr="009039EB">
        <w:rPr>
          <w:rFonts w:cs="Arial"/>
          <w:lang w:val="en-US"/>
        </w:rPr>
        <w:t xml:space="preserve"> </w:t>
      </w:r>
      <w:r w:rsidRPr="006B239C">
        <w:rPr>
          <w:rFonts w:cs="Arial"/>
          <w:lang w:val="en-US"/>
        </w:rPr>
        <w:t>or any of its subcontractors, Directors</w:t>
      </w:r>
      <w:r>
        <w:rPr>
          <w:rStyle w:val="Appelnotedebasdep"/>
          <w:rFonts w:cs="Arial"/>
          <w:lang w:val="en-US"/>
        </w:rPr>
        <w:footnoteReference w:id="51"/>
      </w:r>
      <w:r w:rsidRPr="006B239C">
        <w:rPr>
          <w:rFonts w:cs="Arial"/>
          <w:lang w:val="en-US"/>
        </w:rPr>
        <w:t xml:space="preserve">, employees or agents (be it declared or not), </w:t>
      </w:r>
      <w:r w:rsidRPr="009039EB">
        <w:rPr>
          <w:rFonts w:cs="Arial"/>
          <w:lang w:val="en-US"/>
        </w:rPr>
        <w:t>may not be awarded an AFD</w:t>
      </w:r>
      <w:r w:rsidRPr="009039EB">
        <w:rPr>
          <w:rFonts w:cs="Arial"/>
          <w:lang w:val="en-US"/>
        </w:rPr>
        <w:noBreakHyphen/>
        <w:t xml:space="preserve">financed </w:t>
      </w:r>
      <w:r>
        <w:rPr>
          <w:rFonts w:cs="Arial"/>
          <w:lang w:val="en-US"/>
        </w:rPr>
        <w:t>Contract if</w:t>
      </w:r>
      <w:r w:rsidRPr="009039EB">
        <w:rPr>
          <w:rFonts w:cs="Arial"/>
          <w:lang w:val="en-US"/>
        </w:rPr>
        <w:t xml:space="preserve"> on the date of submission of its Application, Bid, Proposal or Quotation, or at any time between this date and </w:t>
      </w:r>
      <w:r>
        <w:rPr>
          <w:rFonts w:cs="Arial"/>
          <w:lang w:val="en-US"/>
        </w:rPr>
        <w:t>that of the corresponding</w:t>
      </w:r>
      <w:r w:rsidRPr="009039EB">
        <w:rPr>
          <w:rFonts w:cs="Arial"/>
          <w:lang w:val="en-US"/>
        </w:rPr>
        <w:t xml:space="preserve"> Contract award, it has engaged in a Prohibited Practice, directly or by means of an agent</w:t>
      </w:r>
      <w:r>
        <w:rPr>
          <w:rFonts w:cs="Arial"/>
          <w:lang w:val="en-US"/>
        </w:rPr>
        <w:t xml:space="preserve"> (be it declared or not)</w:t>
      </w:r>
      <w:r w:rsidRPr="009039EB">
        <w:rPr>
          <w:rFonts w:cs="Arial"/>
          <w:lang w:val="en-US"/>
        </w:rPr>
        <w:t>, for the purpose of being awarded this Contract.</w:t>
      </w:r>
    </w:p>
    <w:p w14:paraId="3D196FC1" w14:textId="77777777" w:rsidR="00084C5C" w:rsidRPr="006615F6" w:rsidRDefault="00084C5C" w:rsidP="00084C5C">
      <w:pPr>
        <w:rPr>
          <w:noProof/>
          <w:lang w:val="en-US"/>
        </w:rPr>
      </w:pPr>
      <w:r w:rsidRPr="000F1829">
        <w:rPr>
          <w:noProof/>
          <w:lang w:val="en-US"/>
        </w:rPr>
        <w:t>Moreover,</w:t>
      </w:r>
      <w:r>
        <w:rPr>
          <w:noProof/>
          <w:lang w:val="en-US"/>
        </w:rPr>
        <w:t xml:space="preserve"> AFD requires including in the procurement d</w:t>
      </w:r>
      <w:r w:rsidRPr="000F1829">
        <w:rPr>
          <w:noProof/>
          <w:lang w:val="en-US"/>
        </w:rPr>
        <w:t>ocuments and AFD</w:t>
      </w:r>
      <w:r w:rsidRPr="000F1829">
        <w:rPr>
          <w:noProof/>
          <w:lang w:val="en-US"/>
        </w:rPr>
        <w:noBreakHyphen/>
        <w:t xml:space="preserve">financed contracts a provision requiring that </w:t>
      </w:r>
      <w:r>
        <w:rPr>
          <w:noProof/>
          <w:lang w:val="en-US"/>
        </w:rPr>
        <w:t xml:space="preserve">applicants, bidders, </w:t>
      </w:r>
      <w:r w:rsidRPr="000F1829">
        <w:rPr>
          <w:noProof/>
          <w:lang w:val="en-US"/>
        </w:rPr>
        <w:t>suppliers, contractors, subcontractors, consultants or subconsultants will permit AFD</w:t>
      </w:r>
      <w:r>
        <w:rPr>
          <w:noProof/>
          <w:lang w:val="en-US"/>
        </w:rPr>
        <w:t xml:space="preserve"> to investigate, innncluding the</w:t>
      </w:r>
      <w:r w:rsidRPr="000F1829">
        <w:rPr>
          <w:noProof/>
          <w:lang w:val="en-US"/>
        </w:rPr>
        <w:t xml:space="preserve"> inspect</w:t>
      </w:r>
      <w:r>
        <w:rPr>
          <w:noProof/>
          <w:lang w:val="en-US"/>
        </w:rPr>
        <w:t>ion of</w:t>
      </w:r>
      <w:r w:rsidRPr="000F1829">
        <w:rPr>
          <w:noProof/>
          <w:lang w:val="en-US"/>
        </w:rPr>
        <w:t xml:space="preserve"> their accounts and records relating to the procurement process and performance of the AFD</w:t>
      </w:r>
      <w:r w:rsidRPr="000F1829">
        <w:rPr>
          <w:noProof/>
          <w:lang w:val="en-US"/>
        </w:rPr>
        <w:noBreakHyphen/>
        <w:t>financed contract, and to have them audited by audit</w:t>
      </w:r>
      <w:r>
        <w:rPr>
          <w:noProof/>
          <w:lang w:val="en-US"/>
        </w:rPr>
        <w:t xml:space="preserve">ors appointed by AFD. </w:t>
      </w:r>
    </w:p>
    <w:p w14:paraId="13E10AA5" w14:textId="77777777" w:rsidR="00084C5C" w:rsidRPr="009039EB" w:rsidRDefault="00084C5C" w:rsidP="00084C5C">
      <w:pPr>
        <w:spacing w:after="100"/>
        <w:rPr>
          <w:rFonts w:cs="Arial"/>
          <w:lang w:val="en-US"/>
        </w:rPr>
      </w:pPr>
      <w:r w:rsidRPr="006615F6">
        <w:rPr>
          <w:rFonts w:cs="Arial"/>
          <w:lang w:val="en-US"/>
        </w:rPr>
        <w:t>For the purpose of detecting and effectively combating Prohibited Practices,</w:t>
      </w:r>
      <w:r w:rsidRPr="00460780">
        <w:rPr>
          <w:rFonts w:cs="Arial"/>
          <w:lang w:val="en-US"/>
        </w:rPr>
        <w:t xml:space="preserve"> </w:t>
      </w:r>
      <w:r w:rsidRPr="00460780">
        <w:rPr>
          <w:lang w:val="en-US"/>
        </w:rPr>
        <w:t>AFD has established a whistleblowing mechanism open to third parties: anyone can thereby directly report an allegation of a Prohibited Practice to AFD’s Investigations Function, either</w:t>
      </w:r>
      <w:r w:rsidRPr="00460780">
        <w:rPr>
          <w:rFonts w:cs="Arial"/>
          <w:lang w:val="en-US"/>
        </w:rPr>
        <w:t>:</w:t>
      </w:r>
    </w:p>
    <w:p w14:paraId="3B621304" w14:textId="77777777" w:rsidR="00084C5C" w:rsidRPr="009039EB" w:rsidRDefault="00084C5C" w:rsidP="00084C5C">
      <w:pPr>
        <w:pStyle w:val="Paragraphedeliste"/>
        <w:numPr>
          <w:ilvl w:val="0"/>
          <w:numId w:val="242"/>
        </w:numPr>
        <w:spacing w:after="100"/>
        <w:ind w:left="426" w:hanging="219"/>
        <w:rPr>
          <w:rFonts w:cs="Arial"/>
          <w:lang w:val="en-US"/>
        </w:rPr>
      </w:pPr>
      <w:r w:rsidRPr="009039EB">
        <w:rPr>
          <w:rFonts w:cs="Arial"/>
          <w:lang w:val="en-US"/>
        </w:rPr>
        <w:t xml:space="preserve">By e-mail, to the address </w:t>
      </w:r>
      <w:hyperlink r:id="rId42" w:history="1">
        <w:r w:rsidRPr="009039EB">
          <w:rPr>
            <w:rStyle w:val="Lienhypertexte"/>
            <w:rFonts w:cs="Arial"/>
            <w:lang w:val="en-US"/>
          </w:rPr>
          <w:t>investigationsGroupeAFD@tutanota.com</w:t>
        </w:r>
      </w:hyperlink>
      <w:r w:rsidRPr="009039EB">
        <w:rPr>
          <w:rFonts w:cs="Arial"/>
          <w:lang w:val="en-US"/>
        </w:rPr>
        <w:t>, or</w:t>
      </w:r>
    </w:p>
    <w:p w14:paraId="3C804756" w14:textId="77777777" w:rsidR="00084C5C" w:rsidRPr="006615F6" w:rsidRDefault="00084C5C" w:rsidP="00084C5C">
      <w:pPr>
        <w:pStyle w:val="Paragraphedeliste"/>
        <w:numPr>
          <w:ilvl w:val="0"/>
          <w:numId w:val="242"/>
        </w:numPr>
        <w:spacing w:after="100"/>
        <w:ind w:left="426" w:hanging="219"/>
        <w:rPr>
          <w:rFonts w:cs="Arial"/>
          <w:lang w:val="en-US"/>
        </w:rPr>
      </w:pPr>
      <w:r w:rsidRPr="009039EB">
        <w:rPr>
          <w:rFonts w:cs="Arial"/>
          <w:lang w:val="en-US"/>
        </w:rPr>
        <w:t>By sending a letter to AFD’s Compliance Department, 5 rue Roland Barthes, 75012 Paris.</w:t>
      </w:r>
    </w:p>
    <w:p w14:paraId="203D81A4" w14:textId="77777777" w:rsidR="00084C5C" w:rsidRPr="006615F6" w:rsidRDefault="00084C5C" w:rsidP="00084C5C">
      <w:pPr>
        <w:pStyle w:val="Heading2"/>
        <w:keepNext/>
        <w:keepLines/>
        <w:numPr>
          <w:ilvl w:val="3"/>
          <w:numId w:val="25"/>
        </w:numPr>
        <w:ind w:left="567" w:hanging="567"/>
        <w:rPr>
          <w:rFonts w:cs="Arial"/>
          <w:b/>
          <w:u w:val="single"/>
          <w:lang w:val="en-US"/>
        </w:rPr>
      </w:pPr>
      <w:bookmarkStart w:id="110" w:name="_Toc23237292"/>
      <w:bookmarkStart w:id="111" w:name="_Toc157434626"/>
      <w:r w:rsidRPr="006615F6">
        <w:rPr>
          <w:rFonts w:cs="Arial"/>
          <w:b/>
          <w:u w:val="single"/>
          <w:lang w:val="en-US"/>
        </w:rPr>
        <w:t>Environmental, Social, Health and Safety (ESHS) Responsibility, and Security</w:t>
      </w:r>
      <w:bookmarkEnd w:id="110"/>
      <w:bookmarkEnd w:id="111"/>
    </w:p>
    <w:p w14:paraId="72A32A6C" w14:textId="77777777" w:rsidR="00084C5C" w:rsidRPr="009039EB" w:rsidRDefault="00084C5C" w:rsidP="00084C5C">
      <w:pPr>
        <w:rPr>
          <w:rFonts w:cs="Arial"/>
          <w:lang w:val="en-US"/>
        </w:rPr>
      </w:pPr>
      <w:r w:rsidRPr="009039EB">
        <w:rPr>
          <w:rFonts w:cs="Arial"/>
          <w:lang w:val="en-US"/>
        </w:rPr>
        <w:t xml:space="preserve">In order to promote sustainable development, AFD seeks to ensure that internationally recognized ESHS standards are complied with in the Contracts it finances. Consequently, the </w:t>
      </w:r>
      <w:r>
        <w:rPr>
          <w:rFonts w:cs="Arial"/>
          <w:lang w:val="en-US"/>
        </w:rPr>
        <w:t>applicants, bidders, c</w:t>
      </w:r>
      <w:r w:rsidRPr="009039EB">
        <w:rPr>
          <w:rFonts w:cs="Arial"/>
          <w:lang w:val="en-US"/>
        </w:rPr>
        <w:t xml:space="preserve">onsultants </w:t>
      </w:r>
      <w:r>
        <w:rPr>
          <w:rFonts w:cs="Arial"/>
          <w:lang w:val="en-US"/>
        </w:rPr>
        <w:t xml:space="preserve">and their subcontractors </w:t>
      </w:r>
      <w:r w:rsidRPr="009039EB">
        <w:rPr>
          <w:rFonts w:cs="Arial"/>
          <w:lang w:val="en-US"/>
        </w:rPr>
        <w:t xml:space="preserve">shall </w:t>
      </w:r>
      <w:r>
        <w:rPr>
          <w:rFonts w:cs="Arial"/>
          <w:lang w:val="en-US"/>
        </w:rPr>
        <w:t>undertake, by signing the Statement of Integrity,</w:t>
      </w:r>
      <w:r w:rsidRPr="009039EB">
        <w:rPr>
          <w:rFonts w:cs="Arial"/>
          <w:lang w:val="en-US"/>
        </w:rPr>
        <w:t xml:space="preserve"> to</w:t>
      </w:r>
      <w:r w:rsidRPr="009039EB">
        <w:rPr>
          <w:lang w:val="en-US"/>
        </w:rPr>
        <w:t>:</w:t>
      </w:r>
    </w:p>
    <w:p w14:paraId="789F53C3" w14:textId="77777777" w:rsidR="00084C5C" w:rsidRPr="006615F6" w:rsidRDefault="00084C5C" w:rsidP="00084C5C">
      <w:pPr>
        <w:pStyle w:val="Paragraphedeliste"/>
        <w:numPr>
          <w:ilvl w:val="4"/>
          <w:numId w:val="243"/>
        </w:numPr>
        <w:spacing w:after="100" w:line="240" w:lineRule="auto"/>
        <w:ind w:left="567" w:hanging="283"/>
        <w:rPr>
          <w:lang w:val="en-US"/>
        </w:rPr>
      </w:pPr>
      <w:r w:rsidRPr="00F56610">
        <w:rPr>
          <w:rFonts w:cs="Arial"/>
          <w:lang w:val="en-US"/>
        </w:rPr>
        <w:t>C</w:t>
      </w:r>
      <w:r w:rsidRPr="00F56610">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w:t>
      </w:r>
      <w:r w:rsidRPr="00F56610">
        <w:rPr>
          <w:rFonts w:cs="Arial"/>
          <w:lang w:val="en-US"/>
        </w:rPr>
        <w:t xml:space="preserve">. </w:t>
      </w:r>
    </w:p>
    <w:p w14:paraId="135D5AA6" w14:textId="77777777" w:rsidR="00084C5C" w:rsidRPr="006615F6" w:rsidRDefault="00084C5C" w:rsidP="00084C5C">
      <w:pPr>
        <w:pStyle w:val="Paragraphedeliste"/>
        <w:numPr>
          <w:ilvl w:val="4"/>
          <w:numId w:val="243"/>
        </w:numPr>
        <w:spacing w:after="100" w:line="240" w:lineRule="auto"/>
        <w:ind w:left="567" w:hanging="283"/>
        <w:rPr>
          <w:lang w:val="en-US"/>
        </w:rPr>
      </w:pPr>
      <w:r w:rsidRPr="006615F6">
        <w:rPr>
          <w:rFonts w:cs="Arial"/>
          <w:lang w:val="en-US"/>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7F6B610D" w14:textId="77777777" w:rsidR="00084C5C" w:rsidRPr="006615F6" w:rsidRDefault="00084C5C" w:rsidP="00084C5C">
      <w:pPr>
        <w:pStyle w:val="Paragraphedeliste"/>
        <w:numPr>
          <w:ilvl w:val="4"/>
          <w:numId w:val="243"/>
        </w:numPr>
        <w:spacing w:after="100" w:line="240" w:lineRule="auto"/>
        <w:ind w:left="567" w:hanging="283"/>
        <w:rPr>
          <w:lang w:val="en-US"/>
        </w:rPr>
      </w:pPr>
      <w:r w:rsidRPr="006615F6">
        <w:rPr>
          <w:rFonts w:cs="Arial"/>
          <w:lang w:val="en-US"/>
        </w:rPr>
        <w:t xml:space="preserve">Respect the rights of workers related to wages, working hours, rest periods and vacations, overtime, minimum age, regular payments, compensation and benefits, in accordance with the </w:t>
      </w:r>
      <w:r w:rsidRPr="00F56610">
        <w:rPr>
          <w:lang w:val="en-US"/>
        </w:rPr>
        <w:t>standards recognized by the international community, including the fundamental conventions of the International Labour Organization (ILO), in accordance with the laws and regulations applicable in the country of performance of the Contract</w:t>
      </w:r>
      <w:r w:rsidRPr="006615F6">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55772C41" w14:textId="77777777" w:rsidR="00084C5C" w:rsidRPr="006615F6" w:rsidRDefault="00084C5C" w:rsidP="00084C5C">
      <w:pPr>
        <w:pStyle w:val="Paragraphedeliste"/>
        <w:numPr>
          <w:ilvl w:val="4"/>
          <w:numId w:val="243"/>
        </w:numPr>
        <w:spacing w:after="100" w:line="240" w:lineRule="auto"/>
        <w:ind w:left="567" w:hanging="283"/>
        <w:rPr>
          <w:lang w:val="en-US"/>
        </w:rPr>
      </w:pPr>
      <w:r w:rsidRPr="006615F6">
        <w:rPr>
          <w:rFonts w:cs="Arial"/>
          <w:lang w:val="en-US"/>
        </w:rPr>
        <w:t>Implement practices for non-discrimination and equal opportunities, and ensure the prohibition of child labor and forced labor.</w:t>
      </w:r>
    </w:p>
    <w:p w14:paraId="57E98F41" w14:textId="77777777" w:rsidR="00084C5C" w:rsidRPr="006615F6" w:rsidRDefault="00084C5C" w:rsidP="00084C5C">
      <w:pPr>
        <w:pStyle w:val="Paragraphedeliste"/>
        <w:numPr>
          <w:ilvl w:val="4"/>
          <w:numId w:val="243"/>
        </w:numPr>
        <w:spacing w:after="100" w:line="240" w:lineRule="auto"/>
        <w:ind w:left="567" w:hanging="283"/>
        <w:rPr>
          <w:lang w:val="en-US"/>
        </w:rPr>
      </w:pPr>
      <w:r w:rsidRPr="006615F6">
        <w:rPr>
          <w:rFonts w:cs="Arial"/>
          <w:lang w:val="en-US"/>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3629A20E" w14:textId="77777777" w:rsidR="00084C5C" w:rsidRPr="00F56610" w:rsidRDefault="00084C5C" w:rsidP="00084C5C">
      <w:pPr>
        <w:spacing w:after="100" w:line="240" w:lineRule="auto"/>
        <w:rPr>
          <w:lang w:val="en-US"/>
        </w:rPr>
      </w:pPr>
      <w:r w:rsidRPr="006615F6">
        <w:rPr>
          <w:rFonts w:cs="Arial"/>
          <w:i/>
          <w:highlight w:val="yellow"/>
          <w:lang w:val="en-US"/>
        </w:rPr>
        <w:t>End of OPTION B]</w:t>
      </w:r>
    </w:p>
    <w:p w14:paraId="65CD6628" w14:textId="77777777" w:rsidR="00DA1CB9" w:rsidRPr="0092418D" w:rsidRDefault="00DA1CB9" w:rsidP="00DA1CB9">
      <w:pPr>
        <w:rPr>
          <w:noProof/>
          <w:lang w:val="en-US"/>
        </w:rPr>
      </w:pPr>
    </w:p>
    <w:p w14:paraId="13D4ED0B" w14:textId="77777777" w:rsidR="00DA1CB9" w:rsidRPr="0092418D" w:rsidRDefault="00DA1CB9" w:rsidP="00DA1CB9">
      <w:pPr>
        <w:rPr>
          <w:noProof/>
          <w:lang w:val="en-US"/>
        </w:rPr>
      </w:pPr>
    </w:p>
    <w:p w14:paraId="6A9670AC" w14:textId="77777777" w:rsidR="005973AD" w:rsidRPr="0092418D" w:rsidRDefault="005973AD" w:rsidP="00E7124C">
      <w:pPr>
        <w:rPr>
          <w:noProof/>
          <w:lang w:val="en-US"/>
        </w:rPr>
      </w:pPr>
    </w:p>
    <w:p w14:paraId="286D60BC" w14:textId="77777777" w:rsidR="000F42F5" w:rsidRPr="0092418D" w:rsidRDefault="000F42F5" w:rsidP="00E7124C">
      <w:pPr>
        <w:rPr>
          <w:noProof/>
          <w:lang w:val="en-US"/>
        </w:rPr>
      </w:pPr>
    </w:p>
    <w:p w14:paraId="0724D581" w14:textId="77777777" w:rsidR="000F42F5" w:rsidRPr="0092418D" w:rsidRDefault="000F42F5" w:rsidP="00E7124C">
      <w:pPr>
        <w:rPr>
          <w:noProof/>
          <w:lang w:val="en-US"/>
        </w:rPr>
        <w:sectPr w:rsidR="000F42F5" w:rsidRPr="0092418D" w:rsidSect="00DF62BF">
          <w:headerReference w:type="default" r:id="rId43"/>
          <w:footnotePr>
            <w:numRestart w:val="eachSect"/>
          </w:footnotePr>
          <w:pgSz w:w="11906" w:h="16838"/>
          <w:pgMar w:top="1418" w:right="1418" w:bottom="1418" w:left="1418" w:header="709" w:footer="709" w:gutter="0"/>
          <w:cols w:space="708"/>
          <w:docGrid w:linePitch="360"/>
        </w:sectPr>
      </w:pPr>
    </w:p>
    <w:p w14:paraId="2B1F7B19" w14:textId="77777777" w:rsidR="000F42F5" w:rsidRPr="0092418D" w:rsidRDefault="000F42F5" w:rsidP="00E7124C">
      <w:pPr>
        <w:rPr>
          <w:noProof/>
          <w:lang w:val="en-US"/>
        </w:rPr>
      </w:pPr>
    </w:p>
    <w:p w14:paraId="71C241A0" w14:textId="77777777" w:rsidR="005973AD" w:rsidRPr="0092418D" w:rsidRDefault="005973AD" w:rsidP="00E7124C">
      <w:pPr>
        <w:rPr>
          <w:noProof/>
          <w:lang w:val="en-US"/>
        </w:rPr>
      </w:pPr>
    </w:p>
    <w:p w14:paraId="445C8545" w14:textId="77777777" w:rsidR="005973AD" w:rsidRPr="0092418D" w:rsidRDefault="005973AD" w:rsidP="00E7124C">
      <w:pPr>
        <w:rPr>
          <w:noProof/>
          <w:lang w:val="en-US"/>
        </w:rPr>
      </w:pPr>
    </w:p>
    <w:p w14:paraId="2C718282" w14:textId="77777777" w:rsidR="005973AD" w:rsidRPr="0092418D" w:rsidRDefault="005973AD" w:rsidP="00E7124C">
      <w:pPr>
        <w:rPr>
          <w:noProof/>
          <w:lang w:val="en-US"/>
        </w:rPr>
      </w:pPr>
    </w:p>
    <w:p w14:paraId="19A871EC" w14:textId="77777777" w:rsidR="005973AD" w:rsidRPr="0092418D" w:rsidRDefault="005973AD" w:rsidP="00E7124C">
      <w:pPr>
        <w:rPr>
          <w:noProof/>
          <w:lang w:val="en-US"/>
        </w:rPr>
      </w:pPr>
    </w:p>
    <w:p w14:paraId="6E272327" w14:textId="77777777" w:rsidR="005973AD" w:rsidRPr="0092418D" w:rsidRDefault="005973AD" w:rsidP="00E7124C">
      <w:pPr>
        <w:rPr>
          <w:noProof/>
          <w:lang w:val="en-US"/>
        </w:rPr>
      </w:pPr>
    </w:p>
    <w:p w14:paraId="6E7C86C0" w14:textId="77777777" w:rsidR="005973AD" w:rsidRPr="0092418D" w:rsidRDefault="005973AD" w:rsidP="00E7124C">
      <w:pPr>
        <w:rPr>
          <w:noProof/>
          <w:lang w:val="en-US"/>
        </w:rPr>
      </w:pPr>
    </w:p>
    <w:p w14:paraId="3A4A700F" w14:textId="77777777" w:rsidR="005973AD" w:rsidRPr="0092418D" w:rsidRDefault="005973AD" w:rsidP="00E7124C">
      <w:pPr>
        <w:rPr>
          <w:noProof/>
          <w:lang w:val="en-US"/>
        </w:rPr>
      </w:pPr>
    </w:p>
    <w:p w14:paraId="54B9B01D" w14:textId="2BF135EA" w:rsidR="005973AD" w:rsidRPr="0092418D" w:rsidRDefault="005973AD" w:rsidP="005973AD">
      <w:pPr>
        <w:pStyle w:val="TITLEPART"/>
        <w:rPr>
          <w:noProof/>
          <w:lang w:val="en-US"/>
        </w:rPr>
      </w:pPr>
      <w:bookmarkStart w:id="112" w:name="_Toc24536469"/>
      <w:r w:rsidRPr="0092418D">
        <w:rPr>
          <w:noProof/>
          <w:lang w:val="en-US"/>
        </w:rPr>
        <w:t xml:space="preserve">PART </w:t>
      </w:r>
      <w:r w:rsidR="007E55A8" w:rsidRPr="0092418D">
        <w:rPr>
          <w:noProof/>
          <w:lang w:val="en-US"/>
        </w:rPr>
        <w:t xml:space="preserve">2 </w:t>
      </w:r>
      <w:r w:rsidRPr="0092418D">
        <w:rPr>
          <w:noProof/>
          <w:lang w:val="en-US"/>
        </w:rPr>
        <w:t xml:space="preserve">– </w:t>
      </w:r>
      <w:r w:rsidR="00910D95">
        <w:rPr>
          <w:noProof/>
          <w:lang w:val="en-US"/>
        </w:rPr>
        <w:t>Employer'</w:t>
      </w:r>
      <w:r w:rsidR="00C90CC9" w:rsidRPr="0092418D">
        <w:rPr>
          <w:noProof/>
          <w:lang w:val="en-US"/>
        </w:rPr>
        <w:t>s</w:t>
      </w:r>
      <w:r w:rsidR="007E55A8" w:rsidRPr="0092418D">
        <w:rPr>
          <w:noProof/>
          <w:lang w:val="en-US"/>
        </w:rPr>
        <w:t xml:space="preserve"> Requirements</w:t>
      </w:r>
      <w:bookmarkEnd w:id="112"/>
    </w:p>
    <w:p w14:paraId="72A61901" w14:textId="77777777" w:rsidR="005973AD" w:rsidRPr="0092418D" w:rsidRDefault="005973AD" w:rsidP="005973AD">
      <w:pPr>
        <w:rPr>
          <w:noProof/>
          <w:lang w:val="en-US"/>
        </w:rPr>
      </w:pPr>
    </w:p>
    <w:p w14:paraId="691A3EB6" w14:textId="77777777" w:rsidR="005973AD" w:rsidRPr="0092418D" w:rsidRDefault="005973AD" w:rsidP="005973AD">
      <w:pPr>
        <w:rPr>
          <w:noProof/>
          <w:lang w:val="en-US"/>
        </w:rPr>
      </w:pPr>
    </w:p>
    <w:p w14:paraId="2EE4B5FE" w14:textId="77777777" w:rsidR="005973AD" w:rsidRPr="0092418D" w:rsidRDefault="005973AD" w:rsidP="005973AD">
      <w:pPr>
        <w:rPr>
          <w:noProof/>
          <w:lang w:val="en-US"/>
        </w:rPr>
      </w:pPr>
    </w:p>
    <w:p w14:paraId="17269E01" w14:textId="77777777" w:rsidR="005973AD" w:rsidRPr="0092418D" w:rsidRDefault="005973AD" w:rsidP="005973AD">
      <w:pPr>
        <w:rPr>
          <w:noProof/>
          <w:lang w:val="en-US"/>
        </w:rPr>
      </w:pPr>
    </w:p>
    <w:p w14:paraId="3F883FD7" w14:textId="77777777" w:rsidR="005973AD" w:rsidRPr="0092418D" w:rsidRDefault="005973AD" w:rsidP="005973AD">
      <w:pPr>
        <w:rPr>
          <w:noProof/>
          <w:lang w:val="en-US"/>
        </w:rPr>
      </w:pPr>
    </w:p>
    <w:p w14:paraId="6905ECC6" w14:textId="77777777" w:rsidR="005973AD" w:rsidRPr="0092418D" w:rsidRDefault="005973AD" w:rsidP="005973AD">
      <w:pPr>
        <w:rPr>
          <w:noProof/>
          <w:lang w:val="en-US"/>
        </w:rPr>
      </w:pPr>
    </w:p>
    <w:p w14:paraId="235967AF" w14:textId="77777777" w:rsidR="005973AD" w:rsidRPr="0092418D" w:rsidRDefault="005973AD" w:rsidP="005973AD">
      <w:pPr>
        <w:rPr>
          <w:noProof/>
          <w:lang w:val="en-US"/>
        </w:rPr>
      </w:pPr>
    </w:p>
    <w:p w14:paraId="37EB72CD" w14:textId="77777777" w:rsidR="005973AD" w:rsidRPr="0092418D" w:rsidRDefault="005973AD">
      <w:pPr>
        <w:suppressAutoHyphens w:val="0"/>
        <w:overflowPunct/>
        <w:autoSpaceDE/>
        <w:autoSpaceDN/>
        <w:adjustRightInd/>
        <w:spacing w:after="0" w:line="240" w:lineRule="auto"/>
        <w:jc w:val="left"/>
        <w:textAlignment w:val="auto"/>
        <w:rPr>
          <w:noProof/>
          <w:lang w:val="en-US"/>
        </w:rPr>
        <w:sectPr w:rsidR="005973AD" w:rsidRPr="0092418D" w:rsidSect="00DF62BF">
          <w:headerReference w:type="default" r:id="rId44"/>
          <w:footnotePr>
            <w:numRestart w:val="eachSect"/>
          </w:footnotePr>
          <w:pgSz w:w="11906" w:h="16838"/>
          <w:pgMar w:top="1418" w:right="1418" w:bottom="1418" w:left="1418" w:header="709" w:footer="709" w:gutter="0"/>
          <w:cols w:space="708"/>
          <w:docGrid w:linePitch="360"/>
        </w:sectPr>
      </w:pPr>
    </w:p>
    <w:p w14:paraId="5E9FEE39" w14:textId="77777777" w:rsidR="004B742C" w:rsidRPr="0092418D" w:rsidRDefault="00A50661" w:rsidP="00A50661">
      <w:pPr>
        <w:pStyle w:val="TITLESECTION"/>
        <w:rPr>
          <w:noProof/>
          <w:lang w:val="en-US"/>
        </w:rPr>
      </w:pPr>
      <w:bookmarkStart w:id="113" w:name="_Toc24536470"/>
      <w:bookmarkStart w:id="114" w:name="SECTION7"/>
      <w:r w:rsidRPr="0092418D">
        <w:rPr>
          <w:noProof/>
          <w:lang w:val="en-US"/>
        </w:rPr>
        <w:t xml:space="preserve">Section VII – </w:t>
      </w:r>
      <w:r w:rsidR="007E55A8" w:rsidRPr="0092418D">
        <w:rPr>
          <w:noProof/>
          <w:lang w:val="en-US"/>
        </w:rPr>
        <w:t>Employer's Requirements</w:t>
      </w:r>
      <w:bookmarkEnd w:id="113"/>
    </w:p>
    <w:p w14:paraId="3882F30C" w14:textId="77777777" w:rsidR="00C21F0B" w:rsidRPr="0092418D" w:rsidRDefault="00E171A1" w:rsidP="00E171A1">
      <w:pPr>
        <w:jc w:val="center"/>
        <w:rPr>
          <w:b/>
          <w:noProof/>
          <w:sz w:val="28"/>
          <w:szCs w:val="28"/>
          <w:lang w:val="en-US"/>
        </w:rPr>
      </w:pPr>
      <w:r w:rsidRPr="0092418D">
        <w:rPr>
          <w:b/>
          <w:noProof/>
          <w:sz w:val="28"/>
          <w:szCs w:val="28"/>
          <w:lang w:val="en-US"/>
        </w:rPr>
        <w:t>Notes on preparing the Employer's Requirement</w:t>
      </w:r>
      <w:r w:rsidR="00051EC9" w:rsidRPr="0092418D">
        <w:rPr>
          <w:b/>
          <w:noProof/>
          <w:sz w:val="28"/>
          <w:szCs w:val="28"/>
          <w:lang w:val="en-US"/>
        </w:rPr>
        <w:t>s</w:t>
      </w:r>
    </w:p>
    <w:p w14:paraId="7650C30A" w14:textId="1004CFEE" w:rsidR="008729F2" w:rsidRPr="0092418D" w:rsidRDefault="008729F2" w:rsidP="008729F2">
      <w:pPr>
        <w:tabs>
          <w:tab w:val="left" w:pos="567"/>
        </w:tabs>
        <w:rPr>
          <w:noProof/>
          <w:lang w:val="en-US"/>
        </w:rPr>
      </w:pPr>
      <w:r w:rsidRPr="0092418D">
        <w:rPr>
          <w:noProof/>
          <w:lang w:val="en-US"/>
        </w:rPr>
        <w:t xml:space="preserve">The DBO is designed as a "single responsibility contract" where the Employer shall not indicate any details of process design or </w:t>
      </w:r>
      <w:r w:rsidR="004B4A5E" w:rsidRPr="0092418D">
        <w:rPr>
          <w:noProof/>
          <w:lang w:val="en-US"/>
        </w:rPr>
        <w:t xml:space="preserve">Works </w:t>
      </w:r>
      <w:r w:rsidRPr="0092418D">
        <w:rPr>
          <w:noProof/>
          <w:lang w:val="en-US"/>
        </w:rPr>
        <w:t>dimensions, but only to provide the necessary information allowing the Contractors to propose a tailor-made solution. Hence, this section on Employer's Requirements replaces the usual Technical Specifications of a more traditional approach.</w:t>
      </w:r>
    </w:p>
    <w:p w14:paraId="135752A4" w14:textId="3A19F9B9" w:rsidR="008729F2" w:rsidRPr="0092418D" w:rsidRDefault="008729F2" w:rsidP="008729F2">
      <w:pPr>
        <w:rPr>
          <w:noProof/>
          <w:lang w:val="en-US"/>
        </w:rPr>
      </w:pPr>
      <w:r w:rsidRPr="0092418D">
        <w:rPr>
          <w:noProof/>
          <w:lang w:val="en-US"/>
        </w:rPr>
        <w:t xml:space="preserve">The Employer’s Requirements should specify the purpose for which the </w:t>
      </w:r>
      <w:r w:rsidR="004B4A5E" w:rsidRPr="0092418D">
        <w:rPr>
          <w:noProof/>
          <w:lang w:val="en-US"/>
        </w:rPr>
        <w:t>Works</w:t>
      </w:r>
      <w:r w:rsidR="00C90CC9" w:rsidRPr="0092418D">
        <w:rPr>
          <w:noProof/>
          <w:lang w:val="en-US"/>
        </w:rPr>
        <w:t xml:space="preserve"> </w:t>
      </w:r>
      <w:r w:rsidR="004B4A5E" w:rsidRPr="0092418D">
        <w:rPr>
          <w:noProof/>
          <w:lang w:val="en-US"/>
        </w:rPr>
        <w:t xml:space="preserve">are </w:t>
      </w:r>
      <w:r w:rsidRPr="0092418D">
        <w:rPr>
          <w:noProof/>
          <w:lang w:val="en-US"/>
        </w:rPr>
        <w:t xml:space="preserve">intended and </w:t>
      </w:r>
      <w:r w:rsidR="004B4A5E" w:rsidRPr="0092418D">
        <w:rPr>
          <w:noProof/>
          <w:lang w:val="en-US"/>
        </w:rPr>
        <w:t xml:space="preserve">their </w:t>
      </w:r>
      <w:r w:rsidRPr="0092418D">
        <w:rPr>
          <w:noProof/>
          <w:lang w:val="en-US"/>
        </w:rPr>
        <w:t xml:space="preserve">primary requirements, as outputs and performance for the Works to be designed, built, tested and operated under the Contract, along with the various constraints to be taken into account and limits within which the Contractor shall freely operate and bring its own design and workmanship added values. Most of all, a </w:t>
      </w:r>
      <w:r w:rsidR="001D62D1" w:rsidRPr="0092418D">
        <w:rPr>
          <w:noProof/>
          <w:lang w:val="en-US"/>
        </w:rPr>
        <w:t>Table of performance requirements</w:t>
      </w:r>
      <w:r w:rsidRPr="0092418D">
        <w:rPr>
          <w:noProof/>
          <w:lang w:val="en-US"/>
        </w:rPr>
        <w:t xml:space="preserve"> (key document of the Bidding Documents specific to DBO), specifying the expected production outputs and performance of the </w:t>
      </w:r>
      <w:r w:rsidR="004B4A5E" w:rsidRPr="0092418D">
        <w:rPr>
          <w:noProof/>
          <w:lang w:val="en-US"/>
        </w:rPr>
        <w:t>Works</w:t>
      </w:r>
      <w:r w:rsidRPr="0092418D">
        <w:rPr>
          <w:noProof/>
          <w:lang w:val="en-US"/>
        </w:rPr>
        <w:t xml:space="preserve">, should be carefully prepared by experts who are familiar with the requirements and technical aspect of the </w:t>
      </w:r>
      <w:r w:rsidR="004B4A5E" w:rsidRPr="0092418D">
        <w:rPr>
          <w:noProof/>
          <w:lang w:val="en-US"/>
        </w:rPr>
        <w:t>Works,</w:t>
      </w:r>
      <w:r w:rsidRPr="0092418D">
        <w:rPr>
          <w:noProof/>
          <w:lang w:val="en-US"/>
        </w:rPr>
        <w:t xml:space="preserve"> in order to provide the criteria to which it expects the design to comply with. </w:t>
      </w:r>
    </w:p>
    <w:p w14:paraId="180A28BC" w14:textId="77777777" w:rsidR="008729F2" w:rsidRPr="0092418D" w:rsidRDefault="008729F2" w:rsidP="008729F2">
      <w:pPr>
        <w:rPr>
          <w:noProof/>
          <w:lang w:val="en-US"/>
        </w:rPr>
      </w:pPr>
      <w:r w:rsidRPr="0092418D">
        <w:rPr>
          <w:noProof/>
          <w:lang w:val="en-US"/>
        </w:rPr>
        <w:t>The Employer should perform appropriate preparation tasks (such as geotechnical investigations, water quality analysis and permit acquisitions) to enable the Employer to: (a) develop a realistic understanding of the contract’s scope and budget; and (b) furnish Contractors with input data that they can reasonably rely on to establish with flexibility, their technical solutions and commercial decisions.</w:t>
      </w:r>
    </w:p>
    <w:p w14:paraId="42AFFC51" w14:textId="77777777" w:rsidR="008729F2" w:rsidRPr="0092418D" w:rsidRDefault="008729F2" w:rsidP="008729F2">
      <w:pPr>
        <w:jc w:val="center"/>
        <w:rPr>
          <w:b/>
          <w:noProof/>
          <w:sz w:val="28"/>
          <w:szCs w:val="28"/>
          <w:lang w:val="en-US"/>
        </w:rPr>
      </w:pPr>
      <w:r w:rsidRPr="0092418D">
        <w:rPr>
          <w:b/>
          <w:noProof/>
          <w:sz w:val="28"/>
          <w:szCs w:val="28"/>
          <w:lang w:val="en-US"/>
        </w:rPr>
        <w:t>Template of Employer's Requirements Content</w:t>
      </w:r>
    </w:p>
    <w:p w14:paraId="74B2B5BA" w14:textId="77777777" w:rsidR="008729F2" w:rsidRPr="0092418D" w:rsidRDefault="008729F2" w:rsidP="008729F2">
      <w:pPr>
        <w:rPr>
          <w:b/>
          <w:noProof/>
          <w:lang w:val="en-US"/>
        </w:rPr>
      </w:pPr>
      <w:r w:rsidRPr="0092418D">
        <w:rPr>
          <w:b/>
          <w:noProof/>
          <w:lang w:val="en-US"/>
        </w:rPr>
        <w:t>Employer's Requirements should contain as a minimum:</w:t>
      </w:r>
    </w:p>
    <w:p w14:paraId="06F29D7B" w14:textId="77777777" w:rsidR="008729F2" w:rsidRPr="0092418D" w:rsidRDefault="008729F2" w:rsidP="00504B28">
      <w:pPr>
        <w:pStyle w:val="Paragraphedeliste"/>
        <w:numPr>
          <w:ilvl w:val="0"/>
          <w:numId w:val="159"/>
        </w:numPr>
        <w:ind w:left="567" w:hanging="567"/>
        <w:contextualSpacing w:val="0"/>
        <w:rPr>
          <w:b/>
          <w:noProof/>
          <w:lang w:val="en-US"/>
        </w:rPr>
      </w:pPr>
      <w:r w:rsidRPr="0092418D">
        <w:rPr>
          <w:b/>
          <w:noProof/>
          <w:lang w:val="en-US"/>
        </w:rPr>
        <w:t>General Information</w:t>
      </w:r>
    </w:p>
    <w:p w14:paraId="2490235E" w14:textId="118E0919" w:rsidR="008729F2" w:rsidRPr="0092418D" w:rsidRDefault="008729F2" w:rsidP="00504B28">
      <w:pPr>
        <w:pStyle w:val="Paragraphedeliste"/>
        <w:numPr>
          <w:ilvl w:val="1"/>
          <w:numId w:val="164"/>
        </w:numPr>
        <w:ind w:left="1134" w:hanging="567"/>
        <w:contextualSpacing w:val="0"/>
        <w:rPr>
          <w:noProof/>
          <w:lang w:val="en-US"/>
        </w:rPr>
      </w:pPr>
      <w:r w:rsidRPr="0092418D">
        <w:rPr>
          <w:noProof/>
          <w:u w:val="single"/>
          <w:lang w:val="en-US"/>
        </w:rPr>
        <w:t xml:space="preserve">General description of the </w:t>
      </w:r>
      <w:r w:rsidR="0080449C" w:rsidRPr="0092418D">
        <w:rPr>
          <w:noProof/>
          <w:u w:val="single"/>
          <w:lang w:val="en-US"/>
        </w:rPr>
        <w:t>Works</w:t>
      </w:r>
      <w:r w:rsidRPr="0092418D">
        <w:rPr>
          <w:noProof/>
          <w:lang w:val="en-US"/>
        </w:rPr>
        <w:t>:</w:t>
      </w:r>
    </w:p>
    <w:p w14:paraId="48A9A304" w14:textId="77777777" w:rsidR="008729F2" w:rsidRPr="0092418D" w:rsidRDefault="008729F2" w:rsidP="008729F2">
      <w:pPr>
        <w:ind w:left="1134"/>
        <w:rPr>
          <w:noProof/>
          <w:lang w:val="en-US"/>
        </w:rPr>
      </w:pPr>
      <w:r w:rsidRPr="0092418D">
        <w:rPr>
          <w:noProof/>
          <w:lang w:val="en-US"/>
        </w:rPr>
        <w:t>As an introduction, the section shall provide a brief presentation of the project, including background information and scope of works summary.</w:t>
      </w:r>
    </w:p>
    <w:p w14:paraId="10FFC439" w14:textId="5FD3D1B7" w:rsidR="004065C1" w:rsidRPr="0092418D" w:rsidRDefault="004065C1" w:rsidP="008729F2">
      <w:pPr>
        <w:ind w:left="1134"/>
        <w:rPr>
          <w:noProof/>
          <w:lang w:val="en-US"/>
        </w:rPr>
      </w:pPr>
      <w:r w:rsidRPr="0092418D">
        <w:rPr>
          <w:noProof/>
          <w:lang w:val="en-US"/>
        </w:rPr>
        <w:t>If applicable for the project, it should also set out any Section which the Employer may consider using, and its associated Time for Completion. A Section is a physical part of the Works (for instance, a sludge treatment line in a WWTP, a raw water pumping station at the inlet of a WTP, a water transmission main, etc.) for which the Employer wishes to set a different Time for Completion of Design–Build than for the rest of the Works.</w:t>
      </w:r>
    </w:p>
    <w:p w14:paraId="0EA2A598" w14:textId="7689CFD2" w:rsidR="004065C1" w:rsidRPr="0092418D" w:rsidRDefault="004065C1" w:rsidP="00CD0DB8">
      <w:pPr>
        <w:pStyle w:val="Paragraphedeliste"/>
        <w:numPr>
          <w:ilvl w:val="1"/>
          <w:numId w:val="164"/>
        </w:numPr>
        <w:ind w:left="1134" w:hanging="567"/>
        <w:contextualSpacing w:val="0"/>
        <w:rPr>
          <w:noProof/>
          <w:lang w:val="en-US"/>
        </w:rPr>
      </w:pPr>
      <w:r w:rsidRPr="0092418D">
        <w:rPr>
          <w:noProof/>
          <w:u w:val="single"/>
          <w:lang w:val="en-US"/>
        </w:rPr>
        <w:t>Purpose of the Works</w:t>
      </w:r>
      <w:r w:rsidRPr="0092418D">
        <w:rPr>
          <w:noProof/>
          <w:lang w:val="en-US"/>
        </w:rPr>
        <w:t>:</w:t>
      </w:r>
    </w:p>
    <w:p w14:paraId="5B4EBBDC" w14:textId="14420D3E" w:rsidR="004065C1" w:rsidRPr="0092418D" w:rsidRDefault="004065C1" w:rsidP="004065C1">
      <w:pPr>
        <w:ind w:left="1134"/>
        <w:rPr>
          <w:noProof/>
          <w:lang w:val="en-US"/>
        </w:rPr>
      </w:pPr>
      <w:r w:rsidRPr="0092418D">
        <w:rPr>
          <w:noProof/>
          <w:lang w:val="en-US"/>
        </w:rPr>
        <w:t>To be defined through a few generic lines which summarize the main functional expectations of the Employer, and performance based fit for propose requirements. This should clearly state that the performance requirements set out in section 4 below are part of the purpose of the Works.</w:t>
      </w:r>
    </w:p>
    <w:p w14:paraId="2EDFB070" w14:textId="4502B9C6" w:rsidR="008729F2" w:rsidRPr="0092418D" w:rsidRDefault="008729F2" w:rsidP="00CD0DB8">
      <w:pPr>
        <w:pStyle w:val="Paragraphedeliste"/>
        <w:numPr>
          <w:ilvl w:val="1"/>
          <w:numId w:val="164"/>
        </w:numPr>
        <w:ind w:left="1134" w:hanging="567"/>
        <w:contextualSpacing w:val="0"/>
        <w:rPr>
          <w:noProof/>
          <w:u w:val="single"/>
          <w:lang w:val="en-US"/>
        </w:rPr>
      </w:pPr>
      <w:r w:rsidRPr="0092418D">
        <w:rPr>
          <w:noProof/>
          <w:u w:val="single"/>
          <w:lang w:val="en-US"/>
        </w:rPr>
        <w:t xml:space="preserve">Site </w:t>
      </w:r>
      <w:r w:rsidR="004065C1" w:rsidRPr="0092418D">
        <w:rPr>
          <w:noProof/>
          <w:u w:val="single"/>
          <w:lang w:val="en-US"/>
        </w:rPr>
        <w:t xml:space="preserve">status and </w:t>
      </w:r>
      <w:r w:rsidRPr="0092418D">
        <w:rPr>
          <w:noProof/>
          <w:u w:val="single"/>
          <w:lang w:val="en-US"/>
        </w:rPr>
        <w:t>conditions</w:t>
      </w:r>
      <w:r w:rsidRPr="0092418D">
        <w:rPr>
          <w:noProof/>
          <w:lang w:val="en-US"/>
        </w:rPr>
        <w:t>:</w:t>
      </w:r>
    </w:p>
    <w:p w14:paraId="56808650" w14:textId="77777777" w:rsidR="008729F2" w:rsidRPr="0092418D" w:rsidRDefault="008729F2" w:rsidP="008729F2">
      <w:pPr>
        <w:ind w:left="1134"/>
        <w:rPr>
          <w:noProof/>
          <w:lang w:val="en-US"/>
        </w:rPr>
      </w:pPr>
      <w:r w:rsidRPr="0092418D">
        <w:rPr>
          <w:noProof/>
          <w:lang w:val="en-US"/>
        </w:rPr>
        <w:t>The data and information provided under this section is a representation made by the Employer as to the status of and conditions prevailing at Site.</w:t>
      </w:r>
    </w:p>
    <w:p w14:paraId="1BAD8BCC" w14:textId="77777777" w:rsidR="000D3675" w:rsidRPr="0092418D" w:rsidRDefault="000D3675" w:rsidP="008729F2">
      <w:pPr>
        <w:ind w:left="1134"/>
        <w:rPr>
          <w:noProof/>
          <w:lang w:val="en-US"/>
        </w:rPr>
      </w:pPr>
      <w:r w:rsidRPr="0092418D">
        <w:rPr>
          <w:noProof/>
          <w:lang w:val="en-US"/>
        </w:rPr>
        <w:t>If space is at a premium (for instance if the works is to be located in a high density urban environment), it may be appropriate to introduce incentives to encourage the most efficient use of the space available. One way of doing this, would be to use a form of land pricing in the bid evaluation whereby bidders are asked to indicate how much land they require and then this would be priced based on a predefined price per unit of land and added into the bid price for evaluation purposes. A high unit price of land would encourage bidders to propose process technologies with a smaller footprint and to use the available space as efficiently as possible.</w:t>
      </w:r>
    </w:p>
    <w:p w14:paraId="338EF146" w14:textId="77777777" w:rsidR="00B04CC6" w:rsidRPr="0092418D" w:rsidRDefault="00B04CC6" w:rsidP="008729F2">
      <w:pPr>
        <w:ind w:left="1134"/>
        <w:rPr>
          <w:noProof/>
          <w:lang w:val="en-US"/>
        </w:rPr>
      </w:pPr>
    </w:p>
    <w:tbl>
      <w:tblPr>
        <w:tblStyle w:val="Grilledutableau"/>
        <w:tblW w:w="0" w:type="auto"/>
        <w:tblInd w:w="1242" w:type="dxa"/>
        <w:tblLook w:val="04A0" w:firstRow="1" w:lastRow="0" w:firstColumn="1" w:lastColumn="0" w:noHBand="0" w:noVBand="1"/>
      </w:tblPr>
      <w:tblGrid>
        <w:gridCol w:w="7818"/>
      </w:tblGrid>
      <w:tr w:rsidR="008729F2" w:rsidRPr="00B07435" w14:paraId="6A9B5E62" w14:textId="77777777" w:rsidTr="008947D8">
        <w:tc>
          <w:tcPr>
            <w:tcW w:w="8044" w:type="dxa"/>
          </w:tcPr>
          <w:p w14:paraId="6BD8D7B1" w14:textId="369DE48B" w:rsidR="008729F2" w:rsidRPr="0092418D" w:rsidRDefault="008729F2" w:rsidP="004F1ABE">
            <w:pPr>
              <w:pStyle w:val="Paragraphedeliste"/>
              <w:spacing w:after="100"/>
              <w:ind w:left="34"/>
              <w:contextualSpacing w:val="0"/>
              <w:rPr>
                <w:i/>
                <w:noProof/>
                <w:lang w:val="en-US"/>
              </w:rPr>
            </w:pPr>
            <w:r w:rsidRPr="0092418D">
              <w:rPr>
                <w:i/>
                <w:noProof/>
                <w:lang w:val="en-US"/>
              </w:rPr>
              <w:t>In accordance with the provisions of the Contract, the Employer shall provide:</w:t>
            </w:r>
          </w:p>
          <w:p w14:paraId="78D77F2F" w14:textId="77777777" w:rsidR="008729F2" w:rsidRPr="0092418D" w:rsidRDefault="008729F2" w:rsidP="004F1ABE">
            <w:pPr>
              <w:pStyle w:val="Paragraphedeliste"/>
              <w:numPr>
                <w:ilvl w:val="0"/>
                <w:numId w:val="166"/>
              </w:numPr>
              <w:spacing w:after="100"/>
              <w:ind w:left="601" w:hanging="601"/>
              <w:contextualSpacing w:val="0"/>
              <w:rPr>
                <w:noProof/>
                <w:lang w:val="en-US"/>
              </w:rPr>
            </w:pPr>
            <w:r w:rsidRPr="0092418D">
              <w:rPr>
                <w:i/>
                <w:noProof/>
                <w:lang w:val="en-US"/>
              </w:rPr>
              <w:t>As per GCC Sub-Clause 1.14(a) [Compliance with Laws]:</w:t>
            </w:r>
          </w:p>
          <w:p w14:paraId="7E371ED6" w14:textId="77777777" w:rsidR="008729F2" w:rsidRPr="0092418D" w:rsidRDefault="008729F2" w:rsidP="004F1ABE">
            <w:pPr>
              <w:pStyle w:val="Paragraphedeliste"/>
              <w:numPr>
                <w:ilvl w:val="1"/>
                <w:numId w:val="166"/>
              </w:numPr>
              <w:spacing w:after="100"/>
              <w:ind w:left="1168" w:hanging="567"/>
              <w:contextualSpacing w:val="0"/>
              <w:rPr>
                <w:noProof/>
                <w:lang w:val="en-US"/>
              </w:rPr>
            </w:pPr>
            <w:r w:rsidRPr="0092418D">
              <w:rPr>
                <w:i/>
                <w:noProof/>
                <w:lang w:val="en-US"/>
              </w:rPr>
              <w:t>a list of planning, zoning, building permit or similar permission for the Permanent Works and for the Operation Service, and any other permission, having been (or being) obtained by the Employer;</w:t>
            </w:r>
          </w:p>
          <w:p w14:paraId="23A7062F" w14:textId="77777777" w:rsidR="008729F2" w:rsidRPr="0092418D" w:rsidRDefault="008729F2" w:rsidP="004F1ABE">
            <w:pPr>
              <w:pStyle w:val="Paragraphedeliste"/>
              <w:keepNext/>
              <w:keepLines/>
              <w:pageBreakBefore/>
              <w:numPr>
                <w:ilvl w:val="0"/>
                <w:numId w:val="166"/>
              </w:numPr>
              <w:spacing w:after="100"/>
              <w:ind w:left="601" w:hanging="601"/>
              <w:contextualSpacing w:val="0"/>
              <w:rPr>
                <w:noProof/>
                <w:lang w:val="en-US"/>
              </w:rPr>
            </w:pPr>
            <w:r w:rsidRPr="0092418D">
              <w:rPr>
                <w:i/>
                <w:noProof/>
                <w:lang w:val="en-US"/>
              </w:rPr>
              <w:t>As per GCC Sub-Clause 4.6 [Co-operation]:</w:t>
            </w:r>
          </w:p>
          <w:p w14:paraId="59A4F816" w14:textId="3BFD00FB" w:rsidR="008729F2" w:rsidRPr="0092418D" w:rsidRDefault="008729F2" w:rsidP="004F1ABE">
            <w:pPr>
              <w:pStyle w:val="Paragraphedeliste"/>
              <w:keepNext/>
              <w:keepLines/>
              <w:pageBreakBefore/>
              <w:numPr>
                <w:ilvl w:val="1"/>
                <w:numId w:val="166"/>
              </w:numPr>
              <w:spacing w:after="100"/>
              <w:ind w:left="1134" w:hanging="567"/>
              <w:contextualSpacing w:val="0"/>
              <w:rPr>
                <w:noProof/>
                <w:lang w:val="en-US"/>
              </w:rPr>
            </w:pPr>
            <w:r w:rsidRPr="0092418D">
              <w:rPr>
                <w:i/>
                <w:noProof/>
                <w:lang w:val="en-US"/>
              </w:rPr>
              <w:t xml:space="preserve">a list of other </w:t>
            </w:r>
            <w:r w:rsidR="00A96F0F" w:rsidRPr="0092418D">
              <w:rPr>
                <w:i/>
                <w:noProof/>
                <w:lang w:val="en-US"/>
              </w:rPr>
              <w:t>c</w:t>
            </w:r>
            <w:r w:rsidRPr="0092418D">
              <w:rPr>
                <w:i/>
                <w:noProof/>
                <w:lang w:val="en-US"/>
              </w:rPr>
              <w:t xml:space="preserve">ontractors having </w:t>
            </w:r>
            <w:r w:rsidR="00A96F0F" w:rsidRPr="0092418D">
              <w:rPr>
                <w:i/>
                <w:noProof/>
                <w:lang w:val="en-US"/>
              </w:rPr>
              <w:t xml:space="preserve">other </w:t>
            </w:r>
            <w:r w:rsidRPr="0092418D">
              <w:rPr>
                <w:i/>
                <w:noProof/>
                <w:lang w:val="en-US"/>
              </w:rPr>
              <w:t>activity on the Site, if any.</w:t>
            </w:r>
          </w:p>
          <w:p w14:paraId="28CE5AFB" w14:textId="77777777" w:rsidR="008729F2" w:rsidRPr="0092418D" w:rsidRDefault="008729F2" w:rsidP="004F1ABE">
            <w:pPr>
              <w:pStyle w:val="Paragraphedeliste"/>
              <w:numPr>
                <w:ilvl w:val="0"/>
                <w:numId w:val="166"/>
              </w:numPr>
              <w:spacing w:after="100"/>
              <w:ind w:left="601" w:hanging="601"/>
              <w:contextualSpacing w:val="0"/>
              <w:rPr>
                <w:i/>
                <w:noProof/>
                <w:lang w:val="en-US"/>
              </w:rPr>
            </w:pPr>
            <w:r w:rsidRPr="0092418D">
              <w:rPr>
                <w:i/>
                <w:noProof/>
                <w:lang w:val="en-US"/>
              </w:rPr>
              <w:t>As per GCC Sub-Clauses 4.8 [Safety Procedure] and 4.22 [Security on the Site]:</w:t>
            </w:r>
          </w:p>
          <w:p w14:paraId="0F8513BF" w14:textId="77777777" w:rsidR="008729F2" w:rsidRPr="0092418D" w:rsidRDefault="008729F2" w:rsidP="004F1ABE">
            <w:pPr>
              <w:pStyle w:val="Paragraphedeliste"/>
              <w:numPr>
                <w:ilvl w:val="1"/>
                <w:numId w:val="166"/>
              </w:numPr>
              <w:spacing w:after="100"/>
              <w:ind w:left="1168" w:hanging="567"/>
              <w:contextualSpacing w:val="0"/>
              <w:rPr>
                <w:i/>
                <w:noProof/>
                <w:lang w:val="en-US"/>
              </w:rPr>
            </w:pPr>
            <w:r w:rsidRPr="0092418D">
              <w:rPr>
                <w:i/>
                <w:noProof/>
                <w:lang w:val="en-US"/>
              </w:rPr>
              <w:t>site wide policies and procedures that the Contractor should be aware of (Security arrangements to be complied with and implemented by the Contractor, in particular, transportation of personnel, handling and transportation of Goods on Site, disposal of construction waste, rubbish and debris, etc.)</w:t>
            </w:r>
          </w:p>
          <w:p w14:paraId="7F534194" w14:textId="7F3E89D3" w:rsidR="008729F2" w:rsidRPr="0092418D" w:rsidRDefault="008729F2" w:rsidP="004F1ABE">
            <w:pPr>
              <w:pStyle w:val="Paragraphedeliste"/>
              <w:numPr>
                <w:ilvl w:val="0"/>
                <w:numId w:val="166"/>
              </w:numPr>
              <w:spacing w:after="100"/>
              <w:ind w:left="601" w:hanging="601"/>
              <w:contextualSpacing w:val="0"/>
              <w:rPr>
                <w:i/>
                <w:noProof/>
                <w:lang w:val="en-US"/>
              </w:rPr>
            </w:pPr>
            <w:r w:rsidRPr="0092418D">
              <w:rPr>
                <w:i/>
                <w:noProof/>
                <w:lang w:val="en-US"/>
              </w:rPr>
              <w:t>As per GCC Sub-Clause</w:t>
            </w:r>
            <w:r w:rsidR="004065C1" w:rsidRPr="0092418D">
              <w:rPr>
                <w:i/>
                <w:noProof/>
                <w:lang w:val="en-US"/>
              </w:rPr>
              <w:t>s 2.1 [Right of Access to the Site] and</w:t>
            </w:r>
            <w:r w:rsidRPr="0092418D">
              <w:rPr>
                <w:i/>
                <w:noProof/>
                <w:lang w:val="en-US"/>
              </w:rPr>
              <w:t xml:space="preserve"> 4.10 [Site Data]:</w:t>
            </w:r>
          </w:p>
          <w:p w14:paraId="3807B7A3" w14:textId="77777777" w:rsidR="008729F2" w:rsidRPr="0092418D" w:rsidRDefault="008729F2" w:rsidP="004F1ABE">
            <w:pPr>
              <w:pStyle w:val="Paragraphedeliste"/>
              <w:numPr>
                <w:ilvl w:val="1"/>
                <w:numId w:val="166"/>
              </w:numPr>
              <w:spacing w:after="100"/>
              <w:ind w:left="1168" w:hanging="567"/>
              <w:contextualSpacing w:val="0"/>
              <w:rPr>
                <w:i/>
                <w:noProof/>
                <w:lang w:val="en-US"/>
              </w:rPr>
            </w:pPr>
            <w:r w:rsidRPr="0092418D">
              <w:rPr>
                <w:i/>
                <w:noProof/>
                <w:lang w:val="en-US"/>
              </w:rPr>
              <w:t>a general description of the location and boundaries of the project Site and a detailed description of the location of the parts of the Site that the Contractor will be granted possession of under Sub</w:t>
            </w:r>
            <w:r w:rsidRPr="0092418D">
              <w:rPr>
                <w:i/>
                <w:noProof/>
                <w:lang w:val="en-US"/>
              </w:rPr>
              <w:noBreakHyphen/>
              <w:t>Clause 2.1 [Right of Access to the Site]. A plan or plans should be attached, clearly showing these details for ease of identifying what is (and what is not) the Site;</w:t>
            </w:r>
          </w:p>
          <w:p w14:paraId="70921B9A" w14:textId="77777777" w:rsidR="00A35B01" w:rsidRPr="0092418D" w:rsidRDefault="00A35B01" w:rsidP="00113C56">
            <w:pPr>
              <w:pStyle w:val="Paragraphedeliste"/>
              <w:numPr>
                <w:ilvl w:val="1"/>
                <w:numId w:val="166"/>
              </w:numPr>
              <w:spacing w:after="100"/>
              <w:ind w:left="1168" w:hanging="567"/>
              <w:contextualSpacing w:val="0"/>
              <w:rPr>
                <w:i/>
                <w:noProof/>
                <w:lang w:val="en-US"/>
              </w:rPr>
            </w:pPr>
            <w:r w:rsidRPr="0092418D">
              <w:rPr>
                <w:i/>
                <w:noProof/>
                <w:lang w:val="en-US"/>
              </w:rPr>
              <w:t>a description of all access/possession restrictions which may affect the Site. For example:</w:t>
            </w:r>
          </w:p>
          <w:p w14:paraId="263662CE" w14:textId="77777777" w:rsidR="00A35B01" w:rsidRPr="0092418D" w:rsidRDefault="00A35B01" w:rsidP="00113C56">
            <w:pPr>
              <w:pStyle w:val="Paragraphedeliste"/>
              <w:numPr>
                <w:ilvl w:val="2"/>
                <w:numId w:val="166"/>
              </w:numPr>
              <w:spacing w:after="100"/>
              <w:ind w:left="1735" w:hanging="567"/>
              <w:contextualSpacing w:val="0"/>
              <w:rPr>
                <w:i/>
                <w:noProof/>
                <w:lang w:val="en-US"/>
              </w:rPr>
            </w:pPr>
            <w:r w:rsidRPr="0092418D">
              <w:rPr>
                <w:i/>
                <w:noProof/>
                <w:lang w:val="en-US"/>
              </w:rPr>
              <w:t>any phased access to or possession of the Sections or to parts of the Site–for example, areas that are dependent on Works being completed by other contractors such as piling or other ground improvement works;</w:t>
            </w:r>
          </w:p>
          <w:p w14:paraId="0F792E0A" w14:textId="77777777" w:rsidR="00A35B01" w:rsidRPr="0092418D" w:rsidRDefault="00A35B01" w:rsidP="00113C56">
            <w:pPr>
              <w:pStyle w:val="Paragraphedeliste"/>
              <w:numPr>
                <w:ilvl w:val="2"/>
                <w:numId w:val="166"/>
              </w:numPr>
              <w:spacing w:after="100"/>
              <w:ind w:left="1735" w:hanging="567"/>
              <w:contextualSpacing w:val="0"/>
              <w:rPr>
                <w:i/>
                <w:noProof/>
                <w:lang w:val="en-US"/>
              </w:rPr>
            </w:pPr>
            <w:r w:rsidRPr="0092418D">
              <w:rPr>
                <w:i/>
                <w:noProof/>
                <w:lang w:val="en-US"/>
              </w:rPr>
              <w:t>a part of the Site which is only available during certain periods of time which are to be specified;</w:t>
            </w:r>
          </w:p>
          <w:p w14:paraId="36E7E7C3" w14:textId="77777777" w:rsidR="00A35B01" w:rsidRPr="0092418D" w:rsidRDefault="00A35B01" w:rsidP="00113C56">
            <w:pPr>
              <w:pStyle w:val="Paragraphedeliste"/>
              <w:numPr>
                <w:ilvl w:val="2"/>
                <w:numId w:val="166"/>
              </w:numPr>
              <w:spacing w:after="100"/>
              <w:ind w:left="1735" w:hanging="567"/>
              <w:contextualSpacing w:val="0"/>
              <w:rPr>
                <w:i/>
                <w:noProof/>
                <w:lang w:val="en-US"/>
              </w:rPr>
            </w:pPr>
            <w:r w:rsidRPr="0092418D">
              <w:rPr>
                <w:i/>
                <w:noProof/>
                <w:lang w:val="en-US"/>
              </w:rPr>
              <w:t>a part of the Site which is under a specific security regime and where access will be limited to those within the Contractor’s Personnel who will have gone through a specific safety training organized by the Employer as detailed in the Contract,</w:t>
            </w:r>
          </w:p>
          <w:p w14:paraId="37FFB839" w14:textId="79B2EB2B" w:rsidR="00A35B01" w:rsidRPr="0092418D" w:rsidRDefault="00A35B01" w:rsidP="004F1ABE">
            <w:pPr>
              <w:pStyle w:val="Paragraphedeliste"/>
              <w:numPr>
                <w:ilvl w:val="2"/>
                <w:numId w:val="166"/>
              </w:numPr>
              <w:spacing w:after="100"/>
              <w:ind w:left="1735" w:hanging="567"/>
              <w:contextualSpacing w:val="0"/>
              <w:rPr>
                <w:i/>
                <w:noProof/>
                <w:lang w:val="en-US"/>
              </w:rPr>
            </w:pPr>
            <w:r w:rsidRPr="0092418D">
              <w:rPr>
                <w:i/>
                <w:noProof/>
                <w:lang w:val="en-US"/>
              </w:rPr>
              <w:t>Etc.</w:t>
            </w:r>
          </w:p>
          <w:p w14:paraId="1B1CBF36" w14:textId="5C213B7C" w:rsidR="008729F2" w:rsidRPr="0092418D" w:rsidRDefault="008729F2" w:rsidP="00113C56">
            <w:pPr>
              <w:pStyle w:val="Paragraphedeliste"/>
              <w:numPr>
                <w:ilvl w:val="1"/>
                <w:numId w:val="166"/>
              </w:numPr>
              <w:spacing w:after="100"/>
              <w:ind w:left="1168" w:hanging="567"/>
              <w:contextualSpacing w:val="0"/>
              <w:rPr>
                <w:i/>
                <w:noProof/>
                <w:lang w:val="en-US"/>
              </w:rPr>
            </w:pPr>
            <w:r w:rsidRPr="0092418D">
              <w:rPr>
                <w:i/>
                <w:noProof/>
                <w:lang w:val="en-US"/>
              </w:rPr>
              <w:t>a description of approved locations for the Contractor's Site facilities (offices, warehouses, etc.), if the Contractor is authorized to have those on-Site. A plan clearly showing the locations should be attached</w:t>
            </w:r>
            <w:r w:rsidR="00A35B01" w:rsidRPr="0092418D">
              <w:rPr>
                <w:i/>
                <w:noProof/>
                <w:lang w:val="en-US"/>
              </w:rPr>
              <w:t>;</w:t>
            </w:r>
          </w:p>
          <w:p w14:paraId="71C2661A" w14:textId="77777777" w:rsidR="008729F2" w:rsidRPr="0092418D" w:rsidRDefault="008729F2" w:rsidP="004F1ABE">
            <w:pPr>
              <w:pStyle w:val="Paragraphedeliste"/>
              <w:numPr>
                <w:ilvl w:val="1"/>
                <w:numId w:val="166"/>
              </w:numPr>
              <w:spacing w:after="100"/>
              <w:ind w:left="1168" w:hanging="567"/>
              <w:contextualSpacing w:val="0"/>
              <w:rPr>
                <w:i/>
                <w:noProof/>
                <w:lang w:val="en-US"/>
              </w:rPr>
            </w:pPr>
            <w:r w:rsidRPr="0092418D">
              <w:rPr>
                <w:i/>
                <w:noProof/>
                <w:lang w:val="en-US"/>
              </w:rPr>
              <w:t>the description of any natural Materials which the Contractor is authorized to extract on and off the Site, and, if applicable, at what price and to be paid to whom;</w:t>
            </w:r>
          </w:p>
          <w:p w14:paraId="49D3F598" w14:textId="77777777" w:rsidR="008729F2" w:rsidRPr="0092418D" w:rsidRDefault="00BA3141" w:rsidP="004F1ABE">
            <w:pPr>
              <w:pStyle w:val="Paragraphedeliste"/>
              <w:numPr>
                <w:ilvl w:val="1"/>
                <w:numId w:val="166"/>
              </w:numPr>
              <w:spacing w:after="100"/>
              <w:ind w:left="1168" w:hanging="567"/>
              <w:contextualSpacing w:val="0"/>
              <w:rPr>
                <w:i/>
                <w:noProof/>
                <w:lang w:val="en-US"/>
              </w:rPr>
            </w:pPr>
            <w:r w:rsidRPr="0092418D">
              <w:rPr>
                <w:i/>
                <w:noProof/>
                <w:lang w:val="en-US"/>
              </w:rPr>
              <w:t>s</w:t>
            </w:r>
            <w:r w:rsidR="008729F2" w:rsidRPr="0092418D">
              <w:rPr>
                <w:i/>
                <w:noProof/>
                <w:lang w:val="en-US"/>
              </w:rPr>
              <w:t>ub-surface conditions, based on geotechnical surveys carried out during project preparation, for identification of unstable ground, rocky ground;</w:t>
            </w:r>
          </w:p>
          <w:p w14:paraId="6381B5B0" w14:textId="77777777" w:rsidR="008729F2" w:rsidRPr="0092418D" w:rsidRDefault="00BA3141" w:rsidP="004F1ABE">
            <w:pPr>
              <w:pStyle w:val="Paragraphedeliste"/>
              <w:numPr>
                <w:ilvl w:val="1"/>
                <w:numId w:val="166"/>
              </w:numPr>
              <w:spacing w:after="100"/>
              <w:ind w:left="1168" w:hanging="567"/>
              <w:contextualSpacing w:val="0"/>
              <w:rPr>
                <w:i/>
                <w:noProof/>
                <w:lang w:val="en-US"/>
              </w:rPr>
            </w:pPr>
            <w:r w:rsidRPr="0092418D">
              <w:rPr>
                <w:i/>
                <w:noProof/>
                <w:lang w:val="en-US"/>
              </w:rPr>
              <w:t>s</w:t>
            </w:r>
            <w:r w:rsidR="008729F2" w:rsidRPr="0092418D">
              <w:rPr>
                <w:i/>
                <w:noProof/>
                <w:lang w:val="en-US"/>
              </w:rPr>
              <w:t>ub-surface conditions shall also include any underground man-made obstructions such as utilities, culverts, drainage systems, etc.;</w:t>
            </w:r>
          </w:p>
          <w:p w14:paraId="0224093E" w14:textId="77777777" w:rsidR="008729F2" w:rsidRPr="0092418D" w:rsidRDefault="00BA3141" w:rsidP="004F1ABE">
            <w:pPr>
              <w:pStyle w:val="Paragraphedeliste"/>
              <w:numPr>
                <w:ilvl w:val="1"/>
                <w:numId w:val="166"/>
              </w:numPr>
              <w:spacing w:after="100"/>
              <w:ind w:left="1168" w:hanging="567"/>
              <w:contextualSpacing w:val="0"/>
              <w:rPr>
                <w:i/>
                <w:noProof/>
                <w:lang w:val="en-US"/>
              </w:rPr>
            </w:pPr>
            <w:r w:rsidRPr="0092418D">
              <w:rPr>
                <w:i/>
                <w:noProof/>
                <w:lang w:val="en-US"/>
              </w:rPr>
              <w:t>h</w:t>
            </w:r>
            <w:r w:rsidR="008729F2" w:rsidRPr="0092418D">
              <w:rPr>
                <w:i/>
                <w:noProof/>
                <w:lang w:val="en-US"/>
              </w:rPr>
              <w:t>ydrological conditions at Site (history of hydrological regime, flood records and magnitude for any body of water on or nearby the Site, etc.);</w:t>
            </w:r>
          </w:p>
          <w:p w14:paraId="3B833D01" w14:textId="77777777" w:rsidR="008729F2" w:rsidRPr="0092418D" w:rsidRDefault="00BA3141" w:rsidP="004F1ABE">
            <w:pPr>
              <w:pStyle w:val="Paragraphedeliste"/>
              <w:numPr>
                <w:ilvl w:val="1"/>
                <w:numId w:val="166"/>
              </w:numPr>
              <w:spacing w:after="100"/>
              <w:ind w:left="1168" w:hanging="567"/>
              <w:contextualSpacing w:val="0"/>
              <w:rPr>
                <w:i/>
                <w:noProof/>
                <w:lang w:val="en-US"/>
              </w:rPr>
            </w:pPr>
            <w:r w:rsidRPr="0092418D">
              <w:rPr>
                <w:i/>
                <w:noProof/>
                <w:lang w:val="en-US"/>
              </w:rPr>
              <w:t>m</w:t>
            </w:r>
            <w:r w:rsidR="008729F2" w:rsidRPr="0092418D">
              <w:rPr>
                <w:i/>
                <w:noProof/>
                <w:lang w:val="en-US"/>
              </w:rPr>
              <w:t>eteorological records describing climatic conditions prevailing at Site;</w:t>
            </w:r>
          </w:p>
          <w:p w14:paraId="34C83305" w14:textId="77777777" w:rsidR="008729F2" w:rsidRPr="0092418D" w:rsidRDefault="00BA3141" w:rsidP="004F1ABE">
            <w:pPr>
              <w:pStyle w:val="Paragraphedeliste"/>
              <w:numPr>
                <w:ilvl w:val="1"/>
                <w:numId w:val="166"/>
              </w:numPr>
              <w:spacing w:after="100"/>
              <w:ind w:left="1168" w:hanging="567"/>
              <w:contextualSpacing w:val="0"/>
              <w:rPr>
                <w:i/>
                <w:noProof/>
                <w:lang w:val="en-US"/>
              </w:rPr>
            </w:pPr>
            <w:r w:rsidRPr="0092418D">
              <w:rPr>
                <w:i/>
                <w:noProof/>
                <w:lang w:val="en-US"/>
              </w:rPr>
              <w:t>t</w:t>
            </w:r>
            <w:r w:rsidR="008729F2" w:rsidRPr="0092418D">
              <w:rPr>
                <w:i/>
                <w:noProof/>
                <w:lang w:val="en-US"/>
              </w:rPr>
              <w:t>opographical levels, benchmarks of reference required for the setting-out of the Works.</w:t>
            </w:r>
          </w:p>
          <w:p w14:paraId="7F5A279F" w14:textId="77777777" w:rsidR="008729F2" w:rsidRPr="0092418D" w:rsidRDefault="008729F2" w:rsidP="004F1ABE">
            <w:pPr>
              <w:pStyle w:val="Paragraphedeliste"/>
              <w:numPr>
                <w:ilvl w:val="0"/>
                <w:numId w:val="166"/>
              </w:numPr>
              <w:spacing w:after="100"/>
              <w:ind w:left="601" w:hanging="601"/>
              <w:contextualSpacing w:val="0"/>
              <w:rPr>
                <w:noProof/>
                <w:lang w:val="en-US"/>
              </w:rPr>
            </w:pPr>
            <w:r w:rsidRPr="0092418D">
              <w:rPr>
                <w:i/>
                <w:noProof/>
                <w:lang w:val="en-US"/>
              </w:rPr>
              <w:t>As per GCC Sub-Clause 4.15 [Access Route]:</w:t>
            </w:r>
          </w:p>
          <w:p w14:paraId="40AEF2AD" w14:textId="77777777" w:rsidR="008729F2" w:rsidRPr="0092418D" w:rsidRDefault="008729F2" w:rsidP="004F1ABE">
            <w:pPr>
              <w:pStyle w:val="Paragraphedeliste"/>
              <w:numPr>
                <w:ilvl w:val="1"/>
                <w:numId w:val="166"/>
              </w:numPr>
              <w:spacing w:after="100"/>
              <w:ind w:left="1168" w:hanging="567"/>
              <w:contextualSpacing w:val="0"/>
              <w:rPr>
                <w:noProof/>
                <w:lang w:val="en-US"/>
              </w:rPr>
            </w:pPr>
            <w:r w:rsidRPr="0092418D">
              <w:rPr>
                <w:i/>
                <w:noProof/>
                <w:lang w:val="en-US"/>
              </w:rPr>
              <w:t>a description of all access restrictions which may affect the Site. If any, a description of all approved access routes (indicating those which are shared or exclusive use routes) to the Site. A plan or plans clearly showing the access routes to the Site and dates of access should be attached.</w:t>
            </w:r>
          </w:p>
          <w:p w14:paraId="5BC1370F" w14:textId="77777777" w:rsidR="008729F2" w:rsidRPr="0092418D" w:rsidRDefault="008729F2" w:rsidP="004F1ABE">
            <w:pPr>
              <w:pStyle w:val="Paragraphedeliste"/>
              <w:numPr>
                <w:ilvl w:val="0"/>
                <w:numId w:val="166"/>
              </w:numPr>
              <w:spacing w:after="100"/>
              <w:ind w:left="601" w:hanging="601"/>
              <w:contextualSpacing w:val="0"/>
              <w:rPr>
                <w:i/>
                <w:noProof/>
                <w:lang w:val="en-US"/>
              </w:rPr>
            </w:pPr>
            <w:r w:rsidRPr="0092418D">
              <w:rPr>
                <w:i/>
                <w:noProof/>
                <w:lang w:val="en-US"/>
              </w:rPr>
              <w:t>As per GCC Sub</w:t>
            </w:r>
            <w:r w:rsidRPr="0092418D">
              <w:rPr>
                <w:i/>
                <w:noProof/>
                <w:lang w:val="en-US"/>
              </w:rPr>
              <w:noBreakHyphen/>
              <w:t>Clause 4.19 [Electricity, Water and Gas]:</w:t>
            </w:r>
          </w:p>
          <w:p w14:paraId="175F1B10" w14:textId="77777777" w:rsidR="00A35B01" w:rsidRPr="00113C56" w:rsidRDefault="008729F2" w:rsidP="004F1ABE">
            <w:pPr>
              <w:pStyle w:val="Paragraphedeliste"/>
              <w:numPr>
                <w:ilvl w:val="1"/>
                <w:numId w:val="166"/>
              </w:numPr>
              <w:spacing w:after="100"/>
              <w:ind w:left="1134" w:hanging="567"/>
              <w:contextualSpacing w:val="0"/>
              <w:rPr>
                <w:noProof/>
                <w:lang w:val="en-US"/>
              </w:rPr>
            </w:pPr>
            <w:r w:rsidRPr="0092418D">
              <w:rPr>
                <w:i/>
                <w:noProof/>
                <w:lang w:val="en-US"/>
              </w:rPr>
              <w:t>a list and details of services that are available on the Site, and the Contractor is entitled to use (prices of electricity, water, gas and other services if the services are to be available for the Contractor to use)</w:t>
            </w:r>
            <w:r w:rsidR="00A35B01" w:rsidRPr="0092418D">
              <w:rPr>
                <w:i/>
                <w:noProof/>
                <w:lang w:val="en-US"/>
              </w:rPr>
              <w:t>;</w:t>
            </w:r>
          </w:p>
          <w:p w14:paraId="1E6A2F0A" w14:textId="3EDC074F" w:rsidR="008729F2" w:rsidRPr="0092418D" w:rsidRDefault="00A35B01" w:rsidP="00113C56">
            <w:pPr>
              <w:pStyle w:val="Paragraphedeliste"/>
              <w:numPr>
                <w:ilvl w:val="1"/>
                <w:numId w:val="166"/>
              </w:numPr>
              <w:spacing w:after="100"/>
              <w:ind w:left="1168" w:hanging="567"/>
              <w:contextualSpacing w:val="0"/>
              <w:rPr>
                <w:noProof/>
                <w:lang w:val="en-US"/>
              </w:rPr>
            </w:pPr>
            <w:r w:rsidRPr="0092418D">
              <w:rPr>
                <w:i/>
                <w:noProof/>
                <w:lang w:val="en-US"/>
              </w:rPr>
              <w:t>Finally, a list of the Site arrangements, equipment and/or facilities to be provided by the Contractor to the Employer (for example Site offices). This should include the standard and terms on which the facilities are to be provided and clarify who is responsible for the payment of consumptions charges and connection fee for utilities etc.</w:t>
            </w:r>
          </w:p>
        </w:tc>
      </w:tr>
    </w:tbl>
    <w:p w14:paraId="6580C7F1" w14:textId="77777777" w:rsidR="008729F2" w:rsidRPr="0092418D" w:rsidRDefault="008729F2" w:rsidP="00504B28">
      <w:pPr>
        <w:pStyle w:val="Paragraphedeliste"/>
        <w:keepNext/>
        <w:keepLines/>
        <w:numPr>
          <w:ilvl w:val="1"/>
          <w:numId w:val="164"/>
        </w:numPr>
        <w:spacing w:before="142"/>
        <w:ind w:left="1134" w:hanging="567"/>
        <w:contextualSpacing w:val="0"/>
        <w:rPr>
          <w:noProof/>
          <w:lang w:val="en-US"/>
        </w:rPr>
      </w:pPr>
      <w:r w:rsidRPr="0092418D">
        <w:rPr>
          <w:noProof/>
          <w:u w:val="single"/>
          <w:lang w:val="en-US"/>
        </w:rPr>
        <w:t>Technical Standards and Applicable Regulations</w:t>
      </w:r>
      <w:r w:rsidRPr="0092418D">
        <w:rPr>
          <w:noProof/>
          <w:lang w:val="en-US"/>
        </w:rPr>
        <w:t>:</w:t>
      </w:r>
    </w:p>
    <w:p w14:paraId="18834970" w14:textId="77777777" w:rsidR="008729F2" w:rsidRPr="0092418D" w:rsidRDefault="008729F2" w:rsidP="008729F2">
      <w:pPr>
        <w:spacing w:before="142"/>
        <w:ind w:left="1134"/>
        <w:rPr>
          <w:noProof/>
          <w:lang w:val="en-US"/>
        </w:rPr>
      </w:pPr>
      <w:r w:rsidRPr="0092418D">
        <w:rPr>
          <w:noProof/>
          <w:lang w:val="en-US"/>
        </w:rPr>
        <w:t>The Employer shall provide a list of technical, design and workmanship standards applicable to the Contract as well as a list of regulations and applicable Laws, as per GCC Sub</w:t>
      </w:r>
      <w:r w:rsidRPr="0092418D">
        <w:rPr>
          <w:noProof/>
          <w:lang w:val="en-US"/>
        </w:rPr>
        <w:noBreakHyphen/>
        <w:t xml:space="preserve">Clause 5.4 </w:t>
      </w:r>
      <w:r w:rsidRPr="0092418D">
        <w:rPr>
          <w:i/>
          <w:noProof/>
          <w:lang w:val="en-US"/>
        </w:rPr>
        <w:t>[Technical Standards and Regulations]</w:t>
      </w:r>
      <w:r w:rsidRPr="0092418D">
        <w:rPr>
          <w:noProof/>
          <w:lang w:val="en-US"/>
        </w:rPr>
        <w:t>.</w:t>
      </w:r>
    </w:p>
    <w:p w14:paraId="7FA4FBD7" w14:textId="77777777" w:rsidR="008729F2" w:rsidRPr="0092418D" w:rsidRDefault="008729F2" w:rsidP="008729F2">
      <w:pPr>
        <w:spacing w:before="142"/>
        <w:ind w:left="1134"/>
        <w:rPr>
          <w:noProof/>
          <w:lang w:val="en-US"/>
        </w:rPr>
      </w:pPr>
      <w:r w:rsidRPr="0092418D">
        <w:rPr>
          <w:noProof/>
          <w:lang w:val="en-US"/>
        </w:rPr>
        <w:t>For each specified standard, the Employer shall define:</w:t>
      </w:r>
    </w:p>
    <w:p w14:paraId="775E631C" w14:textId="77777777" w:rsidR="008729F2" w:rsidRPr="0092418D" w:rsidRDefault="008729F2" w:rsidP="00504B28">
      <w:pPr>
        <w:pStyle w:val="Paragraphedeliste"/>
        <w:numPr>
          <w:ilvl w:val="0"/>
          <w:numId w:val="167"/>
        </w:numPr>
        <w:spacing w:before="142"/>
        <w:ind w:left="1701" w:hanging="567"/>
        <w:contextualSpacing w:val="0"/>
        <w:rPr>
          <w:noProof/>
          <w:lang w:val="en-US"/>
        </w:rPr>
      </w:pPr>
      <w:r w:rsidRPr="0092418D">
        <w:rPr>
          <w:noProof/>
          <w:lang w:val="en-US"/>
        </w:rPr>
        <w:t>the edition to be used,</w:t>
      </w:r>
    </w:p>
    <w:p w14:paraId="7B0D1AAF" w14:textId="77777777" w:rsidR="008729F2" w:rsidRPr="0092418D" w:rsidRDefault="008729F2" w:rsidP="00504B28">
      <w:pPr>
        <w:pStyle w:val="Paragraphedeliste"/>
        <w:numPr>
          <w:ilvl w:val="0"/>
          <w:numId w:val="167"/>
        </w:numPr>
        <w:spacing w:before="142"/>
        <w:ind w:left="1701" w:hanging="567"/>
        <w:contextualSpacing w:val="0"/>
        <w:rPr>
          <w:noProof/>
          <w:lang w:val="en-US"/>
        </w:rPr>
      </w:pPr>
      <w:r w:rsidRPr="0092418D">
        <w:rPr>
          <w:noProof/>
          <w:lang w:val="en-US"/>
        </w:rPr>
        <w:t>the priority of potential conflicting standards/regulations</w:t>
      </w:r>
    </w:p>
    <w:p w14:paraId="40C5B2F8" w14:textId="77777777" w:rsidR="008729F2" w:rsidRPr="0092418D" w:rsidRDefault="008729F2" w:rsidP="00504B28">
      <w:pPr>
        <w:pStyle w:val="Paragraphedeliste"/>
        <w:numPr>
          <w:ilvl w:val="0"/>
          <w:numId w:val="167"/>
        </w:numPr>
        <w:spacing w:before="142"/>
        <w:ind w:left="1701" w:hanging="567"/>
        <w:contextualSpacing w:val="0"/>
        <w:rPr>
          <w:noProof/>
          <w:lang w:val="en-US"/>
        </w:rPr>
      </w:pPr>
      <w:r w:rsidRPr="0092418D">
        <w:rPr>
          <w:noProof/>
          <w:lang w:val="en-US"/>
        </w:rPr>
        <w:t>whether the Employer allows alternative equivalent standards or not,</w:t>
      </w:r>
    </w:p>
    <w:p w14:paraId="7B6FB69F" w14:textId="77777777" w:rsidR="008729F2" w:rsidRPr="0092418D" w:rsidRDefault="008729F2" w:rsidP="00504B28">
      <w:pPr>
        <w:pStyle w:val="Paragraphedeliste"/>
        <w:numPr>
          <w:ilvl w:val="0"/>
          <w:numId w:val="167"/>
        </w:numPr>
        <w:spacing w:before="142"/>
        <w:ind w:left="1701" w:hanging="567"/>
        <w:contextualSpacing w:val="0"/>
        <w:rPr>
          <w:noProof/>
          <w:lang w:val="en-US"/>
        </w:rPr>
      </w:pPr>
      <w:r w:rsidRPr="0092418D">
        <w:rPr>
          <w:noProof/>
          <w:lang w:val="en-US"/>
        </w:rPr>
        <w:t>the measurement units (metric system or other) to be used.</w:t>
      </w:r>
    </w:p>
    <w:p w14:paraId="0B954E19" w14:textId="574FBFE7" w:rsidR="00CD0DB8" w:rsidRPr="00113C56" w:rsidRDefault="00A35B01" w:rsidP="00CD0DB8">
      <w:pPr>
        <w:pStyle w:val="Paragraphedeliste"/>
        <w:keepNext/>
        <w:keepLines/>
        <w:numPr>
          <w:ilvl w:val="1"/>
          <w:numId w:val="164"/>
        </w:numPr>
        <w:spacing w:before="142"/>
        <w:ind w:left="1134" w:hanging="567"/>
        <w:contextualSpacing w:val="0"/>
        <w:rPr>
          <w:noProof/>
          <w:lang w:val="en-US"/>
        </w:rPr>
      </w:pPr>
      <w:r w:rsidRPr="0092418D">
        <w:rPr>
          <w:noProof/>
          <w:u w:val="single"/>
          <w:lang w:val="en-US"/>
        </w:rPr>
        <w:t>Quality Assurance:</w:t>
      </w:r>
    </w:p>
    <w:p w14:paraId="7857E6F2" w14:textId="6D5B53FB" w:rsidR="00CD0DB8" w:rsidRPr="0092418D" w:rsidRDefault="00CD0DB8" w:rsidP="00CD0DB8">
      <w:pPr>
        <w:spacing w:before="142"/>
        <w:ind w:left="1134"/>
        <w:rPr>
          <w:noProof/>
          <w:lang w:val="en-US"/>
        </w:rPr>
      </w:pPr>
      <w:r w:rsidRPr="0092418D">
        <w:rPr>
          <w:noProof/>
          <w:lang w:val="en-US"/>
        </w:rPr>
        <w:t>Describe those obligations to be complied with by the Contractor under the Contract, in relation with GCC Sub</w:t>
      </w:r>
      <w:r w:rsidR="00FC0241" w:rsidRPr="0092418D">
        <w:rPr>
          <w:noProof/>
          <w:lang w:val="en-US"/>
        </w:rPr>
        <w:noBreakHyphen/>
        <w:t>C</w:t>
      </w:r>
      <w:r w:rsidRPr="0092418D">
        <w:rPr>
          <w:noProof/>
          <w:lang w:val="en-US"/>
        </w:rPr>
        <w:t xml:space="preserve">lause 4.9 </w:t>
      </w:r>
      <w:r w:rsidRPr="0092418D">
        <w:rPr>
          <w:i/>
          <w:noProof/>
          <w:lang w:val="en-US"/>
        </w:rPr>
        <w:t>[Quality Assurance]</w:t>
      </w:r>
      <w:r w:rsidRPr="0092418D">
        <w:rPr>
          <w:noProof/>
          <w:lang w:val="en-US"/>
        </w:rPr>
        <w:t>.</w:t>
      </w:r>
    </w:p>
    <w:p w14:paraId="318CAE97" w14:textId="3E575DD1" w:rsidR="00CD0DB8" w:rsidRPr="0092418D" w:rsidRDefault="00CD0DB8" w:rsidP="00CD0DB8">
      <w:pPr>
        <w:spacing w:before="142"/>
        <w:ind w:left="1134"/>
        <w:rPr>
          <w:noProof/>
          <w:lang w:val="en-US"/>
        </w:rPr>
      </w:pPr>
      <w:r w:rsidRPr="0092418D">
        <w:rPr>
          <w:noProof/>
          <w:lang w:val="en-US"/>
        </w:rPr>
        <w:t xml:space="preserve">This may, for example, introduce a system of </w:t>
      </w:r>
      <w:r w:rsidR="00000C46" w:rsidRPr="0092418D">
        <w:rPr>
          <w:noProof/>
          <w:lang w:val="en-US"/>
        </w:rPr>
        <w:t>n</w:t>
      </w:r>
      <w:r w:rsidRPr="0092418D">
        <w:rPr>
          <w:noProof/>
          <w:lang w:val="en-US"/>
        </w:rPr>
        <w:t>on</w:t>
      </w:r>
      <w:r w:rsidR="00000C46" w:rsidRPr="0092418D">
        <w:rPr>
          <w:noProof/>
          <w:lang w:val="en-US"/>
        </w:rPr>
        <w:noBreakHyphen/>
      </w:r>
      <w:r w:rsidRPr="0092418D">
        <w:rPr>
          <w:noProof/>
          <w:lang w:val="en-US"/>
        </w:rPr>
        <w:t>conformities to be managed by the Parties under the Contract, in conjunction with GCC Sub</w:t>
      </w:r>
      <w:r w:rsidR="00FC0241" w:rsidRPr="0092418D">
        <w:rPr>
          <w:noProof/>
          <w:lang w:val="en-US"/>
        </w:rPr>
        <w:noBreakHyphen/>
        <w:t>C</w:t>
      </w:r>
      <w:r w:rsidRPr="0092418D">
        <w:rPr>
          <w:noProof/>
          <w:lang w:val="en-US"/>
        </w:rPr>
        <w:t xml:space="preserve">lauses 7.5 </w:t>
      </w:r>
      <w:r w:rsidRPr="0092418D">
        <w:rPr>
          <w:i/>
          <w:noProof/>
          <w:lang w:val="en-US"/>
        </w:rPr>
        <w:t>[Rejection]</w:t>
      </w:r>
      <w:r w:rsidR="00FC0241" w:rsidRPr="0092418D">
        <w:rPr>
          <w:noProof/>
          <w:lang w:val="en-US"/>
        </w:rPr>
        <w:t xml:space="preserve"> and 7.6 </w:t>
      </w:r>
      <w:r w:rsidRPr="0092418D">
        <w:rPr>
          <w:i/>
          <w:noProof/>
          <w:lang w:val="en-US"/>
        </w:rPr>
        <w:t>[Remedial Work]</w:t>
      </w:r>
      <w:r w:rsidRPr="0092418D">
        <w:rPr>
          <w:noProof/>
          <w:lang w:val="en-US"/>
        </w:rPr>
        <w:t xml:space="preserve"> for instance.</w:t>
      </w:r>
    </w:p>
    <w:p w14:paraId="07BDEC7F" w14:textId="3C8F895D" w:rsidR="008729F2" w:rsidRPr="0092418D" w:rsidRDefault="008729F2" w:rsidP="00504B28">
      <w:pPr>
        <w:pStyle w:val="Paragraphedeliste"/>
        <w:keepNext/>
        <w:keepLines/>
        <w:numPr>
          <w:ilvl w:val="1"/>
          <w:numId w:val="164"/>
        </w:numPr>
        <w:spacing w:before="142"/>
        <w:ind w:left="1134" w:hanging="567"/>
        <w:contextualSpacing w:val="0"/>
        <w:rPr>
          <w:noProof/>
          <w:lang w:val="en-US"/>
        </w:rPr>
      </w:pPr>
      <w:r w:rsidRPr="0092418D">
        <w:rPr>
          <w:noProof/>
          <w:u w:val="single"/>
          <w:lang w:val="en-US"/>
        </w:rPr>
        <w:t>Project Management</w:t>
      </w:r>
      <w:r w:rsidRPr="0092418D">
        <w:rPr>
          <w:noProof/>
          <w:lang w:val="en-US"/>
        </w:rPr>
        <w:t>:</w:t>
      </w:r>
    </w:p>
    <w:p w14:paraId="1C268BFF" w14:textId="77777777" w:rsidR="008729F2" w:rsidRPr="0092418D" w:rsidRDefault="008729F2" w:rsidP="008729F2">
      <w:pPr>
        <w:spacing w:before="142"/>
        <w:ind w:left="1134"/>
        <w:rPr>
          <w:noProof/>
          <w:lang w:val="en-US"/>
        </w:rPr>
      </w:pPr>
      <w:r w:rsidRPr="0092418D">
        <w:rPr>
          <w:noProof/>
          <w:lang w:val="en-US"/>
        </w:rPr>
        <w:t xml:space="preserve">The Employer shall specify in particular: </w:t>
      </w:r>
    </w:p>
    <w:p w14:paraId="0DD57089" w14:textId="77777777" w:rsidR="008729F2" w:rsidRPr="0092418D" w:rsidRDefault="008729F2" w:rsidP="00504B28">
      <w:pPr>
        <w:pStyle w:val="Paragraphedeliste"/>
        <w:numPr>
          <w:ilvl w:val="0"/>
          <w:numId w:val="167"/>
        </w:numPr>
        <w:spacing w:before="142"/>
        <w:ind w:left="1701" w:hanging="567"/>
        <w:contextualSpacing w:val="0"/>
        <w:rPr>
          <w:noProof/>
          <w:lang w:val="en-US"/>
        </w:rPr>
      </w:pPr>
      <w:r w:rsidRPr="0092418D">
        <w:rPr>
          <w:noProof/>
          <w:lang w:val="en-US"/>
        </w:rPr>
        <w:t>Progress monitoring and especially, requirements for the Progress Reports: (i)</w:t>
      </w:r>
      <w:r w:rsidR="00F12D75" w:rsidRPr="0092418D">
        <w:rPr>
          <w:noProof/>
          <w:lang w:val="en-US"/>
        </w:rPr>
        <w:t> </w:t>
      </w:r>
      <w:r w:rsidRPr="0092418D">
        <w:rPr>
          <w:noProof/>
          <w:lang w:val="en-US"/>
        </w:rPr>
        <w:t>Number of copies of Progress Reports; (ii) Contents of Progress Reports; (iii)</w:t>
      </w:r>
      <w:r w:rsidR="00F12D75" w:rsidRPr="0092418D">
        <w:rPr>
          <w:noProof/>
          <w:lang w:val="en-US"/>
        </w:rPr>
        <w:t> </w:t>
      </w:r>
      <w:r w:rsidRPr="0092418D">
        <w:rPr>
          <w:noProof/>
          <w:lang w:val="en-US"/>
        </w:rPr>
        <w:t>Reporting requirements for the Operation Serv</w:t>
      </w:r>
      <w:r w:rsidR="00FC6845" w:rsidRPr="0092418D">
        <w:rPr>
          <w:noProof/>
          <w:lang w:val="en-US"/>
        </w:rPr>
        <w:t>ice, as per GCC</w:t>
      </w:r>
      <w:r w:rsidR="00F12D75" w:rsidRPr="0092418D">
        <w:rPr>
          <w:noProof/>
          <w:lang w:val="en-US"/>
        </w:rPr>
        <w:t> </w:t>
      </w:r>
      <w:r w:rsidR="00FC6845" w:rsidRPr="0092418D">
        <w:rPr>
          <w:noProof/>
          <w:lang w:val="en-US"/>
        </w:rPr>
        <w:t>Sub</w:t>
      </w:r>
      <w:r w:rsidR="00FC6845" w:rsidRPr="0092418D">
        <w:rPr>
          <w:noProof/>
          <w:lang w:val="en-US"/>
        </w:rPr>
        <w:noBreakHyphen/>
        <w:t>Clause 4.21 </w:t>
      </w:r>
      <w:r w:rsidRPr="0092418D">
        <w:rPr>
          <w:i/>
          <w:noProof/>
          <w:lang w:val="en-US"/>
        </w:rPr>
        <w:t>[Progress Reports]</w:t>
      </w:r>
      <w:r w:rsidRPr="0092418D">
        <w:rPr>
          <w:noProof/>
          <w:lang w:val="en-US"/>
        </w:rPr>
        <w:t>;</w:t>
      </w:r>
    </w:p>
    <w:p w14:paraId="63B1BB9E" w14:textId="5D7107C3" w:rsidR="00FC0241" w:rsidRPr="0092418D" w:rsidRDefault="00FC0241" w:rsidP="00FC0241">
      <w:pPr>
        <w:pStyle w:val="Paragraphedeliste"/>
        <w:numPr>
          <w:ilvl w:val="0"/>
          <w:numId w:val="167"/>
        </w:numPr>
        <w:spacing w:before="142"/>
        <w:ind w:left="1701" w:hanging="567"/>
        <w:contextualSpacing w:val="0"/>
        <w:rPr>
          <w:noProof/>
          <w:lang w:val="en-US"/>
        </w:rPr>
      </w:pPr>
      <w:r w:rsidRPr="0092418D">
        <w:rPr>
          <w:noProof/>
          <w:lang w:val="en-US"/>
        </w:rPr>
        <w:t>Programme requirements, in accordance with GCC Sub</w:t>
      </w:r>
      <w:r w:rsidRPr="0092418D">
        <w:rPr>
          <w:noProof/>
          <w:lang w:val="en-US"/>
        </w:rPr>
        <w:noBreakHyphen/>
        <w:t xml:space="preserve">Clause 8.3 </w:t>
      </w:r>
      <w:r w:rsidRPr="0092418D">
        <w:rPr>
          <w:i/>
          <w:noProof/>
          <w:lang w:val="en-US"/>
        </w:rPr>
        <w:t>[Programme]</w:t>
      </w:r>
      <w:r w:rsidRPr="0092418D">
        <w:rPr>
          <w:noProof/>
          <w:lang w:val="en-US"/>
        </w:rPr>
        <w:t>. This should be typically set out any programming software to be used, and the programme format to be complied with (critical-path method, the various levels of details of the programme, nature of the logic links in between tasks, etc.);</w:t>
      </w:r>
    </w:p>
    <w:p w14:paraId="504AE267" w14:textId="1A113326" w:rsidR="00FC6845" w:rsidRPr="0092418D" w:rsidRDefault="00FC6845" w:rsidP="00504B28">
      <w:pPr>
        <w:pStyle w:val="Paragraphedeliste"/>
        <w:numPr>
          <w:ilvl w:val="0"/>
          <w:numId w:val="167"/>
        </w:numPr>
        <w:spacing w:before="142"/>
        <w:ind w:left="1701" w:hanging="567"/>
        <w:contextualSpacing w:val="0"/>
        <w:rPr>
          <w:noProof/>
          <w:lang w:val="en-US"/>
        </w:rPr>
      </w:pPr>
      <w:r w:rsidRPr="0092418D">
        <w:rPr>
          <w:noProof/>
          <w:lang w:val="en-US"/>
        </w:rPr>
        <w:t>Contractor’s Staff and Expertise, requirement for qualification, experience, skills, language, for Design-Build and Operation</w:t>
      </w:r>
      <w:r w:rsidR="00B95EBE" w:rsidRPr="0092418D">
        <w:rPr>
          <w:noProof/>
          <w:lang w:val="en-US"/>
        </w:rPr>
        <w:t xml:space="preserve"> Service Period</w:t>
      </w:r>
      <w:r w:rsidRPr="0092418D">
        <w:rPr>
          <w:noProof/>
          <w:lang w:val="en-US"/>
        </w:rPr>
        <w:t xml:space="preserve"> respectively.</w:t>
      </w:r>
    </w:p>
    <w:p w14:paraId="63DC70D1" w14:textId="45D056A9" w:rsidR="008729F2" w:rsidRPr="0092418D" w:rsidRDefault="008729F2" w:rsidP="00504B28">
      <w:pPr>
        <w:pStyle w:val="Paragraphedeliste"/>
        <w:numPr>
          <w:ilvl w:val="0"/>
          <w:numId w:val="167"/>
        </w:numPr>
        <w:spacing w:before="142"/>
        <w:ind w:left="1701" w:hanging="567"/>
        <w:contextualSpacing w:val="0"/>
        <w:rPr>
          <w:noProof/>
          <w:lang w:val="en-US"/>
        </w:rPr>
      </w:pPr>
      <w:r w:rsidRPr="0092418D">
        <w:rPr>
          <w:b/>
          <w:noProof/>
          <w:lang w:val="en-US"/>
        </w:rPr>
        <w:t>Contractor’s Document</w:t>
      </w:r>
      <w:r w:rsidR="00FC0241" w:rsidRPr="0092418D">
        <w:rPr>
          <w:b/>
          <w:noProof/>
          <w:lang w:val="en-US"/>
        </w:rPr>
        <w:t>s</w:t>
      </w:r>
      <w:r w:rsidRPr="0092418D">
        <w:rPr>
          <w:noProof/>
          <w:lang w:val="en-US"/>
        </w:rPr>
        <w:t xml:space="preserve"> (</w:t>
      </w:r>
      <w:r w:rsidRPr="0092418D">
        <w:rPr>
          <w:b/>
          <w:noProof/>
          <w:lang w:val="en-US"/>
        </w:rPr>
        <w:t>see document attached – Annex 1</w:t>
      </w:r>
      <w:r w:rsidRPr="0092418D">
        <w:rPr>
          <w:noProof/>
          <w:lang w:val="en-US"/>
        </w:rPr>
        <w:t>)</w:t>
      </w:r>
      <w:r w:rsidR="00FC6845" w:rsidRPr="0092418D">
        <w:rPr>
          <w:noProof/>
          <w:lang w:val="en-US"/>
        </w:rPr>
        <w:t>.</w:t>
      </w:r>
    </w:p>
    <w:p w14:paraId="432D13E8" w14:textId="0B004651" w:rsidR="008729F2" w:rsidRPr="0092418D" w:rsidRDefault="00FC0241" w:rsidP="00504B28">
      <w:pPr>
        <w:pStyle w:val="Paragraphedeliste"/>
        <w:numPr>
          <w:ilvl w:val="0"/>
          <w:numId w:val="159"/>
        </w:numPr>
        <w:ind w:left="567" w:hanging="567"/>
        <w:contextualSpacing w:val="0"/>
        <w:rPr>
          <w:b/>
          <w:noProof/>
          <w:lang w:val="en-US"/>
        </w:rPr>
      </w:pPr>
      <w:r w:rsidRPr="0092418D">
        <w:rPr>
          <w:b/>
          <w:noProof/>
          <w:lang w:val="en-US"/>
        </w:rPr>
        <w:t>Design-Build requirement</w:t>
      </w:r>
      <w:r w:rsidR="008729F2" w:rsidRPr="0092418D">
        <w:rPr>
          <w:b/>
          <w:noProof/>
          <w:lang w:val="en-US"/>
        </w:rPr>
        <w:t>:</w:t>
      </w:r>
    </w:p>
    <w:p w14:paraId="12719F2D" w14:textId="77777777" w:rsidR="008729F2" w:rsidRPr="0092418D" w:rsidRDefault="008729F2" w:rsidP="00504B28">
      <w:pPr>
        <w:pStyle w:val="Paragraphedeliste"/>
        <w:numPr>
          <w:ilvl w:val="0"/>
          <w:numId w:val="168"/>
        </w:numPr>
        <w:ind w:left="1134" w:hanging="567"/>
        <w:contextualSpacing w:val="0"/>
        <w:rPr>
          <w:noProof/>
          <w:lang w:val="en-US"/>
        </w:rPr>
      </w:pPr>
      <w:r w:rsidRPr="0092418D">
        <w:rPr>
          <w:noProof/>
          <w:u w:val="single"/>
          <w:lang w:val="en-US"/>
        </w:rPr>
        <w:t>Design basis</w:t>
      </w:r>
      <w:r w:rsidRPr="0092418D">
        <w:rPr>
          <w:noProof/>
          <w:lang w:val="en-US"/>
        </w:rPr>
        <w:t>:</w:t>
      </w:r>
    </w:p>
    <w:p w14:paraId="2BF435A6" w14:textId="77777777" w:rsidR="008729F2" w:rsidRPr="0092418D" w:rsidRDefault="008729F2" w:rsidP="008729F2">
      <w:pPr>
        <w:ind w:left="1134"/>
        <w:rPr>
          <w:noProof/>
          <w:lang w:val="en-US"/>
        </w:rPr>
      </w:pPr>
      <w:r w:rsidRPr="0092418D">
        <w:rPr>
          <w:noProof/>
          <w:lang w:val="en-US"/>
        </w:rPr>
        <w:t>This section shall provide the necessary data allowing the Contractors to elaborate their technical solution, it shall include at least the input data and particularly the raw water characteristics (with average max and min values of chemical and bacteriological elements, temperature, flow rate, etc.) and also the layout with main connections.</w:t>
      </w:r>
    </w:p>
    <w:p w14:paraId="52BAF2E7" w14:textId="77777777" w:rsidR="008729F2" w:rsidRPr="0092418D" w:rsidRDefault="008729F2" w:rsidP="008729F2">
      <w:pPr>
        <w:ind w:left="1134"/>
        <w:rPr>
          <w:noProof/>
          <w:lang w:val="en-US"/>
        </w:rPr>
      </w:pPr>
      <w:r w:rsidRPr="0092418D">
        <w:rPr>
          <w:noProof/>
          <w:lang w:val="en-US"/>
        </w:rPr>
        <w:t>Criteria (if any) concerning the design personnel (requirements) shall be provided, as per GCC Sub</w:t>
      </w:r>
      <w:r w:rsidRPr="0092418D">
        <w:rPr>
          <w:noProof/>
          <w:lang w:val="en-US"/>
        </w:rPr>
        <w:noBreakHyphen/>
        <w:t>Clause 5.1</w:t>
      </w:r>
      <w:r w:rsidRPr="0092418D">
        <w:rPr>
          <w:i/>
          <w:noProof/>
          <w:lang w:val="en-US"/>
        </w:rPr>
        <w:t xml:space="preserve"> [General Design Obligations]</w:t>
      </w:r>
      <w:r w:rsidRPr="0092418D">
        <w:rPr>
          <w:noProof/>
          <w:lang w:val="en-US"/>
        </w:rPr>
        <w:t>.</w:t>
      </w:r>
    </w:p>
    <w:p w14:paraId="69055A56" w14:textId="77777777" w:rsidR="00CB1B08" w:rsidRPr="0092418D" w:rsidRDefault="00CB1B08" w:rsidP="008729F2">
      <w:pPr>
        <w:ind w:left="1134"/>
        <w:rPr>
          <w:noProof/>
          <w:lang w:val="en-US"/>
        </w:rPr>
      </w:pPr>
      <w:r w:rsidRPr="0092418D">
        <w:rPr>
          <w:noProof/>
          <w:lang w:val="en-US"/>
        </w:rPr>
        <w:t>In addition, the influent baseline should be described in detail, with specification of acceptance criteria for trial operations or process proving period.</w:t>
      </w:r>
    </w:p>
    <w:tbl>
      <w:tblPr>
        <w:tblStyle w:val="Grilledutableau"/>
        <w:tblW w:w="0" w:type="auto"/>
        <w:tblInd w:w="1134" w:type="dxa"/>
        <w:tblLook w:val="04A0" w:firstRow="1" w:lastRow="0" w:firstColumn="1" w:lastColumn="0" w:noHBand="0" w:noVBand="1"/>
      </w:tblPr>
      <w:tblGrid>
        <w:gridCol w:w="7926"/>
      </w:tblGrid>
      <w:tr w:rsidR="00FC6845" w:rsidRPr="00B07435" w14:paraId="411AE28D" w14:textId="77777777" w:rsidTr="008947D8">
        <w:tc>
          <w:tcPr>
            <w:tcW w:w="8152" w:type="dxa"/>
          </w:tcPr>
          <w:p w14:paraId="0D678DF4" w14:textId="77777777" w:rsidR="00FC6845" w:rsidRPr="0092418D" w:rsidRDefault="00FC6845" w:rsidP="004F1ABE">
            <w:pPr>
              <w:spacing w:after="100"/>
              <w:rPr>
                <w:i/>
                <w:noProof/>
                <w:lang w:val="en-US"/>
              </w:rPr>
            </w:pPr>
            <w:r w:rsidRPr="0092418D">
              <w:rPr>
                <w:i/>
                <w:noProof/>
                <w:lang w:val="en-US"/>
              </w:rPr>
              <w:t>In accordance with the provisions of the Contract, the Employer shall provide:</w:t>
            </w:r>
          </w:p>
          <w:p w14:paraId="58BD9504" w14:textId="094A3CD9" w:rsidR="00FC6845" w:rsidRPr="0092418D" w:rsidRDefault="00FC6845" w:rsidP="004F1ABE">
            <w:pPr>
              <w:pStyle w:val="Paragraphedeliste"/>
              <w:numPr>
                <w:ilvl w:val="0"/>
                <w:numId w:val="166"/>
              </w:numPr>
              <w:spacing w:after="100"/>
              <w:ind w:left="601" w:hanging="601"/>
              <w:contextualSpacing w:val="0"/>
              <w:rPr>
                <w:i/>
                <w:noProof/>
                <w:lang w:val="en-US"/>
              </w:rPr>
            </w:pPr>
            <w:r w:rsidRPr="0092418D">
              <w:rPr>
                <w:i/>
                <w:noProof/>
                <w:lang w:val="en-US"/>
              </w:rPr>
              <w:t>As per GCC Sub-Cl</w:t>
            </w:r>
            <w:r w:rsidR="00FC0241" w:rsidRPr="0092418D">
              <w:rPr>
                <w:i/>
                <w:noProof/>
                <w:lang w:val="en-US"/>
              </w:rPr>
              <w:t>ause 1.1.91 [Influent Baseline]</w:t>
            </w:r>
            <w:r w:rsidRPr="0092418D">
              <w:rPr>
                <w:i/>
                <w:noProof/>
                <w:lang w:val="en-US"/>
              </w:rPr>
              <w:t>:</w:t>
            </w:r>
          </w:p>
          <w:p w14:paraId="7C0AB050" w14:textId="77777777" w:rsidR="00FC6845" w:rsidRPr="0092418D" w:rsidRDefault="00FC6845" w:rsidP="004F1ABE">
            <w:pPr>
              <w:pStyle w:val="Paragraphedeliste"/>
              <w:numPr>
                <w:ilvl w:val="1"/>
                <w:numId w:val="166"/>
              </w:numPr>
              <w:spacing w:after="100"/>
              <w:ind w:left="1168" w:hanging="567"/>
              <w:contextualSpacing w:val="0"/>
              <w:rPr>
                <w:noProof/>
                <w:lang w:val="en-US"/>
              </w:rPr>
            </w:pPr>
            <w:r w:rsidRPr="0092418D">
              <w:rPr>
                <w:i/>
                <w:noProof/>
                <w:lang w:val="en-US"/>
              </w:rPr>
              <w:t>the definition and the details of the Influent Baseline to be considered</w:t>
            </w:r>
            <w:r w:rsidR="008947D8" w:rsidRPr="0092418D">
              <w:rPr>
                <w:i/>
                <w:noProof/>
                <w:lang w:val="en-US"/>
              </w:rPr>
              <w:t>.</w:t>
            </w:r>
          </w:p>
        </w:tc>
      </w:tr>
    </w:tbl>
    <w:p w14:paraId="3F720DDE" w14:textId="77777777" w:rsidR="008729F2" w:rsidRPr="0092418D" w:rsidRDefault="008729F2" w:rsidP="00FC0241">
      <w:pPr>
        <w:pStyle w:val="Paragraphedeliste"/>
        <w:keepNext/>
        <w:keepLines/>
        <w:numPr>
          <w:ilvl w:val="0"/>
          <w:numId w:val="168"/>
        </w:numPr>
        <w:spacing w:before="142"/>
        <w:ind w:left="1134" w:hanging="567"/>
        <w:contextualSpacing w:val="0"/>
        <w:rPr>
          <w:noProof/>
          <w:lang w:val="en-US"/>
        </w:rPr>
      </w:pPr>
      <w:r w:rsidRPr="0092418D">
        <w:rPr>
          <w:noProof/>
          <w:u w:val="single"/>
          <w:lang w:val="en-US"/>
        </w:rPr>
        <w:t>Process description</w:t>
      </w:r>
      <w:r w:rsidRPr="0092418D">
        <w:rPr>
          <w:noProof/>
          <w:lang w:val="en-US"/>
        </w:rPr>
        <w:t>:</w:t>
      </w:r>
    </w:p>
    <w:p w14:paraId="158AE4E7" w14:textId="77777777" w:rsidR="008729F2" w:rsidRPr="0092418D" w:rsidRDefault="008729F2" w:rsidP="008729F2">
      <w:pPr>
        <w:ind w:left="1134"/>
        <w:rPr>
          <w:noProof/>
          <w:lang w:val="en-US"/>
        </w:rPr>
      </w:pPr>
      <w:r w:rsidRPr="0092418D">
        <w:rPr>
          <w:noProof/>
          <w:lang w:val="en-US"/>
        </w:rPr>
        <w:t>The DBO Contract is performance-based, and its key strengths lies with the possibility it gives to Contractors to propose their own design and engineering solutions to meet the Employer’s Requirements.</w:t>
      </w:r>
    </w:p>
    <w:p w14:paraId="0C7C30F0" w14:textId="2EE358C8" w:rsidR="008729F2" w:rsidRPr="0092418D" w:rsidRDefault="008729F2" w:rsidP="008729F2">
      <w:pPr>
        <w:ind w:left="1134"/>
        <w:rPr>
          <w:noProof/>
          <w:lang w:val="en-US"/>
        </w:rPr>
      </w:pPr>
      <w:r w:rsidRPr="0092418D">
        <w:rPr>
          <w:noProof/>
          <w:lang w:val="en-US"/>
        </w:rPr>
        <w:t>Therefore, only conceptual drawings and/or outline design should be provided, if any and as appropriate, to supplement or help explain the general concept of the Employer’s needs. Contractors should be advised to the extent to which the Employer’s outline design is a suggestion or a requirement.</w:t>
      </w:r>
      <w:r w:rsidR="00FC0241" w:rsidRPr="0092418D">
        <w:rPr>
          <w:noProof/>
          <w:lang w:val="en-US"/>
        </w:rPr>
        <w:t xml:space="preserve"> Any so-called "base solution" imposed by the Employer shall be defined in such a way that allows Bidders to propose their design and engineering added values for the benefit of the project, hence of the Employer.</w:t>
      </w:r>
    </w:p>
    <w:p w14:paraId="299C664D" w14:textId="68621E95" w:rsidR="00FC0241" w:rsidRPr="0092418D" w:rsidRDefault="00FC0241" w:rsidP="00FC0241">
      <w:pPr>
        <w:ind w:left="1134"/>
        <w:rPr>
          <w:noProof/>
          <w:lang w:val="en-US"/>
        </w:rPr>
      </w:pPr>
      <w:r w:rsidRPr="0092418D">
        <w:rPr>
          <w:noProof/>
          <w:lang w:val="en-US"/>
        </w:rPr>
        <w:t>The Employer should accordingly be mindful to resis</w:t>
      </w:r>
      <w:r w:rsidR="00000C46" w:rsidRPr="0092418D">
        <w:rPr>
          <w:noProof/>
          <w:lang w:val="en-US"/>
        </w:rPr>
        <w:t>t the temptation to become over</w:t>
      </w:r>
      <w:r w:rsidR="00000C46" w:rsidRPr="0092418D">
        <w:rPr>
          <w:noProof/>
          <w:lang w:val="en-US"/>
        </w:rPr>
        <w:noBreakHyphen/>
      </w:r>
      <w:r w:rsidRPr="0092418D">
        <w:rPr>
          <w:noProof/>
          <w:lang w:val="en-US"/>
        </w:rPr>
        <w:t xml:space="preserve">prescriptive with any base solution he/she wishes to </w:t>
      </w:r>
      <w:r w:rsidR="00000C46" w:rsidRPr="0092418D">
        <w:rPr>
          <w:noProof/>
          <w:lang w:val="en-US"/>
        </w:rPr>
        <w:t>impose on Bidders. It is a well</w:t>
      </w:r>
      <w:r w:rsidR="00000C46" w:rsidRPr="0092418D">
        <w:rPr>
          <w:noProof/>
          <w:lang w:val="en-US"/>
        </w:rPr>
        <w:noBreakHyphen/>
      </w:r>
      <w:r w:rsidRPr="0092418D">
        <w:rPr>
          <w:noProof/>
          <w:lang w:val="en-US"/>
        </w:rPr>
        <w:t>known fact that, for example, various design and engineering solutions exist in the market to deliver the expected treatment performance for a WTP or WWTP. It is in the interest of the project and the communities it serves, hence of the Employer, to take full advantage of the available market options, and that may not be achieved if the Employer becomes over-prescriptive on any bas</w:t>
      </w:r>
      <w:r w:rsidR="009C03FE" w:rsidRPr="0092418D">
        <w:rPr>
          <w:noProof/>
          <w:lang w:val="en-US"/>
        </w:rPr>
        <w:t>e solution it wishes to impose.</w:t>
      </w:r>
    </w:p>
    <w:p w14:paraId="700CD1FB" w14:textId="173C370A" w:rsidR="00FC0241" w:rsidRPr="0092418D" w:rsidRDefault="00FC0241" w:rsidP="00FC0241">
      <w:pPr>
        <w:ind w:left="1134"/>
        <w:rPr>
          <w:noProof/>
          <w:lang w:val="en-US"/>
        </w:rPr>
      </w:pPr>
      <w:r w:rsidRPr="0092418D">
        <w:rPr>
          <w:noProof/>
          <w:lang w:val="en-US"/>
        </w:rPr>
        <w:t>Bidders should be free to deviate from any base solution set out by the Employer. As long as the solution brought forward by the Bidder meets the Employer’s Requirements, and in particular the purpose of the Works and the performance requirements, such deviation shall not be held to be an alternative Bid, shall not be rejected and shall be duly evaluated on its merits. Notwithstanding the above, the Employer may state here whether there are any limitations on the choices of treatment process or other design elements, such as exclusion of certain technologies, but the Employer should only do so in exceptional and well justified circumstances.</w:t>
      </w:r>
    </w:p>
    <w:p w14:paraId="37997930" w14:textId="24C31292" w:rsidR="00FC0241" w:rsidRPr="0092418D" w:rsidRDefault="00FC0241" w:rsidP="00504B28">
      <w:pPr>
        <w:pStyle w:val="Paragraphedeliste"/>
        <w:numPr>
          <w:ilvl w:val="0"/>
          <w:numId w:val="168"/>
        </w:numPr>
        <w:ind w:left="1134" w:hanging="567"/>
        <w:contextualSpacing w:val="0"/>
        <w:rPr>
          <w:noProof/>
          <w:lang w:val="en-US"/>
        </w:rPr>
      </w:pPr>
      <w:r w:rsidRPr="0092418D">
        <w:rPr>
          <w:noProof/>
          <w:u w:val="single"/>
          <w:lang w:val="en-US"/>
        </w:rPr>
        <w:t>Phasing:</w:t>
      </w:r>
    </w:p>
    <w:p w14:paraId="6AAC258E" w14:textId="1B8152E6" w:rsidR="00FC0241" w:rsidRPr="0092418D" w:rsidRDefault="00FC0241" w:rsidP="00FC0241">
      <w:pPr>
        <w:ind w:left="1134"/>
        <w:rPr>
          <w:noProof/>
          <w:lang w:val="en-US"/>
        </w:rPr>
      </w:pPr>
      <w:r w:rsidRPr="0092418D">
        <w:rPr>
          <w:noProof/>
          <w:lang w:val="en-US"/>
        </w:rPr>
        <w:t>If applicable, this section should set out:</w:t>
      </w:r>
    </w:p>
    <w:p w14:paraId="2BA2B187" w14:textId="657ACE99" w:rsidR="00FC0241" w:rsidRPr="0092418D" w:rsidRDefault="00FC0241" w:rsidP="00FC0241">
      <w:pPr>
        <w:pStyle w:val="Paragraphedeliste"/>
        <w:numPr>
          <w:ilvl w:val="0"/>
          <w:numId w:val="208"/>
        </w:numPr>
        <w:ind w:left="1701" w:hanging="567"/>
        <w:contextualSpacing w:val="0"/>
        <w:rPr>
          <w:noProof/>
          <w:lang w:val="en-US"/>
        </w:rPr>
      </w:pPr>
      <w:r w:rsidRPr="0092418D">
        <w:rPr>
          <w:noProof/>
          <w:lang w:val="en-US"/>
        </w:rPr>
        <w:t>Any sequence/phasing of the design and build of the Works which the Contractor shall comply with; and</w:t>
      </w:r>
    </w:p>
    <w:p w14:paraId="732B76D5" w14:textId="5DC56797" w:rsidR="00FC0241" w:rsidRPr="0092418D" w:rsidRDefault="00FC0241" w:rsidP="00FC0241">
      <w:pPr>
        <w:pStyle w:val="Paragraphedeliste"/>
        <w:numPr>
          <w:ilvl w:val="0"/>
          <w:numId w:val="208"/>
        </w:numPr>
        <w:ind w:left="1701" w:hanging="567"/>
        <w:contextualSpacing w:val="0"/>
        <w:rPr>
          <w:noProof/>
          <w:lang w:val="en-US"/>
        </w:rPr>
      </w:pPr>
      <w:r w:rsidRPr="0092418D">
        <w:rPr>
          <w:noProof/>
          <w:lang w:val="en-US"/>
        </w:rPr>
        <w:t>Any intermediary progress milestones (in between Commencement Date and the Time for Completion of Design–Build for the whole of the Works—for example a milestone for the production of an approved detailed design, of approved construction drawings, for the completion of a particular structure on Site, etc.) to be complied with by the Contractor.</w:t>
      </w:r>
    </w:p>
    <w:p w14:paraId="136E1173" w14:textId="15CAF4AA" w:rsidR="008729F2" w:rsidRPr="0092418D" w:rsidRDefault="008729F2" w:rsidP="00504B28">
      <w:pPr>
        <w:pStyle w:val="Paragraphedeliste"/>
        <w:numPr>
          <w:ilvl w:val="0"/>
          <w:numId w:val="168"/>
        </w:numPr>
        <w:ind w:left="1134" w:hanging="567"/>
        <w:contextualSpacing w:val="0"/>
        <w:rPr>
          <w:noProof/>
          <w:lang w:val="en-US"/>
        </w:rPr>
      </w:pPr>
      <w:r w:rsidRPr="0092418D">
        <w:rPr>
          <w:noProof/>
          <w:u w:val="single"/>
          <w:lang w:val="en-US"/>
        </w:rPr>
        <w:t>Material and equipment</w:t>
      </w:r>
      <w:r w:rsidRPr="0092418D">
        <w:rPr>
          <w:noProof/>
          <w:lang w:val="en-US"/>
        </w:rPr>
        <w:t>:</w:t>
      </w:r>
    </w:p>
    <w:p w14:paraId="00A02D57" w14:textId="77777777" w:rsidR="008729F2" w:rsidRPr="0092418D" w:rsidRDefault="008729F2" w:rsidP="008729F2">
      <w:pPr>
        <w:ind w:left="1134"/>
        <w:rPr>
          <w:noProof/>
          <w:lang w:val="en-US"/>
        </w:rPr>
      </w:pPr>
      <w:r w:rsidRPr="0092418D">
        <w:rPr>
          <w:noProof/>
          <w:lang w:val="en-US"/>
        </w:rPr>
        <w:t xml:space="preserve">This section is allowing the Employer to describe any requirement with regards to material or equipment, </w:t>
      </w:r>
      <w:r w:rsidR="00854B01" w:rsidRPr="0092418D">
        <w:rPr>
          <w:noProof/>
          <w:lang w:val="en-US"/>
        </w:rPr>
        <w:t xml:space="preserve">as well as the sampling requirement if applicable as per GCC Sub-Clause 7.2 </w:t>
      </w:r>
      <w:r w:rsidR="00854B01" w:rsidRPr="0092418D">
        <w:rPr>
          <w:i/>
          <w:noProof/>
          <w:lang w:val="en-US"/>
        </w:rPr>
        <w:t>[Samples]</w:t>
      </w:r>
      <w:r w:rsidR="00854B01" w:rsidRPr="0092418D">
        <w:rPr>
          <w:noProof/>
          <w:lang w:val="en-US"/>
        </w:rPr>
        <w:t xml:space="preserve">, </w:t>
      </w:r>
      <w:r w:rsidRPr="0092418D">
        <w:rPr>
          <w:noProof/>
          <w:lang w:val="en-US"/>
        </w:rPr>
        <w:t>for example:</w:t>
      </w:r>
    </w:p>
    <w:p w14:paraId="1BF81DCD" w14:textId="77777777" w:rsidR="008729F2" w:rsidRPr="0092418D" w:rsidRDefault="008729F2" w:rsidP="00504B28">
      <w:pPr>
        <w:pStyle w:val="Paragraphedeliste"/>
        <w:numPr>
          <w:ilvl w:val="0"/>
          <w:numId w:val="169"/>
        </w:numPr>
        <w:ind w:left="1701" w:hanging="567"/>
        <w:contextualSpacing w:val="0"/>
        <w:rPr>
          <w:noProof/>
          <w:lang w:val="en-US"/>
        </w:rPr>
      </w:pPr>
      <w:r w:rsidRPr="0092418D">
        <w:rPr>
          <w:noProof/>
          <w:lang w:val="en-US"/>
        </w:rPr>
        <w:t xml:space="preserve">Material: requirement for pipe and duct of different fluid, grade of stainless steel, </w:t>
      </w:r>
    </w:p>
    <w:p w14:paraId="189C07FC" w14:textId="77777777" w:rsidR="008729F2" w:rsidRPr="0092418D" w:rsidRDefault="008729F2" w:rsidP="00504B28">
      <w:pPr>
        <w:pStyle w:val="Paragraphedeliste"/>
        <w:numPr>
          <w:ilvl w:val="0"/>
          <w:numId w:val="169"/>
        </w:numPr>
        <w:ind w:left="1701" w:hanging="567"/>
        <w:contextualSpacing w:val="0"/>
        <w:rPr>
          <w:noProof/>
          <w:lang w:val="en-US"/>
        </w:rPr>
      </w:pPr>
      <w:r w:rsidRPr="0092418D">
        <w:rPr>
          <w:noProof/>
          <w:lang w:val="en-US"/>
        </w:rPr>
        <w:t>instrumentation and control</w:t>
      </w:r>
      <w:r w:rsidR="00854B01" w:rsidRPr="0092418D">
        <w:rPr>
          <w:noProof/>
          <w:lang w:val="en-US"/>
        </w:rPr>
        <w:t xml:space="preserve"> system for process monitoring</w:t>
      </w:r>
      <w:r w:rsidRPr="0092418D">
        <w:rPr>
          <w:noProof/>
          <w:lang w:val="en-US"/>
        </w:rPr>
        <w:t xml:space="preserve">: type of SCADA system, level of automation, required </w:t>
      </w:r>
      <w:r w:rsidR="00854B01" w:rsidRPr="0092418D">
        <w:rPr>
          <w:noProof/>
          <w:lang w:val="en-US"/>
        </w:rPr>
        <w:t xml:space="preserve">sampling and </w:t>
      </w:r>
      <w:r w:rsidRPr="0092418D">
        <w:rPr>
          <w:noProof/>
          <w:lang w:val="en-US"/>
        </w:rPr>
        <w:t>measuring instruments;</w:t>
      </w:r>
    </w:p>
    <w:p w14:paraId="34EB0A9A" w14:textId="77777777" w:rsidR="00854B01" w:rsidRPr="0092418D" w:rsidRDefault="00854B01" w:rsidP="00504B28">
      <w:pPr>
        <w:pStyle w:val="Paragraphedeliste"/>
        <w:numPr>
          <w:ilvl w:val="0"/>
          <w:numId w:val="169"/>
        </w:numPr>
        <w:ind w:left="1701" w:hanging="567"/>
        <w:contextualSpacing w:val="0"/>
        <w:rPr>
          <w:noProof/>
          <w:lang w:val="en-US"/>
        </w:rPr>
      </w:pPr>
      <w:r w:rsidRPr="0092418D">
        <w:rPr>
          <w:noProof/>
          <w:lang w:val="en-US"/>
        </w:rPr>
        <w:t>Employer's Equipment and Free-Issue Materials, as per GCC Sub</w:t>
      </w:r>
      <w:r w:rsidRPr="0092418D">
        <w:rPr>
          <w:noProof/>
          <w:lang w:val="en-US"/>
        </w:rPr>
        <w:noBreakHyphen/>
        <w:t>Clause 4.20;</w:t>
      </w:r>
    </w:p>
    <w:p w14:paraId="3802930B" w14:textId="77777777" w:rsidR="008729F2" w:rsidRPr="0092418D" w:rsidRDefault="008729F2" w:rsidP="00504B28">
      <w:pPr>
        <w:pStyle w:val="Paragraphedeliste"/>
        <w:numPr>
          <w:ilvl w:val="0"/>
          <w:numId w:val="169"/>
        </w:numPr>
        <w:ind w:left="1701" w:hanging="567"/>
        <w:contextualSpacing w:val="0"/>
        <w:rPr>
          <w:noProof/>
          <w:lang w:val="en-US"/>
        </w:rPr>
      </w:pPr>
      <w:r w:rsidRPr="0092418D">
        <w:rPr>
          <w:noProof/>
          <w:lang w:val="en-US"/>
        </w:rPr>
        <w:t>availability of stand-by pump for each duty pump;</w:t>
      </w:r>
    </w:p>
    <w:p w14:paraId="55CFEE11" w14:textId="77777777" w:rsidR="008729F2" w:rsidRPr="0092418D" w:rsidRDefault="008729F2" w:rsidP="00504B28">
      <w:pPr>
        <w:pStyle w:val="Paragraphedeliste"/>
        <w:numPr>
          <w:ilvl w:val="0"/>
          <w:numId w:val="169"/>
        </w:numPr>
        <w:ind w:left="1701" w:hanging="567"/>
        <w:contextualSpacing w:val="0"/>
        <w:rPr>
          <w:noProof/>
          <w:lang w:val="en-US"/>
        </w:rPr>
      </w:pPr>
      <w:r w:rsidRPr="0092418D">
        <w:rPr>
          <w:noProof/>
          <w:lang w:val="en-US"/>
        </w:rPr>
        <w:t>spares part and special tools.</w:t>
      </w:r>
    </w:p>
    <w:p w14:paraId="24ECD4E6" w14:textId="77777777" w:rsidR="008729F2" w:rsidRPr="0092418D" w:rsidRDefault="000D3675" w:rsidP="00504B28">
      <w:pPr>
        <w:pStyle w:val="Paragraphedeliste"/>
        <w:numPr>
          <w:ilvl w:val="0"/>
          <w:numId w:val="168"/>
        </w:numPr>
        <w:ind w:left="1134" w:hanging="567"/>
        <w:contextualSpacing w:val="0"/>
        <w:rPr>
          <w:noProof/>
          <w:lang w:val="en-US"/>
        </w:rPr>
      </w:pPr>
      <w:r w:rsidRPr="0092418D">
        <w:rPr>
          <w:noProof/>
          <w:u w:val="single"/>
          <w:lang w:val="en-US"/>
        </w:rPr>
        <w:t>Existing Facilities</w:t>
      </w:r>
      <w:r w:rsidR="008729F2" w:rsidRPr="0092418D">
        <w:rPr>
          <w:noProof/>
          <w:lang w:val="en-US"/>
        </w:rPr>
        <w:t>:</w:t>
      </w:r>
    </w:p>
    <w:p w14:paraId="2CB0436A" w14:textId="77777777" w:rsidR="008729F2" w:rsidRPr="0092418D" w:rsidRDefault="008729F2" w:rsidP="008729F2">
      <w:pPr>
        <w:ind w:left="1134"/>
        <w:rPr>
          <w:noProof/>
          <w:lang w:val="en-US"/>
        </w:rPr>
      </w:pPr>
      <w:r w:rsidRPr="0092418D">
        <w:rPr>
          <w:noProof/>
          <w:lang w:val="en-US"/>
        </w:rPr>
        <w:t xml:space="preserve">This section shall provide the conditions of re-use, sale and disposal of demolished material as per PCC Sub-Clause 4.26 </w:t>
      </w:r>
      <w:r w:rsidRPr="0092418D">
        <w:rPr>
          <w:i/>
          <w:noProof/>
          <w:lang w:val="en-US"/>
        </w:rPr>
        <w:t>[Demolition]</w:t>
      </w:r>
      <w:r w:rsidRPr="0092418D">
        <w:rPr>
          <w:noProof/>
          <w:lang w:val="en-US"/>
        </w:rPr>
        <w:t>, as well as the conditions of refurbishment, upgrade and maintenance of the existing facilities as per PCC Sub</w:t>
      </w:r>
      <w:r w:rsidRPr="0092418D">
        <w:rPr>
          <w:noProof/>
          <w:lang w:val="en-US"/>
        </w:rPr>
        <w:noBreakHyphen/>
        <w:t xml:space="preserve">Clause 4.27 </w:t>
      </w:r>
      <w:r w:rsidRPr="0092418D">
        <w:rPr>
          <w:i/>
          <w:noProof/>
          <w:lang w:val="en-US"/>
        </w:rPr>
        <w:t>[Existing Facilities]</w:t>
      </w:r>
      <w:r w:rsidRPr="0092418D">
        <w:rPr>
          <w:noProof/>
          <w:lang w:val="en-US"/>
        </w:rPr>
        <w:t>.</w:t>
      </w:r>
    </w:p>
    <w:p w14:paraId="0116F468" w14:textId="77777777" w:rsidR="008729F2" w:rsidRPr="0092418D" w:rsidRDefault="008729F2" w:rsidP="00504B28">
      <w:pPr>
        <w:pStyle w:val="Paragraphedeliste"/>
        <w:keepNext/>
        <w:keepLines/>
        <w:numPr>
          <w:ilvl w:val="0"/>
          <w:numId w:val="168"/>
        </w:numPr>
        <w:spacing w:before="142"/>
        <w:ind w:left="1134" w:hanging="567"/>
        <w:contextualSpacing w:val="0"/>
        <w:rPr>
          <w:noProof/>
          <w:lang w:val="en-US"/>
        </w:rPr>
      </w:pPr>
      <w:r w:rsidRPr="0092418D">
        <w:rPr>
          <w:noProof/>
          <w:u w:val="single"/>
          <w:lang w:val="en-US"/>
        </w:rPr>
        <w:t>Ancillary works</w:t>
      </w:r>
      <w:r w:rsidRPr="0092418D">
        <w:rPr>
          <w:noProof/>
          <w:lang w:val="en-US"/>
        </w:rPr>
        <w:t>:</w:t>
      </w:r>
    </w:p>
    <w:p w14:paraId="68AAE46A" w14:textId="77777777" w:rsidR="008729F2" w:rsidRPr="0092418D" w:rsidRDefault="008729F2" w:rsidP="008729F2">
      <w:pPr>
        <w:spacing w:before="142"/>
        <w:ind w:left="1134"/>
        <w:rPr>
          <w:noProof/>
          <w:lang w:val="en-US"/>
        </w:rPr>
      </w:pPr>
      <w:r w:rsidRPr="0092418D">
        <w:rPr>
          <w:noProof/>
          <w:lang w:val="en-US"/>
        </w:rPr>
        <w:t>This should include requirements for: laboratory (with list of equipment), administration building</w:t>
      </w:r>
      <w:r w:rsidR="00854B01" w:rsidRPr="0092418D">
        <w:rPr>
          <w:noProof/>
          <w:lang w:val="en-US"/>
        </w:rPr>
        <w:t xml:space="preserve"> as per GCC Sub</w:t>
      </w:r>
      <w:r w:rsidR="00854B01" w:rsidRPr="0092418D">
        <w:rPr>
          <w:noProof/>
          <w:lang w:val="en-US"/>
        </w:rPr>
        <w:noBreakHyphen/>
        <w:t xml:space="preserve">Clause 6.6 </w:t>
      </w:r>
      <w:r w:rsidR="00854B01" w:rsidRPr="0092418D">
        <w:rPr>
          <w:i/>
          <w:noProof/>
          <w:lang w:val="en-US"/>
        </w:rPr>
        <w:t>[Facilities for Staff and Labour]</w:t>
      </w:r>
      <w:r w:rsidRPr="0092418D">
        <w:rPr>
          <w:noProof/>
          <w:lang w:val="en-US"/>
        </w:rPr>
        <w:t xml:space="preserve">, operation and control centre, warehouse, </w:t>
      </w:r>
      <w:r w:rsidR="00854B01" w:rsidRPr="0092418D">
        <w:rPr>
          <w:noProof/>
          <w:lang w:val="en-US"/>
        </w:rPr>
        <w:t xml:space="preserve">security and boundary fencing, utilities and firefighting, landscaping and parking, </w:t>
      </w:r>
      <w:r w:rsidRPr="0092418D">
        <w:rPr>
          <w:noProof/>
          <w:lang w:val="en-US"/>
        </w:rPr>
        <w:t>etc.</w:t>
      </w:r>
    </w:p>
    <w:p w14:paraId="2EFBCC10" w14:textId="513F27E8" w:rsidR="008729F2" w:rsidRPr="0092418D" w:rsidRDefault="008729F2" w:rsidP="00504B28">
      <w:pPr>
        <w:pStyle w:val="Paragraphedeliste"/>
        <w:numPr>
          <w:ilvl w:val="0"/>
          <w:numId w:val="159"/>
        </w:numPr>
        <w:ind w:left="567" w:hanging="567"/>
        <w:contextualSpacing w:val="0"/>
        <w:rPr>
          <w:b/>
          <w:noProof/>
          <w:lang w:val="en-US"/>
        </w:rPr>
      </w:pPr>
      <w:r w:rsidRPr="0092418D">
        <w:rPr>
          <w:b/>
          <w:noProof/>
          <w:lang w:val="en-US"/>
        </w:rPr>
        <w:t xml:space="preserve">Operation </w:t>
      </w:r>
      <w:r w:rsidR="00B95EBE" w:rsidRPr="0092418D">
        <w:rPr>
          <w:b/>
          <w:noProof/>
          <w:lang w:val="en-US"/>
        </w:rPr>
        <w:t>Management Requirements</w:t>
      </w:r>
      <w:r w:rsidRPr="0092418D">
        <w:rPr>
          <w:b/>
          <w:noProof/>
          <w:lang w:val="en-US"/>
        </w:rPr>
        <w:t>:</w:t>
      </w:r>
    </w:p>
    <w:p w14:paraId="0CD0422E" w14:textId="7EEACFDC" w:rsidR="008729F2" w:rsidRPr="0092418D" w:rsidRDefault="008729F2" w:rsidP="008729F2">
      <w:pPr>
        <w:ind w:left="567"/>
        <w:rPr>
          <w:noProof/>
          <w:lang w:val="en-US"/>
        </w:rPr>
      </w:pPr>
      <w:r w:rsidRPr="0092418D">
        <w:rPr>
          <w:noProof/>
          <w:lang w:val="en-US"/>
        </w:rPr>
        <w:t xml:space="preserve">In this section, the </w:t>
      </w:r>
      <w:r w:rsidR="00B95EBE" w:rsidRPr="0092418D">
        <w:rPr>
          <w:noProof/>
          <w:lang w:val="en-US"/>
        </w:rPr>
        <w:t xml:space="preserve">Employer </w:t>
      </w:r>
      <w:r w:rsidRPr="0092418D">
        <w:rPr>
          <w:noProof/>
          <w:lang w:val="en-US"/>
        </w:rPr>
        <w:t>shall specify:</w:t>
      </w:r>
    </w:p>
    <w:p w14:paraId="2C879350" w14:textId="77777777" w:rsidR="008729F2" w:rsidRPr="0092418D" w:rsidRDefault="008729F2" w:rsidP="00504B28">
      <w:pPr>
        <w:pStyle w:val="Paragraphedeliste"/>
        <w:numPr>
          <w:ilvl w:val="0"/>
          <w:numId w:val="171"/>
        </w:numPr>
        <w:ind w:left="1134" w:hanging="567"/>
        <w:contextualSpacing w:val="0"/>
        <w:rPr>
          <w:noProof/>
          <w:lang w:val="en-US"/>
        </w:rPr>
      </w:pPr>
      <w:r w:rsidRPr="0092418D">
        <w:rPr>
          <w:noProof/>
          <w:lang w:val="en-US"/>
        </w:rPr>
        <w:t>the nature of services required during operation such as Operational Management Requirements, as per GCC Sub</w:t>
      </w:r>
      <w:r w:rsidRPr="0092418D">
        <w:rPr>
          <w:noProof/>
          <w:lang w:val="en-US"/>
        </w:rPr>
        <w:noBreakHyphen/>
        <w:t xml:space="preserve">Clause 1.1.55 </w:t>
      </w:r>
      <w:r w:rsidRPr="0092418D">
        <w:rPr>
          <w:i/>
          <w:noProof/>
          <w:lang w:val="en-US"/>
        </w:rPr>
        <w:t>[Operation Management Requirements]</w:t>
      </w:r>
      <w:r w:rsidRPr="0092418D">
        <w:rPr>
          <w:noProof/>
          <w:lang w:val="en-US"/>
        </w:rPr>
        <w:t>;</w:t>
      </w:r>
    </w:p>
    <w:p w14:paraId="682B2B2B" w14:textId="77777777" w:rsidR="008729F2" w:rsidRPr="0092418D" w:rsidRDefault="008729F2" w:rsidP="00504B28">
      <w:pPr>
        <w:pStyle w:val="Paragraphedeliste"/>
        <w:numPr>
          <w:ilvl w:val="0"/>
          <w:numId w:val="171"/>
        </w:numPr>
        <w:ind w:left="1134" w:hanging="567"/>
        <w:contextualSpacing w:val="0"/>
        <w:rPr>
          <w:noProof/>
          <w:lang w:val="en-US"/>
        </w:rPr>
      </w:pPr>
      <w:r w:rsidRPr="0092418D">
        <w:rPr>
          <w:noProof/>
          <w:lang w:val="en-US"/>
        </w:rPr>
        <w:t>if relevant, a minimum requirement of team composition during operation;</w:t>
      </w:r>
    </w:p>
    <w:p w14:paraId="5B23F8EC" w14:textId="77777777" w:rsidR="008729F2" w:rsidRPr="0092418D" w:rsidRDefault="008729F2" w:rsidP="00504B28">
      <w:pPr>
        <w:pStyle w:val="Paragraphedeliste"/>
        <w:numPr>
          <w:ilvl w:val="0"/>
          <w:numId w:val="171"/>
        </w:numPr>
        <w:ind w:left="1134" w:hanging="567"/>
        <w:contextualSpacing w:val="0"/>
        <w:rPr>
          <w:noProof/>
          <w:lang w:val="en-US"/>
        </w:rPr>
      </w:pPr>
      <w:r w:rsidRPr="0092418D">
        <w:rPr>
          <w:noProof/>
          <w:lang w:val="en-US"/>
        </w:rPr>
        <w:t>whether electricity bills shall be paid by the Contractor or the Employer; and</w:t>
      </w:r>
    </w:p>
    <w:p w14:paraId="0E114995" w14:textId="77777777" w:rsidR="008729F2" w:rsidRPr="0092418D" w:rsidRDefault="008729F2" w:rsidP="00504B28">
      <w:pPr>
        <w:pStyle w:val="Paragraphedeliste"/>
        <w:numPr>
          <w:ilvl w:val="0"/>
          <w:numId w:val="171"/>
        </w:numPr>
        <w:ind w:left="1134" w:hanging="567"/>
        <w:contextualSpacing w:val="0"/>
        <w:rPr>
          <w:noProof/>
          <w:lang w:val="en-US"/>
        </w:rPr>
      </w:pPr>
      <w:r w:rsidRPr="0092418D">
        <w:rPr>
          <w:noProof/>
          <w:lang w:val="en-US"/>
        </w:rPr>
        <w:t xml:space="preserve">who shall pay operation associated costs (spare parts, consumables, </w:t>
      </w:r>
      <w:r w:rsidR="00854B01" w:rsidRPr="0092418D">
        <w:rPr>
          <w:noProof/>
          <w:lang w:val="en-US"/>
        </w:rPr>
        <w:t xml:space="preserve">asset replacement, </w:t>
      </w:r>
      <w:r w:rsidRPr="0092418D">
        <w:rPr>
          <w:noProof/>
          <w:lang w:val="en-US"/>
        </w:rPr>
        <w:t>waste disposal, etc.).</w:t>
      </w:r>
    </w:p>
    <w:p w14:paraId="4840966C" w14:textId="408A9360" w:rsidR="008729F2" w:rsidRPr="0092418D" w:rsidRDefault="008729F2" w:rsidP="000D3675">
      <w:pPr>
        <w:keepNext/>
        <w:keepLines/>
        <w:ind w:left="567"/>
        <w:rPr>
          <w:noProof/>
          <w:lang w:val="en-US"/>
        </w:rPr>
      </w:pPr>
      <w:r w:rsidRPr="0092418D">
        <w:rPr>
          <w:noProof/>
          <w:u w:val="single"/>
          <w:lang w:val="en-US"/>
        </w:rPr>
        <w:t xml:space="preserve">Knowledge transfer and </w:t>
      </w:r>
      <w:r w:rsidR="00B95EBE" w:rsidRPr="0092418D">
        <w:rPr>
          <w:noProof/>
          <w:u w:val="single"/>
          <w:lang w:val="en-US"/>
        </w:rPr>
        <w:t xml:space="preserve">training </w:t>
      </w:r>
      <w:r w:rsidRPr="0092418D">
        <w:rPr>
          <w:noProof/>
          <w:u w:val="single"/>
          <w:lang w:val="en-US"/>
        </w:rPr>
        <w:t xml:space="preserve">during </w:t>
      </w:r>
      <w:r w:rsidR="00B95EBE" w:rsidRPr="0092418D">
        <w:rPr>
          <w:noProof/>
          <w:u w:val="single"/>
          <w:lang w:val="en-US"/>
        </w:rPr>
        <w:t>Operation Service</w:t>
      </w:r>
      <w:r w:rsidRPr="0092418D">
        <w:rPr>
          <w:noProof/>
          <w:lang w:val="en-US"/>
        </w:rPr>
        <w:t>:</w:t>
      </w:r>
    </w:p>
    <w:p w14:paraId="70D77709" w14:textId="4E707048" w:rsidR="008729F2" w:rsidRPr="0092418D" w:rsidRDefault="008729F2" w:rsidP="008729F2">
      <w:pPr>
        <w:ind w:left="567"/>
        <w:rPr>
          <w:noProof/>
          <w:lang w:val="en-US"/>
        </w:rPr>
      </w:pPr>
      <w:r w:rsidRPr="0092418D">
        <w:rPr>
          <w:noProof/>
          <w:lang w:val="en-US"/>
        </w:rPr>
        <w:t xml:space="preserve">Current DBO contract has been designed with relatively short operation period; this aims to allow the Employer’s team to acquire the operation and maintenance skills through </w:t>
      </w:r>
      <w:r w:rsidR="00B95EBE" w:rsidRPr="0092418D">
        <w:rPr>
          <w:noProof/>
          <w:lang w:val="en-US"/>
        </w:rPr>
        <w:t xml:space="preserve">knowledge </w:t>
      </w:r>
      <w:r w:rsidRPr="0092418D">
        <w:rPr>
          <w:noProof/>
          <w:lang w:val="en-US"/>
        </w:rPr>
        <w:t xml:space="preserve">transfer and </w:t>
      </w:r>
      <w:r w:rsidR="00B95EBE" w:rsidRPr="0092418D">
        <w:rPr>
          <w:noProof/>
          <w:lang w:val="en-US"/>
        </w:rPr>
        <w:t>training program</w:t>
      </w:r>
      <w:r w:rsidR="00F50296" w:rsidRPr="0092418D">
        <w:rPr>
          <w:noProof/>
          <w:lang w:val="en-US"/>
        </w:rPr>
        <w:t>me</w:t>
      </w:r>
      <w:r w:rsidRPr="0092418D">
        <w:rPr>
          <w:noProof/>
          <w:lang w:val="en-US"/>
        </w:rPr>
        <w:t xml:space="preserve">. </w:t>
      </w:r>
    </w:p>
    <w:p w14:paraId="14FE9141" w14:textId="77777777" w:rsidR="008729F2" w:rsidRPr="0092418D" w:rsidRDefault="008729F2" w:rsidP="00441D72">
      <w:pPr>
        <w:keepNext/>
        <w:keepLines/>
        <w:ind w:left="567"/>
        <w:rPr>
          <w:noProof/>
          <w:lang w:val="en-US"/>
        </w:rPr>
      </w:pPr>
      <w:r w:rsidRPr="0092418D">
        <w:rPr>
          <w:noProof/>
          <w:lang w:val="en-US"/>
        </w:rPr>
        <w:t xml:space="preserve">As specified in GCC Sub Clause 10.5 </w:t>
      </w:r>
      <w:r w:rsidRPr="0092418D">
        <w:rPr>
          <w:i/>
          <w:noProof/>
          <w:lang w:val="en-US"/>
        </w:rPr>
        <w:t>[Training]</w:t>
      </w:r>
      <w:r w:rsidRPr="0092418D">
        <w:rPr>
          <w:noProof/>
          <w:lang w:val="en-US"/>
        </w:rPr>
        <w:t>, the Contractor shall provide adequate offer with:</w:t>
      </w:r>
    </w:p>
    <w:p w14:paraId="05171D32" w14:textId="77777777" w:rsidR="008729F2" w:rsidRPr="0092418D" w:rsidRDefault="008729F2" w:rsidP="00504B28">
      <w:pPr>
        <w:pStyle w:val="Paragraphedeliste"/>
        <w:numPr>
          <w:ilvl w:val="0"/>
          <w:numId w:val="171"/>
        </w:numPr>
        <w:ind w:left="1134" w:hanging="567"/>
        <w:contextualSpacing w:val="0"/>
        <w:rPr>
          <w:noProof/>
          <w:lang w:val="en-US"/>
        </w:rPr>
      </w:pPr>
      <w:r w:rsidRPr="0092418D">
        <w:rPr>
          <w:noProof/>
          <w:lang w:val="en-US"/>
        </w:rPr>
        <w:t>Knowledge transfer proposal, with a proposed schedule of Progressive taking-over of the Employer's staff;</w:t>
      </w:r>
    </w:p>
    <w:p w14:paraId="62C7AB94" w14:textId="77777777" w:rsidR="008729F2" w:rsidRPr="0092418D" w:rsidRDefault="008729F2" w:rsidP="00504B28">
      <w:pPr>
        <w:pStyle w:val="Paragraphedeliste"/>
        <w:numPr>
          <w:ilvl w:val="0"/>
          <w:numId w:val="171"/>
        </w:numPr>
        <w:ind w:left="1134" w:hanging="567"/>
        <w:contextualSpacing w:val="0"/>
        <w:rPr>
          <w:noProof/>
          <w:lang w:val="en-US"/>
        </w:rPr>
      </w:pPr>
      <w:r w:rsidRPr="0092418D">
        <w:rPr>
          <w:noProof/>
          <w:lang w:val="en-US"/>
        </w:rPr>
        <w:t>Training plan for Employer's Personnel: frequency, duration and content of trainings;</w:t>
      </w:r>
    </w:p>
    <w:p w14:paraId="210E313F" w14:textId="77777777" w:rsidR="008729F2" w:rsidRPr="0092418D" w:rsidRDefault="008729F2" w:rsidP="00504B28">
      <w:pPr>
        <w:pStyle w:val="Paragraphedeliste"/>
        <w:numPr>
          <w:ilvl w:val="0"/>
          <w:numId w:val="171"/>
        </w:numPr>
        <w:ind w:left="1134" w:hanging="567"/>
        <w:contextualSpacing w:val="0"/>
        <w:rPr>
          <w:noProof/>
          <w:lang w:val="en-US"/>
        </w:rPr>
      </w:pPr>
      <w:r w:rsidRPr="0092418D">
        <w:rPr>
          <w:noProof/>
          <w:lang w:val="en-US"/>
        </w:rPr>
        <w:t>Training methods and materials.</w:t>
      </w:r>
    </w:p>
    <w:p w14:paraId="3C25080C" w14:textId="4A906A2C" w:rsidR="008729F2" w:rsidRPr="0092418D" w:rsidRDefault="008729F2" w:rsidP="009C03FE">
      <w:pPr>
        <w:pStyle w:val="Paragraphedeliste"/>
        <w:keepNext/>
        <w:keepLines/>
        <w:numPr>
          <w:ilvl w:val="0"/>
          <w:numId w:val="159"/>
        </w:numPr>
        <w:ind w:left="567" w:hanging="567"/>
        <w:contextualSpacing w:val="0"/>
        <w:rPr>
          <w:b/>
          <w:noProof/>
          <w:lang w:val="en-US"/>
        </w:rPr>
      </w:pPr>
      <w:r w:rsidRPr="0092418D">
        <w:rPr>
          <w:b/>
          <w:noProof/>
          <w:lang w:val="en-US"/>
        </w:rPr>
        <w:t xml:space="preserve">Performance </w:t>
      </w:r>
      <w:r w:rsidR="001D62D1" w:rsidRPr="0092418D">
        <w:rPr>
          <w:b/>
          <w:noProof/>
          <w:lang w:val="en-US"/>
        </w:rPr>
        <w:t>requirements</w:t>
      </w:r>
    </w:p>
    <w:p w14:paraId="73B2916B" w14:textId="21460908" w:rsidR="008729F2" w:rsidRPr="0092418D" w:rsidRDefault="008729F2" w:rsidP="009C03FE">
      <w:pPr>
        <w:keepNext/>
        <w:keepLines/>
        <w:ind w:left="567"/>
        <w:rPr>
          <w:noProof/>
          <w:lang w:val="en-US"/>
        </w:rPr>
      </w:pPr>
      <w:r w:rsidRPr="0092418D">
        <w:rPr>
          <w:noProof/>
          <w:lang w:val="en-US"/>
        </w:rPr>
        <w:t xml:space="preserve">This section shall specify the functional performance with the characteristics, nature and performance of the finished </w:t>
      </w:r>
      <w:r w:rsidR="0080449C" w:rsidRPr="0092418D">
        <w:rPr>
          <w:noProof/>
          <w:lang w:val="en-US"/>
        </w:rPr>
        <w:t xml:space="preserve">Works </w:t>
      </w:r>
      <w:r w:rsidRPr="0092418D">
        <w:rPr>
          <w:noProof/>
          <w:lang w:val="en-US"/>
        </w:rPr>
        <w:t>and any limitations which the Employer wishes to impose:</w:t>
      </w:r>
    </w:p>
    <w:p w14:paraId="2481A6A4" w14:textId="77777777" w:rsidR="008729F2" w:rsidRPr="0092418D" w:rsidRDefault="008729F2" w:rsidP="00504B28">
      <w:pPr>
        <w:pStyle w:val="Paragraphedeliste"/>
        <w:numPr>
          <w:ilvl w:val="0"/>
          <w:numId w:val="170"/>
        </w:numPr>
        <w:ind w:left="1134" w:hanging="567"/>
        <w:contextualSpacing w:val="0"/>
        <w:rPr>
          <w:noProof/>
          <w:lang w:val="en-US"/>
        </w:rPr>
      </w:pPr>
      <w:r w:rsidRPr="0092418D">
        <w:rPr>
          <w:noProof/>
          <w:lang w:val="en-US"/>
        </w:rPr>
        <w:t xml:space="preserve">for each component (pumping station, sludge treatment, etc.) </w:t>
      </w:r>
    </w:p>
    <w:p w14:paraId="1CE2A34B" w14:textId="77777777" w:rsidR="008729F2" w:rsidRPr="0092418D" w:rsidRDefault="008729F2" w:rsidP="00504B28">
      <w:pPr>
        <w:pStyle w:val="Paragraphedeliste"/>
        <w:numPr>
          <w:ilvl w:val="0"/>
          <w:numId w:val="170"/>
        </w:numPr>
        <w:ind w:left="1134" w:hanging="567"/>
        <w:contextualSpacing w:val="0"/>
        <w:rPr>
          <w:noProof/>
          <w:lang w:val="en-US"/>
        </w:rPr>
      </w:pPr>
      <w:r w:rsidRPr="0092418D">
        <w:rPr>
          <w:noProof/>
          <w:lang w:val="en-US"/>
        </w:rPr>
        <w:t>for treatment quality and efficiency.</w:t>
      </w:r>
    </w:p>
    <w:p w14:paraId="3D9F3330" w14:textId="6F385862" w:rsidR="008729F2" w:rsidRPr="0092418D" w:rsidRDefault="008729F2" w:rsidP="008729F2">
      <w:pPr>
        <w:ind w:left="567"/>
        <w:rPr>
          <w:noProof/>
          <w:lang w:val="en-US"/>
        </w:rPr>
      </w:pPr>
      <w:r w:rsidRPr="0092418D">
        <w:rPr>
          <w:noProof/>
          <w:lang w:val="en-US"/>
        </w:rPr>
        <w:t xml:space="preserve">This section shall provide the </w:t>
      </w:r>
      <w:r w:rsidR="009D3284" w:rsidRPr="0092418D">
        <w:rPr>
          <w:b/>
          <w:noProof/>
          <w:lang w:val="en-US"/>
        </w:rPr>
        <w:t>Table of performance requirement</w:t>
      </w:r>
      <w:r w:rsidRPr="0092418D">
        <w:rPr>
          <w:noProof/>
          <w:lang w:val="en-US"/>
        </w:rPr>
        <w:t xml:space="preserve"> of the </w:t>
      </w:r>
      <w:r w:rsidR="0080449C" w:rsidRPr="0092418D">
        <w:rPr>
          <w:noProof/>
          <w:lang w:val="en-US"/>
        </w:rPr>
        <w:t xml:space="preserve">Works </w:t>
      </w:r>
      <w:r w:rsidRPr="0092418D">
        <w:rPr>
          <w:noProof/>
          <w:lang w:val="en-US"/>
        </w:rPr>
        <w:t>(</w:t>
      </w:r>
      <w:r w:rsidRPr="0092418D">
        <w:rPr>
          <w:b/>
          <w:noProof/>
          <w:lang w:val="en-US"/>
        </w:rPr>
        <w:t>see document attached – Annex 2</w:t>
      </w:r>
      <w:r w:rsidRPr="0092418D">
        <w:rPr>
          <w:noProof/>
          <w:lang w:val="en-US"/>
        </w:rPr>
        <w:t>).</w:t>
      </w:r>
    </w:p>
    <w:p w14:paraId="603A9B66" w14:textId="77777777" w:rsidR="008729F2" w:rsidRPr="0092418D" w:rsidRDefault="008729F2" w:rsidP="00504B28">
      <w:pPr>
        <w:pStyle w:val="Paragraphedeliste"/>
        <w:numPr>
          <w:ilvl w:val="0"/>
          <w:numId w:val="159"/>
        </w:numPr>
        <w:ind w:left="567" w:hanging="567"/>
        <w:contextualSpacing w:val="0"/>
        <w:rPr>
          <w:b/>
          <w:noProof/>
          <w:lang w:val="en-US"/>
        </w:rPr>
      </w:pPr>
      <w:r w:rsidRPr="0092418D">
        <w:rPr>
          <w:b/>
          <w:noProof/>
          <w:lang w:val="en-US"/>
        </w:rPr>
        <w:t>Commissioning and testing:</w:t>
      </w:r>
    </w:p>
    <w:p w14:paraId="4368793D" w14:textId="77777777" w:rsidR="008729F2" w:rsidRPr="0092418D" w:rsidRDefault="008729F2" w:rsidP="008729F2">
      <w:pPr>
        <w:ind w:left="567"/>
        <w:rPr>
          <w:noProof/>
          <w:lang w:val="en-US"/>
        </w:rPr>
      </w:pPr>
      <w:r w:rsidRPr="0092418D">
        <w:rPr>
          <w:noProof/>
          <w:lang w:val="en-US"/>
        </w:rPr>
        <w:t xml:space="preserve">In this section, the Employer shall specify </w:t>
      </w:r>
    </w:p>
    <w:p w14:paraId="19FFE331" w14:textId="77777777" w:rsidR="008729F2" w:rsidRPr="0092418D" w:rsidRDefault="008729F2" w:rsidP="00504B28">
      <w:pPr>
        <w:pStyle w:val="Paragraphedeliste"/>
        <w:numPr>
          <w:ilvl w:val="0"/>
          <w:numId w:val="172"/>
        </w:numPr>
        <w:ind w:left="1134" w:hanging="567"/>
        <w:contextualSpacing w:val="0"/>
        <w:rPr>
          <w:noProof/>
          <w:lang w:val="en-US"/>
        </w:rPr>
      </w:pPr>
      <w:r w:rsidRPr="0092418D">
        <w:rPr>
          <w:noProof/>
          <w:lang w:val="en-US"/>
        </w:rPr>
        <w:t xml:space="preserve">the procedures and durations of commissioning and testing for </w:t>
      </w:r>
      <w:r w:rsidRPr="0092418D">
        <w:rPr>
          <w:b/>
          <w:noProof/>
          <w:lang w:val="en-US"/>
        </w:rPr>
        <w:t xml:space="preserve">"Tests on Completion of Design-Build" </w:t>
      </w:r>
      <w:r w:rsidRPr="0092418D">
        <w:rPr>
          <w:noProof/>
          <w:lang w:val="en-US"/>
        </w:rPr>
        <w:t>(GCC Sub</w:t>
      </w:r>
      <w:r w:rsidRPr="0092418D">
        <w:rPr>
          <w:noProof/>
          <w:lang w:val="en-US"/>
        </w:rPr>
        <w:noBreakHyphen/>
        <w:t xml:space="preserve">Clause 11.1 </w:t>
      </w:r>
      <w:r w:rsidRPr="0092418D">
        <w:rPr>
          <w:i/>
          <w:noProof/>
          <w:lang w:val="en-US"/>
        </w:rPr>
        <w:t>[Testing of the Works]</w:t>
      </w:r>
      <w:r w:rsidRPr="0092418D">
        <w:rPr>
          <w:noProof/>
          <w:lang w:val="en-US"/>
        </w:rPr>
        <w:t>); and</w:t>
      </w:r>
    </w:p>
    <w:p w14:paraId="08BB93F7" w14:textId="77777777" w:rsidR="008729F2" w:rsidRPr="0092418D" w:rsidRDefault="008729F2" w:rsidP="00504B28">
      <w:pPr>
        <w:pStyle w:val="Paragraphedeliste"/>
        <w:numPr>
          <w:ilvl w:val="0"/>
          <w:numId w:val="172"/>
        </w:numPr>
        <w:ind w:left="1134" w:hanging="567"/>
        <w:contextualSpacing w:val="0"/>
        <w:rPr>
          <w:noProof/>
          <w:lang w:val="en-US"/>
        </w:rPr>
      </w:pPr>
      <w:r w:rsidRPr="0092418D">
        <w:rPr>
          <w:noProof/>
          <w:lang w:val="en-US"/>
        </w:rPr>
        <w:t xml:space="preserve">the procedures and durations of commissioning and testing for </w:t>
      </w:r>
      <w:r w:rsidRPr="0092418D">
        <w:rPr>
          <w:b/>
          <w:noProof/>
          <w:lang w:val="en-US"/>
        </w:rPr>
        <w:t xml:space="preserve">"Tests Prior to Contract Completion" </w:t>
      </w:r>
      <w:r w:rsidRPr="0092418D">
        <w:rPr>
          <w:noProof/>
          <w:lang w:val="en-US"/>
        </w:rPr>
        <w:t>(GCC Sub</w:t>
      </w:r>
      <w:r w:rsidRPr="0092418D">
        <w:rPr>
          <w:noProof/>
          <w:lang w:val="en-US"/>
        </w:rPr>
        <w:noBreakHyphen/>
        <w:t xml:space="preserve">Clause 11.1 </w:t>
      </w:r>
      <w:r w:rsidRPr="0092418D">
        <w:rPr>
          <w:i/>
          <w:noProof/>
          <w:lang w:val="en-US"/>
        </w:rPr>
        <w:t>[Testing of the Works]</w:t>
      </w:r>
      <w:r w:rsidRPr="0092418D">
        <w:rPr>
          <w:noProof/>
          <w:lang w:val="en-US"/>
        </w:rPr>
        <w:t xml:space="preserve">). </w:t>
      </w:r>
    </w:p>
    <w:p w14:paraId="1F2810F2" w14:textId="59C253D2" w:rsidR="008729F2" w:rsidRPr="0092418D" w:rsidRDefault="008729F2" w:rsidP="008729F2">
      <w:pPr>
        <w:ind w:left="567"/>
        <w:rPr>
          <w:noProof/>
          <w:lang w:val="en-US"/>
        </w:rPr>
      </w:pPr>
      <w:r w:rsidRPr="0092418D">
        <w:rPr>
          <w:noProof/>
          <w:lang w:val="en-US"/>
        </w:rPr>
        <w:t xml:space="preserve">Performance </w:t>
      </w:r>
      <w:r w:rsidR="009D3284" w:rsidRPr="0092418D">
        <w:rPr>
          <w:noProof/>
          <w:lang w:val="en-US"/>
        </w:rPr>
        <w:t xml:space="preserve">requirements </w:t>
      </w:r>
      <w:r w:rsidRPr="0092418D">
        <w:rPr>
          <w:noProof/>
          <w:lang w:val="en-US"/>
        </w:rPr>
        <w:t xml:space="preserve">and </w:t>
      </w:r>
      <w:r w:rsidR="009D3284" w:rsidRPr="0092418D">
        <w:rPr>
          <w:noProof/>
          <w:lang w:val="en-US"/>
        </w:rPr>
        <w:t>p</w:t>
      </w:r>
      <w:r w:rsidRPr="0092418D">
        <w:rPr>
          <w:noProof/>
          <w:lang w:val="en-US"/>
        </w:rPr>
        <w:t xml:space="preserve">erformance </w:t>
      </w:r>
      <w:r w:rsidR="009D3284" w:rsidRPr="0092418D">
        <w:rPr>
          <w:noProof/>
          <w:lang w:val="en-US"/>
        </w:rPr>
        <w:t>d</w:t>
      </w:r>
      <w:r w:rsidRPr="0092418D">
        <w:rPr>
          <w:noProof/>
          <w:lang w:val="en-US"/>
        </w:rPr>
        <w:t>amages are closely connected to measurement methods. It is mandatory to specify the testing procedures (sampling and instrumentation etc.).</w:t>
      </w:r>
    </w:p>
    <w:p w14:paraId="5F1EDFD1" w14:textId="09D97FA3" w:rsidR="008729F2" w:rsidRPr="0092418D" w:rsidRDefault="008729F2" w:rsidP="008729F2">
      <w:pPr>
        <w:ind w:left="567"/>
        <w:rPr>
          <w:noProof/>
          <w:lang w:val="en-US"/>
        </w:rPr>
      </w:pPr>
      <w:r w:rsidRPr="0092418D">
        <w:rPr>
          <w:noProof/>
          <w:lang w:val="en-US"/>
        </w:rPr>
        <w:t xml:space="preserve">In order to apply </w:t>
      </w:r>
      <w:r w:rsidR="009D3284" w:rsidRPr="0092418D">
        <w:rPr>
          <w:noProof/>
          <w:lang w:val="en-US"/>
        </w:rPr>
        <w:t>p</w:t>
      </w:r>
      <w:r w:rsidRPr="0092418D">
        <w:rPr>
          <w:noProof/>
          <w:lang w:val="en-US"/>
        </w:rPr>
        <w:t xml:space="preserve">erformance </w:t>
      </w:r>
      <w:r w:rsidR="009D3284" w:rsidRPr="0092418D">
        <w:rPr>
          <w:noProof/>
          <w:lang w:val="en-US"/>
        </w:rPr>
        <w:t>d</w:t>
      </w:r>
      <w:r w:rsidRPr="0092418D">
        <w:rPr>
          <w:noProof/>
          <w:lang w:val="en-US"/>
        </w:rPr>
        <w:t xml:space="preserve">amages specified in Appendix </w:t>
      </w:r>
      <w:r w:rsidR="009D3284" w:rsidRPr="0092418D">
        <w:rPr>
          <w:noProof/>
          <w:lang w:val="en-US"/>
        </w:rPr>
        <w:t xml:space="preserve">3 </w:t>
      </w:r>
      <w:r w:rsidR="00FC4449" w:rsidRPr="0092418D">
        <w:rPr>
          <w:noProof/>
          <w:lang w:val="en-US"/>
        </w:rPr>
        <w:t xml:space="preserve">to </w:t>
      </w:r>
      <w:r w:rsidRPr="0092418D">
        <w:rPr>
          <w:noProof/>
          <w:lang w:val="en-US"/>
        </w:rPr>
        <w:t xml:space="preserve">the </w:t>
      </w:r>
      <w:r w:rsidR="009D3284" w:rsidRPr="0092418D">
        <w:rPr>
          <w:noProof/>
          <w:lang w:val="en-US"/>
        </w:rPr>
        <w:t>Contract Agreement</w:t>
      </w:r>
      <w:r w:rsidRPr="0092418D">
        <w:rPr>
          <w:noProof/>
          <w:lang w:val="en-US"/>
        </w:rPr>
        <w:t>, detailed description of testing method should be specified to measure potential failure to reach production outputs (GCC Sub</w:t>
      </w:r>
      <w:r w:rsidRPr="0092418D">
        <w:rPr>
          <w:noProof/>
          <w:lang w:val="en-US"/>
        </w:rPr>
        <w:noBreakHyphen/>
        <w:t>Clause 10.7)</w:t>
      </w:r>
      <w:r w:rsidR="00441D72" w:rsidRPr="0092418D">
        <w:rPr>
          <w:noProof/>
          <w:lang w:val="en-US"/>
        </w:rPr>
        <w:t>, as well as the specification of acceptance criteria for trial operations or process proving period</w:t>
      </w:r>
      <w:r w:rsidRPr="0092418D">
        <w:rPr>
          <w:noProof/>
          <w:lang w:val="en-US"/>
        </w:rPr>
        <w:t>.</w:t>
      </w:r>
    </w:p>
    <w:p w14:paraId="3E7D2ED7" w14:textId="78023D65" w:rsidR="008729F2" w:rsidRPr="0092418D" w:rsidRDefault="008729F2" w:rsidP="008729F2">
      <w:pPr>
        <w:ind w:left="567"/>
        <w:rPr>
          <w:noProof/>
          <w:lang w:val="en-US"/>
        </w:rPr>
      </w:pPr>
      <w:r w:rsidRPr="0092418D">
        <w:rPr>
          <w:noProof/>
          <w:lang w:val="en-US"/>
        </w:rPr>
        <w:t xml:space="preserve">Therefore, for each Key Performance Indicator - KPI (as specified in the </w:t>
      </w:r>
      <w:r w:rsidR="009D3284" w:rsidRPr="0092418D">
        <w:rPr>
          <w:noProof/>
          <w:lang w:val="en-US"/>
        </w:rPr>
        <w:t>Table of performance requirements</w:t>
      </w:r>
      <w:r w:rsidRPr="0092418D">
        <w:rPr>
          <w:noProof/>
          <w:lang w:val="en-US"/>
        </w:rPr>
        <w:t xml:space="preserve">), detailed information on testing methodology should be provided (in accordance with the applicable standards): </w:t>
      </w:r>
    </w:p>
    <w:p w14:paraId="637AC6BE" w14:textId="77777777" w:rsidR="008729F2" w:rsidRPr="0092418D" w:rsidRDefault="008729F2" w:rsidP="00504B28">
      <w:pPr>
        <w:pStyle w:val="Paragraphedeliste"/>
        <w:numPr>
          <w:ilvl w:val="0"/>
          <w:numId w:val="172"/>
        </w:numPr>
        <w:ind w:left="1134" w:hanging="567"/>
        <w:contextualSpacing w:val="0"/>
        <w:rPr>
          <w:noProof/>
          <w:lang w:val="en-US"/>
        </w:rPr>
      </w:pPr>
      <w:r w:rsidRPr="0092418D">
        <w:rPr>
          <w:noProof/>
          <w:lang w:val="en-US"/>
        </w:rPr>
        <w:t xml:space="preserve">measurement point / sampling location (which should be easily verifiable, regularly checked and calibrated, tamper-proof) frequency, duration and calculation method </w:t>
      </w:r>
    </w:p>
    <w:p w14:paraId="782762A7" w14:textId="77777777" w:rsidR="008729F2" w:rsidRPr="0092418D" w:rsidRDefault="008729F2" w:rsidP="00504B28">
      <w:pPr>
        <w:pStyle w:val="Paragraphedeliste"/>
        <w:numPr>
          <w:ilvl w:val="0"/>
          <w:numId w:val="172"/>
        </w:numPr>
        <w:ind w:left="1134" w:hanging="567"/>
        <w:contextualSpacing w:val="0"/>
        <w:rPr>
          <w:noProof/>
          <w:lang w:val="en-US"/>
        </w:rPr>
      </w:pPr>
      <w:r w:rsidRPr="0092418D">
        <w:rPr>
          <w:noProof/>
          <w:lang w:val="en-US"/>
        </w:rPr>
        <w:t>instrumentation, calibration and analysis instructions,</w:t>
      </w:r>
    </w:p>
    <w:p w14:paraId="1A0095A2" w14:textId="77777777" w:rsidR="008729F2" w:rsidRPr="0092418D" w:rsidRDefault="008729F2" w:rsidP="00504B28">
      <w:pPr>
        <w:pStyle w:val="Paragraphedeliste"/>
        <w:numPr>
          <w:ilvl w:val="0"/>
          <w:numId w:val="172"/>
        </w:numPr>
        <w:ind w:left="1134" w:hanging="567"/>
        <w:contextualSpacing w:val="0"/>
        <w:rPr>
          <w:noProof/>
          <w:lang w:val="en-US"/>
        </w:rPr>
      </w:pPr>
      <w:r w:rsidRPr="0092418D">
        <w:rPr>
          <w:noProof/>
          <w:lang w:val="en-US"/>
        </w:rPr>
        <w:t>laboratory qualification,</w:t>
      </w:r>
    </w:p>
    <w:p w14:paraId="23793029" w14:textId="77777777" w:rsidR="008729F2" w:rsidRPr="0092418D" w:rsidRDefault="008729F2" w:rsidP="00504B28">
      <w:pPr>
        <w:pStyle w:val="Paragraphedeliste"/>
        <w:numPr>
          <w:ilvl w:val="0"/>
          <w:numId w:val="172"/>
        </w:numPr>
        <w:ind w:left="1134" w:hanging="567"/>
        <w:contextualSpacing w:val="0"/>
        <w:rPr>
          <w:noProof/>
          <w:lang w:val="en-US"/>
        </w:rPr>
      </w:pPr>
      <w:r w:rsidRPr="0092418D">
        <w:rPr>
          <w:noProof/>
          <w:lang w:val="en-US"/>
        </w:rPr>
        <w:t>independent audit if required.</w:t>
      </w:r>
    </w:p>
    <w:tbl>
      <w:tblPr>
        <w:tblStyle w:val="Grilledutableau"/>
        <w:tblW w:w="0" w:type="auto"/>
        <w:tblInd w:w="675" w:type="dxa"/>
        <w:tblLook w:val="04A0" w:firstRow="1" w:lastRow="0" w:firstColumn="1" w:lastColumn="0" w:noHBand="0" w:noVBand="1"/>
      </w:tblPr>
      <w:tblGrid>
        <w:gridCol w:w="8385"/>
      </w:tblGrid>
      <w:tr w:rsidR="008729F2" w:rsidRPr="00B07435" w14:paraId="5F1941B7" w14:textId="77777777" w:rsidTr="00482636">
        <w:tc>
          <w:tcPr>
            <w:tcW w:w="8505" w:type="dxa"/>
          </w:tcPr>
          <w:p w14:paraId="7B39533B" w14:textId="77777777" w:rsidR="008729F2" w:rsidRPr="0092418D" w:rsidRDefault="008729F2" w:rsidP="004F1ABE">
            <w:pPr>
              <w:pStyle w:val="Paragraphedeliste"/>
              <w:spacing w:after="100"/>
              <w:ind w:left="34"/>
              <w:contextualSpacing w:val="0"/>
              <w:rPr>
                <w:i/>
                <w:noProof/>
                <w:lang w:val="en-US"/>
              </w:rPr>
            </w:pPr>
            <w:r w:rsidRPr="0092418D">
              <w:rPr>
                <w:i/>
                <w:noProof/>
                <w:lang w:val="en-US"/>
              </w:rPr>
              <w:t>In addition, the Employer shall provide:</w:t>
            </w:r>
          </w:p>
          <w:p w14:paraId="613B036E" w14:textId="77777777" w:rsidR="008729F2" w:rsidRPr="0092418D" w:rsidRDefault="008729F2" w:rsidP="004F1ABE">
            <w:pPr>
              <w:pStyle w:val="Paragraphedeliste"/>
              <w:numPr>
                <w:ilvl w:val="0"/>
                <w:numId w:val="166"/>
              </w:numPr>
              <w:spacing w:after="100"/>
              <w:ind w:left="601" w:hanging="601"/>
              <w:contextualSpacing w:val="0"/>
              <w:rPr>
                <w:noProof/>
                <w:lang w:val="en-US"/>
              </w:rPr>
            </w:pPr>
            <w:r w:rsidRPr="0092418D">
              <w:rPr>
                <w:i/>
                <w:noProof/>
                <w:lang w:val="en-US"/>
              </w:rPr>
              <w:t>As per GCC Sub-Clause 7.3 [Inspection]:</w:t>
            </w:r>
          </w:p>
          <w:p w14:paraId="2FFF7CB0" w14:textId="45FE13F4" w:rsidR="008729F2" w:rsidRPr="0092418D" w:rsidRDefault="008729F2" w:rsidP="004F1ABE">
            <w:pPr>
              <w:pStyle w:val="Paragraphedeliste"/>
              <w:numPr>
                <w:ilvl w:val="1"/>
                <w:numId w:val="166"/>
              </w:numPr>
              <w:spacing w:after="100"/>
              <w:ind w:left="1134" w:hanging="567"/>
              <w:contextualSpacing w:val="0"/>
              <w:rPr>
                <w:noProof/>
                <w:lang w:val="en-US"/>
              </w:rPr>
            </w:pPr>
            <w:r w:rsidRPr="0092418D">
              <w:rPr>
                <w:i/>
                <w:noProof/>
                <w:lang w:val="en-US"/>
              </w:rPr>
              <w:t xml:space="preserve">a description of the testing regime to be applied </w:t>
            </w:r>
            <w:r w:rsidR="00806A64" w:rsidRPr="0092418D">
              <w:rPr>
                <w:i/>
                <w:noProof/>
                <w:lang w:val="en-US"/>
              </w:rPr>
              <w:t>to the Plant and Materials while manufactured in factory</w:t>
            </w:r>
            <w:r w:rsidRPr="0092418D">
              <w:rPr>
                <w:i/>
                <w:noProof/>
                <w:lang w:val="en-US"/>
              </w:rPr>
              <w:t xml:space="preserve"> (testing details, frequency, criteria and methodology shall be here defined).</w:t>
            </w:r>
          </w:p>
          <w:p w14:paraId="775F2AB9" w14:textId="77777777" w:rsidR="008729F2" w:rsidRPr="0092418D" w:rsidRDefault="008729F2" w:rsidP="004F1ABE">
            <w:pPr>
              <w:pStyle w:val="Paragraphedeliste"/>
              <w:numPr>
                <w:ilvl w:val="0"/>
                <w:numId w:val="166"/>
              </w:numPr>
              <w:spacing w:after="100"/>
              <w:ind w:left="601" w:hanging="601"/>
              <w:contextualSpacing w:val="0"/>
              <w:rPr>
                <w:i/>
                <w:noProof/>
                <w:lang w:val="en-US"/>
              </w:rPr>
            </w:pPr>
            <w:r w:rsidRPr="0092418D">
              <w:rPr>
                <w:i/>
                <w:noProof/>
                <w:lang w:val="en-US"/>
              </w:rPr>
              <w:t>As per GCC Sub</w:t>
            </w:r>
            <w:r w:rsidRPr="0092418D">
              <w:rPr>
                <w:i/>
                <w:noProof/>
                <w:lang w:val="en-US"/>
              </w:rPr>
              <w:noBreakHyphen/>
              <w:t>Clause 7.4 [Testing]:</w:t>
            </w:r>
          </w:p>
          <w:p w14:paraId="18F703A7" w14:textId="77777777" w:rsidR="008729F2" w:rsidRPr="0092418D" w:rsidRDefault="00441D72" w:rsidP="004F1ABE">
            <w:pPr>
              <w:pStyle w:val="Paragraphedeliste"/>
              <w:numPr>
                <w:ilvl w:val="1"/>
                <w:numId w:val="166"/>
              </w:numPr>
              <w:spacing w:after="100"/>
              <w:ind w:left="1134" w:hanging="567"/>
              <w:contextualSpacing w:val="0"/>
              <w:rPr>
                <w:noProof/>
                <w:lang w:val="en-US"/>
              </w:rPr>
            </w:pPr>
            <w:r w:rsidRPr="0092418D">
              <w:rPr>
                <w:i/>
                <w:noProof/>
                <w:lang w:val="en-US"/>
              </w:rPr>
              <w:t>a</w:t>
            </w:r>
            <w:r w:rsidR="008729F2" w:rsidRPr="0092418D">
              <w:rPr>
                <w:i/>
                <w:noProof/>
                <w:lang w:val="en-US"/>
              </w:rPr>
              <w:t xml:space="preserve"> description of the testing regime to be applied to the Works during construction, and also Tests on Completion of Design-Build (testing details, frequency, criteria and methodology shall be here defined).</w:t>
            </w:r>
          </w:p>
          <w:p w14:paraId="5753EEAA" w14:textId="77777777" w:rsidR="008729F2" w:rsidRPr="0092418D" w:rsidRDefault="008729F2" w:rsidP="004F1ABE">
            <w:pPr>
              <w:pStyle w:val="Paragraphedeliste"/>
              <w:numPr>
                <w:ilvl w:val="0"/>
                <w:numId w:val="166"/>
              </w:numPr>
              <w:spacing w:after="100"/>
              <w:ind w:left="601" w:hanging="601"/>
              <w:contextualSpacing w:val="0"/>
              <w:rPr>
                <w:i/>
                <w:noProof/>
                <w:lang w:val="en-US"/>
              </w:rPr>
            </w:pPr>
            <w:r w:rsidRPr="0092418D">
              <w:rPr>
                <w:i/>
                <w:noProof/>
                <w:lang w:val="en-US"/>
              </w:rPr>
              <w:t>As per GCC Sub</w:t>
            </w:r>
            <w:r w:rsidRPr="0092418D">
              <w:rPr>
                <w:i/>
                <w:noProof/>
                <w:lang w:val="en-US"/>
              </w:rPr>
              <w:noBreakHyphen/>
              <w:t>Clause 8.7 [Handback Requirements]:</w:t>
            </w:r>
          </w:p>
          <w:p w14:paraId="49F7D729" w14:textId="77777777" w:rsidR="008729F2" w:rsidRPr="0092418D" w:rsidRDefault="00441D72" w:rsidP="004F1ABE">
            <w:pPr>
              <w:pStyle w:val="Paragraphedeliste"/>
              <w:numPr>
                <w:ilvl w:val="1"/>
                <w:numId w:val="166"/>
              </w:numPr>
              <w:spacing w:after="100"/>
              <w:ind w:left="1134" w:hanging="567"/>
              <w:contextualSpacing w:val="0"/>
              <w:rPr>
                <w:i/>
                <w:noProof/>
                <w:lang w:val="en-US"/>
              </w:rPr>
            </w:pPr>
            <w:r w:rsidRPr="0092418D">
              <w:rPr>
                <w:i/>
                <w:noProof/>
                <w:lang w:val="en-US"/>
              </w:rPr>
              <w:t>d</w:t>
            </w:r>
            <w:r w:rsidR="008729F2" w:rsidRPr="0092418D">
              <w:rPr>
                <w:i/>
                <w:noProof/>
                <w:lang w:val="en-US"/>
              </w:rPr>
              <w:t>etermination of handback requirements</w:t>
            </w:r>
            <w:r w:rsidRPr="0092418D">
              <w:rPr>
                <w:i/>
                <w:noProof/>
                <w:lang w:val="en-US"/>
              </w:rPr>
              <w:t xml:space="preserve"> after the [Completion of Operation Service] as per GCC Sub</w:t>
            </w:r>
            <w:r w:rsidRPr="0092418D">
              <w:rPr>
                <w:i/>
                <w:noProof/>
                <w:lang w:val="en-US"/>
              </w:rPr>
              <w:noBreakHyphen/>
              <w:t xml:space="preserve">Clause 10.8. Regarding the Hand-back inventories at the </w:t>
            </w:r>
            <w:r w:rsidRPr="0092418D">
              <w:rPr>
                <w:noProof/>
                <w:lang w:val="en-US"/>
              </w:rPr>
              <w:t>Contract</w:t>
            </w:r>
            <w:r w:rsidRPr="0092418D">
              <w:rPr>
                <w:i/>
                <w:noProof/>
                <w:lang w:val="en-US"/>
              </w:rPr>
              <w:t xml:space="preserve"> Completion Date, the Contractor shall had over the stocks of consumables (chemicals, fuel, others supplies) and spare parts as per stated provision requirement of [insert number] months (or weeks) of continuous operation, and special tools as are necessary to carry out maintenance in accordance with the manufacturers recommendations.</w:t>
            </w:r>
          </w:p>
          <w:p w14:paraId="44060CD9" w14:textId="5DA88BC9" w:rsidR="008729F2" w:rsidRPr="0092418D" w:rsidRDefault="008729F2" w:rsidP="004F1ABE">
            <w:pPr>
              <w:pStyle w:val="Paragraphedeliste"/>
              <w:numPr>
                <w:ilvl w:val="0"/>
                <w:numId w:val="166"/>
              </w:numPr>
              <w:spacing w:after="100"/>
              <w:ind w:left="601" w:hanging="601"/>
              <w:contextualSpacing w:val="0"/>
              <w:rPr>
                <w:i/>
                <w:noProof/>
                <w:lang w:val="en-US"/>
              </w:rPr>
            </w:pPr>
            <w:r w:rsidRPr="0092418D">
              <w:rPr>
                <w:i/>
                <w:noProof/>
                <w:lang w:val="en-US"/>
              </w:rPr>
              <w:t>As per GCC Sub</w:t>
            </w:r>
            <w:r w:rsidRPr="0092418D">
              <w:rPr>
                <w:i/>
                <w:noProof/>
                <w:lang w:val="en-US"/>
              </w:rPr>
              <w:noBreakHyphen/>
              <w:t>Clauses 11.1 [Testing of the Works] and 1.1.76 [Test</w:t>
            </w:r>
            <w:r w:rsidR="00806A64" w:rsidRPr="0092418D">
              <w:rPr>
                <w:i/>
                <w:noProof/>
                <w:lang w:val="en-US"/>
              </w:rPr>
              <w:t>s on Completing of Design</w:t>
            </w:r>
            <w:r w:rsidR="00806A64" w:rsidRPr="0092418D">
              <w:rPr>
                <w:i/>
                <w:noProof/>
                <w:lang w:val="en-US"/>
              </w:rPr>
              <w:noBreakHyphen/>
              <w:t>Build]</w:t>
            </w:r>
            <w:r w:rsidR="00441D72" w:rsidRPr="0092418D">
              <w:rPr>
                <w:i/>
                <w:noProof/>
                <w:lang w:val="en-US"/>
              </w:rPr>
              <w:t>:</w:t>
            </w:r>
          </w:p>
          <w:p w14:paraId="3727A937" w14:textId="77777777" w:rsidR="008729F2" w:rsidRPr="0092418D" w:rsidRDefault="008729F2" w:rsidP="004F1ABE">
            <w:pPr>
              <w:pStyle w:val="Paragraphedeliste"/>
              <w:numPr>
                <w:ilvl w:val="1"/>
                <w:numId w:val="166"/>
              </w:numPr>
              <w:spacing w:after="100"/>
              <w:ind w:left="1134" w:hanging="567"/>
              <w:contextualSpacing w:val="0"/>
              <w:rPr>
                <w:i/>
                <w:noProof/>
                <w:lang w:val="en-US"/>
              </w:rPr>
            </w:pPr>
            <w:r w:rsidRPr="0092418D">
              <w:rPr>
                <w:i/>
                <w:noProof/>
                <w:lang w:val="en-US"/>
              </w:rPr>
              <w:t>details of required testing and criteria of the Works, on Completion of Design-Build.</w:t>
            </w:r>
          </w:p>
          <w:p w14:paraId="0793684B" w14:textId="77777777" w:rsidR="008729F2" w:rsidRPr="0092418D" w:rsidRDefault="008729F2" w:rsidP="004F1ABE">
            <w:pPr>
              <w:pStyle w:val="Paragraphedeliste"/>
              <w:numPr>
                <w:ilvl w:val="0"/>
                <w:numId w:val="166"/>
              </w:numPr>
              <w:spacing w:after="100"/>
              <w:ind w:left="567" w:hanging="567"/>
              <w:contextualSpacing w:val="0"/>
              <w:rPr>
                <w:i/>
                <w:noProof/>
                <w:lang w:val="en-US"/>
              </w:rPr>
            </w:pPr>
            <w:r w:rsidRPr="0092418D">
              <w:rPr>
                <w:i/>
                <w:noProof/>
                <w:lang w:val="en-US"/>
              </w:rPr>
              <w:t>As per GCC Sub</w:t>
            </w:r>
            <w:r w:rsidRPr="0092418D">
              <w:rPr>
                <w:i/>
                <w:noProof/>
                <w:lang w:val="en-US"/>
              </w:rPr>
              <w:noBreakHyphen/>
              <w:t>Clause 11.9 [Procedure for Tests Prior to Contract Completion]:</w:t>
            </w:r>
          </w:p>
          <w:p w14:paraId="3D14B966" w14:textId="77777777" w:rsidR="008729F2" w:rsidRPr="0092418D" w:rsidRDefault="008729F2" w:rsidP="004F1ABE">
            <w:pPr>
              <w:pStyle w:val="Paragraphedeliste"/>
              <w:numPr>
                <w:ilvl w:val="1"/>
                <w:numId w:val="166"/>
              </w:numPr>
              <w:spacing w:after="100"/>
              <w:ind w:left="1134" w:hanging="567"/>
              <w:contextualSpacing w:val="0"/>
              <w:rPr>
                <w:i/>
                <w:noProof/>
                <w:lang w:val="en-US"/>
              </w:rPr>
            </w:pPr>
            <w:r w:rsidRPr="0092418D">
              <w:rPr>
                <w:i/>
                <w:noProof/>
                <w:lang w:val="en-US"/>
              </w:rPr>
              <w:t>a description of procedure for Tests Prior to Contract Completion.</w:t>
            </w:r>
          </w:p>
        </w:tc>
      </w:tr>
    </w:tbl>
    <w:p w14:paraId="30C723B4" w14:textId="77777777" w:rsidR="00441D72" w:rsidRPr="0092418D" w:rsidRDefault="00441D72" w:rsidP="008729F2">
      <w:pPr>
        <w:ind w:left="567"/>
        <w:rPr>
          <w:noProof/>
          <w:lang w:val="en-US"/>
        </w:rPr>
      </w:pPr>
    </w:p>
    <w:p w14:paraId="62B17FE3" w14:textId="77777777" w:rsidR="008729F2" w:rsidRPr="0092418D" w:rsidRDefault="008729F2" w:rsidP="00504B28">
      <w:pPr>
        <w:pStyle w:val="Paragraphedeliste"/>
        <w:numPr>
          <w:ilvl w:val="0"/>
          <w:numId w:val="159"/>
        </w:numPr>
        <w:ind w:left="567" w:hanging="567"/>
        <w:contextualSpacing w:val="0"/>
        <w:rPr>
          <w:b/>
          <w:noProof/>
          <w:lang w:val="en-US"/>
        </w:rPr>
      </w:pPr>
      <w:r w:rsidRPr="0092418D">
        <w:rPr>
          <w:b/>
          <w:noProof/>
          <w:lang w:val="en-US"/>
        </w:rPr>
        <w:t>ESHS specifications (see document attached – Annex 3)</w:t>
      </w:r>
    </w:p>
    <w:p w14:paraId="4E841CF4" w14:textId="77777777" w:rsidR="00C21F0B" w:rsidRPr="0092418D" w:rsidRDefault="00C21F0B">
      <w:pPr>
        <w:suppressAutoHyphens w:val="0"/>
        <w:overflowPunct/>
        <w:autoSpaceDE/>
        <w:autoSpaceDN/>
        <w:adjustRightInd/>
        <w:spacing w:after="0" w:line="240" w:lineRule="auto"/>
        <w:jc w:val="left"/>
        <w:textAlignment w:val="auto"/>
        <w:rPr>
          <w:b/>
          <w:i/>
          <w:noProof/>
          <w:lang w:val="en-US"/>
        </w:rPr>
      </w:pPr>
    </w:p>
    <w:p w14:paraId="3D578F49" w14:textId="77777777" w:rsidR="00900FF7" w:rsidRPr="0092418D" w:rsidRDefault="00900FF7" w:rsidP="00A50661">
      <w:pPr>
        <w:rPr>
          <w:b/>
          <w:i/>
          <w:noProof/>
          <w:lang w:val="en-US"/>
        </w:rPr>
      </w:pPr>
    </w:p>
    <w:p w14:paraId="6320CAC5" w14:textId="77777777" w:rsidR="0002501F" w:rsidRPr="0092418D" w:rsidRDefault="0002501F" w:rsidP="00A50661">
      <w:pPr>
        <w:rPr>
          <w:b/>
          <w:i/>
          <w:noProof/>
          <w:lang w:val="en-US"/>
        </w:rPr>
        <w:sectPr w:rsidR="0002501F" w:rsidRPr="0092418D" w:rsidSect="00DF62BF">
          <w:headerReference w:type="default" r:id="rId45"/>
          <w:footnotePr>
            <w:numRestart w:val="eachSect"/>
          </w:footnotePr>
          <w:pgSz w:w="11906" w:h="16838"/>
          <w:pgMar w:top="1418" w:right="1418" w:bottom="1418" w:left="1418" w:header="709" w:footer="709" w:gutter="0"/>
          <w:cols w:space="708"/>
          <w:docGrid w:linePitch="360"/>
        </w:sectPr>
      </w:pPr>
    </w:p>
    <w:p w14:paraId="7C0FCCF1" w14:textId="77777777" w:rsidR="0084190C" w:rsidRPr="0092418D" w:rsidRDefault="0084190C" w:rsidP="0084190C">
      <w:pPr>
        <w:pStyle w:val="Formulaire1"/>
        <w:rPr>
          <w:noProof/>
          <w:lang w:val="en-US"/>
        </w:rPr>
      </w:pPr>
      <w:bookmarkStart w:id="115" w:name="_Toc497982314"/>
      <w:r w:rsidRPr="0092418D">
        <w:rPr>
          <w:noProof/>
          <w:lang w:val="en-US"/>
        </w:rPr>
        <w:t>Annex 1: Contractor's Documents</w:t>
      </w:r>
    </w:p>
    <w:p w14:paraId="0536308A" w14:textId="77777777" w:rsidR="0084190C" w:rsidRPr="0092418D" w:rsidRDefault="0084190C" w:rsidP="0084190C">
      <w:pPr>
        <w:jc w:val="center"/>
        <w:rPr>
          <w:b/>
          <w:noProof/>
          <w:sz w:val="24"/>
          <w:szCs w:val="24"/>
          <w:lang w:val="en-US"/>
        </w:rPr>
      </w:pPr>
      <w:r w:rsidRPr="0092418D">
        <w:rPr>
          <w:b/>
          <w:noProof/>
          <w:sz w:val="24"/>
          <w:szCs w:val="24"/>
          <w:lang w:val="en-US"/>
        </w:rPr>
        <w:t>(Reference Sub</w:t>
      </w:r>
      <w:r w:rsidRPr="0092418D">
        <w:rPr>
          <w:b/>
          <w:noProof/>
          <w:sz w:val="24"/>
          <w:szCs w:val="24"/>
          <w:lang w:val="en-US"/>
        </w:rPr>
        <w:noBreakHyphen/>
        <w:t>Clause 5.2 of the General Conditions of Contract)</w:t>
      </w:r>
    </w:p>
    <w:p w14:paraId="0AF0E2B2" w14:textId="77777777" w:rsidR="0084190C" w:rsidRPr="0092418D" w:rsidRDefault="0084190C" w:rsidP="0084190C">
      <w:pPr>
        <w:rPr>
          <w:b/>
          <w:i/>
          <w:noProof/>
          <w:lang w:val="en-US"/>
        </w:rPr>
      </w:pPr>
      <w:r w:rsidRPr="0092418D">
        <w:rPr>
          <w:b/>
          <w:i/>
          <w:noProof/>
          <w:highlight w:val="yellow"/>
          <w:lang w:val="en-US"/>
        </w:rPr>
        <w:t>[List the documents that are required to be submitted by the Contractor, for the Employer’s review and/or for approval e.g.:</w:t>
      </w:r>
      <w:r w:rsidR="00AD2FD6" w:rsidRPr="0092418D">
        <w:rPr>
          <w:b/>
          <w:i/>
          <w:noProof/>
          <w:highlight w:val="yellow"/>
          <w:lang w:val="en-US"/>
        </w:rPr>
        <w:t>]</w:t>
      </w:r>
    </w:p>
    <w:tbl>
      <w:tblPr>
        <w:tblStyle w:val="Grilledutableau"/>
        <w:tblW w:w="0" w:type="auto"/>
        <w:tblLook w:val="04A0" w:firstRow="1" w:lastRow="0" w:firstColumn="1" w:lastColumn="0" w:noHBand="0" w:noVBand="1"/>
      </w:tblPr>
      <w:tblGrid>
        <w:gridCol w:w="670"/>
        <w:gridCol w:w="2732"/>
        <w:gridCol w:w="2470"/>
        <w:gridCol w:w="1955"/>
        <w:gridCol w:w="1955"/>
        <w:gridCol w:w="1973"/>
        <w:gridCol w:w="2217"/>
      </w:tblGrid>
      <w:tr w:rsidR="0084190C" w:rsidRPr="00B07435" w14:paraId="52DFB538" w14:textId="77777777" w:rsidTr="003163BE">
        <w:trPr>
          <w:tblHeader/>
        </w:trPr>
        <w:tc>
          <w:tcPr>
            <w:tcW w:w="675" w:type="dxa"/>
            <w:tcBorders>
              <w:top w:val="single" w:sz="12" w:space="0" w:color="auto"/>
              <w:left w:val="single" w:sz="12" w:space="0" w:color="auto"/>
              <w:bottom w:val="single" w:sz="12" w:space="0" w:color="auto"/>
              <w:right w:val="single" w:sz="2" w:space="0" w:color="auto"/>
            </w:tcBorders>
            <w:vAlign w:val="center"/>
          </w:tcPr>
          <w:p w14:paraId="563581DB" w14:textId="77777777" w:rsidR="0084190C" w:rsidRPr="0092418D" w:rsidRDefault="0084190C" w:rsidP="00DF3FDE">
            <w:pPr>
              <w:spacing w:before="20" w:after="20"/>
              <w:jc w:val="center"/>
              <w:rPr>
                <w:b/>
                <w:noProof/>
                <w:lang w:val="en-US"/>
              </w:rPr>
            </w:pPr>
            <w:r w:rsidRPr="0092418D">
              <w:rPr>
                <w:b/>
                <w:noProof/>
                <w:lang w:val="en-US"/>
              </w:rPr>
              <w:t>Item No.</w:t>
            </w:r>
          </w:p>
        </w:tc>
        <w:tc>
          <w:tcPr>
            <w:tcW w:w="2835" w:type="dxa"/>
            <w:tcBorders>
              <w:top w:val="single" w:sz="12" w:space="0" w:color="auto"/>
              <w:left w:val="single" w:sz="2" w:space="0" w:color="auto"/>
              <w:bottom w:val="single" w:sz="12" w:space="0" w:color="auto"/>
              <w:right w:val="single" w:sz="2" w:space="0" w:color="auto"/>
            </w:tcBorders>
            <w:vAlign w:val="center"/>
          </w:tcPr>
          <w:p w14:paraId="5DC39B6E" w14:textId="77777777" w:rsidR="0084190C" w:rsidRPr="0092418D" w:rsidRDefault="0084190C" w:rsidP="00DF3FDE">
            <w:pPr>
              <w:spacing w:before="20" w:after="20"/>
              <w:jc w:val="center"/>
              <w:rPr>
                <w:b/>
                <w:noProof/>
                <w:lang w:val="en-US"/>
              </w:rPr>
            </w:pPr>
            <w:r w:rsidRPr="0092418D">
              <w:rPr>
                <w:b/>
                <w:noProof/>
                <w:lang w:val="en-US"/>
              </w:rPr>
              <w:t>Item Type (Contractor's Documents, samples)</w:t>
            </w:r>
          </w:p>
        </w:tc>
        <w:tc>
          <w:tcPr>
            <w:tcW w:w="2550" w:type="dxa"/>
            <w:tcBorders>
              <w:top w:val="single" w:sz="12" w:space="0" w:color="auto"/>
              <w:left w:val="single" w:sz="2" w:space="0" w:color="auto"/>
              <w:bottom w:val="single" w:sz="12" w:space="0" w:color="auto"/>
              <w:right w:val="single" w:sz="2" w:space="0" w:color="auto"/>
            </w:tcBorders>
            <w:vAlign w:val="center"/>
          </w:tcPr>
          <w:p w14:paraId="342EA1E1" w14:textId="77777777" w:rsidR="0084190C" w:rsidRPr="0092418D" w:rsidRDefault="0084190C" w:rsidP="00DF3FDE">
            <w:pPr>
              <w:spacing w:before="20" w:after="20"/>
              <w:jc w:val="center"/>
              <w:rPr>
                <w:b/>
                <w:noProof/>
                <w:lang w:val="en-US"/>
              </w:rPr>
            </w:pPr>
            <w:r w:rsidRPr="0092418D">
              <w:rPr>
                <w:b/>
                <w:noProof/>
                <w:lang w:val="en-US"/>
              </w:rPr>
              <w:t>Item description (e.g. Process and Instrumentation of the Pumping Station, Detailed Design of the Chlorine Dosing Room, etc.)</w:t>
            </w:r>
          </w:p>
        </w:tc>
        <w:tc>
          <w:tcPr>
            <w:tcW w:w="2020" w:type="dxa"/>
            <w:tcBorders>
              <w:top w:val="single" w:sz="12" w:space="0" w:color="auto"/>
              <w:left w:val="single" w:sz="2" w:space="0" w:color="auto"/>
              <w:bottom w:val="single" w:sz="12" w:space="0" w:color="auto"/>
              <w:right w:val="single" w:sz="2" w:space="0" w:color="auto"/>
            </w:tcBorders>
            <w:vAlign w:val="center"/>
          </w:tcPr>
          <w:p w14:paraId="7C05032F" w14:textId="36AA392A" w:rsidR="0084190C" w:rsidRPr="0092418D" w:rsidRDefault="0084190C" w:rsidP="00DF3FDE">
            <w:pPr>
              <w:spacing w:before="20" w:after="20"/>
              <w:jc w:val="center"/>
              <w:rPr>
                <w:b/>
                <w:noProof/>
                <w:lang w:val="en-US"/>
              </w:rPr>
            </w:pPr>
            <w:r w:rsidRPr="0092418D">
              <w:rPr>
                <w:b/>
                <w:noProof/>
                <w:lang w:val="en-US"/>
              </w:rPr>
              <w:t xml:space="preserve">Submission for: </w:t>
            </w:r>
            <w:r w:rsidR="00B95EBE" w:rsidRPr="0092418D">
              <w:rPr>
                <w:b/>
                <w:noProof/>
                <w:lang w:val="en-US"/>
              </w:rPr>
              <w:t xml:space="preserve">"prior </w:t>
            </w:r>
            <w:r w:rsidRPr="0092418D">
              <w:rPr>
                <w:b/>
                <w:noProof/>
                <w:lang w:val="en-US"/>
              </w:rPr>
              <w:t>approval</w:t>
            </w:r>
            <w:r w:rsidR="00B95EBE" w:rsidRPr="0092418D">
              <w:rPr>
                <w:b/>
                <w:noProof/>
                <w:lang w:val="en-US"/>
              </w:rPr>
              <w:t>", "approval"</w:t>
            </w:r>
            <w:r w:rsidRPr="0092418D">
              <w:rPr>
                <w:b/>
                <w:noProof/>
                <w:lang w:val="en-US"/>
              </w:rPr>
              <w:t xml:space="preserve"> or </w:t>
            </w:r>
            <w:r w:rsidR="00B95EBE" w:rsidRPr="0092418D">
              <w:rPr>
                <w:b/>
                <w:noProof/>
                <w:lang w:val="en-US"/>
              </w:rPr>
              <w:t>"</w:t>
            </w:r>
            <w:r w:rsidRPr="0092418D">
              <w:rPr>
                <w:b/>
                <w:noProof/>
                <w:lang w:val="en-US"/>
              </w:rPr>
              <w:t>consent</w:t>
            </w:r>
            <w:r w:rsidR="00B95EBE" w:rsidRPr="0092418D">
              <w:rPr>
                <w:b/>
                <w:noProof/>
                <w:lang w:val="en-US"/>
              </w:rPr>
              <w:t>"</w:t>
            </w:r>
          </w:p>
        </w:tc>
        <w:tc>
          <w:tcPr>
            <w:tcW w:w="2020" w:type="dxa"/>
            <w:tcBorders>
              <w:top w:val="single" w:sz="12" w:space="0" w:color="auto"/>
              <w:left w:val="single" w:sz="2" w:space="0" w:color="auto"/>
              <w:bottom w:val="single" w:sz="12" w:space="0" w:color="auto"/>
              <w:right w:val="single" w:sz="2" w:space="0" w:color="auto"/>
            </w:tcBorders>
            <w:vAlign w:val="center"/>
          </w:tcPr>
          <w:p w14:paraId="67582918" w14:textId="77777777" w:rsidR="0084190C" w:rsidRPr="0092418D" w:rsidRDefault="0084190C" w:rsidP="00DF3FDE">
            <w:pPr>
              <w:spacing w:before="20" w:after="20"/>
              <w:jc w:val="center"/>
              <w:rPr>
                <w:b/>
                <w:noProof/>
                <w:lang w:val="en-US"/>
              </w:rPr>
            </w:pPr>
            <w:r w:rsidRPr="0092418D">
              <w:rPr>
                <w:b/>
                <w:noProof/>
                <w:lang w:val="en-US"/>
              </w:rPr>
              <w:t>Submission format (electronic and/or hard copies)</w:t>
            </w:r>
          </w:p>
        </w:tc>
        <w:tc>
          <w:tcPr>
            <w:tcW w:w="2021" w:type="dxa"/>
            <w:tcBorders>
              <w:top w:val="single" w:sz="12" w:space="0" w:color="auto"/>
              <w:left w:val="single" w:sz="2" w:space="0" w:color="auto"/>
              <w:bottom w:val="single" w:sz="12" w:space="0" w:color="auto"/>
              <w:right w:val="single" w:sz="2" w:space="0" w:color="auto"/>
            </w:tcBorders>
            <w:vAlign w:val="center"/>
          </w:tcPr>
          <w:p w14:paraId="3C2D63D9" w14:textId="77777777" w:rsidR="0084190C" w:rsidRPr="0092418D" w:rsidRDefault="0084190C" w:rsidP="00DF3FDE">
            <w:pPr>
              <w:spacing w:before="20" w:after="20"/>
              <w:jc w:val="center"/>
              <w:rPr>
                <w:b/>
                <w:noProof/>
                <w:lang w:val="en-US"/>
              </w:rPr>
            </w:pPr>
            <w:r w:rsidRPr="0092418D">
              <w:rPr>
                <w:b/>
                <w:noProof/>
                <w:lang w:val="en-US"/>
              </w:rPr>
              <w:t>Number of Submissions: originals and copies</w:t>
            </w:r>
          </w:p>
        </w:tc>
        <w:tc>
          <w:tcPr>
            <w:tcW w:w="2021" w:type="dxa"/>
            <w:tcBorders>
              <w:top w:val="single" w:sz="12" w:space="0" w:color="auto"/>
              <w:left w:val="single" w:sz="2" w:space="0" w:color="auto"/>
              <w:bottom w:val="single" w:sz="12" w:space="0" w:color="auto"/>
              <w:right w:val="single" w:sz="12" w:space="0" w:color="auto"/>
            </w:tcBorders>
            <w:vAlign w:val="center"/>
          </w:tcPr>
          <w:p w14:paraId="345C456A" w14:textId="77777777" w:rsidR="0084190C" w:rsidRPr="0092418D" w:rsidRDefault="0084190C" w:rsidP="00DF3FDE">
            <w:pPr>
              <w:spacing w:before="20" w:after="20"/>
              <w:jc w:val="center"/>
              <w:rPr>
                <w:b/>
                <w:noProof/>
                <w:lang w:val="en-US"/>
              </w:rPr>
            </w:pPr>
            <w:r w:rsidRPr="0092418D">
              <w:rPr>
                <w:b/>
                <w:noProof/>
                <w:lang w:val="en-US"/>
              </w:rPr>
              <w:t>Review period in days, by the Employer's Representative (default position is 21 days under GCC</w:t>
            </w:r>
            <w:r w:rsidR="00E64679" w:rsidRPr="0092418D">
              <w:rPr>
                <w:b/>
                <w:noProof/>
                <w:lang w:val="en-US"/>
              </w:rPr>
              <w:t> </w:t>
            </w:r>
            <w:r w:rsidRPr="0092418D">
              <w:rPr>
                <w:b/>
                <w:noProof/>
                <w:lang w:val="en-US"/>
              </w:rPr>
              <w:t>Sub</w:t>
            </w:r>
            <w:r w:rsidRPr="0092418D">
              <w:rPr>
                <w:b/>
                <w:noProof/>
                <w:lang w:val="en-US"/>
              </w:rPr>
              <w:noBreakHyphen/>
              <w:t>Clause 5.2)</w:t>
            </w:r>
          </w:p>
        </w:tc>
      </w:tr>
      <w:tr w:rsidR="0084190C" w:rsidRPr="0092418D" w14:paraId="308C3967" w14:textId="77777777" w:rsidTr="003163BE">
        <w:tc>
          <w:tcPr>
            <w:tcW w:w="675" w:type="dxa"/>
            <w:tcBorders>
              <w:top w:val="single" w:sz="12" w:space="0" w:color="auto"/>
            </w:tcBorders>
          </w:tcPr>
          <w:p w14:paraId="6B380AA5" w14:textId="77777777" w:rsidR="0084190C" w:rsidRPr="0092418D" w:rsidRDefault="0084190C" w:rsidP="00DF3FDE">
            <w:pPr>
              <w:spacing w:before="20" w:after="20"/>
              <w:rPr>
                <w:noProof/>
                <w:lang w:val="en-US"/>
              </w:rPr>
            </w:pPr>
            <w:r w:rsidRPr="0092418D">
              <w:rPr>
                <w:noProof/>
                <w:lang w:val="en-US"/>
              </w:rPr>
              <w:t>1</w:t>
            </w:r>
          </w:p>
        </w:tc>
        <w:tc>
          <w:tcPr>
            <w:tcW w:w="2835" w:type="dxa"/>
            <w:tcBorders>
              <w:top w:val="single" w:sz="12" w:space="0" w:color="auto"/>
            </w:tcBorders>
          </w:tcPr>
          <w:p w14:paraId="5FFD4BF5" w14:textId="77777777" w:rsidR="0084190C" w:rsidRPr="0092418D" w:rsidRDefault="0084190C" w:rsidP="00DF3FDE">
            <w:pPr>
              <w:spacing w:before="20" w:after="20"/>
              <w:rPr>
                <w:noProof/>
                <w:lang w:val="en-US"/>
              </w:rPr>
            </w:pPr>
            <w:r w:rsidRPr="0092418D">
              <w:rPr>
                <w:noProof/>
                <w:lang w:val="en-US"/>
              </w:rPr>
              <w:t>Design Schedule</w:t>
            </w:r>
          </w:p>
        </w:tc>
        <w:tc>
          <w:tcPr>
            <w:tcW w:w="2550" w:type="dxa"/>
            <w:tcBorders>
              <w:top w:val="single" w:sz="12" w:space="0" w:color="auto"/>
            </w:tcBorders>
          </w:tcPr>
          <w:p w14:paraId="1357E520" w14:textId="77777777" w:rsidR="0084190C" w:rsidRPr="0092418D" w:rsidRDefault="0084190C" w:rsidP="00DF3FDE">
            <w:pPr>
              <w:spacing w:before="20" w:after="20"/>
              <w:rPr>
                <w:noProof/>
                <w:lang w:val="en-US"/>
              </w:rPr>
            </w:pPr>
          </w:p>
        </w:tc>
        <w:tc>
          <w:tcPr>
            <w:tcW w:w="2020" w:type="dxa"/>
            <w:tcBorders>
              <w:top w:val="single" w:sz="12" w:space="0" w:color="auto"/>
            </w:tcBorders>
          </w:tcPr>
          <w:p w14:paraId="2DFDBE6A" w14:textId="77777777" w:rsidR="0084190C" w:rsidRPr="0092418D" w:rsidRDefault="0084190C" w:rsidP="00DF3FDE">
            <w:pPr>
              <w:spacing w:before="20" w:after="20"/>
              <w:rPr>
                <w:noProof/>
                <w:lang w:val="en-US"/>
              </w:rPr>
            </w:pPr>
          </w:p>
        </w:tc>
        <w:tc>
          <w:tcPr>
            <w:tcW w:w="2020" w:type="dxa"/>
            <w:tcBorders>
              <w:top w:val="single" w:sz="12" w:space="0" w:color="auto"/>
            </w:tcBorders>
          </w:tcPr>
          <w:p w14:paraId="7A7EAE6A" w14:textId="77777777" w:rsidR="0084190C" w:rsidRPr="0092418D" w:rsidRDefault="0084190C" w:rsidP="00DF3FDE">
            <w:pPr>
              <w:spacing w:before="20" w:after="20"/>
              <w:rPr>
                <w:noProof/>
                <w:lang w:val="en-US"/>
              </w:rPr>
            </w:pPr>
          </w:p>
        </w:tc>
        <w:tc>
          <w:tcPr>
            <w:tcW w:w="2021" w:type="dxa"/>
            <w:tcBorders>
              <w:top w:val="single" w:sz="12" w:space="0" w:color="auto"/>
            </w:tcBorders>
          </w:tcPr>
          <w:p w14:paraId="68F60467" w14:textId="77777777" w:rsidR="0084190C" w:rsidRPr="0092418D" w:rsidRDefault="0084190C" w:rsidP="00DF3FDE">
            <w:pPr>
              <w:spacing w:before="20" w:after="20"/>
              <w:rPr>
                <w:noProof/>
                <w:lang w:val="en-US"/>
              </w:rPr>
            </w:pPr>
          </w:p>
        </w:tc>
        <w:tc>
          <w:tcPr>
            <w:tcW w:w="2021" w:type="dxa"/>
            <w:tcBorders>
              <w:top w:val="single" w:sz="12" w:space="0" w:color="auto"/>
            </w:tcBorders>
          </w:tcPr>
          <w:p w14:paraId="4113D2D6" w14:textId="77777777" w:rsidR="0084190C" w:rsidRPr="0092418D" w:rsidRDefault="0084190C" w:rsidP="00DF3FDE">
            <w:pPr>
              <w:spacing w:before="20" w:after="20"/>
              <w:rPr>
                <w:noProof/>
                <w:lang w:val="en-US"/>
              </w:rPr>
            </w:pPr>
          </w:p>
        </w:tc>
      </w:tr>
      <w:tr w:rsidR="0084190C" w:rsidRPr="0092418D" w14:paraId="380640A8" w14:textId="77777777" w:rsidTr="00906FBD">
        <w:tc>
          <w:tcPr>
            <w:tcW w:w="675" w:type="dxa"/>
          </w:tcPr>
          <w:p w14:paraId="0E830035" w14:textId="77777777" w:rsidR="0084190C" w:rsidRPr="0092418D" w:rsidRDefault="0084190C" w:rsidP="00DF3FDE">
            <w:pPr>
              <w:spacing w:before="20" w:after="20"/>
              <w:rPr>
                <w:noProof/>
                <w:lang w:val="en-US"/>
              </w:rPr>
            </w:pPr>
            <w:r w:rsidRPr="0092418D">
              <w:rPr>
                <w:noProof/>
                <w:lang w:val="en-US"/>
              </w:rPr>
              <w:t>2</w:t>
            </w:r>
          </w:p>
        </w:tc>
        <w:tc>
          <w:tcPr>
            <w:tcW w:w="2835" w:type="dxa"/>
          </w:tcPr>
          <w:p w14:paraId="52ABB849" w14:textId="77777777" w:rsidR="0084190C" w:rsidRPr="0092418D" w:rsidRDefault="0084190C" w:rsidP="00DF3FDE">
            <w:pPr>
              <w:spacing w:before="20" w:after="20"/>
              <w:rPr>
                <w:noProof/>
                <w:lang w:val="en-US"/>
              </w:rPr>
            </w:pPr>
            <w:r w:rsidRPr="0092418D">
              <w:rPr>
                <w:noProof/>
                <w:lang w:val="en-US"/>
              </w:rPr>
              <w:t>Preliminary Design</w:t>
            </w:r>
          </w:p>
        </w:tc>
        <w:tc>
          <w:tcPr>
            <w:tcW w:w="2550" w:type="dxa"/>
          </w:tcPr>
          <w:p w14:paraId="20C9A9DB" w14:textId="77777777" w:rsidR="0084190C" w:rsidRPr="0092418D" w:rsidRDefault="0084190C" w:rsidP="00DF3FDE">
            <w:pPr>
              <w:spacing w:before="20" w:after="20"/>
              <w:rPr>
                <w:noProof/>
                <w:lang w:val="en-US"/>
              </w:rPr>
            </w:pPr>
          </w:p>
        </w:tc>
        <w:tc>
          <w:tcPr>
            <w:tcW w:w="2020" w:type="dxa"/>
          </w:tcPr>
          <w:p w14:paraId="7385E829" w14:textId="77777777" w:rsidR="0084190C" w:rsidRPr="0092418D" w:rsidRDefault="0084190C" w:rsidP="00DF3FDE">
            <w:pPr>
              <w:spacing w:before="20" w:after="20"/>
              <w:rPr>
                <w:noProof/>
                <w:lang w:val="en-US"/>
              </w:rPr>
            </w:pPr>
          </w:p>
        </w:tc>
        <w:tc>
          <w:tcPr>
            <w:tcW w:w="2020" w:type="dxa"/>
          </w:tcPr>
          <w:p w14:paraId="7328502C" w14:textId="77777777" w:rsidR="0084190C" w:rsidRPr="0092418D" w:rsidRDefault="0084190C" w:rsidP="00DF3FDE">
            <w:pPr>
              <w:spacing w:before="20" w:after="20"/>
              <w:rPr>
                <w:noProof/>
                <w:lang w:val="en-US"/>
              </w:rPr>
            </w:pPr>
          </w:p>
        </w:tc>
        <w:tc>
          <w:tcPr>
            <w:tcW w:w="2021" w:type="dxa"/>
          </w:tcPr>
          <w:p w14:paraId="6C989BBF" w14:textId="77777777" w:rsidR="0084190C" w:rsidRPr="0092418D" w:rsidRDefault="0084190C" w:rsidP="00DF3FDE">
            <w:pPr>
              <w:spacing w:before="20" w:after="20"/>
              <w:rPr>
                <w:noProof/>
                <w:lang w:val="en-US"/>
              </w:rPr>
            </w:pPr>
          </w:p>
        </w:tc>
        <w:tc>
          <w:tcPr>
            <w:tcW w:w="2021" w:type="dxa"/>
          </w:tcPr>
          <w:p w14:paraId="359BE0A7" w14:textId="77777777" w:rsidR="0084190C" w:rsidRPr="0092418D" w:rsidRDefault="0084190C" w:rsidP="00DF3FDE">
            <w:pPr>
              <w:spacing w:before="20" w:after="20"/>
              <w:rPr>
                <w:noProof/>
                <w:lang w:val="en-US"/>
              </w:rPr>
            </w:pPr>
          </w:p>
        </w:tc>
      </w:tr>
      <w:tr w:rsidR="0084190C" w:rsidRPr="0092418D" w14:paraId="3621544C" w14:textId="77777777" w:rsidTr="00906FBD">
        <w:tc>
          <w:tcPr>
            <w:tcW w:w="675" w:type="dxa"/>
          </w:tcPr>
          <w:p w14:paraId="62EB4CA3" w14:textId="77777777" w:rsidR="0084190C" w:rsidRPr="0092418D" w:rsidRDefault="0084190C" w:rsidP="00DF3FDE">
            <w:pPr>
              <w:spacing w:before="20" w:after="20"/>
              <w:rPr>
                <w:noProof/>
                <w:lang w:val="en-US"/>
              </w:rPr>
            </w:pPr>
            <w:r w:rsidRPr="0092418D">
              <w:rPr>
                <w:noProof/>
                <w:lang w:val="en-US"/>
              </w:rPr>
              <w:t>3</w:t>
            </w:r>
          </w:p>
        </w:tc>
        <w:tc>
          <w:tcPr>
            <w:tcW w:w="2835" w:type="dxa"/>
          </w:tcPr>
          <w:p w14:paraId="77E800B9" w14:textId="77777777" w:rsidR="0084190C" w:rsidRPr="0092418D" w:rsidRDefault="0084190C" w:rsidP="00DF3FDE">
            <w:pPr>
              <w:spacing w:before="20" w:after="20"/>
              <w:rPr>
                <w:noProof/>
                <w:lang w:val="en-US"/>
              </w:rPr>
            </w:pPr>
            <w:r w:rsidRPr="0092418D">
              <w:rPr>
                <w:noProof/>
                <w:lang w:val="en-US"/>
              </w:rPr>
              <w:t>Detailed Design</w:t>
            </w:r>
          </w:p>
        </w:tc>
        <w:tc>
          <w:tcPr>
            <w:tcW w:w="2550" w:type="dxa"/>
          </w:tcPr>
          <w:p w14:paraId="1A70AE8C" w14:textId="77777777" w:rsidR="0084190C" w:rsidRPr="0092418D" w:rsidRDefault="0084190C" w:rsidP="00DF3FDE">
            <w:pPr>
              <w:spacing w:before="20" w:after="20"/>
              <w:rPr>
                <w:noProof/>
                <w:lang w:val="en-US"/>
              </w:rPr>
            </w:pPr>
          </w:p>
        </w:tc>
        <w:tc>
          <w:tcPr>
            <w:tcW w:w="2020" w:type="dxa"/>
          </w:tcPr>
          <w:p w14:paraId="6FE4F5B7" w14:textId="77777777" w:rsidR="0084190C" w:rsidRPr="0092418D" w:rsidRDefault="0084190C" w:rsidP="00DF3FDE">
            <w:pPr>
              <w:spacing w:before="20" w:after="20"/>
              <w:rPr>
                <w:noProof/>
                <w:lang w:val="en-US"/>
              </w:rPr>
            </w:pPr>
          </w:p>
        </w:tc>
        <w:tc>
          <w:tcPr>
            <w:tcW w:w="2020" w:type="dxa"/>
          </w:tcPr>
          <w:p w14:paraId="3DB36AE9" w14:textId="77777777" w:rsidR="0084190C" w:rsidRPr="0092418D" w:rsidRDefault="0084190C" w:rsidP="00DF3FDE">
            <w:pPr>
              <w:spacing w:before="20" w:after="20"/>
              <w:rPr>
                <w:noProof/>
                <w:lang w:val="en-US"/>
              </w:rPr>
            </w:pPr>
          </w:p>
        </w:tc>
        <w:tc>
          <w:tcPr>
            <w:tcW w:w="2021" w:type="dxa"/>
          </w:tcPr>
          <w:p w14:paraId="2719492F" w14:textId="77777777" w:rsidR="0084190C" w:rsidRPr="0092418D" w:rsidRDefault="0084190C" w:rsidP="00DF3FDE">
            <w:pPr>
              <w:spacing w:before="20" w:after="20"/>
              <w:rPr>
                <w:noProof/>
                <w:lang w:val="en-US"/>
              </w:rPr>
            </w:pPr>
          </w:p>
        </w:tc>
        <w:tc>
          <w:tcPr>
            <w:tcW w:w="2021" w:type="dxa"/>
          </w:tcPr>
          <w:p w14:paraId="10195011" w14:textId="77777777" w:rsidR="0084190C" w:rsidRPr="0092418D" w:rsidRDefault="0084190C" w:rsidP="00DF3FDE">
            <w:pPr>
              <w:spacing w:before="20" w:after="20"/>
              <w:rPr>
                <w:noProof/>
                <w:lang w:val="en-US"/>
              </w:rPr>
            </w:pPr>
          </w:p>
        </w:tc>
      </w:tr>
      <w:tr w:rsidR="0084190C" w:rsidRPr="0092418D" w14:paraId="64C16BEA" w14:textId="77777777" w:rsidTr="00906FBD">
        <w:tc>
          <w:tcPr>
            <w:tcW w:w="675" w:type="dxa"/>
          </w:tcPr>
          <w:p w14:paraId="37ABC353" w14:textId="77777777" w:rsidR="0084190C" w:rsidRPr="0092418D" w:rsidRDefault="0084190C" w:rsidP="00DF3FDE">
            <w:pPr>
              <w:spacing w:before="20" w:after="20"/>
              <w:rPr>
                <w:noProof/>
                <w:lang w:val="en-US"/>
              </w:rPr>
            </w:pPr>
            <w:r w:rsidRPr="0092418D">
              <w:rPr>
                <w:noProof/>
                <w:lang w:val="en-US"/>
              </w:rPr>
              <w:t>4</w:t>
            </w:r>
          </w:p>
        </w:tc>
        <w:tc>
          <w:tcPr>
            <w:tcW w:w="2835" w:type="dxa"/>
          </w:tcPr>
          <w:p w14:paraId="53710737" w14:textId="77777777" w:rsidR="0084190C" w:rsidRPr="0092418D" w:rsidRDefault="0084190C" w:rsidP="00DF3FDE">
            <w:pPr>
              <w:spacing w:before="20" w:after="20"/>
              <w:rPr>
                <w:noProof/>
                <w:lang w:val="en-US"/>
              </w:rPr>
            </w:pPr>
            <w:r w:rsidRPr="0092418D">
              <w:rPr>
                <w:noProof/>
                <w:lang w:val="en-US"/>
              </w:rPr>
              <w:t>Design for Construction</w:t>
            </w:r>
          </w:p>
        </w:tc>
        <w:tc>
          <w:tcPr>
            <w:tcW w:w="2550" w:type="dxa"/>
          </w:tcPr>
          <w:p w14:paraId="322EAE6F" w14:textId="77777777" w:rsidR="0084190C" w:rsidRPr="0092418D" w:rsidRDefault="0084190C" w:rsidP="00DF3FDE">
            <w:pPr>
              <w:spacing w:before="20" w:after="20"/>
              <w:rPr>
                <w:noProof/>
                <w:lang w:val="en-US"/>
              </w:rPr>
            </w:pPr>
          </w:p>
        </w:tc>
        <w:tc>
          <w:tcPr>
            <w:tcW w:w="2020" w:type="dxa"/>
          </w:tcPr>
          <w:p w14:paraId="43E6AFEA" w14:textId="77777777" w:rsidR="0084190C" w:rsidRPr="0092418D" w:rsidRDefault="0084190C" w:rsidP="00DF3FDE">
            <w:pPr>
              <w:spacing w:before="20" w:after="20"/>
              <w:rPr>
                <w:noProof/>
                <w:lang w:val="en-US"/>
              </w:rPr>
            </w:pPr>
          </w:p>
        </w:tc>
        <w:tc>
          <w:tcPr>
            <w:tcW w:w="2020" w:type="dxa"/>
          </w:tcPr>
          <w:p w14:paraId="03F78AD0" w14:textId="77777777" w:rsidR="0084190C" w:rsidRPr="0092418D" w:rsidRDefault="0084190C" w:rsidP="00DF3FDE">
            <w:pPr>
              <w:spacing w:before="20" w:after="20"/>
              <w:rPr>
                <w:noProof/>
                <w:lang w:val="en-US"/>
              </w:rPr>
            </w:pPr>
          </w:p>
        </w:tc>
        <w:tc>
          <w:tcPr>
            <w:tcW w:w="2021" w:type="dxa"/>
          </w:tcPr>
          <w:p w14:paraId="4A950921" w14:textId="77777777" w:rsidR="0084190C" w:rsidRPr="0092418D" w:rsidRDefault="0084190C" w:rsidP="00DF3FDE">
            <w:pPr>
              <w:spacing w:before="20" w:after="20"/>
              <w:rPr>
                <w:noProof/>
                <w:lang w:val="en-US"/>
              </w:rPr>
            </w:pPr>
          </w:p>
        </w:tc>
        <w:tc>
          <w:tcPr>
            <w:tcW w:w="2021" w:type="dxa"/>
          </w:tcPr>
          <w:p w14:paraId="528C2056" w14:textId="77777777" w:rsidR="0084190C" w:rsidRPr="0092418D" w:rsidRDefault="0084190C" w:rsidP="00DF3FDE">
            <w:pPr>
              <w:spacing w:before="20" w:after="20"/>
              <w:rPr>
                <w:noProof/>
                <w:lang w:val="en-US"/>
              </w:rPr>
            </w:pPr>
          </w:p>
        </w:tc>
      </w:tr>
      <w:tr w:rsidR="0084190C" w:rsidRPr="0092418D" w14:paraId="68036F65" w14:textId="77777777" w:rsidTr="00906FBD">
        <w:tc>
          <w:tcPr>
            <w:tcW w:w="675" w:type="dxa"/>
          </w:tcPr>
          <w:p w14:paraId="6B55E6B1" w14:textId="77777777" w:rsidR="0084190C" w:rsidRPr="0092418D" w:rsidRDefault="0084190C" w:rsidP="00DF3FDE">
            <w:pPr>
              <w:spacing w:before="20" w:after="20"/>
              <w:rPr>
                <w:noProof/>
                <w:lang w:val="en-US"/>
              </w:rPr>
            </w:pPr>
            <w:r w:rsidRPr="0092418D">
              <w:rPr>
                <w:noProof/>
                <w:lang w:val="en-US"/>
              </w:rPr>
              <w:t>5</w:t>
            </w:r>
          </w:p>
        </w:tc>
        <w:tc>
          <w:tcPr>
            <w:tcW w:w="2835" w:type="dxa"/>
          </w:tcPr>
          <w:p w14:paraId="598009B6" w14:textId="77777777" w:rsidR="0084190C" w:rsidRPr="0092418D" w:rsidRDefault="0084190C" w:rsidP="00DF3FDE">
            <w:pPr>
              <w:spacing w:before="20" w:after="20"/>
              <w:jc w:val="left"/>
              <w:rPr>
                <w:noProof/>
                <w:lang w:val="en-US"/>
              </w:rPr>
            </w:pPr>
            <w:r w:rsidRPr="0092418D">
              <w:rPr>
                <w:noProof/>
                <w:lang w:val="en-US"/>
              </w:rPr>
              <w:t>Worksite – ESMP environmental and Social Management Plan</w:t>
            </w:r>
          </w:p>
        </w:tc>
        <w:tc>
          <w:tcPr>
            <w:tcW w:w="2550" w:type="dxa"/>
          </w:tcPr>
          <w:p w14:paraId="20017D3C" w14:textId="77777777" w:rsidR="0084190C" w:rsidRPr="0092418D" w:rsidRDefault="0084190C" w:rsidP="00DF3FDE">
            <w:pPr>
              <w:spacing w:before="20" w:after="20"/>
              <w:rPr>
                <w:noProof/>
                <w:lang w:val="en-US"/>
              </w:rPr>
            </w:pPr>
          </w:p>
        </w:tc>
        <w:tc>
          <w:tcPr>
            <w:tcW w:w="2020" w:type="dxa"/>
          </w:tcPr>
          <w:p w14:paraId="742E32C5" w14:textId="77777777" w:rsidR="0084190C" w:rsidRPr="0092418D" w:rsidRDefault="0084190C" w:rsidP="00DF3FDE">
            <w:pPr>
              <w:spacing w:before="20" w:after="20"/>
              <w:rPr>
                <w:noProof/>
                <w:lang w:val="en-US"/>
              </w:rPr>
            </w:pPr>
          </w:p>
        </w:tc>
        <w:tc>
          <w:tcPr>
            <w:tcW w:w="2020" w:type="dxa"/>
          </w:tcPr>
          <w:p w14:paraId="2B5EB6D0" w14:textId="77777777" w:rsidR="0084190C" w:rsidRPr="0092418D" w:rsidRDefault="0084190C" w:rsidP="00DF3FDE">
            <w:pPr>
              <w:spacing w:before="20" w:after="20"/>
              <w:rPr>
                <w:noProof/>
                <w:lang w:val="en-US"/>
              </w:rPr>
            </w:pPr>
          </w:p>
        </w:tc>
        <w:tc>
          <w:tcPr>
            <w:tcW w:w="2021" w:type="dxa"/>
          </w:tcPr>
          <w:p w14:paraId="6B981E27" w14:textId="77777777" w:rsidR="0084190C" w:rsidRPr="0092418D" w:rsidRDefault="0084190C" w:rsidP="00DF3FDE">
            <w:pPr>
              <w:spacing w:before="20" w:after="20"/>
              <w:rPr>
                <w:noProof/>
                <w:lang w:val="en-US"/>
              </w:rPr>
            </w:pPr>
          </w:p>
        </w:tc>
        <w:tc>
          <w:tcPr>
            <w:tcW w:w="2021" w:type="dxa"/>
          </w:tcPr>
          <w:p w14:paraId="45C9C125" w14:textId="77777777" w:rsidR="0084190C" w:rsidRPr="0092418D" w:rsidRDefault="0084190C" w:rsidP="00DF3FDE">
            <w:pPr>
              <w:spacing w:before="20" w:after="20"/>
              <w:rPr>
                <w:noProof/>
                <w:lang w:val="en-US"/>
              </w:rPr>
            </w:pPr>
          </w:p>
        </w:tc>
      </w:tr>
      <w:tr w:rsidR="0084190C" w:rsidRPr="0092418D" w14:paraId="55C23EA7" w14:textId="77777777" w:rsidTr="00906FBD">
        <w:tc>
          <w:tcPr>
            <w:tcW w:w="675" w:type="dxa"/>
          </w:tcPr>
          <w:p w14:paraId="66D5766B" w14:textId="77777777" w:rsidR="0084190C" w:rsidRPr="0092418D" w:rsidRDefault="0084190C" w:rsidP="00DF3FDE">
            <w:pPr>
              <w:spacing w:before="20" w:after="20"/>
              <w:rPr>
                <w:noProof/>
                <w:lang w:val="en-US"/>
              </w:rPr>
            </w:pPr>
            <w:r w:rsidRPr="0092418D">
              <w:rPr>
                <w:noProof/>
                <w:lang w:val="en-US"/>
              </w:rPr>
              <w:t>6</w:t>
            </w:r>
          </w:p>
        </w:tc>
        <w:tc>
          <w:tcPr>
            <w:tcW w:w="2835" w:type="dxa"/>
          </w:tcPr>
          <w:p w14:paraId="262CC2F6" w14:textId="77777777" w:rsidR="0084190C" w:rsidRPr="0092418D" w:rsidRDefault="0084190C" w:rsidP="00DF3FDE">
            <w:pPr>
              <w:spacing w:before="20" w:after="20"/>
              <w:rPr>
                <w:noProof/>
                <w:lang w:val="en-US"/>
              </w:rPr>
            </w:pPr>
            <w:r w:rsidRPr="0092418D">
              <w:rPr>
                <w:noProof/>
                <w:lang w:val="en-US"/>
              </w:rPr>
              <w:t>Drainage Design</w:t>
            </w:r>
          </w:p>
        </w:tc>
        <w:tc>
          <w:tcPr>
            <w:tcW w:w="2550" w:type="dxa"/>
          </w:tcPr>
          <w:p w14:paraId="1E4013E9" w14:textId="77777777" w:rsidR="0084190C" w:rsidRPr="0092418D" w:rsidRDefault="0084190C" w:rsidP="00DF3FDE">
            <w:pPr>
              <w:spacing w:before="20" w:after="20"/>
              <w:rPr>
                <w:noProof/>
                <w:lang w:val="en-US"/>
              </w:rPr>
            </w:pPr>
          </w:p>
        </w:tc>
        <w:tc>
          <w:tcPr>
            <w:tcW w:w="2020" w:type="dxa"/>
          </w:tcPr>
          <w:p w14:paraId="1B48A27F" w14:textId="77777777" w:rsidR="0084190C" w:rsidRPr="0092418D" w:rsidRDefault="0084190C" w:rsidP="00DF3FDE">
            <w:pPr>
              <w:spacing w:before="20" w:after="20"/>
              <w:rPr>
                <w:noProof/>
                <w:lang w:val="en-US"/>
              </w:rPr>
            </w:pPr>
          </w:p>
        </w:tc>
        <w:tc>
          <w:tcPr>
            <w:tcW w:w="2020" w:type="dxa"/>
          </w:tcPr>
          <w:p w14:paraId="4C8E953D" w14:textId="77777777" w:rsidR="0084190C" w:rsidRPr="0092418D" w:rsidRDefault="0084190C" w:rsidP="00DF3FDE">
            <w:pPr>
              <w:spacing w:before="20" w:after="20"/>
              <w:rPr>
                <w:noProof/>
                <w:lang w:val="en-US"/>
              </w:rPr>
            </w:pPr>
          </w:p>
        </w:tc>
        <w:tc>
          <w:tcPr>
            <w:tcW w:w="2021" w:type="dxa"/>
          </w:tcPr>
          <w:p w14:paraId="15001A5B" w14:textId="77777777" w:rsidR="0084190C" w:rsidRPr="0092418D" w:rsidRDefault="0084190C" w:rsidP="00DF3FDE">
            <w:pPr>
              <w:spacing w:before="20" w:after="20"/>
              <w:rPr>
                <w:noProof/>
                <w:lang w:val="en-US"/>
              </w:rPr>
            </w:pPr>
          </w:p>
        </w:tc>
        <w:tc>
          <w:tcPr>
            <w:tcW w:w="2021" w:type="dxa"/>
          </w:tcPr>
          <w:p w14:paraId="3FFFDCB1" w14:textId="77777777" w:rsidR="0084190C" w:rsidRPr="0092418D" w:rsidRDefault="0084190C" w:rsidP="00DF3FDE">
            <w:pPr>
              <w:spacing w:before="20" w:after="20"/>
              <w:rPr>
                <w:noProof/>
                <w:lang w:val="en-US"/>
              </w:rPr>
            </w:pPr>
          </w:p>
        </w:tc>
      </w:tr>
      <w:tr w:rsidR="0084190C" w:rsidRPr="00B07435" w14:paraId="03FF8367" w14:textId="77777777" w:rsidTr="00906FBD">
        <w:tc>
          <w:tcPr>
            <w:tcW w:w="675" w:type="dxa"/>
          </w:tcPr>
          <w:p w14:paraId="17EA6A08" w14:textId="77777777" w:rsidR="0084190C" w:rsidRPr="0092418D" w:rsidRDefault="0084190C" w:rsidP="00DF3FDE">
            <w:pPr>
              <w:spacing w:before="20" w:after="20"/>
              <w:rPr>
                <w:noProof/>
                <w:lang w:val="en-US"/>
              </w:rPr>
            </w:pPr>
            <w:r w:rsidRPr="0092418D">
              <w:rPr>
                <w:noProof/>
                <w:lang w:val="en-US"/>
              </w:rPr>
              <w:t>7</w:t>
            </w:r>
          </w:p>
        </w:tc>
        <w:tc>
          <w:tcPr>
            <w:tcW w:w="2835" w:type="dxa"/>
          </w:tcPr>
          <w:p w14:paraId="16F274D3" w14:textId="77777777" w:rsidR="0084190C" w:rsidRPr="0092418D" w:rsidRDefault="0084190C" w:rsidP="00DF3FDE">
            <w:pPr>
              <w:spacing w:before="20" w:after="20"/>
              <w:jc w:val="left"/>
              <w:rPr>
                <w:noProof/>
                <w:lang w:val="en-US"/>
              </w:rPr>
            </w:pPr>
            <w:r w:rsidRPr="0092418D">
              <w:rPr>
                <w:noProof/>
                <w:lang w:val="en-US"/>
              </w:rPr>
              <w:t>Temporary and Permanent 3</w:t>
            </w:r>
            <w:r w:rsidRPr="0092418D">
              <w:rPr>
                <w:noProof/>
                <w:vertAlign w:val="superscript"/>
                <w:lang w:val="en-US"/>
              </w:rPr>
              <w:t>rd</w:t>
            </w:r>
            <w:r w:rsidRPr="0092418D">
              <w:rPr>
                <w:noProof/>
                <w:lang w:val="en-US"/>
              </w:rPr>
              <w:t xml:space="preserve"> Party Access Design</w:t>
            </w:r>
          </w:p>
        </w:tc>
        <w:tc>
          <w:tcPr>
            <w:tcW w:w="2550" w:type="dxa"/>
          </w:tcPr>
          <w:p w14:paraId="6E7873CE" w14:textId="77777777" w:rsidR="0084190C" w:rsidRPr="0092418D" w:rsidRDefault="0084190C" w:rsidP="00DF3FDE">
            <w:pPr>
              <w:spacing w:before="20" w:after="20"/>
              <w:rPr>
                <w:noProof/>
                <w:lang w:val="en-US"/>
              </w:rPr>
            </w:pPr>
          </w:p>
        </w:tc>
        <w:tc>
          <w:tcPr>
            <w:tcW w:w="2020" w:type="dxa"/>
          </w:tcPr>
          <w:p w14:paraId="1DFF85AC" w14:textId="77777777" w:rsidR="0084190C" w:rsidRPr="0092418D" w:rsidRDefault="0084190C" w:rsidP="00DF3FDE">
            <w:pPr>
              <w:spacing w:before="20" w:after="20"/>
              <w:rPr>
                <w:noProof/>
                <w:lang w:val="en-US"/>
              </w:rPr>
            </w:pPr>
          </w:p>
        </w:tc>
        <w:tc>
          <w:tcPr>
            <w:tcW w:w="2020" w:type="dxa"/>
          </w:tcPr>
          <w:p w14:paraId="6EB7D73F" w14:textId="77777777" w:rsidR="0084190C" w:rsidRPr="0092418D" w:rsidRDefault="0084190C" w:rsidP="00DF3FDE">
            <w:pPr>
              <w:spacing w:before="20" w:after="20"/>
              <w:rPr>
                <w:noProof/>
                <w:lang w:val="en-US"/>
              </w:rPr>
            </w:pPr>
          </w:p>
        </w:tc>
        <w:tc>
          <w:tcPr>
            <w:tcW w:w="2021" w:type="dxa"/>
          </w:tcPr>
          <w:p w14:paraId="1DC97BD5" w14:textId="77777777" w:rsidR="0084190C" w:rsidRPr="0092418D" w:rsidRDefault="0084190C" w:rsidP="00DF3FDE">
            <w:pPr>
              <w:spacing w:before="20" w:after="20"/>
              <w:rPr>
                <w:noProof/>
                <w:lang w:val="en-US"/>
              </w:rPr>
            </w:pPr>
          </w:p>
        </w:tc>
        <w:tc>
          <w:tcPr>
            <w:tcW w:w="2021" w:type="dxa"/>
          </w:tcPr>
          <w:p w14:paraId="55A05C3D" w14:textId="77777777" w:rsidR="0084190C" w:rsidRPr="0092418D" w:rsidRDefault="0084190C" w:rsidP="00DF3FDE">
            <w:pPr>
              <w:spacing w:before="20" w:after="20"/>
              <w:rPr>
                <w:noProof/>
                <w:lang w:val="en-US"/>
              </w:rPr>
            </w:pPr>
          </w:p>
        </w:tc>
      </w:tr>
      <w:tr w:rsidR="00E64679" w:rsidRPr="00B07435" w14:paraId="1020BBE4" w14:textId="77777777" w:rsidTr="00906FBD">
        <w:tc>
          <w:tcPr>
            <w:tcW w:w="675" w:type="dxa"/>
          </w:tcPr>
          <w:p w14:paraId="7C60C7D4" w14:textId="77777777" w:rsidR="00E64679" w:rsidRPr="0092418D" w:rsidRDefault="00E64679" w:rsidP="00DF3FDE">
            <w:pPr>
              <w:spacing w:before="20" w:after="20"/>
              <w:rPr>
                <w:noProof/>
                <w:lang w:val="en-US"/>
              </w:rPr>
            </w:pPr>
            <w:r w:rsidRPr="0092418D">
              <w:rPr>
                <w:noProof/>
                <w:lang w:val="en-US"/>
              </w:rPr>
              <w:t>8</w:t>
            </w:r>
          </w:p>
        </w:tc>
        <w:tc>
          <w:tcPr>
            <w:tcW w:w="2835" w:type="dxa"/>
          </w:tcPr>
          <w:p w14:paraId="27DEFFCF" w14:textId="77777777" w:rsidR="00E64679" w:rsidRPr="0092418D" w:rsidRDefault="00E64679" w:rsidP="00DF3FDE">
            <w:pPr>
              <w:spacing w:before="20" w:after="20"/>
              <w:jc w:val="left"/>
              <w:rPr>
                <w:noProof/>
                <w:lang w:val="en-US"/>
              </w:rPr>
            </w:pPr>
            <w:r w:rsidRPr="0092418D">
              <w:rPr>
                <w:noProof/>
                <w:lang w:val="en-US"/>
              </w:rPr>
              <w:t>The Operating and Maintenance Manual</w:t>
            </w:r>
          </w:p>
        </w:tc>
        <w:tc>
          <w:tcPr>
            <w:tcW w:w="2550" w:type="dxa"/>
          </w:tcPr>
          <w:p w14:paraId="31088257" w14:textId="77777777" w:rsidR="00E64679" w:rsidRPr="0092418D" w:rsidRDefault="00E64679" w:rsidP="00DF3FDE">
            <w:pPr>
              <w:spacing w:before="20" w:after="20"/>
              <w:rPr>
                <w:noProof/>
                <w:lang w:val="en-US"/>
              </w:rPr>
            </w:pPr>
          </w:p>
        </w:tc>
        <w:tc>
          <w:tcPr>
            <w:tcW w:w="2020" w:type="dxa"/>
          </w:tcPr>
          <w:p w14:paraId="2E7D0ACA" w14:textId="77777777" w:rsidR="00E64679" w:rsidRPr="0092418D" w:rsidRDefault="00E64679" w:rsidP="00DF3FDE">
            <w:pPr>
              <w:spacing w:before="20" w:after="20"/>
              <w:rPr>
                <w:noProof/>
                <w:lang w:val="en-US"/>
              </w:rPr>
            </w:pPr>
          </w:p>
        </w:tc>
        <w:tc>
          <w:tcPr>
            <w:tcW w:w="2020" w:type="dxa"/>
          </w:tcPr>
          <w:p w14:paraId="0E13B04B" w14:textId="77777777" w:rsidR="00E64679" w:rsidRPr="0092418D" w:rsidRDefault="00E64679" w:rsidP="00DF3FDE">
            <w:pPr>
              <w:spacing w:before="20" w:after="20"/>
              <w:rPr>
                <w:noProof/>
                <w:lang w:val="en-US"/>
              </w:rPr>
            </w:pPr>
          </w:p>
        </w:tc>
        <w:tc>
          <w:tcPr>
            <w:tcW w:w="2021" w:type="dxa"/>
          </w:tcPr>
          <w:p w14:paraId="245ED69C" w14:textId="77777777" w:rsidR="00E64679" w:rsidRPr="0092418D" w:rsidRDefault="00E64679" w:rsidP="00DF3FDE">
            <w:pPr>
              <w:spacing w:before="20" w:after="20"/>
              <w:rPr>
                <w:noProof/>
                <w:lang w:val="en-US"/>
              </w:rPr>
            </w:pPr>
          </w:p>
        </w:tc>
        <w:tc>
          <w:tcPr>
            <w:tcW w:w="2021" w:type="dxa"/>
          </w:tcPr>
          <w:p w14:paraId="655BDC56" w14:textId="77777777" w:rsidR="00E64679" w:rsidRPr="0092418D" w:rsidRDefault="00E64679" w:rsidP="00DF3FDE">
            <w:pPr>
              <w:spacing w:before="20" w:after="20"/>
              <w:rPr>
                <w:noProof/>
                <w:lang w:val="en-US"/>
              </w:rPr>
            </w:pPr>
          </w:p>
        </w:tc>
      </w:tr>
      <w:tr w:rsidR="00E64679" w:rsidRPr="0092418D" w14:paraId="57A121E3" w14:textId="77777777" w:rsidTr="00906FBD">
        <w:tc>
          <w:tcPr>
            <w:tcW w:w="675" w:type="dxa"/>
          </w:tcPr>
          <w:p w14:paraId="52D4DBD7" w14:textId="77777777" w:rsidR="00E64679" w:rsidRPr="0092418D" w:rsidRDefault="00E64679" w:rsidP="00DF3FDE">
            <w:pPr>
              <w:spacing w:before="20" w:after="20"/>
              <w:rPr>
                <w:noProof/>
                <w:lang w:val="en-US"/>
              </w:rPr>
            </w:pPr>
            <w:r w:rsidRPr="0092418D">
              <w:rPr>
                <w:noProof/>
                <w:lang w:val="en-US"/>
              </w:rPr>
              <w:t>9</w:t>
            </w:r>
          </w:p>
        </w:tc>
        <w:tc>
          <w:tcPr>
            <w:tcW w:w="2835" w:type="dxa"/>
          </w:tcPr>
          <w:p w14:paraId="4B02A1EB" w14:textId="77777777" w:rsidR="00E64679" w:rsidRPr="0092418D" w:rsidRDefault="00E64679" w:rsidP="00DF3FDE">
            <w:pPr>
              <w:spacing w:before="20" w:after="20"/>
              <w:jc w:val="left"/>
              <w:rPr>
                <w:noProof/>
                <w:lang w:val="en-US"/>
              </w:rPr>
            </w:pPr>
            <w:r w:rsidRPr="0092418D">
              <w:rPr>
                <w:noProof/>
                <w:lang w:val="en-US"/>
              </w:rPr>
              <w:t>The Emergency Response Plan</w:t>
            </w:r>
          </w:p>
        </w:tc>
        <w:tc>
          <w:tcPr>
            <w:tcW w:w="2550" w:type="dxa"/>
          </w:tcPr>
          <w:p w14:paraId="3F0A93E8" w14:textId="77777777" w:rsidR="00E64679" w:rsidRPr="0092418D" w:rsidRDefault="00E64679" w:rsidP="00DF3FDE">
            <w:pPr>
              <w:spacing w:before="20" w:after="20"/>
              <w:rPr>
                <w:noProof/>
                <w:lang w:val="en-US"/>
              </w:rPr>
            </w:pPr>
          </w:p>
        </w:tc>
        <w:tc>
          <w:tcPr>
            <w:tcW w:w="2020" w:type="dxa"/>
          </w:tcPr>
          <w:p w14:paraId="13D8F577" w14:textId="77777777" w:rsidR="00E64679" w:rsidRPr="0092418D" w:rsidRDefault="00E64679" w:rsidP="00DF3FDE">
            <w:pPr>
              <w:spacing w:before="20" w:after="20"/>
              <w:rPr>
                <w:noProof/>
                <w:lang w:val="en-US"/>
              </w:rPr>
            </w:pPr>
          </w:p>
        </w:tc>
        <w:tc>
          <w:tcPr>
            <w:tcW w:w="2020" w:type="dxa"/>
          </w:tcPr>
          <w:p w14:paraId="054D82F7" w14:textId="77777777" w:rsidR="00E64679" w:rsidRPr="0092418D" w:rsidRDefault="00E64679" w:rsidP="00DF3FDE">
            <w:pPr>
              <w:spacing w:before="20" w:after="20"/>
              <w:rPr>
                <w:noProof/>
                <w:lang w:val="en-US"/>
              </w:rPr>
            </w:pPr>
          </w:p>
        </w:tc>
        <w:tc>
          <w:tcPr>
            <w:tcW w:w="2021" w:type="dxa"/>
          </w:tcPr>
          <w:p w14:paraId="09A60212" w14:textId="77777777" w:rsidR="00E64679" w:rsidRPr="0092418D" w:rsidRDefault="00E64679" w:rsidP="00DF3FDE">
            <w:pPr>
              <w:spacing w:before="20" w:after="20"/>
              <w:rPr>
                <w:noProof/>
                <w:lang w:val="en-US"/>
              </w:rPr>
            </w:pPr>
          </w:p>
        </w:tc>
        <w:tc>
          <w:tcPr>
            <w:tcW w:w="2021" w:type="dxa"/>
          </w:tcPr>
          <w:p w14:paraId="40AA12D4" w14:textId="77777777" w:rsidR="00E64679" w:rsidRPr="0092418D" w:rsidRDefault="00E64679" w:rsidP="00DF3FDE">
            <w:pPr>
              <w:spacing w:before="20" w:after="20"/>
              <w:rPr>
                <w:noProof/>
                <w:lang w:val="en-US"/>
              </w:rPr>
            </w:pPr>
          </w:p>
        </w:tc>
      </w:tr>
      <w:tr w:rsidR="00E64679" w:rsidRPr="00B07435" w14:paraId="6441C2F4" w14:textId="77777777" w:rsidTr="00906FBD">
        <w:tc>
          <w:tcPr>
            <w:tcW w:w="675" w:type="dxa"/>
          </w:tcPr>
          <w:p w14:paraId="5B9DD742" w14:textId="77777777" w:rsidR="00E64679" w:rsidRPr="0092418D" w:rsidRDefault="00E64679" w:rsidP="00DF3FDE">
            <w:pPr>
              <w:spacing w:before="20" w:after="20"/>
              <w:rPr>
                <w:noProof/>
                <w:lang w:val="en-US"/>
              </w:rPr>
            </w:pPr>
            <w:r w:rsidRPr="0092418D">
              <w:rPr>
                <w:noProof/>
                <w:lang w:val="en-US"/>
              </w:rPr>
              <w:t>10</w:t>
            </w:r>
          </w:p>
        </w:tc>
        <w:tc>
          <w:tcPr>
            <w:tcW w:w="2835" w:type="dxa"/>
          </w:tcPr>
          <w:p w14:paraId="5157D7FE" w14:textId="77777777" w:rsidR="00E64679" w:rsidRPr="0092418D" w:rsidRDefault="00E64679" w:rsidP="00DF3FDE">
            <w:pPr>
              <w:spacing w:before="20" w:after="20"/>
              <w:jc w:val="left"/>
              <w:rPr>
                <w:noProof/>
                <w:lang w:val="en-US"/>
              </w:rPr>
            </w:pPr>
            <w:r w:rsidRPr="0092418D">
              <w:rPr>
                <w:noProof/>
                <w:lang w:val="en-US"/>
              </w:rPr>
              <w:t>The Water Quality Testing Plan</w:t>
            </w:r>
          </w:p>
        </w:tc>
        <w:tc>
          <w:tcPr>
            <w:tcW w:w="2550" w:type="dxa"/>
          </w:tcPr>
          <w:p w14:paraId="3205FD05" w14:textId="77777777" w:rsidR="00E64679" w:rsidRPr="0092418D" w:rsidRDefault="00E64679" w:rsidP="00DF3FDE">
            <w:pPr>
              <w:spacing w:before="20" w:after="20"/>
              <w:rPr>
                <w:noProof/>
                <w:lang w:val="en-US"/>
              </w:rPr>
            </w:pPr>
          </w:p>
        </w:tc>
        <w:tc>
          <w:tcPr>
            <w:tcW w:w="2020" w:type="dxa"/>
          </w:tcPr>
          <w:p w14:paraId="2AC8892D" w14:textId="77777777" w:rsidR="00E64679" w:rsidRPr="0092418D" w:rsidRDefault="00E64679" w:rsidP="00DF3FDE">
            <w:pPr>
              <w:spacing w:before="20" w:after="20"/>
              <w:rPr>
                <w:noProof/>
                <w:lang w:val="en-US"/>
              </w:rPr>
            </w:pPr>
          </w:p>
        </w:tc>
        <w:tc>
          <w:tcPr>
            <w:tcW w:w="2020" w:type="dxa"/>
          </w:tcPr>
          <w:p w14:paraId="6A434D73" w14:textId="77777777" w:rsidR="00E64679" w:rsidRPr="0092418D" w:rsidRDefault="00E64679" w:rsidP="00DF3FDE">
            <w:pPr>
              <w:spacing w:before="20" w:after="20"/>
              <w:rPr>
                <w:noProof/>
                <w:lang w:val="en-US"/>
              </w:rPr>
            </w:pPr>
          </w:p>
        </w:tc>
        <w:tc>
          <w:tcPr>
            <w:tcW w:w="2021" w:type="dxa"/>
          </w:tcPr>
          <w:p w14:paraId="32FF2745" w14:textId="77777777" w:rsidR="00E64679" w:rsidRPr="0092418D" w:rsidRDefault="00E64679" w:rsidP="00DF3FDE">
            <w:pPr>
              <w:spacing w:before="20" w:after="20"/>
              <w:rPr>
                <w:noProof/>
                <w:lang w:val="en-US"/>
              </w:rPr>
            </w:pPr>
          </w:p>
        </w:tc>
        <w:tc>
          <w:tcPr>
            <w:tcW w:w="2021" w:type="dxa"/>
          </w:tcPr>
          <w:p w14:paraId="01924A87" w14:textId="77777777" w:rsidR="00E64679" w:rsidRPr="0092418D" w:rsidRDefault="00E64679" w:rsidP="00DF3FDE">
            <w:pPr>
              <w:spacing w:before="20" w:after="20"/>
              <w:rPr>
                <w:noProof/>
                <w:lang w:val="en-US"/>
              </w:rPr>
            </w:pPr>
          </w:p>
        </w:tc>
      </w:tr>
      <w:tr w:rsidR="00E64679" w:rsidRPr="00B07435" w14:paraId="63E73863" w14:textId="77777777" w:rsidTr="00906FBD">
        <w:tc>
          <w:tcPr>
            <w:tcW w:w="675" w:type="dxa"/>
          </w:tcPr>
          <w:p w14:paraId="49E10766" w14:textId="77777777" w:rsidR="00E64679" w:rsidRPr="0092418D" w:rsidRDefault="00E64679" w:rsidP="00DF3FDE">
            <w:pPr>
              <w:spacing w:before="20" w:after="20"/>
              <w:rPr>
                <w:noProof/>
                <w:lang w:val="en-US"/>
              </w:rPr>
            </w:pPr>
            <w:r w:rsidRPr="0092418D">
              <w:rPr>
                <w:noProof/>
                <w:lang w:val="en-US"/>
              </w:rPr>
              <w:t>11</w:t>
            </w:r>
          </w:p>
        </w:tc>
        <w:tc>
          <w:tcPr>
            <w:tcW w:w="2835" w:type="dxa"/>
          </w:tcPr>
          <w:p w14:paraId="58E5A38D" w14:textId="77777777" w:rsidR="00E64679" w:rsidRPr="0092418D" w:rsidRDefault="00E64679" w:rsidP="00DF3FDE">
            <w:pPr>
              <w:spacing w:before="20" w:after="20"/>
              <w:jc w:val="left"/>
              <w:rPr>
                <w:noProof/>
                <w:lang w:val="en-US"/>
              </w:rPr>
            </w:pPr>
            <w:r w:rsidRPr="0092418D">
              <w:rPr>
                <w:noProof/>
                <w:lang w:val="en-US"/>
              </w:rPr>
              <w:t>The Health and Safety Manual (Operation Service)</w:t>
            </w:r>
          </w:p>
        </w:tc>
        <w:tc>
          <w:tcPr>
            <w:tcW w:w="2550" w:type="dxa"/>
          </w:tcPr>
          <w:p w14:paraId="7CC04DB5" w14:textId="77777777" w:rsidR="00E64679" w:rsidRPr="0092418D" w:rsidRDefault="00E64679" w:rsidP="00DF3FDE">
            <w:pPr>
              <w:spacing w:before="20" w:after="20"/>
              <w:rPr>
                <w:noProof/>
                <w:lang w:val="en-US"/>
              </w:rPr>
            </w:pPr>
          </w:p>
        </w:tc>
        <w:tc>
          <w:tcPr>
            <w:tcW w:w="2020" w:type="dxa"/>
          </w:tcPr>
          <w:p w14:paraId="787211C3" w14:textId="77777777" w:rsidR="00E64679" w:rsidRPr="0092418D" w:rsidRDefault="00E64679" w:rsidP="00DF3FDE">
            <w:pPr>
              <w:spacing w:before="20" w:after="20"/>
              <w:rPr>
                <w:noProof/>
                <w:lang w:val="en-US"/>
              </w:rPr>
            </w:pPr>
          </w:p>
        </w:tc>
        <w:tc>
          <w:tcPr>
            <w:tcW w:w="2020" w:type="dxa"/>
          </w:tcPr>
          <w:p w14:paraId="4B204D2A" w14:textId="77777777" w:rsidR="00E64679" w:rsidRPr="0092418D" w:rsidRDefault="00E64679" w:rsidP="00DF3FDE">
            <w:pPr>
              <w:spacing w:before="20" w:after="20"/>
              <w:rPr>
                <w:noProof/>
                <w:lang w:val="en-US"/>
              </w:rPr>
            </w:pPr>
          </w:p>
        </w:tc>
        <w:tc>
          <w:tcPr>
            <w:tcW w:w="2021" w:type="dxa"/>
          </w:tcPr>
          <w:p w14:paraId="313D30AE" w14:textId="77777777" w:rsidR="00E64679" w:rsidRPr="0092418D" w:rsidRDefault="00E64679" w:rsidP="00DF3FDE">
            <w:pPr>
              <w:spacing w:before="20" w:after="20"/>
              <w:rPr>
                <w:noProof/>
                <w:lang w:val="en-US"/>
              </w:rPr>
            </w:pPr>
          </w:p>
        </w:tc>
        <w:tc>
          <w:tcPr>
            <w:tcW w:w="2021" w:type="dxa"/>
          </w:tcPr>
          <w:p w14:paraId="138156AF" w14:textId="77777777" w:rsidR="00E64679" w:rsidRPr="0092418D" w:rsidRDefault="00E64679" w:rsidP="00DF3FDE">
            <w:pPr>
              <w:spacing w:before="20" w:after="20"/>
              <w:rPr>
                <w:noProof/>
                <w:lang w:val="en-US"/>
              </w:rPr>
            </w:pPr>
          </w:p>
        </w:tc>
      </w:tr>
      <w:tr w:rsidR="00E64679" w:rsidRPr="0092418D" w14:paraId="33AB1A49" w14:textId="77777777" w:rsidTr="00906FBD">
        <w:tc>
          <w:tcPr>
            <w:tcW w:w="675" w:type="dxa"/>
          </w:tcPr>
          <w:p w14:paraId="386B0C60" w14:textId="77777777" w:rsidR="00E64679" w:rsidRPr="0092418D" w:rsidRDefault="00E64679" w:rsidP="00DF3FDE">
            <w:pPr>
              <w:spacing w:before="20" w:after="20"/>
              <w:rPr>
                <w:noProof/>
                <w:lang w:val="en-US"/>
              </w:rPr>
            </w:pPr>
            <w:r w:rsidRPr="0092418D">
              <w:rPr>
                <w:noProof/>
                <w:lang w:val="en-US"/>
              </w:rPr>
              <w:t>12</w:t>
            </w:r>
          </w:p>
        </w:tc>
        <w:tc>
          <w:tcPr>
            <w:tcW w:w="2835" w:type="dxa"/>
          </w:tcPr>
          <w:p w14:paraId="7DC6939E" w14:textId="77777777" w:rsidR="00E64679" w:rsidRPr="0092418D" w:rsidRDefault="00E64679" w:rsidP="00DF3FDE">
            <w:pPr>
              <w:spacing w:before="20" w:after="20"/>
              <w:jc w:val="left"/>
              <w:rPr>
                <w:noProof/>
                <w:lang w:val="en-US"/>
              </w:rPr>
            </w:pPr>
            <w:r w:rsidRPr="0092418D">
              <w:rPr>
                <w:noProof/>
                <w:lang w:val="en-US"/>
              </w:rPr>
              <w:t>The Quality Assurance Plan</w:t>
            </w:r>
          </w:p>
        </w:tc>
        <w:tc>
          <w:tcPr>
            <w:tcW w:w="2550" w:type="dxa"/>
          </w:tcPr>
          <w:p w14:paraId="4619FEF2" w14:textId="77777777" w:rsidR="00E64679" w:rsidRPr="0092418D" w:rsidRDefault="00E64679" w:rsidP="00DF3FDE">
            <w:pPr>
              <w:spacing w:before="20" w:after="20"/>
              <w:rPr>
                <w:noProof/>
                <w:lang w:val="en-US"/>
              </w:rPr>
            </w:pPr>
          </w:p>
        </w:tc>
        <w:tc>
          <w:tcPr>
            <w:tcW w:w="2020" w:type="dxa"/>
          </w:tcPr>
          <w:p w14:paraId="6E566F24" w14:textId="77777777" w:rsidR="00E64679" w:rsidRPr="0092418D" w:rsidRDefault="00E64679" w:rsidP="00DF3FDE">
            <w:pPr>
              <w:spacing w:before="20" w:after="20"/>
              <w:rPr>
                <w:noProof/>
                <w:lang w:val="en-US"/>
              </w:rPr>
            </w:pPr>
          </w:p>
        </w:tc>
        <w:tc>
          <w:tcPr>
            <w:tcW w:w="2020" w:type="dxa"/>
          </w:tcPr>
          <w:p w14:paraId="04F2A122" w14:textId="77777777" w:rsidR="00E64679" w:rsidRPr="0092418D" w:rsidRDefault="00E64679" w:rsidP="00DF3FDE">
            <w:pPr>
              <w:spacing w:before="20" w:after="20"/>
              <w:rPr>
                <w:noProof/>
                <w:lang w:val="en-US"/>
              </w:rPr>
            </w:pPr>
          </w:p>
        </w:tc>
        <w:tc>
          <w:tcPr>
            <w:tcW w:w="2021" w:type="dxa"/>
          </w:tcPr>
          <w:p w14:paraId="6B1C3BF0" w14:textId="77777777" w:rsidR="00E64679" w:rsidRPr="0092418D" w:rsidRDefault="00E64679" w:rsidP="00DF3FDE">
            <w:pPr>
              <w:spacing w:before="20" w:after="20"/>
              <w:rPr>
                <w:noProof/>
                <w:lang w:val="en-US"/>
              </w:rPr>
            </w:pPr>
          </w:p>
        </w:tc>
        <w:tc>
          <w:tcPr>
            <w:tcW w:w="2021" w:type="dxa"/>
          </w:tcPr>
          <w:p w14:paraId="353454EF" w14:textId="77777777" w:rsidR="00E64679" w:rsidRPr="0092418D" w:rsidRDefault="00E64679" w:rsidP="00DF3FDE">
            <w:pPr>
              <w:spacing w:before="20" w:after="20"/>
              <w:rPr>
                <w:noProof/>
                <w:lang w:val="en-US"/>
              </w:rPr>
            </w:pPr>
          </w:p>
        </w:tc>
      </w:tr>
      <w:tr w:rsidR="0084190C" w:rsidRPr="0092418D" w14:paraId="06E960C4" w14:textId="77777777" w:rsidTr="00906FBD">
        <w:tc>
          <w:tcPr>
            <w:tcW w:w="675" w:type="dxa"/>
          </w:tcPr>
          <w:p w14:paraId="461C249B" w14:textId="77777777" w:rsidR="0084190C" w:rsidRPr="0092418D" w:rsidRDefault="00E64679" w:rsidP="00DF3FDE">
            <w:pPr>
              <w:spacing w:before="20" w:after="20"/>
              <w:rPr>
                <w:noProof/>
                <w:lang w:val="en-US"/>
              </w:rPr>
            </w:pPr>
            <w:r w:rsidRPr="0092418D">
              <w:rPr>
                <w:noProof/>
                <w:lang w:val="en-US"/>
              </w:rPr>
              <w:t>13</w:t>
            </w:r>
          </w:p>
        </w:tc>
        <w:tc>
          <w:tcPr>
            <w:tcW w:w="2835" w:type="dxa"/>
          </w:tcPr>
          <w:p w14:paraId="40B53017" w14:textId="77777777" w:rsidR="0084190C" w:rsidRPr="0092418D" w:rsidRDefault="00AD2FD6" w:rsidP="00DF3FDE">
            <w:pPr>
              <w:spacing w:before="20" w:after="20"/>
              <w:rPr>
                <w:i/>
                <w:noProof/>
                <w:lang w:val="en-US"/>
              </w:rPr>
            </w:pPr>
            <w:r w:rsidRPr="0092418D">
              <w:rPr>
                <w:i/>
                <w:noProof/>
                <w:highlight w:val="yellow"/>
                <w:lang w:val="en-US"/>
              </w:rPr>
              <w:t>[Etc.]</w:t>
            </w:r>
          </w:p>
        </w:tc>
        <w:tc>
          <w:tcPr>
            <w:tcW w:w="2550" w:type="dxa"/>
          </w:tcPr>
          <w:p w14:paraId="0202BDC6" w14:textId="77777777" w:rsidR="0084190C" w:rsidRPr="0092418D" w:rsidRDefault="0084190C" w:rsidP="00DF3FDE">
            <w:pPr>
              <w:spacing w:before="20" w:after="20"/>
              <w:rPr>
                <w:noProof/>
                <w:lang w:val="en-US"/>
              </w:rPr>
            </w:pPr>
          </w:p>
        </w:tc>
        <w:tc>
          <w:tcPr>
            <w:tcW w:w="2020" w:type="dxa"/>
          </w:tcPr>
          <w:p w14:paraId="3E36F91F" w14:textId="77777777" w:rsidR="0084190C" w:rsidRPr="0092418D" w:rsidRDefault="0084190C" w:rsidP="00DF3FDE">
            <w:pPr>
              <w:spacing w:before="20" w:after="20"/>
              <w:rPr>
                <w:noProof/>
                <w:lang w:val="en-US"/>
              </w:rPr>
            </w:pPr>
          </w:p>
        </w:tc>
        <w:tc>
          <w:tcPr>
            <w:tcW w:w="2020" w:type="dxa"/>
          </w:tcPr>
          <w:p w14:paraId="5DFFE9D6" w14:textId="77777777" w:rsidR="0084190C" w:rsidRPr="0092418D" w:rsidRDefault="0084190C" w:rsidP="00DF3FDE">
            <w:pPr>
              <w:spacing w:before="20" w:after="20"/>
              <w:rPr>
                <w:noProof/>
                <w:lang w:val="en-US"/>
              </w:rPr>
            </w:pPr>
          </w:p>
        </w:tc>
        <w:tc>
          <w:tcPr>
            <w:tcW w:w="2021" w:type="dxa"/>
          </w:tcPr>
          <w:p w14:paraId="3DBAA3D7" w14:textId="77777777" w:rsidR="0084190C" w:rsidRPr="0092418D" w:rsidRDefault="0084190C" w:rsidP="00DF3FDE">
            <w:pPr>
              <w:spacing w:before="20" w:after="20"/>
              <w:rPr>
                <w:noProof/>
                <w:lang w:val="en-US"/>
              </w:rPr>
            </w:pPr>
          </w:p>
        </w:tc>
        <w:tc>
          <w:tcPr>
            <w:tcW w:w="2021" w:type="dxa"/>
          </w:tcPr>
          <w:p w14:paraId="3C2C3491" w14:textId="77777777" w:rsidR="0084190C" w:rsidRPr="0092418D" w:rsidRDefault="0084190C" w:rsidP="00DF3FDE">
            <w:pPr>
              <w:spacing w:before="20" w:after="20"/>
              <w:rPr>
                <w:noProof/>
                <w:lang w:val="en-US"/>
              </w:rPr>
            </w:pPr>
          </w:p>
        </w:tc>
      </w:tr>
    </w:tbl>
    <w:p w14:paraId="1268812D" w14:textId="77777777" w:rsidR="0084190C" w:rsidRPr="0092418D" w:rsidRDefault="00AD2FD6" w:rsidP="0084190C">
      <w:pPr>
        <w:suppressAutoHyphens w:val="0"/>
        <w:overflowPunct/>
        <w:autoSpaceDE/>
        <w:autoSpaceDN/>
        <w:adjustRightInd/>
        <w:jc w:val="left"/>
        <w:textAlignment w:val="auto"/>
        <w:rPr>
          <w:b/>
          <w:i/>
          <w:noProof/>
          <w:lang w:val="en-US"/>
        </w:rPr>
      </w:pPr>
      <w:r w:rsidRPr="0092418D">
        <w:rPr>
          <w:b/>
          <w:i/>
          <w:noProof/>
          <w:highlight w:val="yellow"/>
          <w:lang w:val="en-US"/>
        </w:rPr>
        <w:t>[</w:t>
      </w:r>
      <w:r w:rsidR="0084190C" w:rsidRPr="0092418D">
        <w:rPr>
          <w:b/>
          <w:i/>
          <w:noProof/>
          <w:highlight w:val="yellow"/>
          <w:lang w:val="en-US"/>
        </w:rPr>
        <w:t>This section shall also indicate any design review by, and then consent and/or approval process from local authorities as might be imposed by the applicable Laws and regulations. These shall then duly be taken into account when planning his activities.]</w:t>
      </w:r>
    </w:p>
    <w:p w14:paraId="31C21E7E" w14:textId="77777777" w:rsidR="0084190C" w:rsidRPr="0092418D" w:rsidRDefault="0084190C" w:rsidP="001F7AA8">
      <w:pPr>
        <w:rPr>
          <w:noProof/>
          <w:lang w:val="en-US"/>
        </w:rPr>
      </w:pPr>
      <w:r w:rsidRPr="0092418D">
        <w:rPr>
          <w:noProof/>
          <w:lang w:val="en-US"/>
        </w:rPr>
        <w:t>As a general rule, there is no point in requiring documents to be submitted for approval if the Employer does not intend to give approval. The Employer should carefully weigh-in the documents that it requires for review and/or for approval. Unreasonable approval requirements may interfere in the Contractor’s design process. Further, notwithstanding the last paragraph of Sub-Clause 5.2 of the General Conditions, it may be difficult, in case a dispute arises, for the Employer to refute all liability for an approved submission.</w:t>
      </w:r>
    </w:p>
    <w:p w14:paraId="7F189DDD" w14:textId="77777777" w:rsidR="0084190C" w:rsidRPr="0092418D" w:rsidRDefault="0084190C" w:rsidP="001F7AA8">
      <w:pPr>
        <w:rPr>
          <w:noProof/>
          <w:lang w:val="en-US"/>
        </w:rPr>
      </w:pPr>
      <w:r w:rsidRPr="0092418D">
        <w:rPr>
          <w:noProof/>
          <w:lang w:val="en-US"/>
        </w:rPr>
        <w:t>The Employer shall specify any independent verification requirements for any of the Contractor’s Documents.</w:t>
      </w:r>
    </w:p>
    <w:p w14:paraId="6E6D1C2C" w14:textId="77777777" w:rsidR="0084190C" w:rsidRPr="0092418D" w:rsidRDefault="0084190C" w:rsidP="001F7AA8">
      <w:pPr>
        <w:suppressAutoHyphens w:val="0"/>
        <w:overflowPunct/>
        <w:autoSpaceDE/>
        <w:autoSpaceDN/>
        <w:adjustRightInd/>
        <w:jc w:val="left"/>
        <w:textAlignment w:val="auto"/>
        <w:rPr>
          <w:b/>
          <w:i/>
          <w:noProof/>
          <w:lang w:val="en-US"/>
        </w:rPr>
      </w:pPr>
      <w:r w:rsidRPr="0092418D">
        <w:rPr>
          <w:noProof/>
          <w:lang w:val="en-US"/>
        </w:rPr>
        <w:t>The Employer’s Requirements shall also require the Contractor to provide for approval the ESHS documents as specified in the Specifications for ESHS Management of Worksite.</w:t>
      </w:r>
    </w:p>
    <w:p w14:paraId="6ADEAB9C" w14:textId="77777777" w:rsidR="0084190C" w:rsidRPr="0092418D" w:rsidRDefault="0084190C" w:rsidP="0084190C">
      <w:pPr>
        <w:suppressAutoHyphens w:val="0"/>
        <w:overflowPunct/>
        <w:autoSpaceDE/>
        <w:autoSpaceDN/>
        <w:adjustRightInd/>
        <w:spacing w:after="0" w:line="240" w:lineRule="auto"/>
        <w:jc w:val="left"/>
        <w:textAlignment w:val="auto"/>
        <w:rPr>
          <w:b/>
          <w:noProof/>
          <w:sz w:val="28"/>
          <w:lang w:val="en-US"/>
        </w:rPr>
      </w:pPr>
      <w:r w:rsidRPr="0092418D">
        <w:rPr>
          <w:noProof/>
          <w:lang w:val="en-US"/>
        </w:rPr>
        <w:br w:type="page"/>
      </w:r>
    </w:p>
    <w:p w14:paraId="7B6A619A" w14:textId="6488A872" w:rsidR="001C189E" w:rsidRPr="0092418D" w:rsidRDefault="00D34C05" w:rsidP="00900FF7">
      <w:pPr>
        <w:pStyle w:val="Formulaire1"/>
        <w:rPr>
          <w:noProof/>
          <w:lang w:val="en-US"/>
        </w:rPr>
      </w:pPr>
      <w:r w:rsidRPr="0092418D">
        <w:rPr>
          <w:noProof/>
          <w:lang w:val="en-US"/>
        </w:rPr>
        <w:t xml:space="preserve">Annex 2: </w:t>
      </w:r>
      <w:bookmarkEnd w:id="115"/>
      <w:r w:rsidR="001202B7" w:rsidRPr="0092418D">
        <w:rPr>
          <w:noProof/>
          <w:lang w:val="en-US"/>
        </w:rPr>
        <w:t>Table of performance requirements</w:t>
      </w:r>
    </w:p>
    <w:p w14:paraId="1E89AE2C" w14:textId="77777777" w:rsidR="00DA28B2" w:rsidRPr="0092418D" w:rsidRDefault="00DA28B2" w:rsidP="00DA28B2">
      <w:pPr>
        <w:rPr>
          <w:noProof/>
          <w:sz w:val="18"/>
          <w:szCs w:val="18"/>
          <w:lang w:val="en-US"/>
        </w:rPr>
      </w:pPr>
    </w:p>
    <w:p w14:paraId="3B2F3A5F" w14:textId="77777777" w:rsidR="0002501F" w:rsidRPr="0092418D" w:rsidRDefault="0002501F" w:rsidP="00DA28B2">
      <w:pPr>
        <w:rPr>
          <w:noProof/>
          <w:sz w:val="18"/>
          <w:szCs w:val="18"/>
          <w:lang w:val="en-US"/>
        </w:rPr>
      </w:pPr>
      <w:r w:rsidRPr="0092418D">
        <w:rPr>
          <w:noProof/>
          <w:sz w:val="18"/>
          <w:szCs w:val="18"/>
          <w:lang w:val="en-US"/>
        </w:rPr>
        <w:t xml:space="preserve">As per the provisions of GCC Sub-Clause 4.1 </w:t>
      </w:r>
      <w:r w:rsidRPr="0092418D">
        <w:rPr>
          <w:i/>
          <w:noProof/>
          <w:sz w:val="18"/>
          <w:szCs w:val="18"/>
          <w:lang w:val="en-US"/>
        </w:rPr>
        <w:t>[Contractor’s General Obligations]</w:t>
      </w:r>
      <w:r w:rsidRPr="0092418D">
        <w:rPr>
          <w:noProof/>
          <w:sz w:val="18"/>
          <w:szCs w:val="18"/>
          <w:lang w:val="en-US"/>
        </w:rPr>
        <w:t xml:space="preserve">, the Contractor is to design, execute and complete Works which shall be fit for the purposes for which the Works are intended as defined in the Contract, and as per GCC Sub-Clause 10.1 </w:t>
      </w:r>
      <w:r w:rsidRPr="0092418D">
        <w:rPr>
          <w:i/>
          <w:noProof/>
          <w:sz w:val="18"/>
          <w:szCs w:val="18"/>
          <w:lang w:val="en-US"/>
        </w:rPr>
        <w:t>[General Requirements]</w:t>
      </w:r>
      <w:r w:rsidRPr="0092418D">
        <w:rPr>
          <w:noProof/>
          <w:sz w:val="18"/>
          <w:szCs w:val="18"/>
          <w:lang w:val="en-US"/>
        </w:rPr>
        <w:t xml:space="preserve"> the Contractor shall be responsible for ensuring that the Works remain fit for such purposes during the Operation Service Period.</w:t>
      </w:r>
    </w:p>
    <w:p w14:paraId="1DDF17DE" w14:textId="69B31932" w:rsidR="0002501F" w:rsidRPr="0092418D" w:rsidRDefault="0002501F" w:rsidP="00DA28B2">
      <w:pPr>
        <w:rPr>
          <w:noProof/>
          <w:sz w:val="18"/>
          <w:szCs w:val="18"/>
          <w:lang w:val="en-US"/>
        </w:rPr>
      </w:pPr>
      <w:r w:rsidRPr="0092418D">
        <w:rPr>
          <w:noProof/>
          <w:sz w:val="18"/>
          <w:szCs w:val="18"/>
          <w:lang w:val="en-US"/>
        </w:rPr>
        <w:t xml:space="preserve">The Employer has accordingly defined the following Key Performance Indicators (KPI) which reflect the main </w:t>
      </w:r>
      <w:r w:rsidR="009D3284" w:rsidRPr="0092418D">
        <w:rPr>
          <w:noProof/>
          <w:sz w:val="18"/>
          <w:szCs w:val="18"/>
          <w:lang w:val="en-US"/>
        </w:rPr>
        <w:t>performance requirements</w:t>
      </w:r>
      <w:r w:rsidRPr="0092418D">
        <w:rPr>
          <w:noProof/>
          <w:sz w:val="18"/>
          <w:szCs w:val="18"/>
          <w:lang w:val="en-US"/>
        </w:rPr>
        <w:t xml:space="preserve"> to be achieved by the facility designed, executed and operated by the Contractor. Those are split in between two categories as follows:</w:t>
      </w:r>
    </w:p>
    <w:p w14:paraId="12A372D2" w14:textId="77777777" w:rsidR="0002501F" w:rsidRPr="0092418D" w:rsidRDefault="0002501F" w:rsidP="00DA28B2">
      <w:pPr>
        <w:pStyle w:val="Paragraphedeliste"/>
        <w:numPr>
          <w:ilvl w:val="0"/>
          <w:numId w:val="108"/>
        </w:numPr>
        <w:ind w:left="567" w:hanging="567"/>
        <w:contextualSpacing w:val="0"/>
        <w:rPr>
          <w:noProof/>
          <w:sz w:val="18"/>
          <w:szCs w:val="18"/>
          <w:lang w:val="en-US"/>
        </w:rPr>
      </w:pPr>
      <w:r w:rsidRPr="0092418D">
        <w:rPr>
          <w:b/>
          <w:noProof/>
          <w:sz w:val="18"/>
          <w:szCs w:val="18"/>
          <w:lang w:val="en-US"/>
        </w:rPr>
        <w:t>Inputs-based KPI</w:t>
      </w:r>
      <w:r w:rsidRPr="0092418D">
        <w:rPr>
          <w:rStyle w:val="Appelnotedebasdep"/>
          <w:noProof/>
          <w:sz w:val="18"/>
          <w:szCs w:val="18"/>
          <w:lang w:val="en-US"/>
        </w:rPr>
        <w:footnoteReference w:id="52"/>
      </w:r>
      <w:r w:rsidRPr="0092418D">
        <w:rPr>
          <w:noProof/>
          <w:sz w:val="18"/>
          <w:szCs w:val="18"/>
          <w:lang w:val="en-US"/>
        </w:rPr>
        <w:t>, i.e. indicators which will measure the facility consumption of inputs, and</w:t>
      </w:r>
    </w:p>
    <w:p w14:paraId="2378AD98" w14:textId="77777777" w:rsidR="0002501F" w:rsidRPr="0092418D" w:rsidRDefault="0002501F" w:rsidP="00DA28B2">
      <w:pPr>
        <w:pStyle w:val="Paragraphedeliste"/>
        <w:numPr>
          <w:ilvl w:val="0"/>
          <w:numId w:val="108"/>
        </w:numPr>
        <w:ind w:left="567" w:hanging="567"/>
        <w:contextualSpacing w:val="0"/>
        <w:rPr>
          <w:noProof/>
          <w:sz w:val="18"/>
          <w:szCs w:val="18"/>
          <w:lang w:val="en-US"/>
        </w:rPr>
      </w:pPr>
      <w:r w:rsidRPr="0092418D">
        <w:rPr>
          <w:b/>
          <w:noProof/>
          <w:sz w:val="18"/>
          <w:szCs w:val="18"/>
          <w:lang w:val="en-US"/>
        </w:rPr>
        <w:t>Outputs-based KPI</w:t>
      </w:r>
      <w:r w:rsidRPr="0092418D">
        <w:rPr>
          <w:rStyle w:val="Appelnotedebasdep"/>
          <w:noProof/>
          <w:sz w:val="18"/>
          <w:szCs w:val="18"/>
          <w:lang w:val="en-US"/>
        </w:rPr>
        <w:footnoteReference w:id="53"/>
      </w:r>
      <w:r w:rsidRPr="0092418D">
        <w:rPr>
          <w:noProof/>
          <w:sz w:val="18"/>
          <w:szCs w:val="18"/>
          <w:lang w:val="en-US"/>
        </w:rPr>
        <w:t>, i.e. indicators which will measure the outputs of the facility.</w:t>
      </w:r>
    </w:p>
    <w:p w14:paraId="67A868BF" w14:textId="77777777" w:rsidR="0002501F" w:rsidRPr="0092418D" w:rsidRDefault="0002501F" w:rsidP="00DA28B2">
      <w:pPr>
        <w:rPr>
          <w:noProof/>
          <w:sz w:val="18"/>
          <w:szCs w:val="18"/>
          <w:lang w:val="en-US"/>
        </w:rPr>
      </w:pPr>
      <w:r w:rsidRPr="0092418D">
        <w:rPr>
          <w:noProof/>
          <w:sz w:val="18"/>
          <w:szCs w:val="18"/>
          <w:lang w:val="en-US"/>
        </w:rPr>
        <w:t>The two tables below reflect these two categories of KPIs, and define for each of them:</w:t>
      </w:r>
    </w:p>
    <w:p w14:paraId="42C760FF" w14:textId="77777777" w:rsidR="0002501F" w:rsidRPr="0092418D" w:rsidRDefault="0002501F" w:rsidP="00DA28B2">
      <w:pPr>
        <w:pStyle w:val="Paragraphedeliste"/>
        <w:numPr>
          <w:ilvl w:val="4"/>
          <w:numId w:val="109"/>
        </w:numPr>
        <w:ind w:left="567" w:hanging="567"/>
        <w:rPr>
          <w:noProof/>
          <w:sz w:val="18"/>
          <w:szCs w:val="18"/>
          <w:lang w:val="en-US"/>
        </w:rPr>
      </w:pPr>
      <w:r w:rsidRPr="0092418D">
        <w:rPr>
          <w:noProof/>
          <w:sz w:val="18"/>
          <w:szCs w:val="18"/>
          <w:lang w:val="en-US"/>
        </w:rPr>
        <w:t>KPI Name</w:t>
      </w:r>
    </w:p>
    <w:p w14:paraId="75E0E8E8" w14:textId="77777777" w:rsidR="0002501F" w:rsidRPr="0092418D" w:rsidRDefault="0002501F" w:rsidP="00DA28B2">
      <w:pPr>
        <w:pStyle w:val="Paragraphedeliste"/>
        <w:numPr>
          <w:ilvl w:val="4"/>
          <w:numId w:val="109"/>
        </w:numPr>
        <w:ind w:left="567" w:hanging="567"/>
        <w:rPr>
          <w:noProof/>
          <w:sz w:val="18"/>
          <w:szCs w:val="18"/>
          <w:lang w:val="en-US"/>
        </w:rPr>
      </w:pPr>
      <w:r w:rsidRPr="0092418D">
        <w:rPr>
          <w:noProof/>
          <w:sz w:val="18"/>
          <w:szCs w:val="18"/>
          <w:lang w:val="en-US"/>
        </w:rPr>
        <w:t>KPI Description</w:t>
      </w:r>
    </w:p>
    <w:p w14:paraId="5053F70E" w14:textId="77777777" w:rsidR="0002501F" w:rsidRPr="0092418D" w:rsidRDefault="0002501F" w:rsidP="00DA28B2">
      <w:pPr>
        <w:pStyle w:val="Paragraphedeliste"/>
        <w:numPr>
          <w:ilvl w:val="4"/>
          <w:numId w:val="109"/>
        </w:numPr>
        <w:ind w:left="567" w:hanging="567"/>
        <w:rPr>
          <w:noProof/>
          <w:sz w:val="18"/>
          <w:szCs w:val="18"/>
          <w:lang w:val="en-US"/>
        </w:rPr>
      </w:pPr>
      <w:r w:rsidRPr="0092418D">
        <w:rPr>
          <w:noProof/>
          <w:sz w:val="18"/>
          <w:szCs w:val="18"/>
          <w:lang w:val="en-US"/>
        </w:rPr>
        <w:t>The KPI maximum or minimum value to be achieved by the Contractor, as the case may be</w:t>
      </w:r>
    </w:p>
    <w:p w14:paraId="4039A7C8" w14:textId="77777777" w:rsidR="0002501F" w:rsidRPr="0092418D" w:rsidRDefault="0002501F" w:rsidP="00DA28B2">
      <w:pPr>
        <w:pStyle w:val="Paragraphedeliste"/>
        <w:numPr>
          <w:ilvl w:val="4"/>
          <w:numId w:val="109"/>
        </w:numPr>
        <w:ind w:left="567" w:hanging="567"/>
        <w:rPr>
          <w:noProof/>
          <w:sz w:val="18"/>
          <w:szCs w:val="18"/>
          <w:lang w:val="en-US"/>
        </w:rPr>
      </w:pPr>
      <w:r w:rsidRPr="0092418D">
        <w:rPr>
          <w:noProof/>
          <w:sz w:val="18"/>
          <w:szCs w:val="18"/>
          <w:lang w:val="en-US"/>
        </w:rPr>
        <w:t>Any tolerance on KPI achievement</w:t>
      </w:r>
    </w:p>
    <w:p w14:paraId="7EE6795F" w14:textId="77777777" w:rsidR="00B23A56" w:rsidRPr="0092418D" w:rsidRDefault="0002501F" w:rsidP="00DA28B2">
      <w:pPr>
        <w:pStyle w:val="Paragraphedeliste"/>
        <w:numPr>
          <w:ilvl w:val="0"/>
          <w:numId w:val="109"/>
        </w:numPr>
        <w:ind w:left="567" w:hanging="567"/>
        <w:rPr>
          <w:noProof/>
          <w:sz w:val="18"/>
          <w:szCs w:val="18"/>
          <w:lang w:val="en-US"/>
        </w:rPr>
      </w:pPr>
      <w:r w:rsidRPr="0092418D">
        <w:rPr>
          <w:noProof/>
          <w:sz w:val="18"/>
          <w:szCs w:val="18"/>
          <w:lang w:val="en-US"/>
        </w:rPr>
        <w:t>The KPI measurement/testing methodology</w:t>
      </w:r>
    </w:p>
    <w:p w14:paraId="6ACB29EB" w14:textId="77777777" w:rsidR="0002501F" w:rsidRPr="0092418D" w:rsidRDefault="0002501F" w:rsidP="00DA28B2">
      <w:pPr>
        <w:rPr>
          <w:noProof/>
          <w:sz w:val="18"/>
          <w:szCs w:val="18"/>
          <w:lang w:val="en-US"/>
        </w:rPr>
      </w:pPr>
      <w:r w:rsidRPr="0092418D">
        <w:rPr>
          <w:noProof/>
          <w:sz w:val="18"/>
          <w:szCs w:val="18"/>
          <w:lang w:val="en-US"/>
        </w:rPr>
        <w:t>The first Table below reflects inputs-based KPIs which have the greatest impact on the operating expenditure of the facility, and for which the Contractor guarantees values through his Bid</w:t>
      </w:r>
      <w:r w:rsidR="00C13D2E" w:rsidRPr="0092418D">
        <w:rPr>
          <w:noProof/>
          <w:sz w:val="18"/>
          <w:szCs w:val="18"/>
          <w:lang w:val="en-US"/>
        </w:rPr>
        <w:t xml:space="preserve"> and then under the Contract,</w:t>
      </w:r>
      <w:r w:rsidRPr="0092418D">
        <w:rPr>
          <w:noProof/>
          <w:sz w:val="18"/>
          <w:szCs w:val="18"/>
          <w:lang w:val="en-US"/>
        </w:rPr>
        <w:t xml:space="preserve"> </w:t>
      </w:r>
      <w:r w:rsidR="00044B35" w:rsidRPr="0092418D">
        <w:rPr>
          <w:noProof/>
          <w:sz w:val="18"/>
          <w:szCs w:val="18"/>
          <w:lang w:val="en-US"/>
        </w:rPr>
        <w:t>by specifying guaranteed KPI values in the far right column.</w:t>
      </w:r>
    </w:p>
    <w:p w14:paraId="0F1418AE" w14:textId="77777777" w:rsidR="0002501F" w:rsidRPr="0092418D" w:rsidRDefault="0002501F" w:rsidP="00DA28B2">
      <w:pPr>
        <w:rPr>
          <w:noProof/>
          <w:sz w:val="18"/>
          <w:szCs w:val="18"/>
          <w:lang w:val="en-US"/>
        </w:rPr>
      </w:pPr>
      <w:r w:rsidRPr="0092418D">
        <w:rPr>
          <w:noProof/>
          <w:sz w:val="18"/>
          <w:szCs w:val="18"/>
          <w:lang w:val="en-US"/>
        </w:rPr>
        <w:t>The second Table below reflects other KPIs which will apply throughout the Contract execution, and with which the Contractor shall comply.</w:t>
      </w:r>
    </w:p>
    <w:p w14:paraId="11038BE1" w14:textId="77777777" w:rsidR="00B23A56" w:rsidRPr="0092418D" w:rsidRDefault="00B23A56" w:rsidP="00DA28B2">
      <w:pPr>
        <w:rPr>
          <w:noProof/>
          <w:sz w:val="18"/>
          <w:szCs w:val="18"/>
          <w:lang w:val="en-US"/>
        </w:rPr>
      </w:pPr>
      <w:r w:rsidRPr="0092418D">
        <w:rPr>
          <w:noProof/>
          <w:sz w:val="18"/>
          <w:szCs w:val="18"/>
          <w:lang w:val="en-US"/>
        </w:rPr>
        <w:t>Measurement point methodology should be detailed in Section VII – Employer’s Requirements and should aim at defining measurement point(s) which is(are) easily verifiable, regularly checked and calibrated, tamper-proof so as to mitigate as much as possible any dispute stemming from measurement readings, owing to their critical impact on payment under the Contract.</w:t>
      </w:r>
    </w:p>
    <w:p w14:paraId="5019E0D9" w14:textId="6473C3B9" w:rsidR="00B23A56" w:rsidRPr="0092418D" w:rsidRDefault="00B23A56" w:rsidP="00DA28B2">
      <w:pPr>
        <w:rPr>
          <w:noProof/>
          <w:sz w:val="18"/>
          <w:szCs w:val="18"/>
          <w:lang w:val="en-US"/>
        </w:rPr>
      </w:pPr>
      <w:r w:rsidRPr="0092418D">
        <w:rPr>
          <w:noProof/>
          <w:sz w:val="18"/>
          <w:szCs w:val="18"/>
          <w:lang w:val="en-US"/>
        </w:rPr>
        <w:t xml:space="preserve">The Bidder hereby guarantees that his Bid ensures compliance with these Key Performance Indicators values. Failure to reach those will impact the Contractor’s payment under Appendix 1 </w:t>
      </w:r>
      <w:r w:rsidRPr="0092418D">
        <w:rPr>
          <w:i/>
          <w:noProof/>
          <w:sz w:val="18"/>
          <w:szCs w:val="18"/>
          <w:lang w:val="en-US"/>
        </w:rPr>
        <w:t xml:space="preserve">[Schedule of Payments] </w:t>
      </w:r>
      <w:r w:rsidRPr="0092418D">
        <w:rPr>
          <w:noProof/>
          <w:sz w:val="18"/>
          <w:szCs w:val="18"/>
          <w:lang w:val="en-US"/>
        </w:rPr>
        <w:t xml:space="preserve">to the </w:t>
      </w:r>
      <w:r w:rsidR="00B95EBE" w:rsidRPr="0092418D">
        <w:rPr>
          <w:noProof/>
          <w:sz w:val="18"/>
          <w:szCs w:val="18"/>
          <w:lang w:val="en-US"/>
        </w:rPr>
        <w:t>Contract Agreement</w:t>
      </w:r>
      <w:r w:rsidRPr="0092418D">
        <w:rPr>
          <w:noProof/>
          <w:sz w:val="18"/>
          <w:szCs w:val="18"/>
          <w:lang w:val="en-US"/>
        </w:rPr>
        <w:t xml:space="preserve">, and will make the Contractor liable to pay damages to the Employer in accordance with the provisions of Appendix </w:t>
      </w:r>
      <w:r w:rsidR="00B95EBE" w:rsidRPr="0092418D">
        <w:rPr>
          <w:noProof/>
          <w:sz w:val="18"/>
          <w:szCs w:val="18"/>
          <w:lang w:val="en-US"/>
        </w:rPr>
        <w:t xml:space="preserve">3 </w:t>
      </w:r>
      <w:r w:rsidRPr="0092418D">
        <w:rPr>
          <w:i/>
          <w:noProof/>
          <w:sz w:val="18"/>
          <w:szCs w:val="18"/>
          <w:lang w:val="en-US"/>
        </w:rPr>
        <w:t>[Performance Damages]</w:t>
      </w:r>
      <w:r w:rsidRPr="0092418D">
        <w:rPr>
          <w:noProof/>
          <w:sz w:val="18"/>
          <w:szCs w:val="18"/>
          <w:lang w:val="en-US"/>
        </w:rPr>
        <w:t xml:space="preserve"> to </w:t>
      </w:r>
      <w:r w:rsidR="0078426B" w:rsidRPr="0092418D">
        <w:rPr>
          <w:noProof/>
          <w:sz w:val="18"/>
          <w:szCs w:val="18"/>
          <w:lang w:val="en-US"/>
        </w:rPr>
        <w:t xml:space="preserve">the </w:t>
      </w:r>
      <w:r w:rsidR="00B95EBE" w:rsidRPr="0092418D">
        <w:rPr>
          <w:noProof/>
          <w:sz w:val="18"/>
          <w:szCs w:val="18"/>
          <w:lang w:val="en-US"/>
        </w:rPr>
        <w:t>Contract Agreement</w:t>
      </w:r>
      <w:r w:rsidRPr="0092418D">
        <w:rPr>
          <w:noProof/>
          <w:sz w:val="18"/>
          <w:szCs w:val="18"/>
          <w:lang w:val="en-US"/>
        </w:rPr>
        <w:t>, GCC Sub</w:t>
      </w:r>
      <w:r w:rsidRPr="0092418D">
        <w:rPr>
          <w:noProof/>
          <w:sz w:val="18"/>
          <w:szCs w:val="18"/>
          <w:lang w:val="en-US"/>
        </w:rPr>
        <w:noBreakHyphen/>
        <w:t xml:space="preserve">Clause 10.7 </w:t>
      </w:r>
      <w:r w:rsidRPr="0092418D">
        <w:rPr>
          <w:i/>
          <w:noProof/>
          <w:sz w:val="18"/>
          <w:szCs w:val="18"/>
          <w:lang w:val="en-US"/>
        </w:rPr>
        <w:t>[Failure to Reach Production Outputs]</w:t>
      </w:r>
      <w:r w:rsidRPr="0092418D">
        <w:rPr>
          <w:noProof/>
          <w:sz w:val="18"/>
          <w:szCs w:val="18"/>
          <w:lang w:val="en-US"/>
        </w:rPr>
        <w:t>.</w:t>
      </w:r>
    </w:p>
    <w:p w14:paraId="0BD3C1D2" w14:textId="77777777" w:rsidR="00B23A56" w:rsidRPr="0092418D" w:rsidRDefault="00B23A56" w:rsidP="001F7AA8">
      <w:pPr>
        <w:keepNext/>
        <w:keepLines/>
        <w:spacing w:before="80" w:after="80"/>
        <w:rPr>
          <w:noProof/>
          <w:lang w:val="en-US"/>
        </w:rPr>
      </w:pPr>
      <w:r w:rsidRPr="0092418D">
        <w:rPr>
          <w:noProof/>
          <w:lang w:val="en-US"/>
        </w:rPr>
        <w:t>For the purpose of calculating performance damages, the Contractor is fully aware that the life span expectancy of the facility is as follows:</w:t>
      </w:r>
    </w:p>
    <w:p w14:paraId="4A5579DE" w14:textId="77777777" w:rsidR="001F7AA8" w:rsidRPr="0092418D" w:rsidRDefault="001F7AA8" w:rsidP="001F7AA8">
      <w:pPr>
        <w:keepNext/>
        <w:keepLines/>
        <w:spacing w:before="80" w:after="80"/>
        <w:rPr>
          <w:noProof/>
          <w:lang w:val="en-US"/>
        </w:rPr>
      </w:pPr>
    </w:p>
    <w:tbl>
      <w:tblPr>
        <w:tblStyle w:val="Grilledutableau"/>
        <w:tblW w:w="0" w:type="auto"/>
        <w:tblLook w:val="04A0" w:firstRow="1" w:lastRow="0" w:firstColumn="1" w:lastColumn="0" w:noHBand="0" w:noVBand="1"/>
      </w:tblPr>
      <w:tblGrid>
        <w:gridCol w:w="6997"/>
        <w:gridCol w:w="6995"/>
      </w:tblGrid>
      <w:tr w:rsidR="00B23A56" w:rsidRPr="0092418D" w14:paraId="408F7D7A" w14:textId="77777777" w:rsidTr="00B23A56">
        <w:tc>
          <w:tcPr>
            <w:tcW w:w="7071" w:type="dxa"/>
          </w:tcPr>
          <w:p w14:paraId="55BF58B9" w14:textId="77777777" w:rsidR="00B23A56" w:rsidRPr="0092418D" w:rsidRDefault="00B23A56" w:rsidP="001F7AA8">
            <w:pPr>
              <w:keepNext/>
              <w:keepLines/>
              <w:spacing w:before="60" w:after="60"/>
              <w:jc w:val="center"/>
              <w:rPr>
                <w:noProof/>
                <w:lang w:val="en-US"/>
              </w:rPr>
            </w:pPr>
            <w:r w:rsidRPr="0092418D">
              <w:rPr>
                <w:noProof/>
                <w:lang w:val="en-US"/>
              </w:rPr>
              <w:t>Life span expectancy of the facility to be designed, built and operated by the Contractor under the Contract</w:t>
            </w:r>
          </w:p>
        </w:tc>
        <w:tc>
          <w:tcPr>
            <w:tcW w:w="7071" w:type="dxa"/>
          </w:tcPr>
          <w:p w14:paraId="28BB9D55" w14:textId="77777777" w:rsidR="00B23A56" w:rsidRPr="0092418D" w:rsidRDefault="00B23A56" w:rsidP="001F7AA8">
            <w:pPr>
              <w:keepNext/>
              <w:keepLines/>
              <w:spacing w:before="60" w:after="60"/>
              <w:jc w:val="center"/>
              <w:rPr>
                <w:noProof/>
                <w:lang w:val="en-US"/>
              </w:rPr>
            </w:pPr>
            <w:r w:rsidRPr="0092418D">
              <w:rPr>
                <w:i/>
                <w:noProof/>
                <w:highlight w:val="yellow"/>
                <w:lang w:val="en-US"/>
              </w:rPr>
              <w:t>[between 15 and 20]</w:t>
            </w:r>
            <w:r w:rsidRPr="0092418D">
              <w:rPr>
                <w:noProof/>
                <w:lang w:val="en-US"/>
              </w:rPr>
              <w:t xml:space="preserve"> </w:t>
            </w:r>
            <w:r w:rsidRPr="0092418D">
              <w:rPr>
                <w:b/>
                <w:noProof/>
                <w:lang w:val="en-US"/>
              </w:rPr>
              <w:t>years</w:t>
            </w:r>
          </w:p>
        </w:tc>
      </w:tr>
    </w:tbl>
    <w:p w14:paraId="5BCD829E" w14:textId="77777777" w:rsidR="00B23A56" w:rsidRPr="0092418D" w:rsidRDefault="00B23A56" w:rsidP="001F7AA8">
      <w:pPr>
        <w:keepNext/>
        <w:keepLines/>
        <w:rPr>
          <w:noProof/>
          <w:lang w:val="en-US"/>
        </w:rPr>
      </w:pPr>
    </w:p>
    <w:p w14:paraId="4C3115CF" w14:textId="77777777" w:rsidR="001F7AA8" w:rsidRPr="0092418D" w:rsidRDefault="001F7AA8" w:rsidP="001F7AA8">
      <w:pPr>
        <w:keepNext/>
        <w:keepLines/>
        <w:rPr>
          <w:noProof/>
          <w:lang w:val="en-US"/>
        </w:rPr>
      </w:pPr>
    </w:p>
    <w:tbl>
      <w:tblPr>
        <w:tblStyle w:val="Grilledutableau"/>
        <w:tblW w:w="0" w:type="auto"/>
        <w:tblLayout w:type="fixed"/>
        <w:tblLook w:val="04A0" w:firstRow="1" w:lastRow="0" w:firstColumn="1" w:lastColumn="0" w:noHBand="0" w:noVBand="1"/>
      </w:tblPr>
      <w:tblGrid>
        <w:gridCol w:w="3652"/>
        <w:gridCol w:w="2301"/>
        <w:gridCol w:w="2235"/>
        <w:gridCol w:w="1985"/>
        <w:gridCol w:w="1984"/>
        <w:gridCol w:w="1985"/>
      </w:tblGrid>
      <w:tr w:rsidR="001F7AA8" w:rsidRPr="0092418D" w14:paraId="1BC733EB" w14:textId="77777777" w:rsidTr="001F7AA8">
        <w:tc>
          <w:tcPr>
            <w:tcW w:w="3652" w:type="dxa"/>
            <w:tcBorders>
              <w:bottom w:val="single" w:sz="4" w:space="0" w:color="auto"/>
            </w:tcBorders>
            <w:shd w:val="clear" w:color="auto" w:fill="FFFFFF" w:themeFill="background1"/>
          </w:tcPr>
          <w:p w14:paraId="06B6F91A" w14:textId="77777777" w:rsidR="001F7AA8" w:rsidRPr="0092418D" w:rsidRDefault="001F7AA8" w:rsidP="00706F07">
            <w:pPr>
              <w:rPr>
                <w:noProof/>
                <w:lang w:val="en-US"/>
              </w:rPr>
            </w:pPr>
          </w:p>
        </w:tc>
        <w:tc>
          <w:tcPr>
            <w:tcW w:w="2301" w:type="dxa"/>
            <w:tcBorders>
              <w:bottom w:val="single" w:sz="4" w:space="0" w:color="auto"/>
            </w:tcBorders>
            <w:shd w:val="clear" w:color="auto" w:fill="FFFFFF" w:themeFill="background1"/>
          </w:tcPr>
          <w:p w14:paraId="347F030F" w14:textId="2BA680E1" w:rsidR="001F7AA8" w:rsidRPr="0092418D" w:rsidRDefault="001F7AA8" w:rsidP="00706F07">
            <w:pPr>
              <w:jc w:val="center"/>
              <w:rPr>
                <w:b/>
                <w:noProof/>
                <w:lang w:val="en-US"/>
              </w:rPr>
            </w:pPr>
            <w:r w:rsidRPr="0092418D">
              <w:rPr>
                <w:b/>
                <w:noProof/>
                <w:lang w:val="en-US"/>
              </w:rPr>
              <w:t>Unit</w:t>
            </w:r>
          </w:p>
        </w:tc>
        <w:tc>
          <w:tcPr>
            <w:tcW w:w="2235" w:type="dxa"/>
            <w:tcBorders>
              <w:bottom w:val="single" w:sz="4" w:space="0" w:color="auto"/>
            </w:tcBorders>
            <w:shd w:val="clear" w:color="auto" w:fill="FFFFFF" w:themeFill="background1"/>
          </w:tcPr>
          <w:p w14:paraId="07A51B2A" w14:textId="77777777" w:rsidR="001F7AA8" w:rsidRPr="0092418D" w:rsidRDefault="001F7AA8" w:rsidP="00706F07">
            <w:pPr>
              <w:jc w:val="center"/>
              <w:rPr>
                <w:b/>
                <w:noProof/>
                <w:lang w:val="en-US"/>
              </w:rPr>
            </w:pPr>
            <w:r w:rsidRPr="0092418D">
              <w:rPr>
                <w:b/>
                <w:noProof/>
                <w:lang w:val="en-US"/>
              </w:rPr>
              <w:t>Year 1</w:t>
            </w:r>
          </w:p>
        </w:tc>
        <w:tc>
          <w:tcPr>
            <w:tcW w:w="1985" w:type="dxa"/>
            <w:tcBorders>
              <w:bottom w:val="single" w:sz="4" w:space="0" w:color="auto"/>
            </w:tcBorders>
            <w:shd w:val="clear" w:color="auto" w:fill="FFFFFF" w:themeFill="background1"/>
          </w:tcPr>
          <w:p w14:paraId="640FBD06" w14:textId="77777777" w:rsidR="001F7AA8" w:rsidRPr="0092418D" w:rsidRDefault="001F7AA8" w:rsidP="00706F07">
            <w:pPr>
              <w:jc w:val="center"/>
              <w:rPr>
                <w:b/>
                <w:noProof/>
                <w:lang w:val="en-US"/>
              </w:rPr>
            </w:pPr>
            <w:r w:rsidRPr="0092418D">
              <w:rPr>
                <w:b/>
                <w:noProof/>
                <w:lang w:val="en-US"/>
              </w:rPr>
              <w:t>Year 2</w:t>
            </w:r>
          </w:p>
        </w:tc>
        <w:tc>
          <w:tcPr>
            <w:tcW w:w="1984" w:type="dxa"/>
            <w:tcBorders>
              <w:bottom w:val="single" w:sz="4" w:space="0" w:color="auto"/>
            </w:tcBorders>
            <w:shd w:val="clear" w:color="auto" w:fill="FFFFFF" w:themeFill="background1"/>
          </w:tcPr>
          <w:p w14:paraId="4AD373CF" w14:textId="77777777" w:rsidR="001F7AA8" w:rsidRPr="0092418D" w:rsidRDefault="001F7AA8" w:rsidP="00706F07">
            <w:pPr>
              <w:jc w:val="center"/>
              <w:rPr>
                <w:b/>
                <w:noProof/>
                <w:lang w:val="en-US"/>
              </w:rPr>
            </w:pPr>
            <w:r w:rsidRPr="0092418D">
              <w:rPr>
                <w:b/>
                <w:noProof/>
                <w:lang w:val="en-US"/>
              </w:rPr>
              <w:t>Etc.</w:t>
            </w:r>
          </w:p>
        </w:tc>
        <w:tc>
          <w:tcPr>
            <w:tcW w:w="1985" w:type="dxa"/>
            <w:tcBorders>
              <w:bottom w:val="single" w:sz="4" w:space="0" w:color="auto"/>
            </w:tcBorders>
            <w:shd w:val="clear" w:color="auto" w:fill="FFFFFF" w:themeFill="background1"/>
          </w:tcPr>
          <w:p w14:paraId="2D0EA3DE" w14:textId="77777777" w:rsidR="001F7AA8" w:rsidRPr="0092418D" w:rsidRDefault="001F7AA8" w:rsidP="00706F07">
            <w:pPr>
              <w:jc w:val="center"/>
              <w:rPr>
                <w:b/>
                <w:noProof/>
                <w:lang w:val="en-US"/>
              </w:rPr>
            </w:pPr>
            <w:r w:rsidRPr="0092418D">
              <w:rPr>
                <w:b/>
                <w:noProof/>
                <w:lang w:val="en-US"/>
              </w:rPr>
              <w:t>Y</w:t>
            </w:r>
            <w:r w:rsidRPr="0092418D">
              <w:rPr>
                <w:rStyle w:val="Appelnotedebasdep"/>
                <w:b/>
                <w:noProof/>
                <w:lang w:val="en-US"/>
              </w:rPr>
              <w:footnoteReference w:id="54"/>
            </w:r>
          </w:p>
        </w:tc>
      </w:tr>
      <w:tr w:rsidR="001F7AA8" w:rsidRPr="0092418D" w14:paraId="5BCA5F6B" w14:textId="77777777" w:rsidTr="001F7AA8">
        <w:tc>
          <w:tcPr>
            <w:tcW w:w="3652" w:type="dxa"/>
            <w:shd w:val="clear" w:color="auto" w:fill="FFFFFF" w:themeFill="background1"/>
          </w:tcPr>
          <w:p w14:paraId="07116FFB" w14:textId="1BEE89A0" w:rsidR="001F7AA8" w:rsidRPr="0092418D" w:rsidRDefault="001F7AA8" w:rsidP="001F7AA8">
            <w:pPr>
              <w:rPr>
                <w:noProof/>
                <w:lang w:val="en-US"/>
              </w:rPr>
            </w:pPr>
            <w:r w:rsidRPr="0092418D">
              <w:rPr>
                <w:b/>
                <w:noProof/>
                <w:lang w:val="en-US"/>
              </w:rPr>
              <w:t>Annual water production (forecast)</w:t>
            </w:r>
            <w:r w:rsidRPr="0092418D">
              <w:rPr>
                <w:noProof/>
                <w:lang w:val="en-US"/>
              </w:rPr>
              <w:t xml:space="preserve"> </w:t>
            </w:r>
          </w:p>
        </w:tc>
        <w:tc>
          <w:tcPr>
            <w:tcW w:w="2301" w:type="dxa"/>
            <w:shd w:val="clear" w:color="auto" w:fill="FFFFFF" w:themeFill="background1"/>
            <w:vAlign w:val="center"/>
          </w:tcPr>
          <w:p w14:paraId="43019ABE" w14:textId="77777777" w:rsidR="001F7AA8" w:rsidRPr="0092418D" w:rsidRDefault="001F7AA8" w:rsidP="00706F07">
            <w:pPr>
              <w:jc w:val="center"/>
              <w:rPr>
                <w:noProof/>
                <w:lang w:val="en-US"/>
              </w:rPr>
            </w:pPr>
            <w:r w:rsidRPr="0092418D">
              <w:rPr>
                <w:noProof/>
                <w:lang w:val="en-US"/>
              </w:rPr>
              <w:t>m</w:t>
            </w:r>
            <w:r w:rsidRPr="0092418D">
              <w:rPr>
                <w:noProof/>
                <w:vertAlign w:val="superscript"/>
                <w:lang w:val="en-US"/>
              </w:rPr>
              <w:t>3</w:t>
            </w:r>
          </w:p>
        </w:tc>
        <w:tc>
          <w:tcPr>
            <w:tcW w:w="2235" w:type="dxa"/>
            <w:shd w:val="clear" w:color="auto" w:fill="FFFFFF" w:themeFill="background1"/>
          </w:tcPr>
          <w:p w14:paraId="2F9A4B75" w14:textId="29BD888E" w:rsidR="001F7AA8" w:rsidRPr="0092418D" w:rsidRDefault="001F7AA8" w:rsidP="001F7AA8">
            <w:pPr>
              <w:jc w:val="center"/>
              <w:rPr>
                <w:i/>
                <w:noProof/>
                <w:lang w:val="en-US"/>
              </w:rPr>
            </w:pPr>
            <w:r w:rsidRPr="0092418D">
              <w:rPr>
                <w:i/>
                <w:noProof/>
                <w:highlight w:val="yellow"/>
                <w:lang w:val="en-US"/>
              </w:rPr>
              <w:t>[insert number]</w:t>
            </w:r>
          </w:p>
        </w:tc>
        <w:tc>
          <w:tcPr>
            <w:tcW w:w="1985" w:type="dxa"/>
            <w:shd w:val="clear" w:color="auto" w:fill="FFFFFF" w:themeFill="background1"/>
          </w:tcPr>
          <w:p w14:paraId="4D4D9893" w14:textId="765EF8A0" w:rsidR="001F7AA8" w:rsidRPr="0092418D" w:rsidRDefault="001F7AA8" w:rsidP="001F7AA8">
            <w:pPr>
              <w:jc w:val="center"/>
              <w:rPr>
                <w:noProof/>
                <w:lang w:val="en-US"/>
              </w:rPr>
            </w:pPr>
            <w:r w:rsidRPr="0092418D">
              <w:rPr>
                <w:i/>
                <w:noProof/>
                <w:highlight w:val="yellow"/>
                <w:lang w:val="en-US"/>
              </w:rPr>
              <w:t>[insert number]</w:t>
            </w:r>
          </w:p>
        </w:tc>
        <w:tc>
          <w:tcPr>
            <w:tcW w:w="1984" w:type="dxa"/>
            <w:shd w:val="clear" w:color="auto" w:fill="FFFFFF" w:themeFill="background1"/>
          </w:tcPr>
          <w:p w14:paraId="34E32DC6" w14:textId="34750477" w:rsidR="001F7AA8" w:rsidRPr="0092418D" w:rsidRDefault="001F7AA8" w:rsidP="001F7AA8">
            <w:pPr>
              <w:jc w:val="center"/>
              <w:rPr>
                <w:noProof/>
                <w:lang w:val="en-US"/>
              </w:rPr>
            </w:pPr>
            <w:r w:rsidRPr="0092418D">
              <w:rPr>
                <w:i/>
                <w:noProof/>
                <w:highlight w:val="yellow"/>
                <w:lang w:val="en-US"/>
              </w:rPr>
              <w:t>[insert number]</w:t>
            </w:r>
          </w:p>
        </w:tc>
        <w:tc>
          <w:tcPr>
            <w:tcW w:w="1985" w:type="dxa"/>
            <w:shd w:val="clear" w:color="auto" w:fill="FFFFFF" w:themeFill="background1"/>
          </w:tcPr>
          <w:p w14:paraId="0A5FCDC3" w14:textId="08392A1E" w:rsidR="001F7AA8" w:rsidRPr="0092418D" w:rsidRDefault="001F7AA8" w:rsidP="001F7AA8">
            <w:pPr>
              <w:jc w:val="center"/>
              <w:rPr>
                <w:noProof/>
                <w:lang w:val="en-US"/>
              </w:rPr>
            </w:pPr>
            <w:r w:rsidRPr="0092418D">
              <w:rPr>
                <w:i/>
                <w:noProof/>
                <w:highlight w:val="yellow"/>
                <w:lang w:val="en-US"/>
              </w:rPr>
              <w:t>[insert number]</w:t>
            </w:r>
          </w:p>
        </w:tc>
      </w:tr>
    </w:tbl>
    <w:p w14:paraId="4191E8A8" w14:textId="77777777" w:rsidR="001F7AA8" w:rsidRPr="0092418D" w:rsidRDefault="001F7AA8" w:rsidP="00B23A56">
      <w:pPr>
        <w:rPr>
          <w:noProof/>
          <w:lang w:val="en-US"/>
        </w:rPr>
      </w:pPr>
    </w:p>
    <w:p w14:paraId="19604A47" w14:textId="77777777" w:rsidR="001F7AA8" w:rsidRPr="0092418D" w:rsidRDefault="001F7AA8" w:rsidP="00B23A56">
      <w:pPr>
        <w:rPr>
          <w:noProof/>
          <w:lang w:val="en-US"/>
        </w:rPr>
      </w:pPr>
    </w:p>
    <w:p w14:paraId="1E0E51C6" w14:textId="2663D373" w:rsidR="001F7AA8" w:rsidRPr="0092418D" w:rsidRDefault="001F7AA8">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7618C44E" w14:textId="77777777" w:rsidR="0002501F" w:rsidRPr="0092418D" w:rsidRDefault="0002501F" w:rsidP="00B57B1C">
      <w:pPr>
        <w:pStyle w:val="Paragraphedeliste"/>
        <w:numPr>
          <w:ilvl w:val="0"/>
          <w:numId w:val="110"/>
        </w:numPr>
        <w:ind w:left="567" w:hanging="567"/>
        <w:rPr>
          <w:b/>
          <w:noProof/>
          <w:lang w:val="en-US"/>
        </w:rPr>
      </w:pPr>
      <w:r w:rsidRPr="0092418D">
        <w:rPr>
          <w:b/>
          <w:noProof/>
          <w:lang w:val="en-US"/>
        </w:rPr>
        <w:t>Inputs-based KPI</w:t>
      </w:r>
    </w:p>
    <w:p w14:paraId="0E24FF27" w14:textId="77777777" w:rsidR="00C95C74" w:rsidRPr="0092418D" w:rsidRDefault="00C95C74" w:rsidP="00C95C74">
      <w:pPr>
        <w:rPr>
          <w:b/>
          <w:noProof/>
          <w:lang w:val="en-US"/>
        </w:rPr>
      </w:pPr>
    </w:p>
    <w:tbl>
      <w:tblPr>
        <w:tblStyle w:val="Grilledutableau"/>
        <w:tblW w:w="0" w:type="auto"/>
        <w:shd w:val="clear" w:color="auto" w:fill="FFFFFF" w:themeFill="background1"/>
        <w:tblLook w:val="04A0" w:firstRow="1" w:lastRow="0" w:firstColumn="1" w:lastColumn="0" w:noHBand="0" w:noVBand="1"/>
      </w:tblPr>
      <w:tblGrid>
        <w:gridCol w:w="598"/>
        <w:gridCol w:w="3011"/>
        <w:gridCol w:w="3487"/>
        <w:gridCol w:w="2099"/>
        <w:gridCol w:w="2238"/>
        <w:gridCol w:w="2523"/>
      </w:tblGrid>
      <w:tr w:rsidR="00C95C74" w:rsidRPr="0092418D" w14:paraId="35FA1356" w14:textId="77777777" w:rsidTr="00C95C74">
        <w:tc>
          <w:tcPr>
            <w:tcW w:w="600" w:type="dxa"/>
            <w:tcBorders>
              <w:top w:val="single" w:sz="18" w:space="0" w:color="auto"/>
              <w:left w:val="single" w:sz="18" w:space="0" w:color="auto"/>
              <w:bottom w:val="single" w:sz="18" w:space="0" w:color="auto"/>
            </w:tcBorders>
            <w:shd w:val="clear" w:color="auto" w:fill="FFFFFF" w:themeFill="background1"/>
            <w:vAlign w:val="center"/>
          </w:tcPr>
          <w:p w14:paraId="4F2B533D" w14:textId="77777777" w:rsidR="00C95C74" w:rsidRPr="0092418D" w:rsidRDefault="00C95C74" w:rsidP="00706F07">
            <w:pPr>
              <w:jc w:val="center"/>
              <w:rPr>
                <w:b/>
                <w:noProof/>
                <w:sz w:val="18"/>
                <w:szCs w:val="18"/>
                <w:lang w:val="en-US"/>
              </w:rPr>
            </w:pPr>
            <w:r w:rsidRPr="0092418D">
              <w:rPr>
                <w:b/>
                <w:noProof/>
                <w:sz w:val="18"/>
                <w:szCs w:val="18"/>
                <w:lang w:val="en-US"/>
              </w:rPr>
              <w:t>No.</w:t>
            </w:r>
          </w:p>
        </w:tc>
        <w:tc>
          <w:tcPr>
            <w:tcW w:w="3052" w:type="dxa"/>
            <w:tcBorders>
              <w:top w:val="single" w:sz="18" w:space="0" w:color="auto"/>
              <w:bottom w:val="single" w:sz="18" w:space="0" w:color="auto"/>
              <w:right w:val="single" w:sz="2" w:space="0" w:color="auto"/>
            </w:tcBorders>
            <w:shd w:val="clear" w:color="auto" w:fill="FFFFFF" w:themeFill="background1"/>
            <w:vAlign w:val="center"/>
          </w:tcPr>
          <w:p w14:paraId="4C253A81" w14:textId="77777777" w:rsidR="00C95C74" w:rsidRPr="0092418D" w:rsidRDefault="00C95C74" w:rsidP="00706F07">
            <w:pPr>
              <w:jc w:val="center"/>
              <w:rPr>
                <w:b/>
                <w:noProof/>
                <w:sz w:val="18"/>
                <w:szCs w:val="18"/>
                <w:lang w:val="en-US"/>
              </w:rPr>
            </w:pPr>
            <w:r w:rsidRPr="0092418D">
              <w:rPr>
                <w:b/>
                <w:noProof/>
                <w:sz w:val="18"/>
                <w:szCs w:val="18"/>
                <w:lang w:val="en-US"/>
              </w:rPr>
              <w:t>KPI Name</w:t>
            </w:r>
          </w:p>
        </w:tc>
        <w:tc>
          <w:tcPr>
            <w:tcW w:w="3544" w:type="dxa"/>
            <w:tcBorders>
              <w:top w:val="single" w:sz="18" w:space="0" w:color="auto"/>
              <w:left w:val="single" w:sz="2" w:space="0" w:color="auto"/>
              <w:bottom w:val="single" w:sz="18" w:space="0" w:color="auto"/>
            </w:tcBorders>
            <w:shd w:val="clear" w:color="auto" w:fill="FFFFFF" w:themeFill="background1"/>
            <w:vAlign w:val="center"/>
          </w:tcPr>
          <w:p w14:paraId="4740507E" w14:textId="77777777" w:rsidR="00C95C74" w:rsidRPr="0092418D" w:rsidRDefault="00C95C74" w:rsidP="00706F07">
            <w:pPr>
              <w:jc w:val="center"/>
              <w:rPr>
                <w:b/>
                <w:noProof/>
                <w:sz w:val="18"/>
                <w:szCs w:val="18"/>
                <w:lang w:val="en-US"/>
              </w:rPr>
            </w:pPr>
            <w:r w:rsidRPr="0092418D">
              <w:rPr>
                <w:b/>
                <w:noProof/>
                <w:sz w:val="18"/>
                <w:szCs w:val="18"/>
                <w:lang w:val="en-US"/>
              </w:rPr>
              <w:t>KPI Description</w:t>
            </w:r>
          </w:p>
        </w:tc>
        <w:tc>
          <w:tcPr>
            <w:tcW w:w="2126" w:type="dxa"/>
            <w:tcBorders>
              <w:top w:val="single" w:sz="18" w:space="0" w:color="auto"/>
              <w:bottom w:val="single" w:sz="18" w:space="0" w:color="auto"/>
            </w:tcBorders>
            <w:shd w:val="clear" w:color="auto" w:fill="FFFFFF" w:themeFill="background1"/>
            <w:vAlign w:val="center"/>
          </w:tcPr>
          <w:p w14:paraId="095CDECC" w14:textId="77777777" w:rsidR="00C95C74" w:rsidRPr="0092418D" w:rsidRDefault="00C95C74" w:rsidP="00706F07">
            <w:pPr>
              <w:jc w:val="center"/>
              <w:rPr>
                <w:b/>
                <w:noProof/>
                <w:sz w:val="18"/>
                <w:szCs w:val="18"/>
                <w:lang w:val="en-US"/>
              </w:rPr>
            </w:pPr>
            <w:r w:rsidRPr="0092418D">
              <w:rPr>
                <w:b/>
                <w:noProof/>
                <w:sz w:val="18"/>
                <w:szCs w:val="18"/>
                <w:lang w:val="en-US"/>
              </w:rPr>
              <w:t>KPI Minimum Value</w:t>
            </w:r>
            <w:r w:rsidRPr="0092418D">
              <w:rPr>
                <w:b/>
                <w:noProof/>
                <w:sz w:val="18"/>
                <w:szCs w:val="18"/>
                <w:lang w:val="en-US"/>
              </w:rPr>
              <w:br/>
              <w:t>(if any)</w:t>
            </w:r>
          </w:p>
        </w:tc>
        <w:tc>
          <w:tcPr>
            <w:tcW w:w="2268" w:type="dxa"/>
            <w:tcBorders>
              <w:top w:val="single" w:sz="18" w:space="0" w:color="auto"/>
              <w:bottom w:val="single" w:sz="18" w:space="0" w:color="auto"/>
            </w:tcBorders>
            <w:shd w:val="clear" w:color="auto" w:fill="FFFFFF" w:themeFill="background1"/>
            <w:vAlign w:val="center"/>
          </w:tcPr>
          <w:p w14:paraId="4ADBF699" w14:textId="77777777" w:rsidR="00C95C74" w:rsidRPr="0092418D" w:rsidRDefault="00C95C74" w:rsidP="00706F07">
            <w:pPr>
              <w:jc w:val="center"/>
              <w:rPr>
                <w:b/>
                <w:noProof/>
                <w:sz w:val="18"/>
                <w:szCs w:val="18"/>
                <w:lang w:val="en-US"/>
              </w:rPr>
            </w:pPr>
            <w:r w:rsidRPr="0092418D">
              <w:rPr>
                <w:b/>
                <w:noProof/>
                <w:sz w:val="18"/>
                <w:szCs w:val="18"/>
                <w:lang w:val="en-US"/>
              </w:rPr>
              <w:t>KPI Maximum Value</w:t>
            </w:r>
            <w:r w:rsidRPr="0092418D">
              <w:rPr>
                <w:b/>
                <w:noProof/>
                <w:sz w:val="18"/>
                <w:szCs w:val="18"/>
                <w:lang w:val="en-US"/>
              </w:rPr>
              <w:br/>
              <w:t>(if any)</w:t>
            </w:r>
          </w:p>
        </w:tc>
        <w:tc>
          <w:tcPr>
            <w:tcW w:w="2552" w:type="dxa"/>
            <w:tcBorders>
              <w:top w:val="single" w:sz="18" w:space="0" w:color="auto"/>
              <w:bottom w:val="single" w:sz="18" w:space="0" w:color="auto"/>
              <w:right w:val="single" w:sz="18" w:space="0" w:color="auto"/>
            </w:tcBorders>
            <w:shd w:val="clear" w:color="auto" w:fill="FFFFFF" w:themeFill="background1"/>
            <w:vAlign w:val="center"/>
          </w:tcPr>
          <w:p w14:paraId="73903826" w14:textId="77777777" w:rsidR="00C95C74" w:rsidRPr="0092418D" w:rsidRDefault="00C95C74" w:rsidP="00706F07">
            <w:pPr>
              <w:jc w:val="center"/>
              <w:rPr>
                <w:b/>
                <w:noProof/>
                <w:sz w:val="18"/>
                <w:szCs w:val="18"/>
                <w:lang w:val="en-US"/>
              </w:rPr>
            </w:pPr>
            <w:r w:rsidRPr="0092418D">
              <w:rPr>
                <w:b/>
                <w:noProof/>
                <w:sz w:val="18"/>
                <w:szCs w:val="18"/>
                <w:lang w:val="en-US"/>
              </w:rPr>
              <w:t>KPI Measurement / Testing Methodology</w:t>
            </w:r>
          </w:p>
        </w:tc>
      </w:tr>
      <w:tr w:rsidR="00C95C74" w:rsidRPr="00B07435" w14:paraId="01FB920F" w14:textId="77777777" w:rsidTr="00C95C74">
        <w:tc>
          <w:tcPr>
            <w:tcW w:w="600" w:type="dxa"/>
            <w:tcBorders>
              <w:top w:val="single" w:sz="18" w:space="0" w:color="auto"/>
            </w:tcBorders>
            <w:shd w:val="clear" w:color="auto" w:fill="FFFFFF" w:themeFill="background1"/>
          </w:tcPr>
          <w:p w14:paraId="55C4A97A" w14:textId="77777777" w:rsidR="00C95C74" w:rsidRPr="0092418D" w:rsidRDefault="00C95C74" w:rsidP="00706F07">
            <w:pPr>
              <w:rPr>
                <w:noProof/>
                <w:sz w:val="18"/>
                <w:szCs w:val="18"/>
                <w:lang w:val="en-US"/>
              </w:rPr>
            </w:pPr>
            <w:r w:rsidRPr="0092418D">
              <w:rPr>
                <w:noProof/>
                <w:sz w:val="18"/>
                <w:szCs w:val="18"/>
                <w:lang w:val="en-US"/>
              </w:rPr>
              <w:t>1</w:t>
            </w:r>
          </w:p>
        </w:tc>
        <w:tc>
          <w:tcPr>
            <w:tcW w:w="3052" w:type="dxa"/>
            <w:tcBorders>
              <w:top w:val="single" w:sz="18" w:space="0" w:color="auto"/>
              <w:right w:val="single" w:sz="4" w:space="0" w:color="auto"/>
            </w:tcBorders>
            <w:shd w:val="clear" w:color="auto" w:fill="FFFFFF" w:themeFill="background1"/>
          </w:tcPr>
          <w:p w14:paraId="74A681FD" w14:textId="77777777" w:rsidR="00C95C74" w:rsidRPr="0092418D" w:rsidRDefault="00C95C74" w:rsidP="00706F07">
            <w:pPr>
              <w:jc w:val="left"/>
              <w:rPr>
                <w:b/>
                <w:noProof/>
                <w:sz w:val="18"/>
                <w:szCs w:val="18"/>
                <w:lang w:val="en-US"/>
              </w:rPr>
            </w:pPr>
            <w:r w:rsidRPr="0092418D">
              <w:rPr>
                <w:b/>
                <w:noProof/>
                <w:sz w:val="18"/>
                <w:szCs w:val="18"/>
                <w:lang w:val="en-US"/>
              </w:rPr>
              <w:t>Energy Consumption</w:t>
            </w:r>
          </w:p>
        </w:tc>
        <w:tc>
          <w:tcPr>
            <w:tcW w:w="3544" w:type="dxa"/>
            <w:tcBorders>
              <w:top w:val="single" w:sz="18" w:space="0" w:color="auto"/>
              <w:left w:val="single" w:sz="4" w:space="0" w:color="auto"/>
            </w:tcBorders>
            <w:shd w:val="clear" w:color="auto" w:fill="FFFFFF" w:themeFill="background1"/>
          </w:tcPr>
          <w:p w14:paraId="49FA66AF" w14:textId="77777777" w:rsidR="00C95C74" w:rsidRPr="0092418D" w:rsidRDefault="00C95C74" w:rsidP="00706F07">
            <w:pPr>
              <w:jc w:val="center"/>
              <w:rPr>
                <w:i/>
                <w:noProof/>
                <w:sz w:val="18"/>
                <w:szCs w:val="18"/>
                <w:lang w:val="en-US"/>
              </w:rPr>
            </w:pPr>
            <w:r w:rsidRPr="0092418D">
              <w:rPr>
                <w:i/>
                <w:noProof/>
                <w:sz w:val="18"/>
                <w:szCs w:val="18"/>
                <w:highlight w:val="yellow"/>
                <w:lang w:val="en-US"/>
              </w:rPr>
              <w:t>[The power consumption of the entire plant, per m</w:t>
            </w:r>
            <w:r w:rsidRPr="0092418D">
              <w:rPr>
                <w:i/>
                <w:noProof/>
                <w:sz w:val="18"/>
                <w:szCs w:val="18"/>
                <w:highlight w:val="yellow"/>
                <w:vertAlign w:val="superscript"/>
                <w:lang w:val="en-US"/>
              </w:rPr>
              <w:t>3</w:t>
            </w:r>
            <w:r w:rsidRPr="0092418D">
              <w:rPr>
                <w:i/>
                <w:noProof/>
                <w:sz w:val="18"/>
                <w:szCs w:val="18"/>
                <w:highlight w:val="yellow"/>
                <w:lang w:val="en-US"/>
              </w:rPr>
              <w:t xml:space="preserve"> of treated water shall be less or equal to the guaranteed value.]</w:t>
            </w:r>
          </w:p>
        </w:tc>
        <w:tc>
          <w:tcPr>
            <w:tcW w:w="2126" w:type="dxa"/>
            <w:tcBorders>
              <w:top w:val="single" w:sz="18" w:space="0" w:color="auto"/>
            </w:tcBorders>
            <w:shd w:val="clear" w:color="auto" w:fill="FFFFFF" w:themeFill="background1"/>
          </w:tcPr>
          <w:p w14:paraId="26422948" w14:textId="77777777" w:rsidR="00C95C74" w:rsidRPr="0092418D" w:rsidRDefault="00C95C74" w:rsidP="00706F07">
            <w:pPr>
              <w:jc w:val="center"/>
              <w:rPr>
                <w:noProof/>
                <w:sz w:val="18"/>
                <w:szCs w:val="18"/>
                <w:lang w:val="en-US"/>
              </w:rPr>
            </w:pPr>
            <w:r w:rsidRPr="0092418D">
              <w:rPr>
                <w:noProof/>
                <w:sz w:val="18"/>
                <w:szCs w:val="18"/>
                <w:lang w:val="en-US"/>
              </w:rPr>
              <w:t>N/A</w:t>
            </w:r>
          </w:p>
        </w:tc>
        <w:tc>
          <w:tcPr>
            <w:tcW w:w="2268" w:type="dxa"/>
            <w:tcBorders>
              <w:top w:val="single" w:sz="18" w:space="0" w:color="auto"/>
            </w:tcBorders>
            <w:shd w:val="clear" w:color="auto" w:fill="FFFFFF" w:themeFill="background1"/>
          </w:tcPr>
          <w:p w14:paraId="53368399" w14:textId="77777777" w:rsidR="00C95C74" w:rsidRPr="0092418D" w:rsidRDefault="00C95C74" w:rsidP="00706F07">
            <w:pPr>
              <w:jc w:val="center"/>
              <w:rPr>
                <w:i/>
                <w:noProof/>
                <w:sz w:val="18"/>
                <w:szCs w:val="18"/>
                <w:lang w:val="en-US"/>
              </w:rPr>
            </w:pPr>
            <w:r w:rsidRPr="0092418D">
              <w:rPr>
                <w:i/>
                <w:noProof/>
                <w:sz w:val="18"/>
                <w:szCs w:val="18"/>
                <w:highlight w:val="yellow"/>
                <w:lang w:val="en-US"/>
              </w:rPr>
              <w:t>[kWh/m</w:t>
            </w:r>
            <w:r w:rsidRPr="0092418D">
              <w:rPr>
                <w:i/>
                <w:noProof/>
                <w:sz w:val="18"/>
                <w:szCs w:val="18"/>
                <w:highlight w:val="yellow"/>
                <w:vertAlign w:val="superscript"/>
                <w:lang w:val="en-US"/>
              </w:rPr>
              <w:t>3</w:t>
            </w:r>
            <w:r w:rsidRPr="0092418D">
              <w:rPr>
                <w:i/>
                <w:noProof/>
                <w:sz w:val="18"/>
                <w:szCs w:val="18"/>
                <w:highlight w:val="yellow"/>
                <w:lang w:val="en-US"/>
              </w:rPr>
              <w:t>]</w:t>
            </w:r>
          </w:p>
        </w:tc>
        <w:tc>
          <w:tcPr>
            <w:tcW w:w="2552" w:type="dxa"/>
            <w:tcBorders>
              <w:top w:val="single" w:sz="18" w:space="0" w:color="auto"/>
              <w:right w:val="single" w:sz="4" w:space="0" w:color="auto"/>
            </w:tcBorders>
            <w:shd w:val="clear" w:color="auto" w:fill="FFFFFF" w:themeFill="background1"/>
          </w:tcPr>
          <w:p w14:paraId="6D63799E" w14:textId="65C7805F" w:rsidR="00C95C74" w:rsidRPr="0092418D" w:rsidRDefault="00C95C74" w:rsidP="00C95C74">
            <w:pPr>
              <w:jc w:val="center"/>
              <w:rPr>
                <w:noProof/>
                <w:sz w:val="18"/>
                <w:szCs w:val="18"/>
                <w:lang w:val="en-US"/>
              </w:rPr>
            </w:pPr>
            <w:r w:rsidRPr="0092418D">
              <w:rPr>
                <w:noProof/>
                <w:sz w:val="18"/>
                <w:szCs w:val="18"/>
                <w:lang w:val="en-US"/>
              </w:rPr>
              <w:t>Measurement methodology as per Employer’s Requirements</w:t>
            </w:r>
          </w:p>
        </w:tc>
      </w:tr>
      <w:tr w:rsidR="00C95C74" w:rsidRPr="00B07435" w14:paraId="13F8E6E5" w14:textId="77777777" w:rsidTr="00C95C74">
        <w:tc>
          <w:tcPr>
            <w:tcW w:w="600" w:type="dxa"/>
            <w:shd w:val="clear" w:color="auto" w:fill="FFFFFF" w:themeFill="background1"/>
          </w:tcPr>
          <w:p w14:paraId="2B1F0D30" w14:textId="77777777" w:rsidR="00C95C74" w:rsidRPr="0092418D" w:rsidRDefault="00C95C74" w:rsidP="00706F07">
            <w:pPr>
              <w:rPr>
                <w:noProof/>
                <w:sz w:val="18"/>
                <w:szCs w:val="18"/>
                <w:lang w:val="en-US"/>
              </w:rPr>
            </w:pPr>
            <w:r w:rsidRPr="0092418D">
              <w:rPr>
                <w:noProof/>
                <w:sz w:val="18"/>
                <w:szCs w:val="18"/>
                <w:lang w:val="en-US"/>
              </w:rPr>
              <w:t>2</w:t>
            </w:r>
          </w:p>
        </w:tc>
        <w:tc>
          <w:tcPr>
            <w:tcW w:w="3052" w:type="dxa"/>
            <w:tcBorders>
              <w:right w:val="single" w:sz="4" w:space="0" w:color="auto"/>
            </w:tcBorders>
            <w:shd w:val="clear" w:color="auto" w:fill="FFFFFF" w:themeFill="background1"/>
          </w:tcPr>
          <w:p w14:paraId="6149A5B5" w14:textId="2BF3558F" w:rsidR="00C95C74" w:rsidRPr="0092418D" w:rsidRDefault="00C95C74" w:rsidP="00706F07">
            <w:pPr>
              <w:jc w:val="left"/>
              <w:rPr>
                <w:i/>
                <w:noProof/>
                <w:sz w:val="18"/>
                <w:szCs w:val="18"/>
                <w:lang w:val="en-US"/>
              </w:rPr>
            </w:pPr>
            <w:r w:rsidRPr="0092418D">
              <w:rPr>
                <w:b/>
                <w:i/>
                <w:noProof/>
                <w:sz w:val="18"/>
                <w:szCs w:val="18"/>
                <w:highlight w:val="yellow"/>
                <w:lang w:val="en-US"/>
              </w:rPr>
              <w:t>[Chemical Type</w:t>
            </w:r>
            <w:r w:rsidRPr="0092418D">
              <w:rPr>
                <w:rStyle w:val="Appelnotedebasdep"/>
                <w:b/>
                <w:i/>
                <w:noProof/>
                <w:sz w:val="18"/>
                <w:szCs w:val="18"/>
                <w:highlight w:val="yellow"/>
                <w:lang w:val="en-US"/>
              </w:rPr>
              <w:footnoteReference w:id="55"/>
            </w:r>
            <w:r w:rsidRPr="0092418D">
              <w:rPr>
                <w:b/>
                <w:i/>
                <w:noProof/>
                <w:sz w:val="18"/>
                <w:szCs w:val="18"/>
                <w:highlight w:val="yellow"/>
                <w:lang w:val="en-US"/>
              </w:rPr>
              <w:t>]</w:t>
            </w:r>
            <w:r w:rsidRPr="0092418D">
              <w:rPr>
                <w:b/>
                <w:i/>
                <w:noProof/>
                <w:sz w:val="18"/>
                <w:szCs w:val="18"/>
                <w:lang w:val="en-US"/>
              </w:rPr>
              <w:t xml:space="preserve"> </w:t>
            </w:r>
            <w:r w:rsidRPr="0092418D">
              <w:rPr>
                <w:i/>
                <w:noProof/>
                <w:sz w:val="18"/>
                <w:szCs w:val="18"/>
                <w:lang w:val="en-US"/>
              </w:rPr>
              <w:t xml:space="preserve">– </w:t>
            </w:r>
            <w:r w:rsidRPr="0092418D">
              <w:rPr>
                <w:b/>
                <w:noProof/>
                <w:sz w:val="18"/>
                <w:szCs w:val="18"/>
                <w:lang w:val="en-US"/>
              </w:rPr>
              <w:t>Water Treatment</w:t>
            </w:r>
          </w:p>
        </w:tc>
        <w:tc>
          <w:tcPr>
            <w:tcW w:w="3544" w:type="dxa"/>
            <w:tcBorders>
              <w:left w:val="single" w:sz="4" w:space="0" w:color="auto"/>
            </w:tcBorders>
            <w:shd w:val="clear" w:color="auto" w:fill="FFFFFF" w:themeFill="background1"/>
          </w:tcPr>
          <w:p w14:paraId="45DAC887" w14:textId="77777777" w:rsidR="00C95C74" w:rsidRPr="0092418D" w:rsidRDefault="00C95C74" w:rsidP="00706F07">
            <w:pPr>
              <w:jc w:val="center"/>
              <w:rPr>
                <w:i/>
                <w:noProof/>
                <w:sz w:val="18"/>
                <w:szCs w:val="18"/>
                <w:lang w:val="en-US"/>
              </w:rPr>
            </w:pPr>
            <w:r w:rsidRPr="0092418D">
              <w:rPr>
                <w:i/>
                <w:noProof/>
                <w:sz w:val="18"/>
                <w:szCs w:val="18"/>
                <w:highlight w:val="yellow"/>
                <w:lang w:val="en-US"/>
              </w:rPr>
              <w:t>[The chemical consumption of this reagent, per m</w:t>
            </w:r>
            <w:r w:rsidRPr="0092418D">
              <w:rPr>
                <w:i/>
                <w:noProof/>
                <w:sz w:val="18"/>
                <w:szCs w:val="18"/>
                <w:highlight w:val="yellow"/>
                <w:vertAlign w:val="superscript"/>
                <w:lang w:val="en-US"/>
              </w:rPr>
              <w:t>3</w:t>
            </w:r>
            <w:r w:rsidRPr="0092418D">
              <w:rPr>
                <w:i/>
                <w:noProof/>
                <w:sz w:val="18"/>
                <w:szCs w:val="18"/>
                <w:highlight w:val="yellow"/>
                <w:lang w:val="en-US"/>
              </w:rPr>
              <w:t xml:space="preserve"> of treated water, shall be less or equal to the guaranteed value.]</w:t>
            </w:r>
          </w:p>
        </w:tc>
        <w:tc>
          <w:tcPr>
            <w:tcW w:w="2126" w:type="dxa"/>
            <w:shd w:val="clear" w:color="auto" w:fill="FFFFFF" w:themeFill="background1"/>
          </w:tcPr>
          <w:p w14:paraId="754BB2B0" w14:textId="77777777" w:rsidR="00C95C74" w:rsidRPr="0092418D" w:rsidRDefault="00C95C74" w:rsidP="00706F07">
            <w:pPr>
              <w:jc w:val="center"/>
              <w:rPr>
                <w:noProof/>
                <w:sz w:val="18"/>
                <w:szCs w:val="18"/>
                <w:lang w:val="en-US"/>
              </w:rPr>
            </w:pPr>
            <w:r w:rsidRPr="0092418D">
              <w:rPr>
                <w:noProof/>
                <w:sz w:val="18"/>
                <w:szCs w:val="18"/>
                <w:lang w:val="en-US"/>
              </w:rPr>
              <w:t>N/A</w:t>
            </w:r>
          </w:p>
        </w:tc>
        <w:tc>
          <w:tcPr>
            <w:tcW w:w="2268" w:type="dxa"/>
            <w:shd w:val="clear" w:color="auto" w:fill="FFFFFF" w:themeFill="background1"/>
          </w:tcPr>
          <w:p w14:paraId="74130D5C" w14:textId="77777777" w:rsidR="00C95C74" w:rsidRPr="0092418D" w:rsidRDefault="00C95C74" w:rsidP="00706F07">
            <w:pPr>
              <w:jc w:val="center"/>
              <w:rPr>
                <w:i/>
                <w:noProof/>
                <w:sz w:val="18"/>
                <w:szCs w:val="18"/>
                <w:lang w:val="en-US"/>
              </w:rPr>
            </w:pPr>
            <w:r w:rsidRPr="0092418D">
              <w:rPr>
                <w:i/>
                <w:noProof/>
                <w:sz w:val="18"/>
                <w:szCs w:val="18"/>
                <w:highlight w:val="yellow"/>
                <w:lang w:val="en-US"/>
              </w:rPr>
              <w:t>[kg/m</w:t>
            </w:r>
            <w:r w:rsidRPr="0092418D">
              <w:rPr>
                <w:i/>
                <w:noProof/>
                <w:sz w:val="18"/>
                <w:szCs w:val="18"/>
                <w:highlight w:val="yellow"/>
                <w:vertAlign w:val="superscript"/>
                <w:lang w:val="en-US"/>
              </w:rPr>
              <w:t>3</w:t>
            </w:r>
            <w:r w:rsidRPr="0092418D">
              <w:rPr>
                <w:i/>
                <w:noProof/>
                <w:sz w:val="18"/>
                <w:szCs w:val="18"/>
                <w:highlight w:val="yellow"/>
                <w:lang w:val="en-US"/>
              </w:rPr>
              <w:t xml:space="preserve"> for solids, </w:t>
            </w:r>
            <w:r w:rsidRPr="0092418D">
              <w:rPr>
                <w:i/>
                <w:noProof/>
                <w:sz w:val="18"/>
                <w:szCs w:val="18"/>
                <w:highlight w:val="yellow"/>
                <w:lang w:val="en-US"/>
              </w:rPr>
              <w:br/>
              <w:t>l/m</w:t>
            </w:r>
            <w:r w:rsidRPr="0092418D">
              <w:rPr>
                <w:i/>
                <w:noProof/>
                <w:sz w:val="18"/>
                <w:szCs w:val="18"/>
                <w:highlight w:val="yellow"/>
                <w:vertAlign w:val="superscript"/>
                <w:lang w:val="en-US"/>
              </w:rPr>
              <w:t>3</w:t>
            </w:r>
            <w:r w:rsidRPr="0092418D">
              <w:rPr>
                <w:i/>
                <w:noProof/>
                <w:sz w:val="18"/>
                <w:szCs w:val="18"/>
                <w:highlight w:val="yellow"/>
                <w:lang w:val="en-US"/>
              </w:rPr>
              <w:t xml:space="preserve"> for liquids]</w:t>
            </w:r>
          </w:p>
        </w:tc>
        <w:tc>
          <w:tcPr>
            <w:tcW w:w="2552" w:type="dxa"/>
            <w:tcBorders>
              <w:right w:val="single" w:sz="4" w:space="0" w:color="auto"/>
            </w:tcBorders>
            <w:shd w:val="clear" w:color="auto" w:fill="FFFFFF" w:themeFill="background1"/>
          </w:tcPr>
          <w:p w14:paraId="19F47331" w14:textId="7C3CA99B" w:rsidR="00C95C74" w:rsidRPr="0092418D" w:rsidRDefault="00C95C74" w:rsidP="00706F07">
            <w:pPr>
              <w:jc w:val="center"/>
              <w:rPr>
                <w:noProof/>
                <w:sz w:val="18"/>
                <w:szCs w:val="18"/>
                <w:lang w:val="en-US"/>
              </w:rPr>
            </w:pPr>
            <w:r w:rsidRPr="0092418D">
              <w:rPr>
                <w:noProof/>
                <w:sz w:val="18"/>
                <w:szCs w:val="18"/>
                <w:lang w:val="en-US"/>
              </w:rPr>
              <w:t>Measurement methodology as per Employer’s Requirements</w:t>
            </w:r>
          </w:p>
        </w:tc>
      </w:tr>
      <w:tr w:rsidR="00C95C74" w:rsidRPr="00B07435" w14:paraId="0F14B839" w14:textId="77777777" w:rsidTr="00C95C74">
        <w:tc>
          <w:tcPr>
            <w:tcW w:w="600" w:type="dxa"/>
            <w:shd w:val="clear" w:color="auto" w:fill="FFFFFF" w:themeFill="background1"/>
          </w:tcPr>
          <w:p w14:paraId="4EBEA8D8" w14:textId="77777777" w:rsidR="00C95C74" w:rsidRPr="0092418D" w:rsidRDefault="00C95C74" w:rsidP="00706F07">
            <w:pPr>
              <w:rPr>
                <w:noProof/>
                <w:sz w:val="18"/>
                <w:szCs w:val="18"/>
                <w:lang w:val="en-US"/>
              </w:rPr>
            </w:pPr>
            <w:r w:rsidRPr="0092418D">
              <w:rPr>
                <w:noProof/>
                <w:sz w:val="18"/>
                <w:szCs w:val="18"/>
                <w:lang w:val="en-US"/>
              </w:rPr>
              <w:t>3</w:t>
            </w:r>
          </w:p>
        </w:tc>
        <w:tc>
          <w:tcPr>
            <w:tcW w:w="3052" w:type="dxa"/>
            <w:tcBorders>
              <w:right w:val="single" w:sz="4" w:space="0" w:color="auto"/>
            </w:tcBorders>
            <w:shd w:val="clear" w:color="auto" w:fill="FFFFFF" w:themeFill="background1"/>
          </w:tcPr>
          <w:p w14:paraId="03605584" w14:textId="1D8EECB2" w:rsidR="00C95C74" w:rsidRPr="0092418D" w:rsidRDefault="00C95C74" w:rsidP="001F7AA8">
            <w:pPr>
              <w:jc w:val="left"/>
              <w:rPr>
                <w:b/>
                <w:i/>
                <w:noProof/>
                <w:sz w:val="18"/>
                <w:szCs w:val="18"/>
                <w:lang w:val="en-US"/>
              </w:rPr>
            </w:pPr>
            <w:r w:rsidRPr="0092418D">
              <w:rPr>
                <w:b/>
                <w:i/>
                <w:noProof/>
                <w:sz w:val="18"/>
                <w:szCs w:val="18"/>
                <w:highlight w:val="yellow"/>
                <w:lang w:val="en-US"/>
              </w:rPr>
              <w:t>[Chemical Type</w:t>
            </w:r>
            <w:r w:rsidR="001F7AA8" w:rsidRPr="0092418D">
              <w:rPr>
                <w:rFonts w:ascii="Arial Gras" w:hAnsi="Arial Gras"/>
                <w:b/>
                <w:i/>
                <w:noProof/>
                <w:sz w:val="18"/>
                <w:szCs w:val="18"/>
                <w:highlight w:val="yellow"/>
                <w:vertAlign w:val="superscript"/>
                <w:lang w:val="en-US"/>
              </w:rPr>
              <w:t>4</w:t>
            </w:r>
            <w:r w:rsidRPr="0092418D">
              <w:rPr>
                <w:b/>
                <w:i/>
                <w:noProof/>
                <w:sz w:val="18"/>
                <w:szCs w:val="18"/>
                <w:highlight w:val="yellow"/>
                <w:lang w:val="en-US"/>
              </w:rPr>
              <w:t>]</w:t>
            </w:r>
            <w:r w:rsidRPr="0092418D">
              <w:rPr>
                <w:b/>
                <w:i/>
                <w:noProof/>
                <w:sz w:val="18"/>
                <w:szCs w:val="18"/>
                <w:lang w:val="en-US"/>
              </w:rPr>
              <w:t xml:space="preserve"> – </w:t>
            </w:r>
            <w:r w:rsidRPr="0092418D">
              <w:rPr>
                <w:b/>
                <w:noProof/>
                <w:sz w:val="18"/>
                <w:szCs w:val="18"/>
                <w:lang w:val="en-US"/>
              </w:rPr>
              <w:t>Sludge Treatment</w:t>
            </w:r>
          </w:p>
        </w:tc>
        <w:tc>
          <w:tcPr>
            <w:tcW w:w="3544" w:type="dxa"/>
            <w:tcBorders>
              <w:left w:val="single" w:sz="4" w:space="0" w:color="auto"/>
            </w:tcBorders>
            <w:shd w:val="clear" w:color="auto" w:fill="FFFFFF" w:themeFill="background1"/>
          </w:tcPr>
          <w:p w14:paraId="79A96CF5" w14:textId="77777777" w:rsidR="00C95C74" w:rsidRPr="0092418D" w:rsidRDefault="00C95C74" w:rsidP="00706F07">
            <w:pPr>
              <w:jc w:val="center"/>
              <w:rPr>
                <w:i/>
                <w:noProof/>
                <w:sz w:val="18"/>
                <w:szCs w:val="18"/>
                <w:lang w:val="en-US"/>
              </w:rPr>
            </w:pPr>
            <w:r w:rsidRPr="0092418D">
              <w:rPr>
                <w:i/>
                <w:noProof/>
                <w:sz w:val="18"/>
                <w:szCs w:val="18"/>
                <w:highlight w:val="yellow"/>
                <w:lang w:val="en-US"/>
              </w:rPr>
              <w:t>[The chemical consumption of this reagent, per ton of produced sludge, shall be less or equal to the guaranteed value.]</w:t>
            </w:r>
          </w:p>
        </w:tc>
        <w:tc>
          <w:tcPr>
            <w:tcW w:w="2126" w:type="dxa"/>
            <w:shd w:val="clear" w:color="auto" w:fill="FFFFFF" w:themeFill="background1"/>
          </w:tcPr>
          <w:p w14:paraId="73C5DE86" w14:textId="77777777" w:rsidR="00C95C74" w:rsidRPr="0092418D" w:rsidRDefault="00C95C74" w:rsidP="00706F07">
            <w:pPr>
              <w:jc w:val="center"/>
              <w:rPr>
                <w:noProof/>
                <w:sz w:val="18"/>
                <w:szCs w:val="18"/>
                <w:lang w:val="en-US"/>
              </w:rPr>
            </w:pPr>
            <w:r w:rsidRPr="0092418D">
              <w:rPr>
                <w:noProof/>
                <w:sz w:val="18"/>
                <w:szCs w:val="18"/>
                <w:lang w:val="en-US"/>
              </w:rPr>
              <w:t>N/A</w:t>
            </w:r>
          </w:p>
        </w:tc>
        <w:tc>
          <w:tcPr>
            <w:tcW w:w="2268" w:type="dxa"/>
            <w:shd w:val="clear" w:color="auto" w:fill="FFFFFF" w:themeFill="background1"/>
          </w:tcPr>
          <w:p w14:paraId="08F6ADB3" w14:textId="77777777" w:rsidR="00C95C74" w:rsidRPr="0092418D" w:rsidRDefault="00C95C74" w:rsidP="00706F07">
            <w:pPr>
              <w:jc w:val="center"/>
              <w:rPr>
                <w:i/>
                <w:noProof/>
                <w:sz w:val="18"/>
                <w:szCs w:val="18"/>
                <w:lang w:val="en-US"/>
              </w:rPr>
            </w:pPr>
            <w:r w:rsidRPr="0092418D">
              <w:rPr>
                <w:i/>
                <w:noProof/>
                <w:sz w:val="18"/>
                <w:szCs w:val="18"/>
                <w:highlight w:val="yellow"/>
                <w:lang w:val="en-US"/>
              </w:rPr>
              <w:t xml:space="preserve">[kg/ton for solids, </w:t>
            </w:r>
            <w:r w:rsidRPr="0092418D">
              <w:rPr>
                <w:i/>
                <w:noProof/>
                <w:sz w:val="18"/>
                <w:szCs w:val="18"/>
                <w:highlight w:val="yellow"/>
                <w:lang w:val="en-US"/>
              </w:rPr>
              <w:br/>
              <w:t>l/ton for liquids]</w:t>
            </w:r>
          </w:p>
        </w:tc>
        <w:tc>
          <w:tcPr>
            <w:tcW w:w="2552" w:type="dxa"/>
            <w:tcBorders>
              <w:right w:val="single" w:sz="4" w:space="0" w:color="auto"/>
            </w:tcBorders>
            <w:shd w:val="clear" w:color="auto" w:fill="FFFFFF" w:themeFill="background1"/>
          </w:tcPr>
          <w:p w14:paraId="7A72589B" w14:textId="40237A9A" w:rsidR="00C95C74" w:rsidRPr="0092418D" w:rsidRDefault="00C95C74" w:rsidP="00706F07">
            <w:pPr>
              <w:jc w:val="center"/>
              <w:rPr>
                <w:noProof/>
                <w:sz w:val="18"/>
                <w:szCs w:val="18"/>
                <w:lang w:val="en-US"/>
              </w:rPr>
            </w:pPr>
            <w:r w:rsidRPr="0092418D">
              <w:rPr>
                <w:noProof/>
                <w:sz w:val="18"/>
                <w:szCs w:val="18"/>
                <w:lang w:val="en-US"/>
              </w:rPr>
              <w:t>Measurement methodology as per Employer’s Requirements</w:t>
            </w:r>
          </w:p>
        </w:tc>
      </w:tr>
      <w:tr w:rsidR="00C95C74" w:rsidRPr="0092418D" w14:paraId="6A153116" w14:textId="77777777" w:rsidTr="00C95C74">
        <w:tc>
          <w:tcPr>
            <w:tcW w:w="600" w:type="dxa"/>
            <w:shd w:val="clear" w:color="auto" w:fill="FFFFFF" w:themeFill="background1"/>
          </w:tcPr>
          <w:p w14:paraId="28EC0E78" w14:textId="77777777" w:rsidR="00C95C74" w:rsidRPr="0092418D" w:rsidRDefault="00C95C74" w:rsidP="00706F07">
            <w:pPr>
              <w:rPr>
                <w:noProof/>
                <w:sz w:val="18"/>
                <w:szCs w:val="18"/>
                <w:lang w:val="en-US"/>
              </w:rPr>
            </w:pPr>
            <w:r w:rsidRPr="0092418D">
              <w:rPr>
                <w:noProof/>
                <w:sz w:val="18"/>
                <w:szCs w:val="18"/>
                <w:lang w:val="en-US"/>
              </w:rPr>
              <w:t>4</w:t>
            </w:r>
          </w:p>
        </w:tc>
        <w:tc>
          <w:tcPr>
            <w:tcW w:w="3052" w:type="dxa"/>
            <w:tcBorders>
              <w:right w:val="single" w:sz="4" w:space="0" w:color="auto"/>
            </w:tcBorders>
            <w:shd w:val="clear" w:color="auto" w:fill="FFFFFF" w:themeFill="background1"/>
          </w:tcPr>
          <w:p w14:paraId="02F3C812" w14:textId="77777777" w:rsidR="00C95C74" w:rsidRPr="0092418D" w:rsidRDefault="00C95C74" w:rsidP="00706F07">
            <w:pPr>
              <w:jc w:val="left"/>
              <w:rPr>
                <w:b/>
                <w:i/>
                <w:noProof/>
                <w:sz w:val="18"/>
                <w:szCs w:val="18"/>
                <w:lang w:val="en-US"/>
              </w:rPr>
            </w:pPr>
            <w:r w:rsidRPr="0092418D">
              <w:rPr>
                <w:b/>
                <w:i/>
                <w:noProof/>
                <w:sz w:val="18"/>
                <w:szCs w:val="18"/>
                <w:highlight w:val="yellow"/>
                <w:lang w:val="en-US"/>
              </w:rPr>
              <w:t>[Etc.]</w:t>
            </w:r>
          </w:p>
        </w:tc>
        <w:tc>
          <w:tcPr>
            <w:tcW w:w="3544" w:type="dxa"/>
            <w:tcBorders>
              <w:left w:val="single" w:sz="4" w:space="0" w:color="auto"/>
            </w:tcBorders>
            <w:shd w:val="clear" w:color="auto" w:fill="FFFFFF" w:themeFill="background1"/>
          </w:tcPr>
          <w:p w14:paraId="3D271DA3" w14:textId="77777777" w:rsidR="00C95C74" w:rsidRPr="0092418D" w:rsidRDefault="00C95C74" w:rsidP="00706F07">
            <w:pPr>
              <w:rPr>
                <w:noProof/>
                <w:sz w:val="18"/>
                <w:szCs w:val="18"/>
                <w:lang w:val="en-US"/>
              </w:rPr>
            </w:pPr>
          </w:p>
        </w:tc>
        <w:tc>
          <w:tcPr>
            <w:tcW w:w="2126" w:type="dxa"/>
            <w:shd w:val="clear" w:color="auto" w:fill="FFFFFF" w:themeFill="background1"/>
          </w:tcPr>
          <w:p w14:paraId="20A8C411" w14:textId="77777777" w:rsidR="00C95C74" w:rsidRPr="0092418D" w:rsidRDefault="00C95C74" w:rsidP="00706F07">
            <w:pPr>
              <w:rPr>
                <w:noProof/>
                <w:sz w:val="18"/>
                <w:szCs w:val="18"/>
                <w:lang w:val="en-US"/>
              </w:rPr>
            </w:pPr>
          </w:p>
        </w:tc>
        <w:tc>
          <w:tcPr>
            <w:tcW w:w="2268" w:type="dxa"/>
            <w:shd w:val="clear" w:color="auto" w:fill="FFFFFF" w:themeFill="background1"/>
          </w:tcPr>
          <w:p w14:paraId="05768F74" w14:textId="77777777" w:rsidR="00C95C74" w:rsidRPr="0092418D" w:rsidRDefault="00C95C74" w:rsidP="00706F07">
            <w:pPr>
              <w:rPr>
                <w:noProof/>
                <w:sz w:val="18"/>
                <w:szCs w:val="18"/>
                <w:lang w:val="en-US"/>
              </w:rPr>
            </w:pPr>
          </w:p>
        </w:tc>
        <w:tc>
          <w:tcPr>
            <w:tcW w:w="2552" w:type="dxa"/>
            <w:tcBorders>
              <w:right w:val="single" w:sz="4" w:space="0" w:color="auto"/>
            </w:tcBorders>
            <w:shd w:val="clear" w:color="auto" w:fill="FFFFFF" w:themeFill="background1"/>
          </w:tcPr>
          <w:p w14:paraId="306A0F5C" w14:textId="77777777" w:rsidR="00C95C74" w:rsidRPr="0092418D" w:rsidRDefault="00C95C74" w:rsidP="00706F07">
            <w:pPr>
              <w:rPr>
                <w:noProof/>
                <w:sz w:val="18"/>
                <w:szCs w:val="18"/>
                <w:lang w:val="en-US"/>
              </w:rPr>
            </w:pPr>
          </w:p>
        </w:tc>
      </w:tr>
    </w:tbl>
    <w:p w14:paraId="0FE862B0" w14:textId="77777777" w:rsidR="00C95C74" w:rsidRPr="0092418D" w:rsidRDefault="00C95C74" w:rsidP="00C95C74">
      <w:pPr>
        <w:rPr>
          <w:b/>
          <w:noProof/>
          <w:lang w:val="en-US"/>
        </w:rPr>
      </w:pPr>
    </w:p>
    <w:p w14:paraId="6535BC19" w14:textId="77777777" w:rsidR="00C95C74" w:rsidRPr="0092418D" w:rsidRDefault="00C95C74" w:rsidP="00C95C74">
      <w:pPr>
        <w:rPr>
          <w:b/>
          <w:noProof/>
          <w:lang w:val="en-US"/>
        </w:rPr>
      </w:pPr>
    </w:p>
    <w:p w14:paraId="597DEE49" w14:textId="77777777" w:rsidR="00C95C74" w:rsidRPr="0092418D" w:rsidRDefault="00C95C74" w:rsidP="00C95C74">
      <w:pPr>
        <w:rPr>
          <w:b/>
          <w:noProof/>
          <w:lang w:val="en-US"/>
        </w:rPr>
      </w:pPr>
    </w:p>
    <w:p w14:paraId="65E1A8E8" w14:textId="77777777" w:rsidR="0002501F" w:rsidRPr="0092418D" w:rsidRDefault="0002501F" w:rsidP="0002501F">
      <w:pPr>
        <w:rPr>
          <w:noProof/>
          <w:lang w:val="en-US"/>
        </w:rPr>
      </w:pPr>
    </w:p>
    <w:p w14:paraId="1D19BC60" w14:textId="77777777" w:rsidR="0002501F" w:rsidRPr="0092418D" w:rsidRDefault="0002501F" w:rsidP="0002501F">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7F5C7E85" w14:textId="77777777" w:rsidR="0002501F" w:rsidRPr="0092418D" w:rsidRDefault="0002501F" w:rsidP="00B57B1C">
      <w:pPr>
        <w:pStyle w:val="Paragraphedeliste"/>
        <w:numPr>
          <w:ilvl w:val="0"/>
          <w:numId w:val="110"/>
        </w:numPr>
        <w:ind w:left="567" w:hanging="567"/>
        <w:rPr>
          <w:b/>
          <w:noProof/>
          <w:lang w:val="en-US"/>
        </w:rPr>
      </w:pPr>
      <w:r w:rsidRPr="0092418D">
        <w:rPr>
          <w:b/>
          <w:noProof/>
          <w:lang w:val="en-US"/>
        </w:rPr>
        <w:t>Outputs</w:t>
      </w:r>
      <w:r w:rsidRPr="0092418D">
        <w:rPr>
          <w:b/>
          <w:noProof/>
          <w:lang w:val="en-US"/>
        </w:rPr>
        <w:noBreakHyphen/>
        <w:t>based KPI</w:t>
      </w:r>
      <w:r w:rsidR="00282FF3" w:rsidRPr="0092418D">
        <w:rPr>
          <w:rStyle w:val="Appelnotedebasdep"/>
          <w:b/>
          <w:noProof/>
          <w:lang w:val="en-US"/>
        </w:rPr>
        <w:footnoteReference w:id="56"/>
      </w:r>
    </w:p>
    <w:p w14:paraId="1A6EB7BE" w14:textId="77777777" w:rsidR="00282FF3" w:rsidRPr="0092418D" w:rsidRDefault="00282FF3" w:rsidP="00282FF3">
      <w:pPr>
        <w:rPr>
          <w:b/>
          <w:i/>
          <w:noProof/>
          <w:lang w:val="en-US"/>
        </w:rPr>
      </w:pPr>
      <w:r w:rsidRPr="0092418D">
        <w:rPr>
          <w:b/>
          <w:i/>
          <w:noProof/>
          <w:highlight w:val="yellow"/>
          <w:lang w:val="en-US"/>
        </w:rPr>
        <w:t>[For a Drinking Water Treatment Plant:]</w:t>
      </w:r>
    </w:p>
    <w:tbl>
      <w:tblPr>
        <w:tblStyle w:val="Grilledutableau"/>
        <w:tblW w:w="0" w:type="auto"/>
        <w:tblLayout w:type="fixed"/>
        <w:tblLook w:val="04A0" w:firstRow="1" w:lastRow="0" w:firstColumn="1" w:lastColumn="0" w:noHBand="0" w:noVBand="1"/>
      </w:tblPr>
      <w:tblGrid>
        <w:gridCol w:w="643"/>
        <w:gridCol w:w="2017"/>
        <w:gridCol w:w="3402"/>
        <w:gridCol w:w="1701"/>
        <w:gridCol w:w="1701"/>
        <w:gridCol w:w="2410"/>
        <w:gridCol w:w="2126"/>
      </w:tblGrid>
      <w:tr w:rsidR="00F00CC3" w:rsidRPr="0092418D" w14:paraId="00F1773A" w14:textId="77777777" w:rsidTr="00DA28B2">
        <w:tc>
          <w:tcPr>
            <w:tcW w:w="643" w:type="dxa"/>
            <w:tcBorders>
              <w:top w:val="single" w:sz="18" w:space="0" w:color="auto"/>
              <w:left w:val="single" w:sz="18" w:space="0" w:color="auto"/>
              <w:bottom w:val="single" w:sz="18" w:space="0" w:color="auto"/>
              <w:right w:val="single" w:sz="2" w:space="0" w:color="auto"/>
            </w:tcBorders>
            <w:vAlign w:val="center"/>
          </w:tcPr>
          <w:p w14:paraId="248BBE94" w14:textId="77777777" w:rsidR="00F00CC3" w:rsidRPr="0092418D" w:rsidRDefault="00F00CC3" w:rsidP="00A36026">
            <w:pPr>
              <w:spacing w:before="60" w:after="60"/>
              <w:jc w:val="center"/>
              <w:rPr>
                <w:b/>
                <w:noProof/>
                <w:sz w:val="18"/>
                <w:szCs w:val="18"/>
                <w:lang w:val="en-US"/>
              </w:rPr>
            </w:pPr>
            <w:r w:rsidRPr="0092418D">
              <w:rPr>
                <w:b/>
                <w:noProof/>
                <w:sz w:val="18"/>
                <w:szCs w:val="18"/>
                <w:lang w:val="en-US"/>
              </w:rPr>
              <w:t>No.</w:t>
            </w:r>
          </w:p>
        </w:tc>
        <w:tc>
          <w:tcPr>
            <w:tcW w:w="2017" w:type="dxa"/>
            <w:tcBorders>
              <w:top w:val="single" w:sz="18" w:space="0" w:color="auto"/>
              <w:left w:val="single" w:sz="2" w:space="0" w:color="auto"/>
              <w:bottom w:val="single" w:sz="18" w:space="0" w:color="auto"/>
              <w:right w:val="single" w:sz="2" w:space="0" w:color="auto"/>
            </w:tcBorders>
            <w:vAlign w:val="center"/>
          </w:tcPr>
          <w:p w14:paraId="201B0357" w14:textId="77777777" w:rsidR="00F00CC3" w:rsidRPr="0092418D" w:rsidRDefault="00F00CC3" w:rsidP="00A36026">
            <w:pPr>
              <w:spacing w:before="60" w:after="60"/>
              <w:jc w:val="center"/>
              <w:rPr>
                <w:b/>
                <w:noProof/>
                <w:sz w:val="18"/>
                <w:szCs w:val="18"/>
                <w:lang w:val="en-US"/>
              </w:rPr>
            </w:pPr>
            <w:r w:rsidRPr="0092418D">
              <w:rPr>
                <w:b/>
                <w:noProof/>
                <w:sz w:val="18"/>
                <w:szCs w:val="18"/>
                <w:lang w:val="en-US"/>
              </w:rPr>
              <w:t>KPI Name</w:t>
            </w:r>
          </w:p>
        </w:tc>
        <w:tc>
          <w:tcPr>
            <w:tcW w:w="3402" w:type="dxa"/>
            <w:tcBorders>
              <w:top w:val="single" w:sz="18" w:space="0" w:color="auto"/>
              <w:left w:val="single" w:sz="2" w:space="0" w:color="auto"/>
              <w:bottom w:val="single" w:sz="18" w:space="0" w:color="auto"/>
              <w:right w:val="single" w:sz="2" w:space="0" w:color="auto"/>
            </w:tcBorders>
            <w:vAlign w:val="center"/>
          </w:tcPr>
          <w:p w14:paraId="475BF6B3" w14:textId="77777777" w:rsidR="00F00CC3" w:rsidRPr="0092418D" w:rsidRDefault="00F00CC3" w:rsidP="00A36026">
            <w:pPr>
              <w:spacing w:before="60" w:after="60"/>
              <w:jc w:val="center"/>
              <w:rPr>
                <w:b/>
                <w:noProof/>
                <w:sz w:val="18"/>
                <w:szCs w:val="18"/>
                <w:lang w:val="en-US"/>
              </w:rPr>
            </w:pPr>
            <w:r w:rsidRPr="0092418D">
              <w:rPr>
                <w:b/>
                <w:noProof/>
                <w:sz w:val="18"/>
                <w:szCs w:val="18"/>
                <w:lang w:val="en-US"/>
              </w:rPr>
              <w:t>KPI Description</w:t>
            </w:r>
          </w:p>
        </w:tc>
        <w:tc>
          <w:tcPr>
            <w:tcW w:w="1701" w:type="dxa"/>
            <w:tcBorders>
              <w:top w:val="single" w:sz="18" w:space="0" w:color="auto"/>
              <w:left w:val="single" w:sz="2" w:space="0" w:color="auto"/>
              <w:bottom w:val="single" w:sz="18" w:space="0" w:color="auto"/>
              <w:right w:val="single" w:sz="2" w:space="0" w:color="auto"/>
            </w:tcBorders>
            <w:vAlign w:val="center"/>
          </w:tcPr>
          <w:p w14:paraId="2E13FF8E" w14:textId="77777777" w:rsidR="00F00CC3" w:rsidRPr="0092418D" w:rsidRDefault="00F00CC3" w:rsidP="00A36026">
            <w:pPr>
              <w:spacing w:before="60" w:after="60"/>
              <w:jc w:val="center"/>
              <w:rPr>
                <w:b/>
                <w:noProof/>
                <w:sz w:val="18"/>
                <w:szCs w:val="18"/>
                <w:lang w:val="en-US"/>
              </w:rPr>
            </w:pPr>
            <w:r w:rsidRPr="0092418D">
              <w:rPr>
                <w:b/>
                <w:noProof/>
                <w:sz w:val="18"/>
                <w:szCs w:val="18"/>
                <w:lang w:val="en-US"/>
              </w:rPr>
              <w:t xml:space="preserve">KPI </w:t>
            </w:r>
            <w:r w:rsidRPr="0092418D">
              <w:rPr>
                <w:b/>
                <w:i/>
                <w:noProof/>
                <w:sz w:val="18"/>
                <w:szCs w:val="18"/>
                <w:highlight w:val="yellow"/>
                <w:lang w:val="en-US"/>
              </w:rPr>
              <w:t>[minimum or maximum]</w:t>
            </w:r>
            <w:r w:rsidRPr="0092418D">
              <w:rPr>
                <w:b/>
                <w:noProof/>
                <w:sz w:val="18"/>
                <w:szCs w:val="18"/>
                <w:lang w:val="en-US"/>
              </w:rPr>
              <w:t xml:space="preserve"> value</w:t>
            </w:r>
          </w:p>
        </w:tc>
        <w:tc>
          <w:tcPr>
            <w:tcW w:w="1701" w:type="dxa"/>
            <w:tcBorders>
              <w:top w:val="single" w:sz="18" w:space="0" w:color="auto"/>
              <w:left w:val="single" w:sz="2" w:space="0" w:color="auto"/>
              <w:bottom w:val="single" w:sz="18" w:space="0" w:color="auto"/>
              <w:right w:val="single" w:sz="2" w:space="0" w:color="auto"/>
            </w:tcBorders>
            <w:vAlign w:val="center"/>
          </w:tcPr>
          <w:p w14:paraId="503FABD9" w14:textId="77777777" w:rsidR="00F00CC3" w:rsidRPr="0092418D" w:rsidRDefault="00F00CC3" w:rsidP="00A36026">
            <w:pPr>
              <w:spacing w:before="60" w:after="60"/>
              <w:jc w:val="center"/>
              <w:rPr>
                <w:b/>
                <w:noProof/>
                <w:sz w:val="18"/>
                <w:szCs w:val="18"/>
                <w:lang w:val="en-US"/>
              </w:rPr>
            </w:pPr>
            <w:r w:rsidRPr="0092418D">
              <w:rPr>
                <w:b/>
                <w:noProof/>
                <w:sz w:val="18"/>
                <w:szCs w:val="18"/>
                <w:lang w:val="en-US"/>
              </w:rPr>
              <w:t>KPI Tolerance</w:t>
            </w:r>
            <w:r w:rsidRPr="0092418D">
              <w:rPr>
                <w:b/>
                <w:noProof/>
                <w:sz w:val="18"/>
                <w:szCs w:val="18"/>
                <w:lang w:val="en-US"/>
              </w:rPr>
              <w:br/>
              <w:t>(if any)</w:t>
            </w:r>
          </w:p>
        </w:tc>
        <w:tc>
          <w:tcPr>
            <w:tcW w:w="2410" w:type="dxa"/>
            <w:tcBorders>
              <w:top w:val="single" w:sz="18" w:space="0" w:color="auto"/>
              <w:left w:val="single" w:sz="2" w:space="0" w:color="auto"/>
              <w:bottom w:val="single" w:sz="18" w:space="0" w:color="auto"/>
              <w:right w:val="single" w:sz="2" w:space="0" w:color="auto"/>
            </w:tcBorders>
            <w:vAlign w:val="center"/>
          </w:tcPr>
          <w:p w14:paraId="35B085B0" w14:textId="77777777" w:rsidR="00F00CC3" w:rsidRPr="0092418D" w:rsidRDefault="00F00CC3" w:rsidP="00A36026">
            <w:pPr>
              <w:spacing w:before="60" w:after="60"/>
              <w:jc w:val="center"/>
              <w:rPr>
                <w:b/>
                <w:noProof/>
                <w:sz w:val="18"/>
                <w:szCs w:val="18"/>
                <w:lang w:val="en-US"/>
              </w:rPr>
            </w:pPr>
            <w:r w:rsidRPr="0092418D">
              <w:rPr>
                <w:b/>
                <w:noProof/>
                <w:sz w:val="18"/>
                <w:szCs w:val="18"/>
                <w:lang w:val="en-US"/>
              </w:rPr>
              <w:t>KPI Measurement / Testing Methodology</w:t>
            </w:r>
          </w:p>
        </w:tc>
        <w:tc>
          <w:tcPr>
            <w:tcW w:w="2126" w:type="dxa"/>
            <w:tcBorders>
              <w:top w:val="single" w:sz="18" w:space="0" w:color="auto"/>
              <w:left w:val="single" w:sz="2" w:space="0" w:color="auto"/>
              <w:bottom w:val="single" w:sz="18" w:space="0" w:color="auto"/>
              <w:right w:val="single" w:sz="18" w:space="0" w:color="auto"/>
            </w:tcBorders>
            <w:vAlign w:val="center"/>
          </w:tcPr>
          <w:p w14:paraId="50059351" w14:textId="77777777" w:rsidR="00F00CC3" w:rsidRPr="0092418D" w:rsidRDefault="00F00CC3" w:rsidP="00A36026">
            <w:pPr>
              <w:spacing w:before="60" w:after="60"/>
              <w:jc w:val="center"/>
              <w:rPr>
                <w:b/>
                <w:noProof/>
                <w:sz w:val="18"/>
                <w:szCs w:val="18"/>
                <w:lang w:val="en-US"/>
              </w:rPr>
            </w:pPr>
            <w:r w:rsidRPr="0092418D">
              <w:rPr>
                <w:b/>
                <w:noProof/>
                <w:sz w:val="18"/>
                <w:szCs w:val="18"/>
                <w:lang w:val="en-US"/>
              </w:rPr>
              <w:t>Comment</w:t>
            </w:r>
          </w:p>
        </w:tc>
      </w:tr>
      <w:tr w:rsidR="00A34EF5" w:rsidRPr="00B07435" w14:paraId="23054ABA" w14:textId="77777777" w:rsidTr="00DA28B2">
        <w:tc>
          <w:tcPr>
            <w:tcW w:w="643" w:type="dxa"/>
            <w:tcBorders>
              <w:top w:val="single" w:sz="18" w:space="0" w:color="auto"/>
            </w:tcBorders>
          </w:tcPr>
          <w:p w14:paraId="4A7795A8" w14:textId="77777777" w:rsidR="00A34EF5" w:rsidRPr="0092418D" w:rsidRDefault="00A34EF5" w:rsidP="00A36026">
            <w:pPr>
              <w:spacing w:before="60" w:after="60"/>
              <w:rPr>
                <w:noProof/>
                <w:sz w:val="18"/>
                <w:szCs w:val="18"/>
                <w:lang w:val="en-US"/>
              </w:rPr>
            </w:pPr>
            <w:r w:rsidRPr="0092418D">
              <w:rPr>
                <w:noProof/>
                <w:sz w:val="18"/>
                <w:szCs w:val="18"/>
                <w:lang w:val="en-US"/>
              </w:rPr>
              <w:t>1</w:t>
            </w:r>
          </w:p>
        </w:tc>
        <w:tc>
          <w:tcPr>
            <w:tcW w:w="2017" w:type="dxa"/>
            <w:tcBorders>
              <w:top w:val="single" w:sz="18" w:space="0" w:color="auto"/>
            </w:tcBorders>
          </w:tcPr>
          <w:p w14:paraId="68B5209A" w14:textId="77777777" w:rsidR="00A34EF5" w:rsidRPr="0092418D" w:rsidRDefault="00A34EF5" w:rsidP="00A36026">
            <w:pPr>
              <w:spacing w:before="60" w:after="60"/>
              <w:jc w:val="left"/>
              <w:rPr>
                <w:b/>
                <w:noProof/>
                <w:sz w:val="18"/>
                <w:szCs w:val="18"/>
                <w:lang w:val="en-US"/>
              </w:rPr>
            </w:pPr>
            <w:r w:rsidRPr="0092418D">
              <w:rPr>
                <w:b/>
                <w:noProof/>
                <w:sz w:val="18"/>
                <w:szCs w:val="18"/>
                <w:lang w:val="en-US"/>
              </w:rPr>
              <w:t>Plant production</w:t>
            </w:r>
          </w:p>
        </w:tc>
        <w:tc>
          <w:tcPr>
            <w:tcW w:w="3402" w:type="dxa"/>
            <w:tcBorders>
              <w:top w:val="single" w:sz="18" w:space="0" w:color="auto"/>
            </w:tcBorders>
          </w:tcPr>
          <w:p w14:paraId="07B09FB2" w14:textId="77777777" w:rsidR="00A34EF5" w:rsidRPr="0092418D" w:rsidRDefault="00A34EF5" w:rsidP="00A36026">
            <w:pPr>
              <w:spacing w:before="60" w:after="60"/>
              <w:rPr>
                <w:i/>
                <w:noProof/>
                <w:sz w:val="18"/>
                <w:szCs w:val="18"/>
                <w:lang w:val="en-US"/>
              </w:rPr>
            </w:pPr>
            <w:r w:rsidRPr="0092418D">
              <w:rPr>
                <w:i/>
                <w:noProof/>
                <w:sz w:val="18"/>
                <w:szCs w:val="18"/>
                <w:highlight w:val="yellow"/>
                <w:lang w:val="en-US"/>
              </w:rPr>
              <w:t>[The plant shall treat 100% of the design basis charge; the maximum of plant capacity shall reach; the total water loss shall not exceed XX%.]</w:t>
            </w:r>
          </w:p>
        </w:tc>
        <w:tc>
          <w:tcPr>
            <w:tcW w:w="1701" w:type="dxa"/>
            <w:tcBorders>
              <w:top w:val="single" w:sz="18" w:space="0" w:color="auto"/>
            </w:tcBorders>
          </w:tcPr>
          <w:p w14:paraId="1DEB2AC9" w14:textId="77777777" w:rsidR="00A34EF5" w:rsidRPr="0092418D" w:rsidRDefault="00A34EF5" w:rsidP="00A36026">
            <w:pPr>
              <w:spacing w:before="60" w:after="60"/>
              <w:jc w:val="center"/>
              <w:rPr>
                <w:i/>
                <w:noProof/>
                <w:sz w:val="18"/>
                <w:szCs w:val="18"/>
                <w:lang w:val="en-US"/>
              </w:rPr>
            </w:pPr>
            <w:r w:rsidRPr="0092418D">
              <w:rPr>
                <w:i/>
                <w:noProof/>
                <w:sz w:val="18"/>
                <w:szCs w:val="18"/>
                <w:highlight w:val="yellow"/>
                <w:lang w:val="en-US"/>
              </w:rPr>
              <w:t>[m</w:t>
            </w:r>
            <w:r w:rsidRPr="0092418D">
              <w:rPr>
                <w:i/>
                <w:noProof/>
                <w:sz w:val="18"/>
                <w:szCs w:val="18"/>
                <w:highlight w:val="yellow"/>
                <w:vertAlign w:val="superscript"/>
                <w:lang w:val="en-US"/>
              </w:rPr>
              <w:t>3</w:t>
            </w:r>
            <w:r w:rsidRPr="0092418D">
              <w:rPr>
                <w:i/>
                <w:noProof/>
                <w:sz w:val="18"/>
                <w:szCs w:val="18"/>
                <w:highlight w:val="yellow"/>
                <w:lang w:val="en-US"/>
              </w:rPr>
              <w:t>/day or %]</w:t>
            </w:r>
          </w:p>
        </w:tc>
        <w:tc>
          <w:tcPr>
            <w:tcW w:w="1701" w:type="dxa"/>
            <w:tcBorders>
              <w:top w:val="single" w:sz="18" w:space="0" w:color="auto"/>
            </w:tcBorders>
          </w:tcPr>
          <w:p w14:paraId="61D5208F" w14:textId="77777777" w:rsidR="00A34EF5" w:rsidRPr="0092418D" w:rsidRDefault="00A34EF5" w:rsidP="00A36026">
            <w:pPr>
              <w:spacing w:before="60" w:after="60"/>
              <w:jc w:val="center"/>
              <w:rPr>
                <w:i/>
                <w:noProof/>
                <w:sz w:val="18"/>
                <w:szCs w:val="18"/>
                <w:lang w:val="en-US"/>
              </w:rPr>
            </w:pPr>
            <w:r w:rsidRPr="0092418D">
              <w:rPr>
                <w:i/>
                <w:noProof/>
                <w:sz w:val="18"/>
                <w:szCs w:val="18"/>
                <w:highlight w:val="yellow"/>
                <w:lang w:val="en-US"/>
              </w:rPr>
              <w:t>[% or m</w:t>
            </w:r>
            <w:r w:rsidRPr="0092418D">
              <w:rPr>
                <w:i/>
                <w:noProof/>
                <w:sz w:val="18"/>
                <w:szCs w:val="18"/>
                <w:highlight w:val="yellow"/>
                <w:vertAlign w:val="superscript"/>
                <w:lang w:val="en-US"/>
              </w:rPr>
              <w:t>3</w:t>
            </w:r>
            <w:r w:rsidRPr="0092418D">
              <w:rPr>
                <w:i/>
                <w:noProof/>
                <w:sz w:val="18"/>
                <w:szCs w:val="18"/>
                <w:highlight w:val="yellow"/>
                <w:lang w:val="en-US"/>
              </w:rPr>
              <w:t>]</w:t>
            </w:r>
          </w:p>
        </w:tc>
        <w:tc>
          <w:tcPr>
            <w:tcW w:w="2410" w:type="dxa"/>
            <w:tcBorders>
              <w:top w:val="single" w:sz="18" w:space="0" w:color="auto"/>
            </w:tcBorders>
          </w:tcPr>
          <w:p w14:paraId="484EE8FD" w14:textId="77777777" w:rsidR="00A34EF5" w:rsidRPr="0092418D" w:rsidRDefault="00A34EF5" w:rsidP="00A36026">
            <w:pPr>
              <w:spacing w:before="60" w:after="60"/>
              <w:jc w:val="center"/>
              <w:rPr>
                <w:noProof/>
                <w:sz w:val="18"/>
                <w:szCs w:val="18"/>
                <w:lang w:val="en-US"/>
              </w:rPr>
            </w:pPr>
            <w:r w:rsidRPr="0092418D">
              <w:rPr>
                <w:noProof/>
                <w:sz w:val="18"/>
                <w:szCs w:val="18"/>
                <w:lang w:val="en-US"/>
              </w:rPr>
              <w:t>Measurement methodology as per Employer’s Requirements</w:t>
            </w:r>
          </w:p>
        </w:tc>
        <w:tc>
          <w:tcPr>
            <w:tcW w:w="2126" w:type="dxa"/>
            <w:tcBorders>
              <w:top w:val="single" w:sz="18" w:space="0" w:color="auto"/>
            </w:tcBorders>
          </w:tcPr>
          <w:p w14:paraId="164CFFFD" w14:textId="77777777" w:rsidR="00A34EF5" w:rsidRPr="0092418D" w:rsidRDefault="00A34EF5" w:rsidP="00A36026">
            <w:pPr>
              <w:spacing w:before="60" w:after="60"/>
              <w:rPr>
                <w:noProof/>
                <w:sz w:val="18"/>
                <w:szCs w:val="18"/>
                <w:lang w:val="en-US"/>
              </w:rPr>
            </w:pPr>
          </w:p>
        </w:tc>
      </w:tr>
      <w:tr w:rsidR="00A34EF5" w:rsidRPr="00B07435" w14:paraId="642AAAC9" w14:textId="77777777" w:rsidTr="00282FF3">
        <w:tc>
          <w:tcPr>
            <w:tcW w:w="643" w:type="dxa"/>
          </w:tcPr>
          <w:p w14:paraId="1D1095CB" w14:textId="77777777" w:rsidR="00A34EF5" w:rsidRPr="0092418D" w:rsidRDefault="00A34EF5" w:rsidP="00A36026">
            <w:pPr>
              <w:spacing w:before="60" w:after="60"/>
              <w:rPr>
                <w:noProof/>
                <w:sz w:val="18"/>
                <w:szCs w:val="18"/>
                <w:lang w:val="en-US"/>
              </w:rPr>
            </w:pPr>
            <w:r w:rsidRPr="0092418D">
              <w:rPr>
                <w:noProof/>
                <w:sz w:val="18"/>
                <w:szCs w:val="18"/>
                <w:lang w:val="en-US"/>
              </w:rPr>
              <w:t>2</w:t>
            </w:r>
          </w:p>
        </w:tc>
        <w:tc>
          <w:tcPr>
            <w:tcW w:w="2017" w:type="dxa"/>
          </w:tcPr>
          <w:p w14:paraId="204F4685" w14:textId="77777777" w:rsidR="00A34EF5" w:rsidRPr="0092418D" w:rsidRDefault="00A34EF5" w:rsidP="00A36026">
            <w:pPr>
              <w:spacing w:before="60" w:after="60"/>
              <w:jc w:val="left"/>
              <w:rPr>
                <w:b/>
                <w:noProof/>
                <w:sz w:val="18"/>
                <w:szCs w:val="18"/>
                <w:lang w:val="en-US"/>
              </w:rPr>
            </w:pPr>
            <w:r w:rsidRPr="0092418D">
              <w:rPr>
                <w:b/>
                <w:noProof/>
                <w:sz w:val="18"/>
                <w:szCs w:val="18"/>
                <w:lang w:val="en-US"/>
              </w:rPr>
              <w:t>Treated water quality</w:t>
            </w:r>
          </w:p>
        </w:tc>
        <w:tc>
          <w:tcPr>
            <w:tcW w:w="3402" w:type="dxa"/>
          </w:tcPr>
          <w:p w14:paraId="1C511185" w14:textId="77777777" w:rsidR="00A34EF5" w:rsidRPr="0092418D" w:rsidRDefault="00EE34D7" w:rsidP="00A36026">
            <w:pPr>
              <w:spacing w:before="60" w:after="60"/>
              <w:rPr>
                <w:i/>
                <w:noProof/>
                <w:sz w:val="18"/>
                <w:szCs w:val="18"/>
                <w:lang w:val="en-US"/>
              </w:rPr>
            </w:pPr>
            <w:r w:rsidRPr="0092418D">
              <w:rPr>
                <w:i/>
                <w:noProof/>
                <w:sz w:val="18"/>
                <w:szCs w:val="18"/>
                <w:highlight w:val="yellow"/>
                <w:lang w:val="en-US"/>
              </w:rPr>
              <w:t>[S</w:t>
            </w:r>
            <w:r w:rsidR="00A34EF5" w:rsidRPr="0092418D">
              <w:rPr>
                <w:i/>
                <w:noProof/>
                <w:sz w:val="18"/>
                <w:szCs w:val="18"/>
                <w:highlight w:val="yellow"/>
                <w:lang w:val="en-US"/>
              </w:rPr>
              <w:t>everal options: Target mean &lt; XX mg/l 95% of time; operating maximum &lt; XX mg/l; XX to XX mg/l at all times; &gt; 98% removal rate; etc.]</w:t>
            </w:r>
          </w:p>
        </w:tc>
        <w:tc>
          <w:tcPr>
            <w:tcW w:w="1701" w:type="dxa"/>
          </w:tcPr>
          <w:p w14:paraId="6D19CD71" w14:textId="77777777" w:rsidR="00A34EF5" w:rsidRPr="0092418D" w:rsidRDefault="00A34EF5" w:rsidP="00A36026">
            <w:pPr>
              <w:spacing w:before="60" w:after="60"/>
              <w:jc w:val="center"/>
              <w:rPr>
                <w:i/>
                <w:noProof/>
                <w:sz w:val="18"/>
                <w:szCs w:val="18"/>
                <w:lang w:val="en-US"/>
              </w:rPr>
            </w:pPr>
            <w:r w:rsidRPr="0092418D">
              <w:rPr>
                <w:i/>
                <w:noProof/>
                <w:sz w:val="18"/>
                <w:szCs w:val="18"/>
                <w:highlight w:val="yellow"/>
                <w:lang w:val="en-US"/>
              </w:rPr>
              <w:t>[mg/l]</w:t>
            </w:r>
          </w:p>
        </w:tc>
        <w:tc>
          <w:tcPr>
            <w:tcW w:w="1701" w:type="dxa"/>
          </w:tcPr>
          <w:p w14:paraId="11EB55C0" w14:textId="77777777" w:rsidR="00A34EF5" w:rsidRPr="0092418D" w:rsidRDefault="00A34EF5" w:rsidP="00A36026">
            <w:pPr>
              <w:spacing w:before="60" w:after="60"/>
              <w:jc w:val="center"/>
              <w:rPr>
                <w:i/>
                <w:noProof/>
                <w:sz w:val="18"/>
                <w:szCs w:val="18"/>
                <w:lang w:val="en-US"/>
              </w:rPr>
            </w:pPr>
            <w:r w:rsidRPr="0092418D">
              <w:rPr>
                <w:i/>
                <w:noProof/>
                <w:sz w:val="18"/>
                <w:szCs w:val="18"/>
                <w:highlight w:val="yellow"/>
                <w:lang w:val="en-US"/>
              </w:rPr>
              <w:t>[mg or %]</w:t>
            </w:r>
          </w:p>
        </w:tc>
        <w:tc>
          <w:tcPr>
            <w:tcW w:w="2410" w:type="dxa"/>
          </w:tcPr>
          <w:p w14:paraId="0C45573B" w14:textId="77777777" w:rsidR="00A34EF5" w:rsidRPr="0092418D" w:rsidRDefault="00A34EF5" w:rsidP="00A36026">
            <w:pPr>
              <w:spacing w:before="60" w:after="60"/>
              <w:jc w:val="center"/>
              <w:rPr>
                <w:noProof/>
                <w:sz w:val="18"/>
                <w:szCs w:val="18"/>
                <w:lang w:val="en-US"/>
              </w:rPr>
            </w:pPr>
            <w:r w:rsidRPr="0092418D">
              <w:rPr>
                <w:noProof/>
                <w:sz w:val="18"/>
                <w:szCs w:val="18"/>
                <w:lang w:val="en-US"/>
              </w:rPr>
              <w:t>Measurement methodology as per Employer’s Requirements</w:t>
            </w:r>
          </w:p>
        </w:tc>
        <w:tc>
          <w:tcPr>
            <w:tcW w:w="2126" w:type="dxa"/>
          </w:tcPr>
          <w:p w14:paraId="5B3039EA" w14:textId="77777777" w:rsidR="00A34EF5" w:rsidRPr="0092418D" w:rsidRDefault="00A34EF5" w:rsidP="00A36026">
            <w:pPr>
              <w:spacing w:before="60" w:after="60"/>
              <w:rPr>
                <w:noProof/>
                <w:sz w:val="18"/>
                <w:szCs w:val="18"/>
                <w:lang w:val="en-US"/>
              </w:rPr>
            </w:pPr>
          </w:p>
        </w:tc>
      </w:tr>
      <w:tr w:rsidR="00A34EF5" w:rsidRPr="00B07435" w14:paraId="22275241" w14:textId="77777777" w:rsidTr="00282FF3">
        <w:tc>
          <w:tcPr>
            <w:tcW w:w="643" w:type="dxa"/>
          </w:tcPr>
          <w:p w14:paraId="53E6C69F" w14:textId="77777777" w:rsidR="00A34EF5" w:rsidRPr="0092418D" w:rsidRDefault="00A34EF5" w:rsidP="00A36026">
            <w:pPr>
              <w:spacing w:before="60" w:after="60"/>
              <w:rPr>
                <w:noProof/>
                <w:sz w:val="18"/>
                <w:szCs w:val="18"/>
                <w:lang w:val="en-US"/>
              </w:rPr>
            </w:pPr>
            <w:r w:rsidRPr="0092418D">
              <w:rPr>
                <w:noProof/>
                <w:sz w:val="18"/>
                <w:szCs w:val="18"/>
                <w:lang w:val="en-US"/>
              </w:rPr>
              <w:t>3</w:t>
            </w:r>
          </w:p>
        </w:tc>
        <w:tc>
          <w:tcPr>
            <w:tcW w:w="2017" w:type="dxa"/>
          </w:tcPr>
          <w:p w14:paraId="575EA74A" w14:textId="77777777" w:rsidR="00A34EF5" w:rsidRPr="0092418D" w:rsidRDefault="00A34EF5" w:rsidP="00A36026">
            <w:pPr>
              <w:spacing w:before="60" w:after="60"/>
              <w:jc w:val="left"/>
              <w:rPr>
                <w:b/>
                <w:noProof/>
                <w:sz w:val="18"/>
                <w:szCs w:val="18"/>
                <w:lang w:val="en-US"/>
              </w:rPr>
            </w:pPr>
            <w:r w:rsidRPr="0092418D">
              <w:rPr>
                <w:b/>
                <w:noProof/>
                <w:sz w:val="18"/>
                <w:szCs w:val="18"/>
                <w:lang w:val="en-US"/>
              </w:rPr>
              <w:t>By-products management</w:t>
            </w:r>
          </w:p>
        </w:tc>
        <w:tc>
          <w:tcPr>
            <w:tcW w:w="3402" w:type="dxa"/>
          </w:tcPr>
          <w:p w14:paraId="6544A071" w14:textId="77777777" w:rsidR="00A34EF5" w:rsidRPr="0092418D" w:rsidRDefault="00A34EF5" w:rsidP="00A36026">
            <w:pPr>
              <w:spacing w:before="60" w:after="60"/>
              <w:rPr>
                <w:i/>
                <w:noProof/>
                <w:sz w:val="18"/>
                <w:szCs w:val="18"/>
                <w:lang w:val="en-US"/>
              </w:rPr>
            </w:pPr>
            <w:r w:rsidRPr="0092418D">
              <w:rPr>
                <w:i/>
                <w:noProof/>
                <w:sz w:val="18"/>
                <w:szCs w:val="18"/>
                <w:highlight w:val="yellow"/>
                <w:lang w:val="en-US"/>
              </w:rPr>
              <w:t>[The Dry Solid Content of the sludge shall not be less than XX%.]</w:t>
            </w:r>
          </w:p>
        </w:tc>
        <w:tc>
          <w:tcPr>
            <w:tcW w:w="1701" w:type="dxa"/>
          </w:tcPr>
          <w:p w14:paraId="14CBF1BC" w14:textId="77777777" w:rsidR="00A34EF5" w:rsidRPr="0092418D" w:rsidRDefault="00A34EF5" w:rsidP="00A36026">
            <w:pPr>
              <w:spacing w:before="60" w:after="60"/>
              <w:jc w:val="center"/>
              <w:rPr>
                <w:i/>
                <w:noProof/>
                <w:sz w:val="18"/>
                <w:szCs w:val="18"/>
                <w:lang w:val="en-US"/>
              </w:rPr>
            </w:pPr>
            <w:r w:rsidRPr="0092418D">
              <w:rPr>
                <w:i/>
                <w:noProof/>
                <w:sz w:val="18"/>
                <w:szCs w:val="18"/>
                <w:highlight w:val="yellow"/>
                <w:lang w:val="en-US"/>
              </w:rPr>
              <w:t>[%DS]</w:t>
            </w:r>
          </w:p>
        </w:tc>
        <w:tc>
          <w:tcPr>
            <w:tcW w:w="1701" w:type="dxa"/>
          </w:tcPr>
          <w:p w14:paraId="6F05753D" w14:textId="77777777" w:rsidR="00A34EF5" w:rsidRPr="0092418D" w:rsidRDefault="00A34EF5" w:rsidP="00A36026">
            <w:pPr>
              <w:spacing w:before="60" w:after="60"/>
              <w:jc w:val="center"/>
              <w:rPr>
                <w:i/>
                <w:noProof/>
                <w:sz w:val="18"/>
                <w:szCs w:val="18"/>
                <w:lang w:val="en-US"/>
              </w:rPr>
            </w:pPr>
            <w:r w:rsidRPr="0092418D">
              <w:rPr>
                <w:i/>
                <w:noProof/>
                <w:sz w:val="18"/>
                <w:szCs w:val="18"/>
                <w:highlight w:val="yellow"/>
                <w:lang w:val="en-US"/>
              </w:rPr>
              <w:t>[%]</w:t>
            </w:r>
          </w:p>
        </w:tc>
        <w:tc>
          <w:tcPr>
            <w:tcW w:w="2410" w:type="dxa"/>
          </w:tcPr>
          <w:p w14:paraId="3F6F8AFD" w14:textId="77777777" w:rsidR="00A34EF5" w:rsidRPr="0092418D" w:rsidRDefault="00A34EF5" w:rsidP="00A36026">
            <w:pPr>
              <w:spacing w:before="60" w:after="60"/>
              <w:jc w:val="center"/>
              <w:rPr>
                <w:noProof/>
                <w:sz w:val="18"/>
                <w:szCs w:val="18"/>
                <w:lang w:val="en-US"/>
              </w:rPr>
            </w:pPr>
            <w:r w:rsidRPr="0092418D">
              <w:rPr>
                <w:noProof/>
                <w:sz w:val="18"/>
                <w:szCs w:val="18"/>
                <w:lang w:val="en-US"/>
              </w:rPr>
              <w:t>Measurement methodology as per Employer’s Requirements</w:t>
            </w:r>
          </w:p>
        </w:tc>
        <w:tc>
          <w:tcPr>
            <w:tcW w:w="2126" w:type="dxa"/>
          </w:tcPr>
          <w:p w14:paraId="3533E00E" w14:textId="77777777" w:rsidR="00A34EF5" w:rsidRPr="0092418D" w:rsidRDefault="00A34EF5" w:rsidP="00A36026">
            <w:pPr>
              <w:spacing w:before="60" w:after="60"/>
              <w:rPr>
                <w:noProof/>
                <w:sz w:val="18"/>
                <w:szCs w:val="18"/>
                <w:lang w:val="en-US"/>
              </w:rPr>
            </w:pPr>
          </w:p>
        </w:tc>
      </w:tr>
      <w:tr w:rsidR="00A34EF5" w:rsidRPr="00B07435" w14:paraId="42DECF4B" w14:textId="77777777" w:rsidTr="00282FF3">
        <w:tc>
          <w:tcPr>
            <w:tcW w:w="643" w:type="dxa"/>
          </w:tcPr>
          <w:p w14:paraId="598B40EF" w14:textId="77777777" w:rsidR="00A34EF5" w:rsidRPr="0092418D" w:rsidRDefault="00A34EF5" w:rsidP="00A36026">
            <w:pPr>
              <w:spacing w:before="60" w:after="60"/>
              <w:rPr>
                <w:noProof/>
                <w:sz w:val="18"/>
                <w:szCs w:val="18"/>
                <w:lang w:val="en-US"/>
              </w:rPr>
            </w:pPr>
            <w:r w:rsidRPr="0092418D">
              <w:rPr>
                <w:noProof/>
                <w:sz w:val="18"/>
                <w:szCs w:val="18"/>
                <w:lang w:val="en-US"/>
              </w:rPr>
              <w:t>4</w:t>
            </w:r>
          </w:p>
        </w:tc>
        <w:tc>
          <w:tcPr>
            <w:tcW w:w="2017" w:type="dxa"/>
          </w:tcPr>
          <w:p w14:paraId="4E46E8F0" w14:textId="77777777" w:rsidR="00A34EF5" w:rsidRPr="0092418D" w:rsidRDefault="00A34EF5" w:rsidP="00A36026">
            <w:pPr>
              <w:spacing w:before="60" w:after="60"/>
              <w:jc w:val="left"/>
              <w:rPr>
                <w:b/>
                <w:noProof/>
                <w:sz w:val="18"/>
                <w:szCs w:val="18"/>
                <w:lang w:val="en-US"/>
              </w:rPr>
            </w:pPr>
            <w:r w:rsidRPr="0092418D">
              <w:rPr>
                <w:b/>
                <w:noProof/>
                <w:sz w:val="18"/>
                <w:szCs w:val="18"/>
                <w:lang w:val="en-US"/>
              </w:rPr>
              <w:t>Plant downtime / Total bypass flow count</w:t>
            </w:r>
          </w:p>
        </w:tc>
        <w:tc>
          <w:tcPr>
            <w:tcW w:w="3402" w:type="dxa"/>
          </w:tcPr>
          <w:p w14:paraId="11633068" w14:textId="77777777" w:rsidR="00A34EF5" w:rsidRPr="0092418D" w:rsidRDefault="00A34EF5" w:rsidP="00A36026">
            <w:pPr>
              <w:spacing w:before="60" w:after="60"/>
              <w:rPr>
                <w:i/>
                <w:noProof/>
                <w:sz w:val="18"/>
                <w:szCs w:val="18"/>
                <w:lang w:val="en-US"/>
              </w:rPr>
            </w:pPr>
            <w:r w:rsidRPr="0092418D">
              <w:rPr>
                <w:i/>
                <w:noProof/>
                <w:sz w:val="18"/>
                <w:szCs w:val="18"/>
                <w:lang w:val="en-US"/>
              </w:rPr>
              <w:t>[</w:t>
            </w:r>
            <w:r w:rsidRPr="0092418D">
              <w:rPr>
                <w:i/>
                <w:noProof/>
                <w:sz w:val="18"/>
                <w:szCs w:val="18"/>
                <w:highlight w:val="yellow"/>
                <w:lang w:val="en-US"/>
              </w:rPr>
              <w:t>The turn down hours/ratio of the plant shall not be more than the guaranteed value; the total by pass flow rate shall not be more than.]</w:t>
            </w:r>
          </w:p>
        </w:tc>
        <w:tc>
          <w:tcPr>
            <w:tcW w:w="1701" w:type="dxa"/>
          </w:tcPr>
          <w:p w14:paraId="2544CADE" w14:textId="77777777" w:rsidR="00A34EF5" w:rsidRPr="0092418D" w:rsidRDefault="00A34EF5" w:rsidP="00A36026">
            <w:pPr>
              <w:spacing w:before="60" w:after="60"/>
              <w:jc w:val="center"/>
              <w:rPr>
                <w:i/>
                <w:noProof/>
                <w:sz w:val="18"/>
                <w:szCs w:val="18"/>
                <w:lang w:val="en-US"/>
              </w:rPr>
            </w:pPr>
            <w:r w:rsidRPr="0092418D">
              <w:rPr>
                <w:i/>
                <w:noProof/>
                <w:sz w:val="18"/>
                <w:szCs w:val="18"/>
                <w:highlight w:val="yellow"/>
                <w:lang w:val="en-US"/>
              </w:rPr>
              <w:t>[h/year, m</w:t>
            </w:r>
            <w:r w:rsidRPr="0092418D">
              <w:rPr>
                <w:i/>
                <w:noProof/>
                <w:sz w:val="18"/>
                <w:szCs w:val="18"/>
                <w:highlight w:val="yellow"/>
                <w:vertAlign w:val="superscript"/>
                <w:lang w:val="en-US"/>
              </w:rPr>
              <w:t>3</w:t>
            </w:r>
            <w:r w:rsidRPr="0092418D">
              <w:rPr>
                <w:i/>
                <w:noProof/>
                <w:sz w:val="18"/>
                <w:szCs w:val="18"/>
                <w:highlight w:val="yellow"/>
                <w:lang w:val="en-US"/>
              </w:rPr>
              <w:t>/year]</w:t>
            </w:r>
          </w:p>
        </w:tc>
        <w:tc>
          <w:tcPr>
            <w:tcW w:w="1701" w:type="dxa"/>
          </w:tcPr>
          <w:p w14:paraId="5B276C41" w14:textId="77777777" w:rsidR="00A34EF5" w:rsidRPr="0092418D" w:rsidRDefault="00A34EF5" w:rsidP="00A36026">
            <w:pPr>
              <w:spacing w:before="60" w:after="60"/>
              <w:jc w:val="center"/>
              <w:rPr>
                <w:i/>
                <w:noProof/>
                <w:sz w:val="18"/>
                <w:szCs w:val="18"/>
                <w:lang w:val="en-US"/>
              </w:rPr>
            </w:pPr>
            <w:r w:rsidRPr="0092418D">
              <w:rPr>
                <w:i/>
                <w:noProof/>
                <w:sz w:val="18"/>
                <w:szCs w:val="18"/>
                <w:highlight w:val="yellow"/>
                <w:lang w:val="en-US"/>
              </w:rPr>
              <w:t>[%]</w:t>
            </w:r>
          </w:p>
        </w:tc>
        <w:tc>
          <w:tcPr>
            <w:tcW w:w="2410" w:type="dxa"/>
          </w:tcPr>
          <w:p w14:paraId="1270F001" w14:textId="77777777" w:rsidR="00A34EF5" w:rsidRPr="0092418D" w:rsidRDefault="00A34EF5" w:rsidP="00A36026">
            <w:pPr>
              <w:spacing w:before="60" w:after="60"/>
              <w:jc w:val="center"/>
              <w:rPr>
                <w:noProof/>
                <w:sz w:val="18"/>
                <w:szCs w:val="18"/>
                <w:lang w:val="en-US"/>
              </w:rPr>
            </w:pPr>
            <w:r w:rsidRPr="0092418D">
              <w:rPr>
                <w:noProof/>
                <w:sz w:val="18"/>
                <w:szCs w:val="18"/>
                <w:lang w:val="en-US"/>
              </w:rPr>
              <w:t>Measurement methodology as per Employer’s Requirements</w:t>
            </w:r>
          </w:p>
        </w:tc>
        <w:tc>
          <w:tcPr>
            <w:tcW w:w="2126" w:type="dxa"/>
          </w:tcPr>
          <w:p w14:paraId="11B4098B" w14:textId="77777777" w:rsidR="00A34EF5" w:rsidRPr="0092418D" w:rsidRDefault="00A34EF5" w:rsidP="00A36026">
            <w:pPr>
              <w:spacing w:before="60" w:after="60"/>
              <w:rPr>
                <w:noProof/>
                <w:sz w:val="18"/>
                <w:szCs w:val="18"/>
                <w:lang w:val="en-US"/>
              </w:rPr>
            </w:pPr>
          </w:p>
        </w:tc>
      </w:tr>
      <w:tr w:rsidR="00282FF3" w:rsidRPr="0092418D" w14:paraId="5C8D701F" w14:textId="77777777" w:rsidTr="00282FF3">
        <w:tc>
          <w:tcPr>
            <w:tcW w:w="643" w:type="dxa"/>
          </w:tcPr>
          <w:p w14:paraId="78C35A1E" w14:textId="77777777" w:rsidR="00282FF3" w:rsidRPr="0092418D" w:rsidRDefault="00282FF3" w:rsidP="00A36026">
            <w:pPr>
              <w:spacing w:before="60" w:after="60"/>
              <w:rPr>
                <w:noProof/>
                <w:sz w:val="18"/>
                <w:szCs w:val="18"/>
                <w:lang w:val="en-US"/>
              </w:rPr>
            </w:pPr>
            <w:r w:rsidRPr="0092418D">
              <w:rPr>
                <w:noProof/>
                <w:sz w:val="18"/>
                <w:szCs w:val="18"/>
                <w:lang w:val="en-US"/>
              </w:rPr>
              <w:t>5</w:t>
            </w:r>
          </w:p>
        </w:tc>
        <w:tc>
          <w:tcPr>
            <w:tcW w:w="2017" w:type="dxa"/>
          </w:tcPr>
          <w:p w14:paraId="796523FC" w14:textId="77777777" w:rsidR="00282FF3" w:rsidRPr="0092418D" w:rsidRDefault="00AD2FD6" w:rsidP="00A36026">
            <w:pPr>
              <w:spacing w:before="60" w:after="60"/>
              <w:rPr>
                <w:b/>
                <w:i/>
                <w:noProof/>
                <w:sz w:val="18"/>
                <w:szCs w:val="18"/>
                <w:lang w:val="en-US"/>
              </w:rPr>
            </w:pPr>
            <w:r w:rsidRPr="0092418D">
              <w:rPr>
                <w:b/>
                <w:i/>
                <w:noProof/>
                <w:sz w:val="18"/>
                <w:szCs w:val="18"/>
                <w:highlight w:val="yellow"/>
                <w:lang w:val="en-US"/>
              </w:rPr>
              <w:t>[</w:t>
            </w:r>
            <w:r w:rsidR="00A34EF5" w:rsidRPr="0092418D">
              <w:rPr>
                <w:b/>
                <w:i/>
                <w:noProof/>
                <w:sz w:val="18"/>
                <w:szCs w:val="18"/>
                <w:highlight w:val="yellow"/>
                <w:lang w:val="en-US"/>
              </w:rPr>
              <w:t>Etc.</w:t>
            </w:r>
            <w:r w:rsidRPr="0092418D">
              <w:rPr>
                <w:b/>
                <w:i/>
                <w:noProof/>
                <w:sz w:val="18"/>
                <w:szCs w:val="18"/>
                <w:highlight w:val="yellow"/>
                <w:lang w:val="en-US"/>
              </w:rPr>
              <w:t>]</w:t>
            </w:r>
          </w:p>
        </w:tc>
        <w:tc>
          <w:tcPr>
            <w:tcW w:w="3402" w:type="dxa"/>
          </w:tcPr>
          <w:p w14:paraId="38227AC0" w14:textId="77777777" w:rsidR="00282FF3" w:rsidRPr="0092418D" w:rsidRDefault="00282FF3" w:rsidP="00A36026">
            <w:pPr>
              <w:spacing w:before="60" w:after="60"/>
              <w:rPr>
                <w:noProof/>
                <w:sz w:val="18"/>
                <w:szCs w:val="18"/>
                <w:lang w:val="en-US"/>
              </w:rPr>
            </w:pPr>
          </w:p>
        </w:tc>
        <w:tc>
          <w:tcPr>
            <w:tcW w:w="1701" w:type="dxa"/>
          </w:tcPr>
          <w:p w14:paraId="1DCBE980" w14:textId="77777777" w:rsidR="00282FF3" w:rsidRPr="0092418D" w:rsidRDefault="00282FF3" w:rsidP="00A36026">
            <w:pPr>
              <w:spacing w:before="60" w:after="60"/>
              <w:rPr>
                <w:noProof/>
                <w:sz w:val="18"/>
                <w:szCs w:val="18"/>
                <w:lang w:val="en-US"/>
              </w:rPr>
            </w:pPr>
          </w:p>
        </w:tc>
        <w:tc>
          <w:tcPr>
            <w:tcW w:w="1701" w:type="dxa"/>
          </w:tcPr>
          <w:p w14:paraId="32C98D7F" w14:textId="77777777" w:rsidR="00282FF3" w:rsidRPr="0092418D" w:rsidRDefault="00282FF3" w:rsidP="00A36026">
            <w:pPr>
              <w:spacing w:before="60" w:after="60"/>
              <w:rPr>
                <w:noProof/>
                <w:sz w:val="18"/>
                <w:szCs w:val="18"/>
                <w:lang w:val="en-US"/>
              </w:rPr>
            </w:pPr>
          </w:p>
        </w:tc>
        <w:tc>
          <w:tcPr>
            <w:tcW w:w="2410" w:type="dxa"/>
          </w:tcPr>
          <w:p w14:paraId="79460B3D" w14:textId="77777777" w:rsidR="00282FF3" w:rsidRPr="0092418D" w:rsidRDefault="00282FF3" w:rsidP="00A36026">
            <w:pPr>
              <w:spacing w:before="60" w:after="60"/>
              <w:rPr>
                <w:noProof/>
                <w:sz w:val="18"/>
                <w:szCs w:val="18"/>
                <w:lang w:val="en-US"/>
              </w:rPr>
            </w:pPr>
          </w:p>
        </w:tc>
        <w:tc>
          <w:tcPr>
            <w:tcW w:w="2126" w:type="dxa"/>
          </w:tcPr>
          <w:p w14:paraId="0F2A15A7" w14:textId="77777777" w:rsidR="00282FF3" w:rsidRPr="0092418D" w:rsidRDefault="00282FF3" w:rsidP="00A36026">
            <w:pPr>
              <w:spacing w:before="60" w:after="60"/>
              <w:rPr>
                <w:noProof/>
                <w:sz w:val="18"/>
                <w:szCs w:val="18"/>
                <w:lang w:val="en-US"/>
              </w:rPr>
            </w:pPr>
          </w:p>
        </w:tc>
      </w:tr>
    </w:tbl>
    <w:p w14:paraId="391347E7" w14:textId="77777777" w:rsidR="0002501F" w:rsidRPr="0092418D" w:rsidRDefault="0002501F" w:rsidP="00A36026">
      <w:pPr>
        <w:spacing w:after="60"/>
        <w:rPr>
          <w:i/>
          <w:noProof/>
          <w:sz w:val="18"/>
          <w:szCs w:val="18"/>
          <w:lang w:val="en-US"/>
        </w:rPr>
      </w:pPr>
      <w:r w:rsidRPr="0092418D">
        <w:rPr>
          <w:i/>
          <w:noProof/>
          <w:sz w:val="18"/>
          <w:szCs w:val="18"/>
          <w:highlight w:val="yellow"/>
          <w:lang w:val="en-US"/>
        </w:rPr>
        <w:t xml:space="preserve">[The following example KPI </w:t>
      </w:r>
      <w:r w:rsidR="00AD2FD6" w:rsidRPr="0092418D">
        <w:rPr>
          <w:i/>
          <w:noProof/>
          <w:sz w:val="18"/>
          <w:szCs w:val="18"/>
          <w:highlight w:val="yellow"/>
          <w:lang w:val="en-US"/>
        </w:rPr>
        <w:t>can be selected by the Employer:]</w:t>
      </w:r>
    </w:p>
    <w:p w14:paraId="33BA3F50" w14:textId="77777777" w:rsidR="00A34EF5" w:rsidRPr="0092418D" w:rsidRDefault="00A34EF5" w:rsidP="00A36026">
      <w:pPr>
        <w:pStyle w:val="Paragraphedeliste"/>
        <w:numPr>
          <w:ilvl w:val="0"/>
          <w:numId w:val="111"/>
        </w:numPr>
        <w:spacing w:before="60" w:after="60"/>
        <w:ind w:left="567" w:hanging="567"/>
        <w:rPr>
          <w:noProof/>
          <w:sz w:val="18"/>
          <w:szCs w:val="18"/>
          <w:lang w:val="en-US"/>
        </w:rPr>
      </w:pPr>
      <w:r w:rsidRPr="0092418D">
        <w:rPr>
          <w:b/>
          <w:noProof/>
          <w:sz w:val="18"/>
          <w:szCs w:val="18"/>
          <w:lang w:val="en-US"/>
        </w:rPr>
        <w:t>Plant production:</w:t>
      </w:r>
      <w:r w:rsidRPr="0092418D">
        <w:rPr>
          <w:noProof/>
          <w:sz w:val="18"/>
          <w:szCs w:val="18"/>
          <w:lang w:val="en-US"/>
        </w:rPr>
        <w:t xml:space="preserve"> according to the needs of Employer, the guarantee of plant production may be set either for the peak output flowrate or average over certain period (typically for Operation Service Period) or the water loss rate (percentage of output volume divided by intake). Please note that the plant production is subject to possible fluctuations depending on time (different demand in one day) and seasons (hot season, touristic season, etc.)</w:t>
      </w:r>
    </w:p>
    <w:p w14:paraId="0B1BA41A" w14:textId="77777777" w:rsidR="00A34EF5" w:rsidRPr="0092418D" w:rsidRDefault="00A34EF5" w:rsidP="00A36026">
      <w:pPr>
        <w:pStyle w:val="Paragraphedeliste"/>
        <w:numPr>
          <w:ilvl w:val="0"/>
          <w:numId w:val="111"/>
        </w:numPr>
        <w:spacing w:before="60" w:after="60"/>
        <w:ind w:left="567" w:hanging="567"/>
        <w:rPr>
          <w:noProof/>
          <w:sz w:val="18"/>
          <w:szCs w:val="18"/>
          <w:lang w:val="en-US"/>
        </w:rPr>
      </w:pPr>
      <w:r w:rsidRPr="0092418D">
        <w:rPr>
          <w:b/>
          <w:noProof/>
          <w:sz w:val="18"/>
          <w:szCs w:val="18"/>
          <w:lang w:val="en-US"/>
        </w:rPr>
        <w:t>Treated water quality:</w:t>
      </w:r>
      <w:r w:rsidRPr="0092418D">
        <w:rPr>
          <w:noProof/>
          <w:sz w:val="18"/>
          <w:szCs w:val="18"/>
          <w:lang w:val="en-US"/>
        </w:rPr>
        <w:t xml:space="preserve"> please select relevant parameters among following "</w:t>
      </w:r>
      <w:r w:rsidRPr="0092418D">
        <w:rPr>
          <w:b/>
          <w:noProof/>
          <w:sz w:val="18"/>
          <w:szCs w:val="18"/>
          <w:lang w:val="en-US"/>
        </w:rPr>
        <w:t>pH, temperature, Turbidity, Chlorides, Residual Chlorine, Total Dissolved Solids, Iron, Aluminum, Manganese, Total Hardness, Total Alkalinity, Dissolved Organic Carbon, Total Organic Carbon, Ammonia-Nitrogen, Total Algae Counts, Total Coliform, Fecal Coliform</w:t>
      </w:r>
      <w:r w:rsidRPr="0092418D">
        <w:rPr>
          <w:noProof/>
          <w:sz w:val="18"/>
          <w:szCs w:val="18"/>
          <w:lang w:val="en-US"/>
        </w:rPr>
        <w:t xml:space="preserve">" </w:t>
      </w:r>
      <w:r w:rsidRPr="0092418D">
        <w:rPr>
          <w:b/>
          <w:noProof/>
          <w:sz w:val="18"/>
          <w:szCs w:val="18"/>
          <w:lang w:val="en-US"/>
        </w:rPr>
        <w:t xml:space="preserve">and </w:t>
      </w:r>
      <w:r w:rsidR="00EE34D7" w:rsidRPr="0092418D">
        <w:rPr>
          <w:b/>
          <w:noProof/>
          <w:sz w:val="18"/>
          <w:szCs w:val="18"/>
          <w:lang w:val="en-US"/>
        </w:rPr>
        <w:t>o</w:t>
      </w:r>
      <w:r w:rsidRPr="0092418D">
        <w:rPr>
          <w:b/>
          <w:noProof/>
          <w:sz w:val="18"/>
          <w:szCs w:val="18"/>
          <w:lang w:val="en-US"/>
        </w:rPr>
        <w:t xml:space="preserve">ther parameters in Treated Water </w:t>
      </w:r>
      <w:r w:rsidRPr="0092418D">
        <w:rPr>
          <w:noProof/>
          <w:sz w:val="18"/>
          <w:szCs w:val="18"/>
          <w:lang w:val="en-US"/>
        </w:rPr>
        <w:t xml:space="preserve">according to local regulation and standards mentioned the Employer’s Requirement, then specify the guarantee with appropriate description. </w:t>
      </w:r>
    </w:p>
    <w:p w14:paraId="3E732A39" w14:textId="77777777" w:rsidR="00A34EF5" w:rsidRPr="0092418D" w:rsidRDefault="00A34EF5" w:rsidP="00A36026">
      <w:pPr>
        <w:pStyle w:val="Paragraphedeliste"/>
        <w:numPr>
          <w:ilvl w:val="0"/>
          <w:numId w:val="111"/>
        </w:numPr>
        <w:spacing w:before="60" w:after="60"/>
        <w:ind w:left="567" w:hanging="567"/>
        <w:rPr>
          <w:noProof/>
          <w:sz w:val="18"/>
          <w:szCs w:val="18"/>
          <w:lang w:val="en-US"/>
        </w:rPr>
      </w:pPr>
      <w:r w:rsidRPr="0092418D">
        <w:rPr>
          <w:b/>
          <w:noProof/>
          <w:sz w:val="18"/>
          <w:szCs w:val="18"/>
          <w:lang w:val="en-US"/>
        </w:rPr>
        <w:t>By-products management:</w:t>
      </w:r>
      <w:r w:rsidRPr="0092418D">
        <w:rPr>
          <w:noProof/>
          <w:sz w:val="18"/>
          <w:szCs w:val="18"/>
          <w:lang w:val="en-US"/>
        </w:rPr>
        <w:t xml:space="preserve"> is mainly the sludge production quantity and/or dryness requirement. </w:t>
      </w:r>
    </w:p>
    <w:p w14:paraId="6327B00F" w14:textId="77777777" w:rsidR="00A34EF5" w:rsidRPr="0092418D" w:rsidRDefault="00A34EF5" w:rsidP="00A36026">
      <w:pPr>
        <w:pStyle w:val="Paragraphedeliste"/>
        <w:numPr>
          <w:ilvl w:val="0"/>
          <w:numId w:val="111"/>
        </w:numPr>
        <w:spacing w:before="60" w:after="60"/>
        <w:ind w:left="567" w:hanging="567"/>
        <w:rPr>
          <w:noProof/>
          <w:sz w:val="18"/>
          <w:szCs w:val="18"/>
          <w:lang w:val="en-US"/>
        </w:rPr>
      </w:pPr>
      <w:r w:rsidRPr="0092418D">
        <w:rPr>
          <w:b/>
          <w:noProof/>
          <w:sz w:val="18"/>
          <w:szCs w:val="18"/>
          <w:lang w:val="en-US"/>
        </w:rPr>
        <w:t>Plant down time or Total bypass flow count</w:t>
      </w:r>
      <w:r w:rsidRPr="0092418D">
        <w:rPr>
          <w:noProof/>
          <w:sz w:val="18"/>
          <w:szCs w:val="18"/>
          <w:lang w:val="en-US"/>
        </w:rPr>
        <w:t xml:space="preserve"> (untreated water): is a key indicator of installation availability as well as for operation performance. </w:t>
      </w:r>
    </w:p>
    <w:p w14:paraId="049A2A1C" w14:textId="77777777" w:rsidR="0002501F" w:rsidRPr="0092418D" w:rsidRDefault="00A34EF5" w:rsidP="00A36026">
      <w:pPr>
        <w:pStyle w:val="Paragraphedeliste"/>
        <w:numPr>
          <w:ilvl w:val="0"/>
          <w:numId w:val="111"/>
        </w:numPr>
        <w:spacing w:before="60" w:after="60"/>
        <w:ind w:left="567" w:hanging="567"/>
        <w:rPr>
          <w:noProof/>
          <w:sz w:val="18"/>
          <w:szCs w:val="18"/>
          <w:lang w:val="en-US"/>
        </w:rPr>
      </w:pPr>
      <w:r w:rsidRPr="0092418D">
        <w:rPr>
          <w:b/>
          <w:noProof/>
          <w:sz w:val="18"/>
          <w:szCs w:val="18"/>
          <w:lang w:val="en-US"/>
        </w:rPr>
        <w:t>Others:</w:t>
      </w:r>
      <w:r w:rsidRPr="0092418D">
        <w:rPr>
          <w:noProof/>
          <w:sz w:val="18"/>
          <w:szCs w:val="18"/>
          <w:lang w:val="en-US"/>
        </w:rPr>
        <w:t xml:space="preserve"> select required parameters such as Noise levels or Wastewater Discharge Standard in compliance with specific local en</w:t>
      </w:r>
      <w:r w:rsidR="00AD2FD6" w:rsidRPr="0092418D">
        <w:rPr>
          <w:noProof/>
          <w:sz w:val="18"/>
          <w:szCs w:val="18"/>
          <w:lang w:val="en-US"/>
        </w:rPr>
        <w:t>vironmental laws &amp; regulations.</w:t>
      </w:r>
    </w:p>
    <w:bookmarkEnd w:id="114"/>
    <w:p w14:paraId="294E34E9" w14:textId="77777777" w:rsidR="00EE34D7" w:rsidRPr="0092418D" w:rsidRDefault="00EE34D7" w:rsidP="00EE34D7">
      <w:pPr>
        <w:rPr>
          <w:b/>
          <w:i/>
          <w:noProof/>
          <w:lang w:val="en-US"/>
        </w:rPr>
      </w:pPr>
      <w:r w:rsidRPr="0092418D">
        <w:rPr>
          <w:b/>
          <w:i/>
          <w:noProof/>
          <w:highlight w:val="yellow"/>
          <w:lang w:val="en-US"/>
        </w:rPr>
        <w:t>[For a Wastewater Treatment Plant:]</w:t>
      </w:r>
    </w:p>
    <w:tbl>
      <w:tblPr>
        <w:tblStyle w:val="Grilledutableau"/>
        <w:tblW w:w="0" w:type="auto"/>
        <w:tblLayout w:type="fixed"/>
        <w:tblLook w:val="04A0" w:firstRow="1" w:lastRow="0" w:firstColumn="1" w:lastColumn="0" w:noHBand="0" w:noVBand="1"/>
      </w:tblPr>
      <w:tblGrid>
        <w:gridCol w:w="643"/>
        <w:gridCol w:w="2017"/>
        <w:gridCol w:w="3402"/>
        <w:gridCol w:w="1701"/>
        <w:gridCol w:w="1701"/>
        <w:gridCol w:w="2410"/>
        <w:gridCol w:w="2126"/>
      </w:tblGrid>
      <w:tr w:rsidR="00EE34D7" w:rsidRPr="0092418D" w14:paraId="1496A60B" w14:textId="77777777" w:rsidTr="00DA28B2">
        <w:tc>
          <w:tcPr>
            <w:tcW w:w="643" w:type="dxa"/>
            <w:tcBorders>
              <w:top w:val="single" w:sz="18" w:space="0" w:color="auto"/>
              <w:left w:val="single" w:sz="18" w:space="0" w:color="auto"/>
              <w:bottom w:val="single" w:sz="18" w:space="0" w:color="auto"/>
              <w:right w:val="single" w:sz="2" w:space="0" w:color="auto"/>
            </w:tcBorders>
            <w:vAlign w:val="center"/>
          </w:tcPr>
          <w:p w14:paraId="3850A616" w14:textId="77777777" w:rsidR="00EE34D7" w:rsidRPr="0092418D" w:rsidRDefault="00EE34D7" w:rsidP="008447F5">
            <w:pPr>
              <w:jc w:val="center"/>
              <w:rPr>
                <w:b/>
                <w:noProof/>
                <w:sz w:val="18"/>
                <w:szCs w:val="18"/>
                <w:lang w:val="en-US"/>
              </w:rPr>
            </w:pPr>
            <w:r w:rsidRPr="0092418D">
              <w:rPr>
                <w:b/>
                <w:noProof/>
                <w:sz w:val="18"/>
                <w:szCs w:val="18"/>
                <w:lang w:val="en-US"/>
              </w:rPr>
              <w:t>No.</w:t>
            </w:r>
          </w:p>
        </w:tc>
        <w:tc>
          <w:tcPr>
            <w:tcW w:w="2017" w:type="dxa"/>
            <w:tcBorders>
              <w:top w:val="single" w:sz="18" w:space="0" w:color="auto"/>
              <w:left w:val="single" w:sz="2" w:space="0" w:color="auto"/>
              <w:bottom w:val="single" w:sz="18" w:space="0" w:color="auto"/>
              <w:right w:val="single" w:sz="2" w:space="0" w:color="auto"/>
            </w:tcBorders>
            <w:vAlign w:val="center"/>
          </w:tcPr>
          <w:p w14:paraId="090072DC" w14:textId="77777777" w:rsidR="00EE34D7" w:rsidRPr="0092418D" w:rsidRDefault="00EE34D7" w:rsidP="008447F5">
            <w:pPr>
              <w:jc w:val="center"/>
              <w:rPr>
                <w:b/>
                <w:noProof/>
                <w:sz w:val="18"/>
                <w:szCs w:val="18"/>
                <w:lang w:val="en-US"/>
              </w:rPr>
            </w:pPr>
            <w:r w:rsidRPr="0092418D">
              <w:rPr>
                <w:b/>
                <w:noProof/>
                <w:sz w:val="18"/>
                <w:szCs w:val="18"/>
                <w:lang w:val="en-US"/>
              </w:rPr>
              <w:t>KPI Name</w:t>
            </w:r>
          </w:p>
        </w:tc>
        <w:tc>
          <w:tcPr>
            <w:tcW w:w="3402" w:type="dxa"/>
            <w:tcBorders>
              <w:top w:val="single" w:sz="18" w:space="0" w:color="auto"/>
              <w:left w:val="single" w:sz="2" w:space="0" w:color="auto"/>
              <w:bottom w:val="single" w:sz="18" w:space="0" w:color="auto"/>
              <w:right w:val="single" w:sz="2" w:space="0" w:color="auto"/>
            </w:tcBorders>
            <w:vAlign w:val="center"/>
          </w:tcPr>
          <w:p w14:paraId="714325BB" w14:textId="77777777" w:rsidR="00EE34D7" w:rsidRPr="0092418D" w:rsidRDefault="00EE34D7" w:rsidP="008447F5">
            <w:pPr>
              <w:jc w:val="center"/>
              <w:rPr>
                <w:b/>
                <w:noProof/>
                <w:sz w:val="18"/>
                <w:szCs w:val="18"/>
                <w:lang w:val="en-US"/>
              </w:rPr>
            </w:pPr>
            <w:r w:rsidRPr="0092418D">
              <w:rPr>
                <w:b/>
                <w:noProof/>
                <w:sz w:val="18"/>
                <w:szCs w:val="18"/>
                <w:lang w:val="en-US"/>
              </w:rPr>
              <w:t>KPI Description</w:t>
            </w:r>
          </w:p>
        </w:tc>
        <w:tc>
          <w:tcPr>
            <w:tcW w:w="1701" w:type="dxa"/>
            <w:tcBorders>
              <w:top w:val="single" w:sz="18" w:space="0" w:color="auto"/>
              <w:left w:val="single" w:sz="2" w:space="0" w:color="auto"/>
              <w:bottom w:val="single" w:sz="18" w:space="0" w:color="auto"/>
              <w:right w:val="single" w:sz="2" w:space="0" w:color="auto"/>
            </w:tcBorders>
            <w:vAlign w:val="center"/>
          </w:tcPr>
          <w:p w14:paraId="380B5F89" w14:textId="77777777" w:rsidR="00EE34D7" w:rsidRPr="0092418D" w:rsidRDefault="00EE34D7" w:rsidP="008447F5">
            <w:pPr>
              <w:jc w:val="center"/>
              <w:rPr>
                <w:b/>
                <w:noProof/>
                <w:sz w:val="18"/>
                <w:szCs w:val="18"/>
                <w:lang w:val="en-US"/>
              </w:rPr>
            </w:pPr>
            <w:r w:rsidRPr="0092418D">
              <w:rPr>
                <w:b/>
                <w:noProof/>
                <w:sz w:val="18"/>
                <w:szCs w:val="18"/>
                <w:lang w:val="en-US"/>
              </w:rPr>
              <w:t xml:space="preserve">KPI </w:t>
            </w:r>
            <w:r w:rsidRPr="0092418D">
              <w:rPr>
                <w:b/>
                <w:i/>
                <w:noProof/>
                <w:sz w:val="18"/>
                <w:szCs w:val="18"/>
                <w:highlight w:val="yellow"/>
                <w:lang w:val="en-US"/>
              </w:rPr>
              <w:t>[minimum or maximum]</w:t>
            </w:r>
            <w:r w:rsidRPr="0092418D">
              <w:rPr>
                <w:b/>
                <w:noProof/>
                <w:sz w:val="18"/>
                <w:szCs w:val="18"/>
                <w:lang w:val="en-US"/>
              </w:rPr>
              <w:t xml:space="preserve"> value</w:t>
            </w:r>
          </w:p>
        </w:tc>
        <w:tc>
          <w:tcPr>
            <w:tcW w:w="1701" w:type="dxa"/>
            <w:tcBorders>
              <w:top w:val="single" w:sz="18" w:space="0" w:color="auto"/>
              <w:left w:val="single" w:sz="2" w:space="0" w:color="auto"/>
              <w:bottom w:val="single" w:sz="18" w:space="0" w:color="auto"/>
              <w:right w:val="single" w:sz="2" w:space="0" w:color="auto"/>
            </w:tcBorders>
            <w:vAlign w:val="center"/>
          </w:tcPr>
          <w:p w14:paraId="275CD420" w14:textId="77777777" w:rsidR="00EE34D7" w:rsidRPr="0092418D" w:rsidRDefault="00EE34D7" w:rsidP="008447F5">
            <w:pPr>
              <w:jc w:val="center"/>
              <w:rPr>
                <w:b/>
                <w:noProof/>
                <w:sz w:val="18"/>
                <w:szCs w:val="18"/>
                <w:lang w:val="en-US"/>
              </w:rPr>
            </w:pPr>
            <w:r w:rsidRPr="0092418D">
              <w:rPr>
                <w:b/>
                <w:noProof/>
                <w:sz w:val="18"/>
                <w:szCs w:val="18"/>
                <w:lang w:val="en-US"/>
              </w:rPr>
              <w:t>KPI Tolerance</w:t>
            </w:r>
            <w:r w:rsidRPr="0092418D">
              <w:rPr>
                <w:b/>
                <w:noProof/>
                <w:sz w:val="18"/>
                <w:szCs w:val="18"/>
                <w:lang w:val="en-US"/>
              </w:rPr>
              <w:br/>
              <w:t>(if any)</w:t>
            </w:r>
          </w:p>
        </w:tc>
        <w:tc>
          <w:tcPr>
            <w:tcW w:w="2410" w:type="dxa"/>
            <w:tcBorders>
              <w:top w:val="single" w:sz="18" w:space="0" w:color="auto"/>
              <w:left w:val="single" w:sz="2" w:space="0" w:color="auto"/>
              <w:bottom w:val="single" w:sz="18" w:space="0" w:color="auto"/>
              <w:right w:val="single" w:sz="2" w:space="0" w:color="auto"/>
            </w:tcBorders>
            <w:vAlign w:val="center"/>
          </w:tcPr>
          <w:p w14:paraId="2F42A2CC" w14:textId="77777777" w:rsidR="00EE34D7" w:rsidRPr="0092418D" w:rsidRDefault="00EE34D7" w:rsidP="008447F5">
            <w:pPr>
              <w:jc w:val="center"/>
              <w:rPr>
                <w:b/>
                <w:noProof/>
                <w:sz w:val="18"/>
                <w:szCs w:val="18"/>
                <w:lang w:val="en-US"/>
              </w:rPr>
            </w:pPr>
            <w:r w:rsidRPr="0092418D">
              <w:rPr>
                <w:b/>
                <w:noProof/>
                <w:sz w:val="18"/>
                <w:szCs w:val="18"/>
                <w:lang w:val="en-US"/>
              </w:rPr>
              <w:t>KPI Measurement / Testing Methodology</w:t>
            </w:r>
          </w:p>
        </w:tc>
        <w:tc>
          <w:tcPr>
            <w:tcW w:w="2126" w:type="dxa"/>
            <w:tcBorders>
              <w:top w:val="single" w:sz="18" w:space="0" w:color="auto"/>
              <w:left w:val="single" w:sz="2" w:space="0" w:color="auto"/>
              <w:bottom w:val="single" w:sz="18" w:space="0" w:color="auto"/>
              <w:right w:val="single" w:sz="18" w:space="0" w:color="auto"/>
            </w:tcBorders>
            <w:vAlign w:val="center"/>
          </w:tcPr>
          <w:p w14:paraId="2A6C376A" w14:textId="77777777" w:rsidR="00EE34D7" w:rsidRPr="0092418D" w:rsidRDefault="00EE34D7" w:rsidP="008447F5">
            <w:pPr>
              <w:jc w:val="center"/>
              <w:rPr>
                <w:b/>
                <w:noProof/>
                <w:sz w:val="18"/>
                <w:szCs w:val="18"/>
                <w:lang w:val="en-US"/>
              </w:rPr>
            </w:pPr>
            <w:r w:rsidRPr="0092418D">
              <w:rPr>
                <w:b/>
                <w:noProof/>
                <w:sz w:val="18"/>
                <w:szCs w:val="18"/>
                <w:lang w:val="en-US"/>
              </w:rPr>
              <w:t>Comment</w:t>
            </w:r>
          </w:p>
        </w:tc>
      </w:tr>
      <w:tr w:rsidR="00EE34D7" w:rsidRPr="00B07435" w14:paraId="257155EA" w14:textId="77777777" w:rsidTr="00DA28B2">
        <w:tc>
          <w:tcPr>
            <w:tcW w:w="643" w:type="dxa"/>
            <w:tcBorders>
              <w:top w:val="single" w:sz="18" w:space="0" w:color="auto"/>
            </w:tcBorders>
          </w:tcPr>
          <w:p w14:paraId="726CA0E0" w14:textId="77777777" w:rsidR="00EE34D7" w:rsidRPr="0092418D" w:rsidRDefault="00EE34D7" w:rsidP="008447F5">
            <w:pPr>
              <w:rPr>
                <w:noProof/>
                <w:sz w:val="18"/>
                <w:szCs w:val="18"/>
                <w:lang w:val="en-US"/>
              </w:rPr>
            </w:pPr>
            <w:r w:rsidRPr="0092418D">
              <w:rPr>
                <w:noProof/>
                <w:sz w:val="18"/>
                <w:szCs w:val="18"/>
                <w:lang w:val="en-US"/>
              </w:rPr>
              <w:t>1</w:t>
            </w:r>
          </w:p>
        </w:tc>
        <w:tc>
          <w:tcPr>
            <w:tcW w:w="2017" w:type="dxa"/>
            <w:tcBorders>
              <w:top w:val="single" w:sz="18" w:space="0" w:color="auto"/>
            </w:tcBorders>
          </w:tcPr>
          <w:p w14:paraId="4C64AA02" w14:textId="77777777" w:rsidR="00EE34D7" w:rsidRPr="0092418D" w:rsidRDefault="00EE34D7" w:rsidP="008447F5">
            <w:pPr>
              <w:jc w:val="left"/>
              <w:rPr>
                <w:b/>
                <w:noProof/>
                <w:sz w:val="18"/>
                <w:szCs w:val="18"/>
                <w:lang w:val="en-US"/>
              </w:rPr>
            </w:pPr>
            <w:r w:rsidRPr="0092418D">
              <w:rPr>
                <w:b/>
                <w:noProof/>
                <w:sz w:val="18"/>
                <w:szCs w:val="18"/>
                <w:lang w:val="en-US"/>
              </w:rPr>
              <w:t>Plant production</w:t>
            </w:r>
          </w:p>
        </w:tc>
        <w:tc>
          <w:tcPr>
            <w:tcW w:w="3402" w:type="dxa"/>
            <w:tcBorders>
              <w:top w:val="single" w:sz="18" w:space="0" w:color="auto"/>
            </w:tcBorders>
          </w:tcPr>
          <w:p w14:paraId="4CDAF9A6" w14:textId="77777777" w:rsidR="00EE34D7" w:rsidRPr="0092418D" w:rsidRDefault="00EE34D7" w:rsidP="00EE34D7">
            <w:pPr>
              <w:rPr>
                <w:i/>
                <w:noProof/>
                <w:sz w:val="18"/>
                <w:szCs w:val="18"/>
                <w:lang w:val="en-US"/>
              </w:rPr>
            </w:pPr>
            <w:r w:rsidRPr="0092418D">
              <w:rPr>
                <w:i/>
                <w:noProof/>
                <w:sz w:val="18"/>
                <w:szCs w:val="18"/>
                <w:highlight w:val="yellow"/>
                <w:lang w:val="en-US"/>
              </w:rPr>
              <w:t>[The plant shall treat 100% of the design basis charge.]</w:t>
            </w:r>
          </w:p>
        </w:tc>
        <w:tc>
          <w:tcPr>
            <w:tcW w:w="1701" w:type="dxa"/>
            <w:tcBorders>
              <w:top w:val="single" w:sz="18" w:space="0" w:color="auto"/>
            </w:tcBorders>
          </w:tcPr>
          <w:p w14:paraId="07A836DD" w14:textId="77777777" w:rsidR="00EE34D7" w:rsidRPr="0092418D" w:rsidRDefault="00EE34D7" w:rsidP="00EE34D7">
            <w:pPr>
              <w:jc w:val="center"/>
              <w:rPr>
                <w:i/>
                <w:noProof/>
                <w:sz w:val="18"/>
                <w:szCs w:val="18"/>
                <w:lang w:val="en-US"/>
              </w:rPr>
            </w:pPr>
            <w:r w:rsidRPr="0092418D">
              <w:rPr>
                <w:i/>
                <w:noProof/>
                <w:sz w:val="18"/>
                <w:szCs w:val="18"/>
                <w:highlight w:val="yellow"/>
                <w:lang w:val="en-US"/>
              </w:rPr>
              <w:t>[m</w:t>
            </w:r>
            <w:r w:rsidRPr="0092418D">
              <w:rPr>
                <w:i/>
                <w:noProof/>
                <w:sz w:val="18"/>
                <w:szCs w:val="18"/>
                <w:highlight w:val="yellow"/>
                <w:vertAlign w:val="superscript"/>
                <w:lang w:val="en-US"/>
              </w:rPr>
              <w:t>3</w:t>
            </w:r>
            <w:r w:rsidRPr="0092418D">
              <w:rPr>
                <w:i/>
                <w:noProof/>
                <w:sz w:val="18"/>
                <w:szCs w:val="18"/>
                <w:highlight w:val="yellow"/>
                <w:lang w:val="en-US"/>
              </w:rPr>
              <w:t>/day]</w:t>
            </w:r>
          </w:p>
        </w:tc>
        <w:tc>
          <w:tcPr>
            <w:tcW w:w="1701" w:type="dxa"/>
            <w:tcBorders>
              <w:top w:val="single" w:sz="18" w:space="0" w:color="auto"/>
            </w:tcBorders>
          </w:tcPr>
          <w:p w14:paraId="5B4D82CB" w14:textId="77777777" w:rsidR="00EE34D7" w:rsidRPr="0092418D" w:rsidRDefault="00EE34D7" w:rsidP="008447F5">
            <w:pPr>
              <w:jc w:val="center"/>
              <w:rPr>
                <w:i/>
                <w:noProof/>
                <w:sz w:val="18"/>
                <w:szCs w:val="18"/>
                <w:lang w:val="en-US"/>
              </w:rPr>
            </w:pPr>
            <w:r w:rsidRPr="0092418D">
              <w:rPr>
                <w:i/>
                <w:noProof/>
                <w:sz w:val="18"/>
                <w:szCs w:val="18"/>
                <w:highlight w:val="yellow"/>
                <w:lang w:val="en-US"/>
              </w:rPr>
              <w:t>[% or m</w:t>
            </w:r>
            <w:r w:rsidRPr="0092418D">
              <w:rPr>
                <w:i/>
                <w:noProof/>
                <w:sz w:val="18"/>
                <w:szCs w:val="18"/>
                <w:highlight w:val="yellow"/>
                <w:vertAlign w:val="superscript"/>
                <w:lang w:val="en-US"/>
              </w:rPr>
              <w:t>3</w:t>
            </w:r>
            <w:r w:rsidRPr="0092418D">
              <w:rPr>
                <w:i/>
                <w:noProof/>
                <w:sz w:val="18"/>
                <w:szCs w:val="18"/>
                <w:highlight w:val="yellow"/>
                <w:lang w:val="en-US"/>
              </w:rPr>
              <w:t>]</w:t>
            </w:r>
          </w:p>
        </w:tc>
        <w:tc>
          <w:tcPr>
            <w:tcW w:w="2410" w:type="dxa"/>
            <w:tcBorders>
              <w:top w:val="single" w:sz="18" w:space="0" w:color="auto"/>
            </w:tcBorders>
          </w:tcPr>
          <w:p w14:paraId="479F7CAA" w14:textId="77777777" w:rsidR="00EE34D7" w:rsidRPr="0092418D" w:rsidRDefault="00EE34D7" w:rsidP="008447F5">
            <w:pPr>
              <w:jc w:val="center"/>
              <w:rPr>
                <w:noProof/>
                <w:sz w:val="18"/>
                <w:szCs w:val="18"/>
                <w:lang w:val="en-US"/>
              </w:rPr>
            </w:pPr>
            <w:r w:rsidRPr="0092418D">
              <w:rPr>
                <w:noProof/>
                <w:sz w:val="18"/>
                <w:szCs w:val="18"/>
                <w:lang w:val="en-US"/>
              </w:rPr>
              <w:t>Measurement methodology as per Employer’s Requirements</w:t>
            </w:r>
          </w:p>
        </w:tc>
        <w:tc>
          <w:tcPr>
            <w:tcW w:w="2126" w:type="dxa"/>
            <w:tcBorders>
              <w:top w:val="single" w:sz="18" w:space="0" w:color="auto"/>
            </w:tcBorders>
          </w:tcPr>
          <w:p w14:paraId="4C7E5435" w14:textId="77777777" w:rsidR="00EE34D7" w:rsidRPr="0092418D" w:rsidRDefault="00EE34D7" w:rsidP="008447F5">
            <w:pPr>
              <w:rPr>
                <w:noProof/>
                <w:sz w:val="18"/>
                <w:szCs w:val="18"/>
                <w:lang w:val="en-US"/>
              </w:rPr>
            </w:pPr>
          </w:p>
        </w:tc>
      </w:tr>
      <w:tr w:rsidR="00EE34D7" w:rsidRPr="00B07435" w14:paraId="2567721F" w14:textId="77777777" w:rsidTr="008447F5">
        <w:tc>
          <w:tcPr>
            <w:tcW w:w="643" w:type="dxa"/>
          </w:tcPr>
          <w:p w14:paraId="07F9B1A0" w14:textId="77777777" w:rsidR="00EE34D7" w:rsidRPr="0092418D" w:rsidRDefault="00EE34D7" w:rsidP="008447F5">
            <w:pPr>
              <w:rPr>
                <w:noProof/>
                <w:sz w:val="18"/>
                <w:szCs w:val="18"/>
                <w:lang w:val="en-US"/>
              </w:rPr>
            </w:pPr>
            <w:r w:rsidRPr="0092418D">
              <w:rPr>
                <w:noProof/>
                <w:sz w:val="18"/>
                <w:szCs w:val="18"/>
                <w:lang w:val="en-US"/>
              </w:rPr>
              <w:t>2</w:t>
            </w:r>
          </w:p>
        </w:tc>
        <w:tc>
          <w:tcPr>
            <w:tcW w:w="2017" w:type="dxa"/>
          </w:tcPr>
          <w:p w14:paraId="112002C5" w14:textId="77777777" w:rsidR="00EE34D7" w:rsidRPr="0092418D" w:rsidRDefault="00EE34D7" w:rsidP="008447F5">
            <w:pPr>
              <w:jc w:val="left"/>
              <w:rPr>
                <w:b/>
                <w:noProof/>
                <w:sz w:val="18"/>
                <w:szCs w:val="18"/>
                <w:lang w:val="en-US"/>
              </w:rPr>
            </w:pPr>
            <w:r w:rsidRPr="0092418D">
              <w:rPr>
                <w:b/>
                <w:noProof/>
                <w:sz w:val="18"/>
                <w:szCs w:val="18"/>
                <w:lang w:val="en-US"/>
              </w:rPr>
              <w:t>Effluent quality</w:t>
            </w:r>
          </w:p>
        </w:tc>
        <w:tc>
          <w:tcPr>
            <w:tcW w:w="3402" w:type="dxa"/>
          </w:tcPr>
          <w:p w14:paraId="14170986" w14:textId="77777777" w:rsidR="00EE34D7" w:rsidRPr="0092418D" w:rsidRDefault="00EE34D7" w:rsidP="00EE34D7">
            <w:pPr>
              <w:rPr>
                <w:i/>
                <w:noProof/>
                <w:sz w:val="18"/>
                <w:szCs w:val="18"/>
                <w:lang w:val="en-US"/>
              </w:rPr>
            </w:pPr>
            <w:r w:rsidRPr="0092418D">
              <w:rPr>
                <w:i/>
                <w:noProof/>
                <w:sz w:val="18"/>
                <w:szCs w:val="18"/>
                <w:highlight w:val="yellow"/>
                <w:lang w:val="en-US"/>
              </w:rPr>
              <w:t>[Several options: Target mean &lt; XX mg/l 95% of time; operating maximum &lt; XX mg/l; XX to XX mg/l at all times; &gt; 98% removal rate; etc.]</w:t>
            </w:r>
          </w:p>
        </w:tc>
        <w:tc>
          <w:tcPr>
            <w:tcW w:w="1701" w:type="dxa"/>
          </w:tcPr>
          <w:p w14:paraId="52D517DF" w14:textId="77777777" w:rsidR="00EE34D7" w:rsidRPr="0092418D" w:rsidRDefault="00EE34D7" w:rsidP="008447F5">
            <w:pPr>
              <w:jc w:val="center"/>
              <w:rPr>
                <w:i/>
                <w:noProof/>
                <w:sz w:val="18"/>
                <w:szCs w:val="18"/>
                <w:lang w:val="en-US"/>
              </w:rPr>
            </w:pPr>
            <w:r w:rsidRPr="0092418D">
              <w:rPr>
                <w:i/>
                <w:noProof/>
                <w:sz w:val="18"/>
                <w:szCs w:val="18"/>
                <w:highlight w:val="yellow"/>
                <w:lang w:val="en-US"/>
              </w:rPr>
              <w:t>[mg/l]</w:t>
            </w:r>
          </w:p>
        </w:tc>
        <w:tc>
          <w:tcPr>
            <w:tcW w:w="1701" w:type="dxa"/>
          </w:tcPr>
          <w:p w14:paraId="540196B5" w14:textId="77777777" w:rsidR="00EE34D7" w:rsidRPr="0092418D" w:rsidRDefault="00EE34D7" w:rsidP="008447F5">
            <w:pPr>
              <w:jc w:val="center"/>
              <w:rPr>
                <w:i/>
                <w:noProof/>
                <w:sz w:val="18"/>
                <w:szCs w:val="18"/>
                <w:lang w:val="en-US"/>
              </w:rPr>
            </w:pPr>
            <w:r w:rsidRPr="0092418D">
              <w:rPr>
                <w:i/>
                <w:noProof/>
                <w:sz w:val="18"/>
                <w:szCs w:val="18"/>
                <w:highlight w:val="yellow"/>
                <w:lang w:val="en-US"/>
              </w:rPr>
              <w:t>[mg or %]</w:t>
            </w:r>
          </w:p>
        </w:tc>
        <w:tc>
          <w:tcPr>
            <w:tcW w:w="2410" w:type="dxa"/>
          </w:tcPr>
          <w:p w14:paraId="5BFF8FA5" w14:textId="77777777" w:rsidR="00EE34D7" w:rsidRPr="0092418D" w:rsidRDefault="00EE34D7" w:rsidP="008447F5">
            <w:pPr>
              <w:jc w:val="center"/>
              <w:rPr>
                <w:noProof/>
                <w:sz w:val="18"/>
                <w:szCs w:val="18"/>
                <w:lang w:val="en-US"/>
              </w:rPr>
            </w:pPr>
            <w:r w:rsidRPr="0092418D">
              <w:rPr>
                <w:noProof/>
                <w:sz w:val="18"/>
                <w:szCs w:val="18"/>
                <w:lang w:val="en-US"/>
              </w:rPr>
              <w:t>Measurement methodology as per Employer’s Requirements</w:t>
            </w:r>
          </w:p>
        </w:tc>
        <w:tc>
          <w:tcPr>
            <w:tcW w:w="2126" w:type="dxa"/>
          </w:tcPr>
          <w:p w14:paraId="76368A60" w14:textId="77777777" w:rsidR="00EE34D7" w:rsidRPr="0092418D" w:rsidRDefault="00EE34D7" w:rsidP="008447F5">
            <w:pPr>
              <w:rPr>
                <w:noProof/>
                <w:sz w:val="18"/>
                <w:szCs w:val="18"/>
                <w:lang w:val="en-US"/>
              </w:rPr>
            </w:pPr>
          </w:p>
        </w:tc>
      </w:tr>
      <w:tr w:rsidR="00EE34D7" w:rsidRPr="00B07435" w14:paraId="7EB29512" w14:textId="77777777" w:rsidTr="008447F5">
        <w:tc>
          <w:tcPr>
            <w:tcW w:w="643" w:type="dxa"/>
          </w:tcPr>
          <w:p w14:paraId="0C91E2CF" w14:textId="77777777" w:rsidR="00EE34D7" w:rsidRPr="0092418D" w:rsidRDefault="00EE34D7" w:rsidP="008447F5">
            <w:pPr>
              <w:rPr>
                <w:noProof/>
                <w:sz w:val="18"/>
                <w:szCs w:val="18"/>
                <w:lang w:val="en-US"/>
              </w:rPr>
            </w:pPr>
            <w:r w:rsidRPr="0092418D">
              <w:rPr>
                <w:noProof/>
                <w:sz w:val="18"/>
                <w:szCs w:val="18"/>
                <w:lang w:val="en-US"/>
              </w:rPr>
              <w:t>3</w:t>
            </w:r>
          </w:p>
        </w:tc>
        <w:tc>
          <w:tcPr>
            <w:tcW w:w="2017" w:type="dxa"/>
          </w:tcPr>
          <w:p w14:paraId="53B6E6FB" w14:textId="77777777" w:rsidR="00EE34D7" w:rsidRPr="0092418D" w:rsidRDefault="00EE34D7" w:rsidP="008447F5">
            <w:pPr>
              <w:jc w:val="left"/>
              <w:rPr>
                <w:b/>
                <w:noProof/>
                <w:sz w:val="18"/>
                <w:szCs w:val="18"/>
                <w:lang w:val="en-US"/>
              </w:rPr>
            </w:pPr>
            <w:r w:rsidRPr="0092418D">
              <w:rPr>
                <w:b/>
                <w:noProof/>
                <w:sz w:val="18"/>
                <w:szCs w:val="18"/>
                <w:lang w:val="en-US"/>
              </w:rPr>
              <w:t>By-products management</w:t>
            </w:r>
          </w:p>
        </w:tc>
        <w:tc>
          <w:tcPr>
            <w:tcW w:w="3402" w:type="dxa"/>
          </w:tcPr>
          <w:p w14:paraId="2AC80579" w14:textId="77777777" w:rsidR="00EE34D7" w:rsidRPr="0092418D" w:rsidRDefault="00EE34D7" w:rsidP="008447F5">
            <w:pPr>
              <w:rPr>
                <w:i/>
                <w:noProof/>
                <w:sz w:val="18"/>
                <w:szCs w:val="18"/>
                <w:lang w:val="en-US"/>
              </w:rPr>
            </w:pPr>
            <w:r w:rsidRPr="0092418D">
              <w:rPr>
                <w:i/>
                <w:noProof/>
                <w:sz w:val="18"/>
                <w:szCs w:val="18"/>
                <w:highlight w:val="yellow"/>
                <w:lang w:val="en-US"/>
              </w:rPr>
              <w:t>[The Dry Solid Content of the sludge shall not be less than XX%.]</w:t>
            </w:r>
          </w:p>
        </w:tc>
        <w:tc>
          <w:tcPr>
            <w:tcW w:w="1701" w:type="dxa"/>
          </w:tcPr>
          <w:p w14:paraId="5686C813" w14:textId="77777777" w:rsidR="00EE34D7" w:rsidRPr="0092418D" w:rsidRDefault="00EE34D7" w:rsidP="008447F5">
            <w:pPr>
              <w:jc w:val="center"/>
              <w:rPr>
                <w:i/>
                <w:noProof/>
                <w:sz w:val="18"/>
                <w:szCs w:val="18"/>
                <w:lang w:val="en-US"/>
              </w:rPr>
            </w:pPr>
            <w:r w:rsidRPr="0092418D">
              <w:rPr>
                <w:i/>
                <w:noProof/>
                <w:sz w:val="18"/>
                <w:szCs w:val="18"/>
                <w:highlight w:val="yellow"/>
                <w:lang w:val="en-US"/>
              </w:rPr>
              <w:t>[%DS]</w:t>
            </w:r>
          </w:p>
        </w:tc>
        <w:tc>
          <w:tcPr>
            <w:tcW w:w="1701" w:type="dxa"/>
          </w:tcPr>
          <w:p w14:paraId="0BB667EF" w14:textId="77777777" w:rsidR="00EE34D7" w:rsidRPr="0092418D" w:rsidRDefault="00EE34D7" w:rsidP="008447F5">
            <w:pPr>
              <w:jc w:val="center"/>
              <w:rPr>
                <w:i/>
                <w:noProof/>
                <w:sz w:val="18"/>
                <w:szCs w:val="18"/>
                <w:lang w:val="en-US"/>
              </w:rPr>
            </w:pPr>
            <w:r w:rsidRPr="0092418D">
              <w:rPr>
                <w:i/>
                <w:noProof/>
                <w:sz w:val="18"/>
                <w:szCs w:val="18"/>
                <w:highlight w:val="yellow"/>
                <w:lang w:val="en-US"/>
              </w:rPr>
              <w:t>[%]</w:t>
            </w:r>
          </w:p>
        </w:tc>
        <w:tc>
          <w:tcPr>
            <w:tcW w:w="2410" w:type="dxa"/>
          </w:tcPr>
          <w:p w14:paraId="6FBDE5EE" w14:textId="77777777" w:rsidR="00EE34D7" w:rsidRPr="0092418D" w:rsidRDefault="00EE34D7" w:rsidP="008447F5">
            <w:pPr>
              <w:jc w:val="center"/>
              <w:rPr>
                <w:noProof/>
                <w:sz w:val="18"/>
                <w:szCs w:val="18"/>
                <w:lang w:val="en-US"/>
              </w:rPr>
            </w:pPr>
            <w:r w:rsidRPr="0092418D">
              <w:rPr>
                <w:noProof/>
                <w:sz w:val="18"/>
                <w:szCs w:val="18"/>
                <w:lang w:val="en-US"/>
              </w:rPr>
              <w:t>Measurement methodology as per Employer’s Requirements</w:t>
            </w:r>
          </w:p>
        </w:tc>
        <w:tc>
          <w:tcPr>
            <w:tcW w:w="2126" w:type="dxa"/>
          </w:tcPr>
          <w:p w14:paraId="632ADECF" w14:textId="77777777" w:rsidR="00EE34D7" w:rsidRPr="0092418D" w:rsidRDefault="00EE34D7" w:rsidP="008447F5">
            <w:pPr>
              <w:rPr>
                <w:noProof/>
                <w:sz w:val="18"/>
                <w:szCs w:val="18"/>
                <w:lang w:val="en-US"/>
              </w:rPr>
            </w:pPr>
          </w:p>
        </w:tc>
      </w:tr>
      <w:tr w:rsidR="00EE34D7" w:rsidRPr="00B07435" w14:paraId="10B2F874" w14:textId="77777777" w:rsidTr="008447F5">
        <w:tc>
          <w:tcPr>
            <w:tcW w:w="643" w:type="dxa"/>
          </w:tcPr>
          <w:p w14:paraId="240DC6A2" w14:textId="77777777" w:rsidR="00EE34D7" w:rsidRPr="0092418D" w:rsidRDefault="00EE34D7" w:rsidP="008447F5">
            <w:pPr>
              <w:rPr>
                <w:noProof/>
                <w:sz w:val="18"/>
                <w:szCs w:val="18"/>
                <w:lang w:val="en-US"/>
              </w:rPr>
            </w:pPr>
            <w:r w:rsidRPr="0092418D">
              <w:rPr>
                <w:noProof/>
                <w:sz w:val="18"/>
                <w:szCs w:val="18"/>
                <w:lang w:val="en-US"/>
              </w:rPr>
              <w:t>4</w:t>
            </w:r>
          </w:p>
        </w:tc>
        <w:tc>
          <w:tcPr>
            <w:tcW w:w="2017" w:type="dxa"/>
          </w:tcPr>
          <w:p w14:paraId="3F89E854" w14:textId="77777777" w:rsidR="00EE34D7" w:rsidRPr="0092418D" w:rsidRDefault="00EE34D7" w:rsidP="00EE34D7">
            <w:pPr>
              <w:jc w:val="left"/>
              <w:rPr>
                <w:b/>
                <w:noProof/>
                <w:sz w:val="18"/>
                <w:szCs w:val="18"/>
                <w:lang w:val="en-US"/>
              </w:rPr>
            </w:pPr>
            <w:r w:rsidRPr="0092418D">
              <w:rPr>
                <w:b/>
                <w:noProof/>
                <w:sz w:val="18"/>
                <w:szCs w:val="18"/>
                <w:lang w:val="en-US"/>
              </w:rPr>
              <w:t>Plant downtime</w:t>
            </w:r>
          </w:p>
        </w:tc>
        <w:tc>
          <w:tcPr>
            <w:tcW w:w="3402" w:type="dxa"/>
          </w:tcPr>
          <w:p w14:paraId="28A2B030" w14:textId="77777777" w:rsidR="00EE34D7" w:rsidRPr="0092418D" w:rsidRDefault="00EE34D7" w:rsidP="00EE34D7">
            <w:pPr>
              <w:rPr>
                <w:i/>
                <w:noProof/>
                <w:sz w:val="18"/>
                <w:szCs w:val="18"/>
                <w:lang w:val="en-US"/>
              </w:rPr>
            </w:pPr>
            <w:r w:rsidRPr="0092418D">
              <w:rPr>
                <w:i/>
                <w:noProof/>
                <w:sz w:val="18"/>
                <w:szCs w:val="18"/>
                <w:highlight w:val="yellow"/>
                <w:lang w:val="en-US"/>
              </w:rPr>
              <w:t>[The turn down hours/ratio of the plant shall not be more than the guaranteed value.]</w:t>
            </w:r>
          </w:p>
        </w:tc>
        <w:tc>
          <w:tcPr>
            <w:tcW w:w="1701" w:type="dxa"/>
          </w:tcPr>
          <w:p w14:paraId="044DFAD5" w14:textId="77777777" w:rsidR="00EE34D7" w:rsidRPr="0092418D" w:rsidRDefault="00EE34D7" w:rsidP="008447F5">
            <w:pPr>
              <w:jc w:val="center"/>
              <w:rPr>
                <w:i/>
                <w:noProof/>
                <w:sz w:val="18"/>
                <w:szCs w:val="18"/>
                <w:lang w:val="en-US"/>
              </w:rPr>
            </w:pPr>
            <w:r w:rsidRPr="0092418D">
              <w:rPr>
                <w:i/>
                <w:noProof/>
                <w:sz w:val="18"/>
                <w:szCs w:val="18"/>
                <w:highlight w:val="yellow"/>
                <w:lang w:val="en-US"/>
              </w:rPr>
              <w:t>[h/year, m</w:t>
            </w:r>
            <w:r w:rsidRPr="0092418D">
              <w:rPr>
                <w:i/>
                <w:noProof/>
                <w:sz w:val="18"/>
                <w:szCs w:val="18"/>
                <w:highlight w:val="yellow"/>
                <w:vertAlign w:val="superscript"/>
                <w:lang w:val="en-US"/>
              </w:rPr>
              <w:t>3</w:t>
            </w:r>
            <w:r w:rsidRPr="0092418D">
              <w:rPr>
                <w:i/>
                <w:noProof/>
                <w:sz w:val="18"/>
                <w:szCs w:val="18"/>
                <w:highlight w:val="yellow"/>
                <w:lang w:val="en-US"/>
              </w:rPr>
              <w:t>/year]</w:t>
            </w:r>
          </w:p>
        </w:tc>
        <w:tc>
          <w:tcPr>
            <w:tcW w:w="1701" w:type="dxa"/>
          </w:tcPr>
          <w:p w14:paraId="3E9C653E" w14:textId="77777777" w:rsidR="00EE34D7" w:rsidRPr="0092418D" w:rsidRDefault="00EE34D7" w:rsidP="008447F5">
            <w:pPr>
              <w:jc w:val="center"/>
              <w:rPr>
                <w:i/>
                <w:noProof/>
                <w:sz w:val="18"/>
                <w:szCs w:val="18"/>
                <w:lang w:val="en-US"/>
              </w:rPr>
            </w:pPr>
            <w:r w:rsidRPr="0092418D">
              <w:rPr>
                <w:i/>
                <w:noProof/>
                <w:sz w:val="18"/>
                <w:szCs w:val="18"/>
                <w:highlight w:val="yellow"/>
                <w:lang w:val="en-US"/>
              </w:rPr>
              <w:t>[%]</w:t>
            </w:r>
          </w:p>
        </w:tc>
        <w:tc>
          <w:tcPr>
            <w:tcW w:w="2410" w:type="dxa"/>
          </w:tcPr>
          <w:p w14:paraId="10E4C747" w14:textId="77777777" w:rsidR="00EE34D7" w:rsidRPr="0092418D" w:rsidRDefault="00EE34D7" w:rsidP="008447F5">
            <w:pPr>
              <w:jc w:val="center"/>
              <w:rPr>
                <w:noProof/>
                <w:sz w:val="18"/>
                <w:szCs w:val="18"/>
                <w:lang w:val="en-US"/>
              </w:rPr>
            </w:pPr>
            <w:r w:rsidRPr="0092418D">
              <w:rPr>
                <w:noProof/>
                <w:sz w:val="18"/>
                <w:szCs w:val="18"/>
                <w:lang w:val="en-US"/>
              </w:rPr>
              <w:t>Measurement methodology as per Employer’s Requirements</w:t>
            </w:r>
          </w:p>
        </w:tc>
        <w:tc>
          <w:tcPr>
            <w:tcW w:w="2126" w:type="dxa"/>
          </w:tcPr>
          <w:p w14:paraId="33BDBAC5" w14:textId="77777777" w:rsidR="00EE34D7" w:rsidRPr="0092418D" w:rsidRDefault="00EE34D7" w:rsidP="008447F5">
            <w:pPr>
              <w:rPr>
                <w:noProof/>
                <w:sz w:val="18"/>
                <w:szCs w:val="18"/>
                <w:lang w:val="en-US"/>
              </w:rPr>
            </w:pPr>
          </w:p>
        </w:tc>
      </w:tr>
      <w:tr w:rsidR="00EE34D7" w:rsidRPr="0092418D" w14:paraId="6188B7D3" w14:textId="77777777" w:rsidTr="008447F5">
        <w:tc>
          <w:tcPr>
            <w:tcW w:w="643" w:type="dxa"/>
          </w:tcPr>
          <w:p w14:paraId="3CF2284C" w14:textId="77777777" w:rsidR="00EE34D7" w:rsidRPr="0092418D" w:rsidRDefault="00EE34D7" w:rsidP="008447F5">
            <w:pPr>
              <w:rPr>
                <w:noProof/>
                <w:sz w:val="18"/>
                <w:szCs w:val="18"/>
                <w:lang w:val="en-US"/>
              </w:rPr>
            </w:pPr>
            <w:r w:rsidRPr="0092418D">
              <w:rPr>
                <w:noProof/>
                <w:sz w:val="18"/>
                <w:szCs w:val="18"/>
                <w:lang w:val="en-US"/>
              </w:rPr>
              <w:t>5</w:t>
            </w:r>
          </w:p>
        </w:tc>
        <w:tc>
          <w:tcPr>
            <w:tcW w:w="2017" w:type="dxa"/>
          </w:tcPr>
          <w:p w14:paraId="3100C141" w14:textId="77777777" w:rsidR="00EE34D7" w:rsidRPr="0092418D" w:rsidRDefault="00AD2FD6" w:rsidP="008447F5">
            <w:pPr>
              <w:rPr>
                <w:b/>
                <w:i/>
                <w:noProof/>
                <w:sz w:val="18"/>
                <w:szCs w:val="18"/>
                <w:lang w:val="en-US"/>
              </w:rPr>
            </w:pPr>
            <w:r w:rsidRPr="0092418D">
              <w:rPr>
                <w:b/>
                <w:i/>
                <w:noProof/>
                <w:sz w:val="18"/>
                <w:szCs w:val="18"/>
                <w:highlight w:val="yellow"/>
                <w:lang w:val="en-US"/>
              </w:rPr>
              <w:t>[</w:t>
            </w:r>
            <w:r w:rsidR="00EE34D7" w:rsidRPr="0092418D">
              <w:rPr>
                <w:b/>
                <w:i/>
                <w:noProof/>
                <w:sz w:val="18"/>
                <w:szCs w:val="18"/>
                <w:highlight w:val="yellow"/>
                <w:lang w:val="en-US"/>
              </w:rPr>
              <w:t>Etc.</w:t>
            </w:r>
            <w:r w:rsidRPr="0092418D">
              <w:rPr>
                <w:b/>
                <w:i/>
                <w:noProof/>
                <w:sz w:val="18"/>
                <w:szCs w:val="18"/>
                <w:highlight w:val="yellow"/>
                <w:lang w:val="en-US"/>
              </w:rPr>
              <w:t>]</w:t>
            </w:r>
          </w:p>
        </w:tc>
        <w:tc>
          <w:tcPr>
            <w:tcW w:w="3402" w:type="dxa"/>
          </w:tcPr>
          <w:p w14:paraId="0502A5B2" w14:textId="77777777" w:rsidR="00EE34D7" w:rsidRPr="0092418D" w:rsidRDefault="00EE34D7" w:rsidP="008447F5">
            <w:pPr>
              <w:rPr>
                <w:noProof/>
                <w:sz w:val="18"/>
                <w:szCs w:val="18"/>
                <w:lang w:val="en-US"/>
              </w:rPr>
            </w:pPr>
          </w:p>
        </w:tc>
        <w:tc>
          <w:tcPr>
            <w:tcW w:w="1701" w:type="dxa"/>
          </w:tcPr>
          <w:p w14:paraId="519B514A" w14:textId="77777777" w:rsidR="00EE34D7" w:rsidRPr="0092418D" w:rsidRDefault="00EE34D7" w:rsidP="008447F5">
            <w:pPr>
              <w:rPr>
                <w:noProof/>
                <w:sz w:val="18"/>
                <w:szCs w:val="18"/>
                <w:lang w:val="en-US"/>
              </w:rPr>
            </w:pPr>
          </w:p>
        </w:tc>
        <w:tc>
          <w:tcPr>
            <w:tcW w:w="1701" w:type="dxa"/>
          </w:tcPr>
          <w:p w14:paraId="4E8A637E" w14:textId="77777777" w:rsidR="00EE34D7" w:rsidRPr="0092418D" w:rsidRDefault="00EE34D7" w:rsidP="008447F5">
            <w:pPr>
              <w:rPr>
                <w:noProof/>
                <w:sz w:val="18"/>
                <w:szCs w:val="18"/>
                <w:lang w:val="en-US"/>
              </w:rPr>
            </w:pPr>
          </w:p>
        </w:tc>
        <w:tc>
          <w:tcPr>
            <w:tcW w:w="2410" w:type="dxa"/>
          </w:tcPr>
          <w:p w14:paraId="2E17A9EC" w14:textId="77777777" w:rsidR="00EE34D7" w:rsidRPr="0092418D" w:rsidRDefault="00EE34D7" w:rsidP="008447F5">
            <w:pPr>
              <w:rPr>
                <w:noProof/>
                <w:sz w:val="18"/>
                <w:szCs w:val="18"/>
                <w:lang w:val="en-US"/>
              </w:rPr>
            </w:pPr>
          </w:p>
        </w:tc>
        <w:tc>
          <w:tcPr>
            <w:tcW w:w="2126" w:type="dxa"/>
          </w:tcPr>
          <w:p w14:paraId="5CDE91B5" w14:textId="77777777" w:rsidR="00EE34D7" w:rsidRPr="0092418D" w:rsidRDefault="00EE34D7" w:rsidP="008447F5">
            <w:pPr>
              <w:rPr>
                <w:noProof/>
                <w:sz w:val="18"/>
                <w:szCs w:val="18"/>
                <w:lang w:val="en-US"/>
              </w:rPr>
            </w:pPr>
          </w:p>
        </w:tc>
      </w:tr>
    </w:tbl>
    <w:p w14:paraId="55010925" w14:textId="77777777" w:rsidR="00EE34D7" w:rsidRPr="0092418D" w:rsidRDefault="00EE34D7" w:rsidP="00EE34D7">
      <w:pPr>
        <w:rPr>
          <w:i/>
          <w:noProof/>
          <w:sz w:val="18"/>
          <w:szCs w:val="18"/>
          <w:lang w:val="en-US"/>
        </w:rPr>
      </w:pPr>
      <w:r w:rsidRPr="0092418D">
        <w:rPr>
          <w:i/>
          <w:noProof/>
          <w:sz w:val="18"/>
          <w:szCs w:val="18"/>
          <w:highlight w:val="yellow"/>
          <w:lang w:val="en-US"/>
        </w:rPr>
        <w:t xml:space="preserve">[The following example KPI </w:t>
      </w:r>
      <w:r w:rsidR="00AD2FD6" w:rsidRPr="0092418D">
        <w:rPr>
          <w:i/>
          <w:noProof/>
          <w:sz w:val="18"/>
          <w:szCs w:val="18"/>
          <w:highlight w:val="yellow"/>
          <w:lang w:val="en-US"/>
        </w:rPr>
        <w:t>can be selected by the Employer:]</w:t>
      </w:r>
    </w:p>
    <w:p w14:paraId="23C8B512" w14:textId="77777777" w:rsidR="00EE34D7" w:rsidRPr="0092418D" w:rsidRDefault="00EE34D7" w:rsidP="00504B28">
      <w:pPr>
        <w:pStyle w:val="Paragraphedeliste"/>
        <w:numPr>
          <w:ilvl w:val="0"/>
          <w:numId w:val="173"/>
        </w:numPr>
        <w:ind w:left="567" w:hanging="567"/>
        <w:rPr>
          <w:noProof/>
          <w:sz w:val="18"/>
          <w:szCs w:val="18"/>
          <w:lang w:val="en-US"/>
        </w:rPr>
      </w:pPr>
      <w:r w:rsidRPr="0092418D">
        <w:rPr>
          <w:b/>
          <w:noProof/>
          <w:sz w:val="18"/>
          <w:szCs w:val="18"/>
          <w:lang w:val="en-US"/>
        </w:rPr>
        <w:t>Plant production:</w:t>
      </w:r>
      <w:r w:rsidR="008447F5" w:rsidRPr="0092418D">
        <w:rPr>
          <w:noProof/>
          <w:sz w:val="18"/>
          <w:szCs w:val="18"/>
          <w:lang w:val="en-US"/>
        </w:rPr>
        <w:t xml:space="preserve"> </w:t>
      </w:r>
      <w:r w:rsidRPr="0092418D">
        <w:rPr>
          <w:noProof/>
          <w:sz w:val="18"/>
          <w:szCs w:val="18"/>
          <w:lang w:val="en-US"/>
        </w:rPr>
        <w:t xml:space="preserve">same remark as for </w:t>
      </w:r>
      <w:r w:rsidRPr="0092418D">
        <w:rPr>
          <w:b/>
          <w:noProof/>
          <w:sz w:val="18"/>
          <w:szCs w:val="18"/>
          <w:lang w:val="en-US"/>
        </w:rPr>
        <w:t>Drinking Water Treatment Plant.</w:t>
      </w:r>
      <w:r w:rsidRPr="0092418D">
        <w:rPr>
          <w:noProof/>
          <w:sz w:val="18"/>
          <w:szCs w:val="18"/>
          <w:lang w:val="en-US"/>
        </w:rPr>
        <w:t xml:space="preserve"> </w:t>
      </w:r>
    </w:p>
    <w:p w14:paraId="65D74B34" w14:textId="77777777" w:rsidR="00EE34D7" w:rsidRPr="0092418D" w:rsidRDefault="00EE34D7" w:rsidP="00504B28">
      <w:pPr>
        <w:pStyle w:val="Paragraphedeliste"/>
        <w:numPr>
          <w:ilvl w:val="0"/>
          <w:numId w:val="173"/>
        </w:numPr>
        <w:ind w:left="567" w:hanging="567"/>
        <w:rPr>
          <w:noProof/>
          <w:sz w:val="18"/>
          <w:szCs w:val="18"/>
          <w:lang w:val="en-US"/>
        </w:rPr>
      </w:pPr>
      <w:r w:rsidRPr="0092418D">
        <w:rPr>
          <w:b/>
          <w:noProof/>
          <w:sz w:val="18"/>
          <w:szCs w:val="18"/>
          <w:lang w:val="en-US"/>
        </w:rPr>
        <w:t>Effluent quality:</w:t>
      </w:r>
      <w:r w:rsidRPr="0092418D">
        <w:rPr>
          <w:noProof/>
          <w:sz w:val="18"/>
          <w:szCs w:val="18"/>
          <w:lang w:val="en-US"/>
        </w:rPr>
        <w:t xml:space="preserve"> please select relev</w:t>
      </w:r>
      <w:r w:rsidR="008447F5" w:rsidRPr="0092418D">
        <w:rPr>
          <w:noProof/>
          <w:sz w:val="18"/>
          <w:szCs w:val="18"/>
          <w:lang w:val="en-US"/>
        </w:rPr>
        <w:t xml:space="preserve">ant parameters among following </w:t>
      </w:r>
      <w:r w:rsidR="008447F5" w:rsidRPr="0092418D">
        <w:rPr>
          <w:b/>
          <w:noProof/>
          <w:sz w:val="18"/>
          <w:szCs w:val="18"/>
          <w:lang w:val="en-US"/>
        </w:rPr>
        <w:t>"</w:t>
      </w:r>
      <w:r w:rsidRPr="0092418D">
        <w:rPr>
          <w:b/>
          <w:noProof/>
          <w:sz w:val="18"/>
          <w:szCs w:val="18"/>
          <w:lang w:val="en-US"/>
        </w:rPr>
        <w:t>BOD</w:t>
      </w:r>
      <w:r w:rsidRPr="0092418D">
        <w:rPr>
          <w:b/>
          <w:noProof/>
          <w:sz w:val="18"/>
          <w:szCs w:val="18"/>
          <w:vertAlign w:val="subscript"/>
          <w:lang w:val="en-US"/>
        </w:rPr>
        <w:t>5</w:t>
      </w:r>
      <w:r w:rsidRPr="0092418D">
        <w:rPr>
          <w:b/>
          <w:noProof/>
          <w:sz w:val="18"/>
          <w:szCs w:val="18"/>
          <w:lang w:val="en-US"/>
        </w:rPr>
        <w:t>, COD, pH, DO, Temperature, TSS, SSV, Colour, Oil &amp; Grease, Total Coliform, Nutrient</w:t>
      </w:r>
      <w:r w:rsidR="008447F5" w:rsidRPr="0092418D">
        <w:rPr>
          <w:b/>
          <w:noProof/>
          <w:sz w:val="18"/>
          <w:szCs w:val="18"/>
          <w:lang w:val="en-US"/>
        </w:rPr>
        <w:t>"</w:t>
      </w:r>
      <w:r w:rsidR="008447F5" w:rsidRPr="0092418D">
        <w:rPr>
          <w:noProof/>
          <w:sz w:val="18"/>
          <w:szCs w:val="18"/>
          <w:lang w:val="en-US"/>
        </w:rPr>
        <w:t xml:space="preserve"> and o</w:t>
      </w:r>
      <w:r w:rsidRPr="0092418D">
        <w:rPr>
          <w:noProof/>
          <w:sz w:val="18"/>
          <w:szCs w:val="18"/>
          <w:lang w:val="en-US"/>
        </w:rPr>
        <w:t>ther parameters as per applicable standards defined in the Employer’s Requirements.</w:t>
      </w:r>
    </w:p>
    <w:p w14:paraId="0F6CF7AA" w14:textId="77777777" w:rsidR="00EE34D7" w:rsidRPr="0092418D" w:rsidRDefault="00EE34D7" w:rsidP="00504B28">
      <w:pPr>
        <w:pStyle w:val="Paragraphedeliste"/>
        <w:numPr>
          <w:ilvl w:val="0"/>
          <w:numId w:val="173"/>
        </w:numPr>
        <w:ind w:left="567" w:hanging="567"/>
        <w:rPr>
          <w:noProof/>
          <w:sz w:val="18"/>
          <w:szCs w:val="18"/>
          <w:lang w:val="en-US"/>
        </w:rPr>
      </w:pPr>
      <w:r w:rsidRPr="0092418D">
        <w:rPr>
          <w:b/>
          <w:noProof/>
          <w:sz w:val="18"/>
          <w:szCs w:val="18"/>
          <w:lang w:val="en-US"/>
        </w:rPr>
        <w:t>By-products management:</w:t>
      </w:r>
      <w:r w:rsidRPr="0092418D">
        <w:rPr>
          <w:noProof/>
          <w:sz w:val="18"/>
          <w:szCs w:val="18"/>
          <w:lang w:val="en-US"/>
        </w:rPr>
        <w:t xml:space="preserve"> Sludge production quantity and/or dryness, Solid Waste Collected (bar screen etc.)</w:t>
      </w:r>
    </w:p>
    <w:p w14:paraId="6265EC34" w14:textId="77777777" w:rsidR="00EE34D7" w:rsidRPr="0092418D" w:rsidRDefault="00EE34D7" w:rsidP="00504B28">
      <w:pPr>
        <w:pStyle w:val="Paragraphedeliste"/>
        <w:numPr>
          <w:ilvl w:val="0"/>
          <w:numId w:val="173"/>
        </w:numPr>
        <w:ind w:left="567" w:hanging="567"/>
        <w:rPr>
          <w:noProof/>
          <w:sz w:val="18"/>
          <w:szCs w:val="18"/>
          <w:lang w:val="en-US"/>
        </w:rPr>
      </w:pPr>
      <w:r w:rsidRPr="0092418D">
        <w:rPr>
          <w:b/>
          <w:noProof/>
          <w:sz w:val="18"/>
          <w:szCs w:val="18"/>
          <w:lang w:val="en-US"/>
        </w:rPr>
        <w:t>Plant down time:</w:t>
      </w:r>
      <w:r w:rsidRPr="0092418D">
        <w:rPr>
          <w:noProof/>
          <w:sz w:val="18"/>
          <w:szCs w:val="18"/>
          <w:lang w:val="en-US"/>
        </w:rPr>
        <w:t xml:space="preserve"> is a key indicator of installation availability as well as an important element of operation performance. </w:t>
      </w:r>
    </w:p>
    <w:p w14:paraId="7B23709C" w14:textId="77777777" w:rsidR="00EE34D7" w:rsidRPr="0092418D" w:rsidRDefault="00EE34D7" w:rsidP="00504B28">
      <w:pPr>
        <w:pStyle w:val="Paragraphedeliste"/>
        <w:numPr>
          <w:ilvl w:val="0"/>
          <w:numId w:val="173"/>
        </w:numPr>
        <w:ind w:left="567" w:hanging="567"/>
        <w:rPr>
          <w:noProof/>
          <w:sz w:val="18"/>
          <w:szCs w:val="18"/>
          <w:lang w:val="en-US"/>
        </w:rPr>
      </w:pPr>
      <w:r w:rsidRPr="0092418D">
        <w:rPr>
          <w:b/>
          <w:noProof/>
          <w:sz w:val="18"/>
          <w:szCs w:val="18"/>
          <w:lang w:val="en-US"/>
        </w:rPr>
        <w:t>Others:</w:t>
      </w:r>
      <w:r w:rsidRPr="0092418D">
        <w:rPr>
          <w:noProof/>
          <w:sz w:val="18"/>
          <w:szCs w:val="18"/>
          <w:lang w:val="en-US"/>
        </w:rPr>
        <w:t xml:space="preserve"> select required parameters such as Noise levels or Odour Emissions</w:t>
      </w:r>
      <w:r w:rsidR="009848D9" w:rsidRPr="0092418D">
        <w:rPr>
          <w:noProof/>
          <w:sz w:val="18"/>
          <w:szCs w:val="18"/>
          <w:lang w:val="en-US"/>
        </w:rPr>
        <w:t xml:space="preserve"> </w:t>
      </w:r>
      <w:r w:rsidRPr="0092418D">
        <w:rPr>
          <w:noProof/>
          <w:sz w:val="18"/>
          <w:szCs w:val="18"/>
          <w:lang w:val="en-US"/>
        </w:rPr>
        <w:t>(H2S &amp; NH3)</w:t>
      </w:r>
      <w:r w:rsidR="009848D9" w:rsidRPr="0092418D">
        <w:rPr>
          <w:noProof/>
          <w:sz w:val="18"/>
          <w:szCs w:val="18"/>
          <w:lang w:val="en-US"/>
        </w:rPr>
        <w:t xml:space="preserve"> </w:t>
      </w:r>
      <w:r w:rsidRPr="0092418D">
        <w:rPr>
          <w:noProof/>
          <w:sz w:val="18"/>
          <w:szCs w:val="18"/>
          <w:lang w:val="en-US"/>
        </w:rPr>
        <w:t>in compliance with specific local environmental laws &amp; regulations.</w:t>
      </w:r>
    </w:p>
    <w:p w14:paraId="19A41C31" w14:textId="77777777" w:rsidR="00484DCF" w:rsidRPr="0092418D" w:rsidRDefault="00484DCF">
      <w:pPr>
        <w:suppressAutoHyphens w:val="0"/>
        <w:overflowPunct/>
        <w:autoSpaceDE/>
        <w:autoSpaceDN/>
        <w:adjustRightInd/>
        <w:spacing w:after="0" w:line="240" w:lineRule="auto"/>
        <w:jc w:val="left"/>
        <w:textAlignment w:val="auto"/>
        <w:rPr>
          <w:b/>
          <w:i/>
          <w:noProof/>
          <w:highlight w:val="yellow"/>
          <w:lang w:val="en-US"/>
        </w:rPr>
      </w:pPr>
      <w:r w:rsidRPr="0092418D">
        <w:rPr>
          <w:b/>
          <w:i/>
          <w:noProof/>
          <w:highlight w:val="yellow"/>
          <w:lang w:val="en-US"/>
        </w:rPr>
        <w:br w:type="page"/>
      </w:r>
    </w:p>
    <w:p w14:paraId="47DA3FAB" w14:textId="77777777" w:rsidR="008447F5" w:rsidRPr="0092418D" w:rsidRDefault="008447F5" w:rsidP="008447F5">
      <w:pPr>
        <w:rPr>
          <w:b/>
          <w:i/>
          <w:noProof/>
          <w:lang w:val="en-US"/>
        </w:rPr>
      </w:pPr>
      <w:r w:rsidRPr="0092418D">
        <w:rPr>
          <w:b/>
          <w:i/>
          <w:noProof/>
          <w:highlight w:val="yellow"/>
          <w:lang w:val="en-US"/>
        </w:rPr>
        <w:t>[For Water supply / Wastewater networks:]</w:t>
      </w:r>
    </w:p>
    <w:tbl>
      <w:tblPr>
        <w:tblStyle w:val="Grilledutableau"/>
        <w:tblW w:w="0" w:type="auto"/>
        <w:tblLayout w:type="fixed"/>
        <w:tblLook w:val="04A0" w:firstRow="1" w:lastRow="0" w:firstColumn="1" w:lastColumn="0" w:noHBand="0" w:noVBand="1"/>
      </w:tblPr>
      <w:tblGrid>
        <w:gridCol w:w="643"/>
        <w:gridCol w:w="2017"/>
        <w:gridCol w:w="3402"/>
        <w:gridCol w:w="1701"/>
        <w:gridCol w:w="1701"/>
        <w:gridCol w:w="2410"/>
        <w:gridCol w:w="2126"/>
      </w:tblGrid>
      <w:tr w:rsidR="008447F5" w:rsidRPr="0092418D" w14:paraId="363EF96F" w14:textId="77777777" w:rsidTr="00DA28B2">
        <w:tc>
          <w:tcPr>
            <w:tcW w:w="643" w:type="dxa"/>
            <w:tcBorders>
              <w:top w:val="single" w:sz="18" w:space="0" w:color="auto"/>
              <w:left w:val="single" w:sz="18" w:space="0" w:color="auto"/>
              <w:bottom w:val="single" w:sz="18" w:space="0" w:color="auto"/>
              <w:right w:val="single" w:sz="2" w:space="0" w:color="auto"/>
            </w:tcBorders>
            <w:vAlign w:val="center"/>
          </w:tcPr>
          <w:p w14:paraId="1AC961FC" w14:textId="77777777" w:rsidR="008447F5" w:rsidRPr="0092418D" w:rsidRDefault="008447F5" w:rsidP="008447F5">
            <w:pPr>
              <w:jc w:val="center"/>
              <w:rPr>
                <w:b/>
                <w:noProof/>
                <w:sz w:val="18"/>
                <w:szCs w:val="18"/>
                <w:lang w:val="en-US"/>
              </w:rPr>
            </w:pPr>
            <w:r w:rsidRPr="0092418D">
              <w:rPr>
                <w:b/>
                <w:noProof/>
                <w:sz w:val="18"/>
                <w:szCs w:val="18"/>
                <w:lang w:val="en-US"/>
              </w:rPr>
              <w:t>No.</w:t>
            </w:r>
          </w:p>
        </w:tc>
        <w:tc>
          <w:tcPr>
            <w:tcW w:w="2017" w:type="dxa"/>
            <w:tcBorders>
              <w:top w:val="single" w:sz="18" w:space="0" w:color="auto"/>
              <w:left w:val="single" w:sz="2" w:space="0" w:color="auto"/>
              <w:bottom w:val="single" w:sz="18" w:space="0" w:color="auto"/>
              <w:right w:val="single" w:sz="2" w:space="0" w:color="auto"/>
            </w:tcBorders>
            <w:vAlign w:val="center"/>
          </w:tcPr>
          <w:p w14:paraId="3AC0B260" w14:textId="77777777" w:rsidR="008447F5" w:rsidRPr="0092418D" w:rsidRDefault="008447F5" w:rsidP="008447F5">
            <w:pPr>
              <w:jc w:val="center"/>
              <w:rPr>
                <w:b/>
                <w:noProof/>
                <w:sz w:val="18"/>
                <w:szCs w:val="18"/>
                <w:lang w:val="en-US"/>
              </w:rPr>
            </w:pPr>
            <w:r w:rsidRPr="0092418D">
              <w:rPr>
                <w:b/>
                <w:noProof/>
                <w:sz w:val="18"/>
                <w:szCs w:val="18"/>
                <w:lang w:val="en-US"/>
              </w:rPr>
              <w:t>KPI Name</w:t>
            </w:r>
          </w:p>
        </w:tc>
        <w:tc>
          <w:tcPr>
            <w:tcW w:w="3402" w:type="dxa"/>
            <w:tcBorders>
              <w:top w:val="single" w:sz="18" w:space="0" w:color="auto"/>
              <w:left w:val="single" w:sz="2" w:space="0" w:color="auto"/>
              <w:bottom w:val="single" w:sz="18" w:space="0" w:color="auto"/>
              <w:right w:val="single" w:sz="2" w:space="0" w:color="auto"/>
            </w:tcBorders>
            <w:vAlign w:val="center"/>
          </w:tcPr>
          <w:p w14:paraId="0D87DEB3" w14:textId="77777777" w:rsidR="008447F5" w:rsidRPr="0092418D" w:rsidRDefault="008447F5" w:rsidP="008447F5">
            <w:pPr>
              <w:jc w:val="center"/>
              <w:rPr>
                <w:b/>
                <w:noProof/>
                <w:sz w:val="18"/>
                <w:szCs w:val="18"/>
                <w:lang w:val="en-US"/>
              </w:rPr>
            </w:pPr>
            <w:r w:rsidRPr="0092418D">
              <w:rPr>
                <w:b/>
                <w:noProof/>
                <w:sz w:val="18"/>
                <w:szCs w:val="18"/>
                <w:lang w:val="en-US"/>
              </w:rPr>
              <w:t>KPI Description</w:t>
            </w:r>
          </w:p>
        </w:tc>
        <w:tc>
          <w:tcPr>
            <w:tcW w:w="1701" w:type="dxa"/>
            <w:tcBorders>
              <w:top w:val="single" w:sz="18" w:space="0" w:color="auto"/>
              <w:left w:val="single" w:sz="2" w:space="0" w:color="auto"/>
              <w:bottom w:val="single" w:sz="18" w:space="0" w:color="auto"/>
              <w:right w:val="single" w:sz="2" w:space="0" w:color="auto"/>
            </w:tcBorders>
            <w:vAlign w:val="center"/>
          </w:tcPr>
          <w:p w14:paraId="307739FE" w14:textId="77777777" w:rsidR="008447F5" w:rsidRPr="0092418D" w:rsidRDefault="008447F5" w:rsidP="008447F5">
            <w:pPr>
              <w:jc w:val="center"/>
              <w:rPr>
                <w:b/>
                <w:noProof/>
                <w:sz w:val="18"/>
                <w:szCs w:val="18"/>
                <w:lang w:val="en-US"/>
              </w:rPr>
            </w:pPr>
            <w:r w:rsidRPr="0092418D">
              <w:rPr>
                <w:b/>
                <w:noProof/>
                <w:sz w:val="18"/>
                <w:szCs w:val="18"/>
                <w:lang w:val="en-US"/>
              </w:rPr>
              <w:t xml:space="preserve">KPI </w:t>
            </w:r>
            <w:r w:rsidRPr="0092418D">
              <w:rPr>
                <w:b/>
                <w:i/>
                <w:noProof/>
                <w:sz w:val="18"/>
                <w:szCs w:val="18"/>
                <w:highlight w:val="yellow"/>
                <w:lang w:val="en-US"/>
              </w:rPr>
              <w:t>[minimum or maximum]</w:t>
            </w:r>
            <w:r w:rsidRPr="0092418D">
              <w:rPr>
                <w:b/>
                <w:noProof/>
                <w:sz w:val="18"/>
                <w:szCs w:val="18"/>
                <w:lang w:val="en-US"/>
              </w:rPr>
              <w:t xml:space="preserve"> value</w:t>
            </w:r>
          </w:p>
        </w:tc>
        <w:tc>
          <w:tcPr>
            <w:tcW w:w="1701" w:type="dxa"/>
            <w:tcBorders>
              <w:top w:val="single" w:sz="18" w:space="0" w:color="auto"/>
              <w:left w:val="single" w:sz="2" w:space="0" w:color="auto"/>
              <w:bottom w:val="single" w:sz="18" w:space="0" w:color="auto"/>
              <w:right w:val="single" w:sz="2" w:space="0" w:color="auto"/>
            </w:tcBorders>
            <w:vAlign w:val="center"/>
          </w:tcPr>
          <w:p w14:paraId="68F88B41" w14:textId="77777777" w:rsidR="008447F5" w:rsidRPr="0092418D" w:rsidRDefault="008447F5" w:rsidP="008447F5">
            <w:pPr>
              <w:jc w:val="center"/>
              <w:rPr>
                <w:b/>
                <w:noProof/>
                <w:sz w:val="18"/>
                <w:szCs w:val="18"/>
                <w:lang w:val="en-US"/>
              </w:rPr>
            </w:pPr>
            <w:r w:rsidRPr="0092418D">
              <w:rPr>
                <w:b/>
                <w:noProof/>
                <w:sz w:val="18"/>
                <w:szCs w:val="18"/>
                <w:lang w:val="en-US"/>
              </w:rPr>
              <w:t>KPI Tolerance</w:t>
            </w:r>
            <w:r w:rsidRPr="0092418D">
              <w:rPr>
                <w:b/>
                <w:noProof/>
                <w:sz w:val="18"/>
                <w:szCs w:val="18"/>
                <w:lang w:val="en-US"/>
              </w:rPr>
              <w:br/>
              <w:t>(if any)</w:t>
            </w:r>
          </w:p>
        </w:tc>
        <w:tc>
          <w:tcPr>
            <w:tcW w:w="2410" w:type="dxa"/>
            <w:tcBorders>
              <w:top w:val="single" w:sz="18" w:space="0" w:color="auto"/>
              <w:left w:val="single" w:sz="2" w:space="0" w:color="auto"/>
              <w:bottom w:val="single" w:sz="18" w:space="0" w:color="auto"/>
              <w:right w:val="single" w:sz="2" w:space="0" w:color="auto"/>
            </w:tcBorders>
            <w:vAlign w:val="center"/>
          </w:tcPr>
          <w:p w14:paraId="22032F7B" w14:textId="77777777" w:rsidR="008447F5" w:rsidRPr="0092418D" w:rsidRDefault="008447F5" w:rsidP="008447F5">
            <w:pPr>
              <w:jc w:val="center"/>
              <w:rPr>
                <w:b/>
                <w:noProof/>
                <w:sz w:val="18"/>
                <w:szCs w:val="18"/>
                <w:lang w:val="en-US"/>
              </w:rPr>
            </w:pPr>
            <w:r w:rsidRPr="0092418D">
              <w:rPr>
                <w:b/>
                <w:noProof/>
                <w:sz w:val="18"/>
                <w:szCs w:val="18"/>
                <w:lang w:val="en-US"/>
              </w:rPr>
              <w:t>KPI Measurement / Testing Methodology</w:t>
            </w:r>
          </w:p>
        </w:tc>
        <w:tc>
          <w:tcPr>
            <w:tcW w:w="2126" w:type="dxa"/>
            <w:tcBorders>
              <w:top w:val="single" w:sz="18" w:space="0" w:color="auto"/>
              <w:left w:val="single" w:sz="2" w:space="0" w:color="auto"/>
              <w:bottom w:val="single" w:sz="18" w:space="0" w:color="auto"/>
              <w:right w:val="single" w:sz="18" w:space="0" w:color="auto"/>
            </w:tcBorders>
            <w:vAlign w:val="center"/>
          </w:tcPr>
          <w:p w14:paraId="6F41469D" w14:textId="77777777" w:rsidR="008447F5" w:rsidRPr="0092418D" w:rsidRDefault="008447F5" w:rsidP="008447F5">
            <w:pPr>
              <w:jc w:val="center"/>
              <w:rPr>
                <w:b/>
                <w:noProof/>
                <w:sz w:val="18"/>
                <w:szCs w:val="18"/>
                <w:lang w:val="en-US"/>
              </w:rPr>
            </w:pPr>
            <w:r w:rsidRPr="0092418D">
              <w:rPr>
                <w:b/>
                <w:noProof/>
                <w:sz w:val="18"/>
                <w:szCs w:val="18"/>
                <w:lang w:val="en-US"/>
              </w:rPr>
              <w:t>Comment</w:t>
            </w:r>
          </w:p>
        </w:tc>
      </w:tr>
      <w:tr w:rsidR="008447F5" w:rsidRPr="00B07435" w14:paraId="6F256963" w14:textId="77777777" w:rsidTr="00DA28B2">
        <w:tc>
          <w:tcPr>
            <w:tcW w:w="643" w:type="dxa"/>
            <w:tcBorders>
              <w:top w:val="single" w:sz="18" w:space="0" w:color="auto"/>
            </w:tcBorders>
          </w:tcPr>
          <w:p w14:paraId="28F3EFAB" w14:textId="77777777" w:rsidR="008447F5" w:rsidRPr="0092418D" w:rsidRDefault="008447F5" w:rsidP="008447F5">
            <w:pPr>
              <w:rPr>
                <w:noProof/>
                <w:sz w:val="18"/>
                <w:szCs w:val="18"/>
                <w:lang w:val="en-US"/>
              </w:rPr>
            </w:pPr>
            <w:r w:rsidRPr="0092418D">
              <w:rPr>
                <w:noProof/>
                <w:sz w:val="18"/>
                <w:szCs w:val="18"/>
                <w:lang w:val="en-US"/>
              </w:rPr>
              <w:t>1</w:t>
            </w:r>
          </w:p>
        </w:tc>
        <w:tc>
          <w:tcPr>
            <w:tcW w:w="2017" w:type="dxa"/>
            <w:tcBorders>
              <w:top w:val="single" w:sz="18" w:space="0" w:color="auto"/>
            </w:tcBorders>
          </w:tcPr>
          <w:p w14:paraId="313E2C84" w14:textId="77777777" w:rsidR="008447F5" w:rsidRPr="0092418D" w:rsidRDefault="008447F5" w:rsidP="008447F5">
            <w:pPr>
              <w:rPr>
                <w:b/>
                <w:noProof/>
                <w:sz w:val="18"/>
                <w:szCs w:val="18"/>
                <w:lang w:val="en-US"/>
              </w:rPr>
            </w:pPr>
            <w:r w:rsidRPr="0092418D">
              <w:rPr>
                <w:b/>
                <w:noProof/>
                <w:sz w:val="18"/>
                <w:szCs w:val="18"/>
                <w:lang w:val="en-US"/>
              </w:rPr>
              <w:t>Network capacity</w:t>
            </w:r>
          </w:p>
        </w:tc>
        <w:tc>
          <w:tcPr>
            <w:tcW w:w="3402" w:type="dxa"/>
            <w:tcBorders>
              <w:top w:val="single" w:sz="18" w:space="0" w:color="auto"/>
            </w:tcBorders>
          </w:tcPr>
          <w:p w14:paraId="393EA30A" w14:textId="77777777" w:rsidR="008447F5" w:rsidRPr="0092418D" w:rsidRDefault="008447F5" w:rsidP="008447F5">
            <w:pPr>
              <w:rPr>
                <w:i/>
                <w:noProof/>
                <w:sz w:val="18"/>
                <w:szCs w:val="18"/>
                <w:lang w:val="en-US"/>
              </w:rPr>
            </w:pPr>
            <w:r w:rsidRPr="0092418D">
              <w:rPr>
                <w:i/>
                <w:noProof/>
                <w:sz w:val="18"/>
                <w:szCs w:val="18"/>
                <w:highlight w:val="yellow"/>
                <w:lang w:val="en-US"/>
              </w:rPr>
              <w:t>[Flow and pressure at designated points in the water supply network shall not be less than.]</w:t>
            </w:r>
          </w:p>
        </w:tc>
        <w:tc>
          <w:tcPr>
            <w:tcW w:w="1701" w:type="dxa"/>
            <w:tcBorders>
              <w:top w:val="single" w:sz="18" w:space="0" w:color="auto"/>
            </w:tcBorders>
          </w:tcPr>
          <w:p w14:paraId="33017D5E" w14:textId="77777777" w:rsidR="008447F5" w:rsidRPr="0092418D" w:rsidRDefault="008447F5" w:rsidP="008447F5">
            <w:pPr>
              <w:jc w:val="center"/>
              <w:rPr>
                <w:i/>
                <w:noProof/>
                <w:sz w:val="18"/>
                <w:szCs w:val="18"/>
                <w:lang w:val="en-US"/>
              </w:rPr>
            </w:pPr>
            <w:r w:rsidRPr="0092418D">
              <w:rPr>
                <w:i/>
                <w:noProof/>
                <w:sz w:val="18"/>
                <w:szCs w:val="18"/>
                <w:highlight w:val="yellow"/>
                <w:lang w:val="en-US"/>
              </w:rPr>
              <w:t>[Bar/day]</w:t>
            </w:r>
          </w:p>
        </w:tc>
        <w:tc>
          <w:tcPr>
            <w:tcW w:w="1701" w:type="dxa"/>
            <w:tcBorders>
              <w:top w:val="single" w:sz="18" w:space="0" w:color="auto"/>
            </w:tcBorders>
          </w:tcPr>
          <w:p w14:paraId="5B33449B" w14:textId="77777777" w:rsidR="008447F5" w:rsidRPr="0092418D" w:rsidRDefault="008447F5" w:rsidP="008447F5">
            <w:pPr>
              <w:jc w:val="center"/>
              <w:rPr>
                <w:i/>
                <w:noProof/>
                <w:sz w:val="18"/>
                <w:szCs w:val="18"/>
                <w:lang w:val="en-US"/>
              </w:rPr>
            </w:pPr>
          </w:p>
        </w:tc>
        <w:tc>
          <w:tcPr>
            <w:tcW w:w="2410" w:type="dxa"/>
            <w:tcBorders>
              <w:top w:val="single" w:sz="18" w:space="0" w:color="auto"/>
            </w:tcBorders>
          </w:tcPr>
          <w:p w14:paraId="58DBD6C2" w14:textId="77777777" w:rsidR="008447F5" w:rsidRPr="0092418D" w:rsidRDefault="008447F5" w:rsidP="008447F5">
            <w:pPr>
              <w:jc w:val="center"/>
              <w:rPr>
                <w:noProof/>
                <w:sz w:val="18"/>
                <w:szCs w:val="18"/>
                <w:lang w:val="en-US"/>
              </w:rPr>
            </w:pPr>
            <w:r w:rsidRPr="0092418D">
              <w:rPr>
                <w:noProof/>
                <w:sz w:val="18"/>
                <w:szCs w:val="18"/>
                <w:lang w:val="en-US"/>
              </w:rPr>
              <w:t>Measurement methodology as per Employer’s Requirements</w:t>
            </w:r>
          </w:p>
        </w:tc>
        <w:tc>
          <w:tcPr>
            <w:tcW w:w="2126" w:type="dxa"/>
            <w:tcBorders>
              <w:top w:val="single" w:sz="18" w:space="0" w:color="auto"/>
            </w:tcBorders>
          </w:tcPr>
          <w:p w14:paraId="04CAB243" w14:textId="77777777" w:rsidR="008447F5" w:rsidRPr="0092418D" w:rsidRDefault="008447F5" w:rsidP="008447F5">
            <w:pPr>
              <w:rPr>
                <w:noProof/>
                <w:sz w:val="18"/>
                <w:szCs w:val="18"/>
                <w:lang w:val="en-US"/>
              </w:rPr>
            </w:pPr>
          </w:p>
        </w:tc>
      </w:tr>
      <w:tr w:rsidR="008447F5" w:rsidRPr="00B07435" w14:paraId="458600C6" w14:textId="77777777" w:rsidTr="008447F5">
        <w:tc>
          <w:tcPr>
            <w:tcW w:w="643" w:type="dxa"/>
          </w:tcPr>
          <w:p w14:paraId="0948EBE3" w14:textId="77777777" w:rsidR="008447F5" w:rsidRPr="0092418D" w:rsidRDefault="008447F5" w:rsidP="008447F5">
            <w:pPr>
              <w:rPr>
                <w:noProof/>
                <w:sz w:val="18"/>
                <w:szCs w:val="18"/>
                <w:lang w:val="en-US"/>
              </w:rPr>
            </w:pPr>
            <w:r w:rsidRPr="0092418D">
              <w:rPr>
                <w:noProof/>
                <w:sz w:val="18"/>
                <w:szCs w:val="18"/>
                <w:lang w:val="en-US"/>
              </w:rPr>
              <w:t>2</w:t>
            </w:r>
          </w:p>
        </w:tc>
        <w:tc>
          <w:tcPr>
            <w:tcW w:w="2017" w:type="dxa"/>
          </w:tcPr>
          <w:p w14:paraId="4D8E0CC0" w14:textId="77777777" w:rsidR="008447F5" w:rsidRPr="0092418D" w:rsidRDefault="008447F5" w:rsidP="008447F5">
            <w:pPr>
              <w:rPr>
                <w:b/>
                <w:noProof/>
                <w:sz w:val="18"/>
                <w:szCs w:val="18"/>
                <w:lang w:val="en-US"/>
              </w:rPr>
            </w:pPr>
            <w:r w:rsidRPr="0092418D">
              <w:rPr>
                <w:b/>
                <w:noProof/>
                <w:sz w:val="18"/>
                <w:szCs w:val="18"/>
                <w:lang w:val="en-US"/>
              </w:rPr>
              <w:t xml:space="preserve">Network reliability </w:t>
            </w:r>
          </w:p>
        </w:tc>
        <w:tc>
          <w:tcPr>
            <w:tcW w:w="3402" w:type="dxa"/>
          </w:tcPr>
          <w:p w14:paraId="5D8BFECF" w14:textId="77777777" w:rsidR="008447F5" w:rsidRPr="0092418D" w:rsidRDefault="008447F5" w:rsidP="008447F5">
            <w:pPr>
              <w:rPr>
                <w:i/>
                <w:noProof/>
                <w:sz w:val="18"/>
                <w:szCs w:val="18"/>
                <w:lang w:val="en-US"/>
              </w:rPr>
            </w:pPr>
            <w:r w:rsidRPr="0092418D">
              <w:rPr>
                <w:i/>
                <w:noProof/>
                <w:sz w:val="18"/>
                <w:szCs w:val="18"/>
                <w:highlight w:val="yellow"/>
                <w:lang w:val="en-US"/>
              </w:rPr>
              <w:t>[The pressure on the end of the network shall not be less than XX bar.]</w:t>
            </w:r>
          </w:p>
        </w:tc>
        <w:tc>
          <w:tcPr>
            <w:tcW w:w="1701" w:type="dxa"/>
          </w:tcPr>
          <w:p w14:paraId="5EBB3BF7" w14:textId="77777777" w:rsidR="008447F5" w:rsidRPr="0092418D" w:rsidRDefault="008447F5" w:rsidP="008447F5">
            <w:pPr>
              <w:jc w:val="center"/>
              <w:rPr>
                <w:i/>
                <w:noProof/>
                <w:sz w:val="18"/>
                <w:szCs w:val="18"/>
                <w:lang w:val="en-US"/>
              </w:rPr>
            </w:pPr>
            <w:r w:rsidRPr="0092418D">
              <w:rPr>
                <w:i/>
                <w:noProof/>
                <w:sz w:val="18"/>
                <w:szCs w:val="18"/>
                <w:highlight w:val="yellow"/>
                <w:lang w:val="en-US"/>
              </w:rPr>
              <w:t>[Bar]</w:t>
            </w:r>
          </w:p>
        </w:tc>
        <w:tc>
          <w:tcPr>
            <w:tcW w:w="1701" w:type="dxa"/>
          </w:tcPr>
          <w:p w14:paraId="4FF85ABB" w14:textId="77777777" w:rsidR="008447F5" w:rsidRPr="0092418D" w:rsidRDefault="008447F5" w:rsidP="008447F5">
            <w:pPr>
              <w:jc w:val="center"/>
              <w:rPr>
                <w:i/>
                <w:noProof/>
                <w:sz w:val="18"/>
                <w:szCs w:val="18"/>
                <w:lang w:val="en-US"/>
              </w:rPr>
            </w:pPr>
          </w:p>
        </w:tc>
        <w:tc>
          <w:tcPr>
            <w:tcW w:w="2410" w:type="dxa"/>
          </w:tcPr>
          <w:p w14:paraId="05BD9646" w14:textId="77777777" w:rsidR="008447F5" w:rsidRPr="0092418D" w:rsidRDefault="008447F5" w:rsidP="008447F5">
            <w:pPr>
              <w:jc w:val="center"/>
              <w:rPr>
                <w:noProof/>
                <w:sz w:val="18"/>
                <w:szCs w:val="18"/>
                <w:lang w:val="en-US"/>
              </w:rPr>
            </w:pPr>
            <w:r w:rsidRPr="0092418D">
              <w:rPr>
                <w:noProof/>
                <w:sz w:val="18"/>
                <w:szCs w:val="18"/>
                <w:lang w:val="en-US"/>
              </w:rPr>
              <w:t>Measurement methodology as per Employer’s Requirements</w:t>
            </w:r>
          </w:p>
        </w:tc>
        <w:tc>
          <w:tcPr>
            <w:tcW w:w="2126" w:type="dxa"/>
          </w:tcPr>
          <w:p w14:paraId="553AA2D7" w14:textId="77777777" w:rsidR="008447F5" w:rsidRPr="0092418D" w:rsidRDefault="008447F5" w:rsidP="008447F5">
            <w:pPr>
              <w:rPr>
                <w:noProof/>
                <w:sz w:val="18"/>
                <w:szCs w:val="18"/>
                <w:lang w:val="en-US"/>
              </w:rPr>
            </w:pPr>
          </w:p>
        </w:tc>
      </w:tr>
      <w:tr w:rsidR="008447F5" w:rsidRPr="00B07435" w14:paraId="705BFA6B" w14:textId="77777777" w:rsidTr="008447F5">
        <w:tc>
          <w:tcPr>
            <w:tcW w:w="643" w:type="dxa"/>
          </w:tcPr>
          <w:p w14:paraId="40D890A2" w14:textId="77777777" w:rsidR="008447F5" w:rsidRPr="0092418D" w:rsidRDefault="008447F5" w:rsidP="008447F5">
            <w:pPr>
              <w:rPr>
                <w:noProof/>
                <w:sz w:val="18"/>
                <w:szCs w:val="18"/>
                <w:lang w:val="en-US"/>
              </w:rPr>
            </w:pPr>
            <w:r w:rsidRPr="0092418D">
              <w:rPr>
                <w:noProof/>
                <w:sz w:val="18"/>
                <w:szCs w:val="18"/>
                <w:lang w:val="en-US"/>
              </w:rPr>
              <w:t>3</w:t>
            </w:r>
          </w:p>
        </w:tc>
        <w:tc>
          <w:tcPr>
            <w:tcW w:w="2017" w:type="dxa"/>
          </w:tcPr>
          <w:p w14:paraId="4F31757C" w14:textId="77777777" w:rsidR="008447F5" w:rsidRPr="0092418D" w:rsidRDefault="008447F5" w:rsidP="008447F5">
            <w:pPr>
              <w:rPr>
                <w:b/>
                <w:noProof/>
                <w:sz w:val="18"/>
                <w:szCs w:val="18"/>
                <w:lang w:val="en-US"/>
              </w:rPr>
            </w:pPr>
            <w:r w:rsidRPr="0092418D">
              <w:rPr>
                <w:b/>
                <w:noProof/>
                <w:sz w:val="18"/>
                <w:szCs w:val="18"/>
                <w:lang w:val="en-US"/>
              </w:rPr>
              <w:t>Client Service</w:t>
            </w:r>
          </w:p>
        </w:tc>
        <w:tc>
          <w:tcPr>
            <w:tcW w:w="3402" w:type="dxa"/>
          </w:tcPr>
          <w:p w14:paraId="3774FFB2" w14:textId="77777777" w:rsidR="008447F5" w:rsidRPr="0092418D" w:rsidRDefault="008447F5" w:rsidP="008447F5">
            <w:pPr>
              <w:rPr>
                <w:i/>
                <w:noProof/>
                <w:sz w:val="18"/>
                <w:szCs w:val="18"/>
                <w:lang w:val="en-US"/>
              </w:rPr>
            </w:pPr>
            <w:r w:rsidRPr="0092418D">
              <w:rPr>
                <w:i/>
                <w:noProof/>
                <w:sz w:val="18"/>
                <w:szCs w:val="18"/>
                <w:highlight w:val="yellow"/>
                <w:lang w:val="en-US"/>
              </w:rPr>
              <w:t>[the availability of client service shall be ensured 24x7h; the response time of reported incident shall be less than XX h.]</w:t>
            </w:r>
          </w:p>
        </w:tc>
        <w:tc>
          <w:tcPr>
            <w:tcW w:w="1701" w:type="dxa"/>
          </w:tcPr>
          <w:p w14:paraId="1E822DDA" w14:textId="77777777" w:rsidR="008447F5" w:rsidRPr="0092418D" w:rsidRDefault="008447F5" w:rsidP="008447F5">
            <w:pPr>
              <w:jc w:val="center"/>
              <w:rPr>
                <w:i/>
                <w:noProof/>
                <w:sz w:val="18"/>
                <w:szCs w:val="18"/>
                <w:lang w:val="en-US"/>
              </w:rPr>
            </w:pPr>
          </w:p>
        </w:tc>
        <w:tc>
          <w:tcPr>
            <w:tcW w:w="1701" w:type="dxa"/>
          </w:tcPr>
          <w:p w14:paraId="0325C40A" w14:textId="77777777" w:rsidR="008447F5" w:rsidRPr="0092418D" w:rsidRDefault="008447F5" w:rsidP="008447F5">
            <w:pPr>
              <w:jc w:val="center"/>
              <w:rPr>
                <w:i/>
                <w:noProof/>
                <w:sz w:val="18"/>
                <w:szCs w:val="18"/>
                <w:lang w:val="en-US"/>
              </w:rPr>
            </w:pPr>
          </w:p>
        </w:tc>
        <w:tc>
          <w:tcPr>
            <w:tcW w:w="2410" w:type="dxa"/>
          </w:tcPr>
          <w:p w14:paraId="5ADE5DD1" w14:textId="77777777" w:rsidR="008447F5" w:rsidRPr="0092418D" w:rsidRDefault="008447F5" w:rsidP="008447F5">
            <w:pPr>
              <w:jc w:val="center"/>
              <w:rPr>
                <w:noProof/>
                <w:sz w:val="18"/>
                <w:szCs w:val="18"/>
                <w:lang w:val="en-US"/>
              </w:rPr>
            </w:pPr>
            <w:r w:rsidRPr="0092418D">
              <w:rPr>
                <w:noProof/>
                <w:sz w:val="18"/>
                <w:szCs w:val="18"/>
                <w:lang w:val="en-US"/>
              </w:rPr>
              <w:t>Measurement methodology as per Employer’s Requirements</w:t>
            </w:r>
          </w:p>
        </w:tc>
        <w:tc>
          <w:tcPr>
            <w:tcW w:w="2126" w:type="dxa"/>
          </w:tcPr>
          <w:p w14:paraId="1FC1FEE2" w14:textId="77777777" w:rsidR="008447F5" w:rsidRPr="0092418D" w:rsidRDefault="008447F5" w:rsidP="008447F5">
            <w:pPr>
              <w:rPr>
                <w:noProof/>
                <w:sz w:val="18"/>
                <w:szCs w:val="18"/>
                <w:lang w:val="en-US"/>
              </w:rPr>
            </w:pPr>
          </w:p>
        </w:tc>
      </w:tr>
      <w:tr w:rsidR="008447F5" w:rsidRPr="0092418D" w14:paraId="2FFB4085" w14:textId="77777777" w:rsidTr="008447F5">
        <w:tc>
          <w:tcPr>
            <w:tcW w:w="643" w:type="dxa"/>
          </w:tcPr>
          <w:p w14:paraId="13A2BE4E" w14:textId="77777777" w:rsidR="008447F5" w:rsidRPr="0092418D" w:rsidRDefault="008447F5" w:rsidP="008447F5">
            <w:pPr>
              <w:rPr>
                <w:noProof/>
                <w:sz w:val="18"/>
                <w:szCs w:val="18"/>
                <w:lang w:val="en-US"/>
              </w:rPr>
            </w:pPr>
            <w:r w:rsidRPr="0092418D">
              <w:rPr>
                <w:noProof/>
                <w:sz w:val="18"/>
                <w:szCs w:val="18"/>
                <w:lang w:val="en-US"/>
              </w:rPr>
              <w:t>4</w:t>
            </w:r>
          </w:p>
        </w:tc>
        <w:tc>
          <w:tcPr>
            <w:tcW w:w="2017" w:type="dxa"/>
          </w:tcPr>
          <w:p w14:paraId="656B6B4F" w14:textId="77777777" w:rsidR="008447F5" w:rsidRPr="0092418D" w:rsidRDefault="008447F5" w:rsidP="008447F5">
            <w:pPr>
              <w:rPr>
                <w:b/>
                <w:noProof/>
                <w:sz w:val="18"/>
                <w:szCs w:val="18"/>
                <w:lang w:val="en-US"/>
              </w:rPr>
            </w:pPr>
            <w:r w:rsidRPr="0092418D">
              <w:rPr>
                <w:b/>
                <w:noProof/>
                <w:sz w:val="18"/>
                <w:szCs w:val="18"/>
                <w:lang w:val="en-US"/>
              </w:rPr>
              <w:t>Etc.</w:t>
            </w:r>
          </w:p>
        </w:tc>
        <w:tc>
          <w:tcPr>
            <w:tcW w:w="3402" w:type="dxa"/>
          </w:tcPr>
          <w:p w14:paraId="65009FA5" w14:textId="77777777" w:rsidR="008447F5" w:rsidRPr="0092418D" w:rsidRDefault="008447F5" w:rsidP="008447F5">
            <w:pPr>
              <w:rPr>
                <w:i/>
                <w:noProof/>
                <w:sz w:val="18"/>
                <w:szCs w:val="18"/>
                <w:lang w:val="en-US"/>
              </w:rPr>
            </w:pPr>
          </w:p>
        </w:tc>
        <w:tc>
          <w:tcPr>
            <w:tcW w:w="1701" w:type="dxa"/>
          </w:tcPr>
          <w:p w14:paraId="63F976FF" w14:textId="77777777" w:rsidR="008447F5" w:rsidRPr="0092418D" w:rsidRDefault="008447F5" w:rsidP="008447F5">
            <w:pPr>
              <w:jc w:val="center"/>
              <w:rPr>
                <w:i/>
                <w:noProof/>
                <w:sz w:val="18"/>
                <w:szCs w:val="18"/>
                <w:lang w:val="en-US"/>
              </w:rPr>
            </w:pPr>
          </w:p>
        </w:tc>
        <w:tc>
          <w:tcPr>
            <w:tcW w:w="1701" w:type="dxa"/>
          </w:tcPr>
          <w:p w14:paraId="745710B7" w14:textId="77777777" w:rsidR="008447F5" w:rsidRPr="0092418D" w:rsidRDefault="008447F5" w:rsidP="008447F5">
            <w:pPr>
              <w:jc w:val="center"/>
              <w:rPr>
                <w:i/>
                <w:noProof/>
                <w:sz w:val="18"/>
                <w:szCs w:val="18"/>
                <w:lang w:val="en-US"/>
              </w:rPr>
            </w:pPr>
          </w:p>
        </w:tc>
        <w:tc>
          <w:tcPr>
            <w:tcW w:w="2410" w:type="dxa"/>
          </w:tcPr>
          <w:p w14:paraId="4B2934E4" w14:textId="77777777" w:rsidR="008447F5" w:rsidRPr="0092418D" w:rsidRDefault="008447F5" w:rsidP="008447F5">
            <w:pPr>
              <w:jc w:val="center"/>
              <w:rPr>
                <w:noProof/>
                <w:sz w:val="18"/>
                <w:szCs w:val="18"/>
                <w:lang w:val="en-US"/>
              </w:rPr>
            </w:pPr>
          </w:p>
        </w:tc>
        <w:tc>
          <w:tcPr>
            <w:tcW w:w="2126" w:type="dxa"/>
          </w:tcPr>
          <w:p w14:paraId="06DEE4C6" w14:textId="77777777" w:rsidR="008447F5" w:rsidRPr="0092418D" w:rsidRDefault="008447F5" w:rsidP="008447F5">
            <w:pPr>
              <w:rPr>
                <w:noProof/>
                <w:sz w:val="18"/>
                <w:szCs w:val="18"/>
                <w:lang w:val="en-US"/>
              </w:rPr>
            </w:pPr>
          </w:p>
        </w:tc>
      </w:tr>
    </w:tbl>
    <w:p w14:paraId="54E6F7D2" w14:textId="77777777" w:rsidR="008447F5" w:rsidRPr="0092418D" w:rsidRDefault="008447F5" w:rsidP="008447F5">
      <w:pPr>
        <w:rPr>
          <w:i/>
          <w:noProof/>
          <w:sz w:val="18"/>
          <w:szCs w:val="18"/>
          <w:lang w:val="en-US"/>
        </w:rPr>
      </w:pPr>
      <w:r w:rsidRPr="0092418D">
        <w:rPr>
          <w:i/>
          <w:noProof/>
          <w:sz w:val="18"/>
          <w:szCs w:val="18"/>
          <w:highlight w:val="yellow"/>
          <w:lang w:val="en-US"/>
        </w:rPr>
        <w:t>[The following example KPI can be selected by the Employer:</w:t>
      </w:r>
      <w:r w:rsidR="009848D9" w:rsidRPr="0092418D">
        <w:rPr>
          <w:i/>
          <w:noProof/>
          <w:sz w:val="18"/>
          <w:szCs w:val="18"/>
          <w:lang w:val="en-US"/>
        </w:rPr>
        <w:t>]</w:t>
      </w:r>
    </w:p>
    <w:p w14:paraId="3BBE1466" w14:textId="77777777" w:rsidR="008447F5" w:rsidRPr="0092418D" w:rsidRDefault="008447F5" w:rsidP="00504B28">
      <w:pPr>
        <w:pStyle w:val="Paragraphedeliste"/>
        <w:numPr>
          <w:ilvl w:val="0"/>
          <w:numId w:val="174"/>
        </w:numPr>
        <w:ind w:left="567" w:hanging="567"/>
        <w:rPr>
          <w:noProof/>
          <w:sz w:val="18"/>
          <w:szCs w:val="18"/>
          <w:lang w:val="en-US"/>
        </w:rPr>
      </w:pPr>
      <w:r w:rsidRPr="0092418D">
        <w:rPr>
          <w:noProof/>
          <w:sz w:val="18"/>
          <w:szCs w:val="18"/>
          <w:lang w:val="en-US"/>
        </w:rPr>
        <w:t>Silt levels at designated point in the wastewater network</w:t>
      </w:r>
    </w:p>
    <w:p w14:paraId="0621501F" w14:textId="77777777" w:rsidR="008447F5" w:rsidRPr="0092418D" w:rsidRDefault="008447F5" w:rsidP="00504B28">
      <w:pPr>
        <w:pStyle w:val="Paragraphedeliste"/>
        <w:numPr>
          <w:ilvl w:val="0"/>
          <w:numId w:val="174"/>
        </w:numPr>
        <w:ind w:left="567" w:hanging="567"/>
        <w:rPr>
          <w:noProof/>
          <w:sz w:val="18"/>
          <w:szCs w:val="18"/>
          <w:lang w:val="en-US"/>
        </w:rPr>
      </w:pPr>
      <w:r w:rsidRPr="0092418D">
        <w:rPr>
          <w:noProof/>
          <w:sz w:val="18"/>
          <w:szCs w:val="18"/>
          <w:lang w:val="en-US"/>
        </w:rPr>
        <w:t>Accessibility of manholes for maintenance works</w:t>
      </w:r>
    </w:p>
    <w:p w14:paraId="470B582E" w14:textId="77777777" w:rsidR="008447F5" w:rsidRPr="0092418D" w:rsidRDefault="008447F5" w:rsidP="00504B28">
      <w:pPr>
        <w:pStyle w:val="Paragraphedeliste"/>
        <w:numPr>
          <w:ilvl w:val="0"/>
          <w:numId w:val="174"/>
        </w:numPr>
        <w:ind w:left="567" w:hanging="567"/>
        <w:rPr>
          <w:noProof/>
          <w:sz w:val="18"/>
          <w:szCs w:val="18"/>
          <w:lang w:val="en-US"/>
        </w:rPr>
      </w:pPr>
      <w:r w:rsidRPr="0092418D">
        <w:rPr>
          <w:noProof/>
          <w:sz w:val="18"/>
          <w:szCs w:val="18"/>
          <w:lang w:val="en-US"/>
        </w:rPr>
        <w:t>Decrease of Non-Revenue Water</w:t>
      </w:r>
    </w:p>
    <w:p w14:paraId="1942A8EA" w14:textId="77777777" w:rsidR="008447F5" w:rsidRPr="0092418D" w:rsidRDefault="008447F5" w:rsidP="00504B28">
      <w:pPr>
        <w:pStyle w:val="Paragraphedeliste"/>
        <w:numPr>
          <w:ilvl w:val="0"/>
          <w:numId w:val="174"/>
        </w:numPr>
        <w:ind w:left="567" w:hanging="567"/>
        <w:rPr>
          <w:noProof/>
          <w:sz w:val="18"/>
          <w:szCs w:val="18"/>
          <w:lang w:val="en-US"/>
        </w:rPr>
      </w:pPr>
      <w:r w:rsidRPr="0092418D">
        <w:rPr>
          <w:noProof/>
          <w:sz w:val="18"/>
          <w:szCs w:val="18"/>
          <w:lang w:val="en-US"/>
        </w:rPr>
        <w:t>Residual chlorine contents in the water supply network</w:t>
      </w:r>
    </w:p>
    <w:p w14:paraId="2D56E86F" w14:textId="77777777" w:rsidR="00412291" w:rsidRPr="0092418D" w:rsidRDefault="008447F5" w:rsidP="00504B28">
      <w:pPr>
        <w:pStyle w:val="Paragraphedeliste"/>
        <w:numPr>
          <w:ilvl w:val="0"/>
          <w:numId w:val="174"/>
        </w:numPr>
        <w:ind w:left="567" w:hanging="567"/>
        <w:rPr>
          <w:noProof/>
          <w:sz w:val="18"/>
          <w:szCs w:val="18"/>
          <w:lang w:val="en-US"/>
        </w:rPr>
      </w:pPr>
      <w:r w:rsidRPr="0092418D">
        <w:rPr>
          <w:noProof/>
          <w:sz w:val="18"/>
          <w:szCs w:val="18"/>
          <w:lang w:val="en-US"/>
        </w:rPr>
        <w:t xml:space="preserve">Water quality at delivery points of the water supply network (at customer </w:t>
      </w:r>
      <w:r w:rsidR="009848D9" w:rsidRPr="0092418D">
        <w:rPr>
          <w:noProof/>
          <w:sz w:val="18"/>
          <w:szCs w:val="18"/>
          <w:lang w:val="en-US"/>
        </w:rPr>
        <w:t>meters, or customer taps, etc.)</w:t>
      </w:r>
    </w:p>
    <w:p w14:paraId="7A1FB27A" w14:textId="77777777" w:rsidR="00855735" w:rsidRPr="0092418D" w:rsidRDefault="00855735" w:rsidP="00A50661">
      <w:pPr>
        <w:rPr>
          <w:noProof/>
          <w:lang w:val="en-US"/>
        </w:rPr>
      </w:pPr>
    </w:p>
    <w:p w14:paraId="2D0EEF74" w14:textId="77777777" w:rsidR="00EE34D7" w:rsidRPr="0092418D" w:rsidRDefault="00EE34D7" w:rsidP="00A50661">
      <w:pPr>
        <w:rPr>
          <w:noProof/>
          <w:lang w:val="en-US"/>
        </w:rPr>
        <w:sectPr w:rsidR="00EE34D7" w:rsidRPr="0092418D" w:rsidSect="0002501F">
          <w:headerReference w:type="default" r:id="rId46"/>
          <w:footnotePr>
            <w:numRestart w:val="eachSect"/>
          </w:footnotePr>
          <w:pgSz w:w="16838" w:h="11906" w:orient="landscape"/>
          <w:pgMar w:top="1418" w:right="1418" w:bottom="1418" w:left="1418" w:header="709" w:footer="709" w:gutter="0"/>
          <w:cols w:space="708"/>
          <w:docGrid w:linePitch="360"/>
        </w:sectPr>
      </w:pPr>
    </w:p>
    <w:p w14:paraId="3104F5CE" w14:textId="77777777" w:rsidR="0084190C" w:rsidRPr="0092418D" w:rsidRDefault="0084190C" w:rsidP="0084190C">
      <w:pPr>
        <w:rPr>
          <w:b/>
          <w:i/>
          <w:noProof/>
          <w:lang w:val="en-US"/>
        </w:rPr>
      </w:pPr>
      <w:bookmarkStart w:id="116" w:name="SECTION7ES"/>
      <w:r w:rsidRPr="0092418D">
        <w:rPr>
          <w:b/>
          <w:i/>
          <w:noProof/>
          <w:highlight w:val="yellow"/>
          <w:lang w:val="en-US"/>
        </w:rPr>
        <w:t>[In the event of works for which worksite and Project Area management involves minor ESHS impact, those ESHS Specifications may be specified as "not applicable" in Sub-Clause 1.1.6.11 of the</w:t>
      </w:r>
      <w:r w:rsidR="000406CA" w:rsidRPr="0092418D">
        <w:rPr>
          <w:b/>
          <w:i/>
          <w:noProof/>
          <w:highlight w:val="yellow"/>
          <w:lang w:val="en-US"/>
        </w:rPr>
        <w:t xml:space="preserve"> Special Conditions of Contract, </w:t>
      </w:r>
      <w:r w:rsidR="000406CA" w:rsidRPr="00113C56">
        <w:rPr>
          <w:b/>
          <w:i/>
          <w:noProof/>
          <w:highlight w:val="yellow"/>
          <w:lang w:val="en-US"/>
        </w:rPr>
        <w:t>by checking "No" in the appropriate box</w:t>
      </w:r>
      <w:r w:rsidR="000406CA" w:rsidRPr="0092418D">
        <w:rPr>
          <w:b/>
          <w:i/>
          <w:noProof/>
          <w:highlight w:val="yellow"/>
          <w:lang w:val="en-US"/>
        </w:rPr>
        <w:t xml:space="preserve">, </w:t>
      </w:r>
      <w:r w:rsidRPr="0092418D">
        <w:rPr>
          <w:b/>
          <w:i/>
          <w:noProof/>
          <w:highlight w:val="yellow"/>
          <w:lang w:val="en-US"/>
        </w:rPr>
        <w:t>and taken out from the Bidding Documents</w:t>
      </w:r>
      <w:r w:rsidR="000406CA" w:rsidRPr="0092418D">
        <w:rPr>
          <w:b/>
          <w:i/>
          <w:noProof/>
          <w:highlight w:val="yellow"/>
          <w:lang w:val="en-US"/>
        </w:rPr>
        <w:t>.</w:t>
      </w:r>
      <w:r w:rsidRPr="0092418D">
        <w:rPr>
          <w:b/>
          <w:i/>
          <w:noProof/>
          <w:highlight w:val="yellow"/>
          <w:lang w:val="en-US"/>
        </w:rPr>
        <w:t>]</w:t>
      </w:r>
    </w:p>
    <w:p w14:paraId="2656B050" w14:textId="77777777" w:rsidR="0084190C" w:rsidRPr="0092418D" w:rsidRDefault="0084190C" w:rsidP="0084190C">
      <w:pPr>
        <w:rPr>
          <w:noProof/>
          <w:lang w:val="en-US"/>
        </w:rPr>
      </w:pPr>
    </w:p>
    <w:p w14:paraId="66B6A3AF" w14:textId="77777777" w:rsidR="0084190C" w:rsidRPr="0092418D" w:rsidRDefault="0084190C" w:rsidP="0084190C">
      <w:pPr>
        <w:pStyle w:val="Formulaire1"/>
        <w:rPr>
          <w:noProof/>
          <w:lang w:val="en-US"/>
        </w:rPr>
      </w:pPr>
      <w:bookmarkStart w:id="117" w:name="_Toc497982309"/>
      <w:r w:rsidRPr="0092418D">
        <w:rPr>
          <w:noProof/>
          <w:lang w:val="en-US"/>
        </w:rPr>
        <w:t>Annex 3: Specifications for Environmental, Social, Health and Safety Management (ESHS) of the Worksite</w:t>
      </w:r>
      <w:bookmarkEnd w:id="117"/>
    </w:p>
    <w:p w14:paraId="07B25A60" w14:textId="77777777" w:rsidR="0084190C" w:rsidRPr="0092418D" w:rsidRDefault="0084190C" w:rsidP="0084190C">
      <w:pPr>
        <w:rPr>
          <w:noProof/>
          <w:lang w:val="en-US"/>
        </w:rPr>
      </w:pPr>
    </w:p>
    <w:p w14:paraId="6041DAA2" w14:textId="77777777" w:rsidR="000406CA" w:rsidRPr="00113C56" w:rsidRDefault="000406CA" w:rsidP="00504B28">
      <w:pPr>
        <w:pStyle w:val="Paragraphedeliste"/>
        <w:numPr>
          <w:ilvl w:val="0"/>
          <w:numId w:val="180"/>
        </w:numPr>
        <w:ind w:left="567" w:hanging="567"/>
        <w:rPr>
          <w:b/>
          <w:noProof/>
          <w:u w:val="single"/>
          <w:lang w:val="en-US"/>
        </w:rPr>
      </w:pPr>
      <w:r w:rsidRPr="00113C56">
        <w:rPr>
          <w:b/>
          <w:noProof/>
          <w:u w:val="single"/>
          <w:lang w:val="en-US"/>
        </w:rPr>
        <w:t xml:space="preserve">Essential ESHS issues </w:t>
      </w:r>
      <w:r w:rsidR="00AD2FD6" w:rsidRPr="00113C56">
        <w:rPr>
          <w:b/>
          <w:noProof/>
          <w:u w:val="single"/>
          <w:lang w:val="en-US"/>
        </w:rPr>
        <w:t>o</w:t>
      </w:r>
      <w:r w:rsidR="008E6C57" w:rsidRPr="00113C56">
        <w:rPr>
          <w:b/>
          <w:noProof/>
          <w:u w:val="single"/>
          <w:lang w:val="en-US"/>
        </w:rPr>
        <w:t>f</w:t>
      </w:r>
      <w:r w:rsidR="00AD2FD6" w:rsidRPr="00113C56">
        <w:rPr>
          <w:b/>
          <w:noProof/>
          <w:u w:val="single"/>
          <w:lang w:val="en-US"/>
        </w:rPr>
        <w:t xml:space="preserve"> worksite management</w:t>
      </w:r>
    </w:p>
    <w:p w14:paraId="596D56CF" w14:textId="77777777" w:rsidR="00AD2FD6" w:rsidRPr="00113C56" w:rsidRDefault="00AD2FD6" w:rsidP="00AD2FD6">
      <w:pPr>
        <w:ind w:left="567"/>
        <w:rPr>
          <w:i/>
          <w:noProof/>
          <w:lang w:val="en-US"/>
        </w:rPr>
      </w:pPr>
      <w:r w:rsidRPr="00113C56">
        <w:rPr>
          <w:i/>
          <w:noProof/>
          <w:highlight w:val="yellow"/>
          <w:lang w:val="en-US"/>
        </w:rPr>
        <w:t>[</w:t>
      </w:r>
      <w:r w:rsidR="006D21C6" w:rsidRPr="00113C56">
        <w:rPr>
          <w:i/>
          <w:noProof/>
          <w:highlight w:val="yellow"/>
          <w:lang w:val="en-US"/>
        </w:rPr>
        <w:t>Selection should be based on actual worksites management issues, and highlighted in the ESIA, the ESMP or the Environmental and Social Commitment Plan ESCP, if any</w:t>
      </w:r>
      <w:r w:rsidRPr="00113C56">
        <w:rPr>
          <w:i/>
          <w:noProof/>
          <w:highlight w:val="yellow"/>
          <w:lang w:val="en-US"/>
        </w:rPr>
        <w:t>.]</w:t>
      </w:r>
    </w:p>
    <w:p w14:paraId="52A83ADC" w14:textId="77777777" w:rsidR="00AD2FD6" w:rsidRPr="00113C56" w:rsidRDefault="00AD2FD6" w:rsidP="00AD2FD6">
      <w:pPr>
        <w:ind w:left="567"/>
        <w:rPr>
          <w:noProof/>
          <w:lang w:val="en-US"/>
        </w:rPr>
      </w:pPr>
      <w:r w:rsidRPr="00113C56">
        <w:rPr>
          <w:noProof/>
          <w:lang w:val="en-US"/>
        </w:rPr>
        <w:t xml:space="preserve">The ESHS topics identified during the Environmental and Social Impact Assessment study of the project, which present a major risk for the </w:t>
      </w:r>
      <w:r w:rsidR="00BB02F1" w:rsidRPr="00113C56">
        <w:rPr>
          <w:noProof/>
          <w:lang w:val="en-US"/>
        </w:rPr>
        <w:t>worksites</w:t>
      </w:r>
      <w:r w:rsidRPr="00113C56">
        <w:rPr>
          <w:noProof/>
          <w:lang w:val="en-US"/>
        </w:rPr>
        <w:t xml:space="preserve"> management are:</w:t>
      </w:r>
    </w:p>
    <w:tbl>
      <w:tblPr>
        <w:tblStyle w:val="Grilledutableau"/>
        <w:tblW w:w="0" w:type="auto"/>
        <w:tblInd w:w="675" w:type="dxa"/>
        <w:tblLook w:val="04A0" w:firstRow="1" w:lastRow="0" w:firstColumn="1" w:lastColumn="0" w:noHBand="0" w:noVBand="1"/>
      </w:tblPr>
      <w:tblGrid>
        <w:gridCol w:w="6285"/>
        <w:gridCol w:w="2100"/>
      </w:tblGrid>
      <w:tr w:rsidR="009F7703" w:rsidRPr="0092418D" w14:paraId="52084D7F" w14:textId="77777777" w:rsidTr="003E70C9">
        <w:tc>
          <w:tcPr>
            <w:tcW w:w="6379" w:type="dxa"/>
          </w:tcPr>
          <w:p w14:paraId="1AE6E6D6" w14:textId="77777777" w:rsidR="00AD2FD6" w:rsidRPr="00113C56" w:rsidRDefault="00AD2FD6" w:rsidP="00504B28">
            <w:pPr>
              <w:pStyle w:val="Paragraphedeliste"/>
              <w:numPr>
                <w:ilvl w:val="0"/>
                <w:numId w:val="181"/>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ESHS resources and facilities and ESHS monitoring organization</w:t>
            </w:r>
          </w:p>
        </w:tc>
        <w:tc>
          <w:tcPr>
            <w:tcW w:w="2126" w:type="dxa"/>
          </w:tcPr>
          <w:p w14:paraId="27325C36" w14:textId="77777777" w:rsidR="00AD2FD6" w:rsidRPr="00113C56" w:rsidRDefault="00AD2FD6" w:rsidP="003E70C9">
            <w:pPr>
              <w:suppressAutoHyphens w:val="0"/>
              <w:overflowPunct/>
              <w:autoSpaceDE/>
              <w:autoSpaceDN/>
              <w:adjustRightInd/>
              <w:spacing w:before="60" w:after="60"/>
              <w:jc w:val="center"/>
              <w:textAlignment w:val="auto"/>
              <w:rPr>
                <w:i/>
                <w:noProof/>
                <w:lang w:val="en-US"/>
              </w:rPr>
            </w:pPr>
            <w:r w:rsidRPr="00113C56">
              <w:rPr>
                <w:i/>
                <w:noProof/>
                <w:highlight w:val="yellow"/>
                <w:lang w:val="en-US"/>
              </w:rPr>
              <w:t>[select:]</w:t>
            </w:r>
            <w:r w:rsidRPr="00113C56">
              <w:rPr>
                <w:i/>
                <w:noProof/>
                <w:lang w:val="en-US"/>
              </w:rPr>
              <w:br/>
            </w:r>
            <w:r w:rsidR="00BB02F1" w:rsidRPr="00113C56">
              <w:rPr>
                <w:noProof/>
                <w:lang w:val="en-US"/>
              </w:rPr>
              <w:t>YES / NO</w:t>
            </w:r>
          </w:p>
        </w:tc>
      </w:tr>
      <w:tr w:rsidR="00AD2FD6" w:rsidRPr="0092418D" w14:paraId="3E4ABBB2" w14:textId="77777777" w:rsidTr="003E70C9">
        <w:tc>
          <w:tcPr>
            <w:tcW w:w="6379" w:type="dxa"/>
          </w:tcPr>
          <w:p w14:paraId="2391DEB9" w14:textId="77777777" w:rsidR="00AD2FD6" w:rsidRPr="00113C56" w:rsidRDefault="000A0456" w:rsidP="00504B28">
            <w:pPr>
              <w:pStyle w:val="Paragraphedeliste"/>
              <w:numPr>
                <w:ilvl w:val="0"/>
                <w:numId w:val="181"/>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Project A</w:t>
            </w:r>
            <w:r w:rsidR="00AD2FD6" w:rsidRPr="00113C56">
              <w:rPr>
                <w:noProof/>
                <w:lang w:val="en-US"/>
              </w:rPr>
              <w:t xml:space="preserve">reas </w:t>
            </w:r>
            <w:r w:rsidR="00BB02F1" w:rsidRPr="00113C56">
              <w:rPr>
                <w:noProof/>
                <w:lang w:val="en-US"/>
              </w:rPr>
              <w:t>management</w:t>
            </w:r>
            <w:r w:rsidR="00AD2FD6" w:rsidRPr="00113C56">
              <w:rPr>
                <w:noProof/>
                <w:lang w:val="en-US"/>
              </w:rPr>
              <w:t xml:space="preserve"> (base camps, quarries, borrow pits, storage areas)</w:t>
            </w:r>
          </w:p>
        </w:tc>
        <w:tc>
          <w:tcPr>
            <w:tcW w:w="2126" w:type="dxa"/>
          </w:tcPr>
          <w:p w14:paraId="2E1A3407" w14:textId="77777777" w:rsidR="00AD2FD6" w:rsidRPr="0092418D" w:rsidRDefault="00AD2FD6" w:rsidP="003E70C9">
            <w:pPr>
              <w:spacing w:before="60" w:after="60"/>
              <w:jc w:val="center"/>
              <w:rPr>
                <w:noProof/>
                <w:lang w:val="en-US"/>
              </w:rPr>
            </w:pPr>
            <w:r w:rsidRPr="00113C56">
              <w:rPr>
                <w:i/>
                <w:noProof/>
                <w:highlight w:val="yellow"/>
                <w:lang w:val="en-US"/>
              </w:rPr>
              <w:t>[select:]</w:t>
            </w:r>
            <w:r w:rsidRPr="00113C56">
              <w:rPr>
                <w:i/>
                <w:noProof/>
                <w:lang w:val="en-US"/>
              </w:rPr>
              <w:br/>
            </w:r>
            <w:r w:rsidR="00BB02F1" w:rsidRPr="00113C56">
              <w:rPr>
                <w:noProof/>
                <w:lang w:val="en-US"/>
              </w:rPr>
              <w:t>YES / NO</w:t>
            </w:r>
          </w:p>
        </w:tc>
      </w:tr>
      <w:tr w:rsidR="00AD2FD6" w:rsidRPr="0092418D" w14:paraId="5C1857C5" w14:textId="77777777" w:rsidTr="003E70C9">
        <w:tc>
          <w:tcPr>
            <w:tcW w:w="6379" w:type="dxa"/>
          </w:tcPr>
          <w:p w14:paraId="540F7C9F" w14:textId="77777777" w:rsidR="00AD2FD6" w:rsidRPr="00113C56" w:rsidRDefault="00AD2FD6" w:rsidP="000A0456">
            <w:pPr>
              <w:pStyle w:val="Paragraphedeliste"/>
              <w:numPr>
                <w:ilvl w:val="0"/>
                <w:numId w:val="181"/>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 xml:space="preserve">Health &amp; Safety on </w:t>
            </w:r>
            <w:r w:rsidR="000A0456" w:rsidRPr="00113C56">
              <w:rPr>
                <w:noProof/>
                <w:lang w:val="en-US"/>
              </w:rPr>
              <w:t>worksites</w:t>
            </w:r>
          </w:p>
        </w:tc>
        <w:tc>
          <w:tcPr>
            <w:tcW w:w="2126" w:type="dxa"/>
          </w:tcPr>
          <w:p w14:paraId="712CBB3F" w14:textId="77777777" w:rsidR="00AD2FD6" w:rsidRPr="0092418D" w:rsidRDefault="00AD2FD6" w:rsidP="003E70C9">
            <w:pPr>
              <w:spacing w:before="60" w:after="60"/>
              <w:jc w:val="center"/>
              <w:rPr>
                <w:noProof/>
                <w:lang w:val="en-US"/>
              </w:rPr>
            </w:pPr>
            <w:r w:rsidRPr="00113C56">
              <w:rPr>
                <w:i/>
                <w:noProof/>
                <w:highlight w:val="yellow"/>
                <w:lang w:val="en-US"/>
              </w:rPr>
              <w:t>[select:]</w:t>
            </w:r>
            <w:r w:rsidRPr="00113C56">
              <w:rPr>
                <w:i/>
                <w:noProof/>
                <w:lang w:val="en-US"/>
              </w:rPr>
              <w:br/>
            </w:r>
            <w:r w:rsidR="00BB02F1" w:rsidRPr="00113C56">
              <w:rPr>
                <w:noProof/>
                <w:lang w:val="en-US"/>
              </w:rPr>
              <w:t>YES / NO</w:t>
            </w:r>
          </w:p>
        </w:tc>
      </w:tr>
      <w:tr w:rsidR="00AD2FD6" w:rsidRPr="0092418D" w14:paraId="06974D8C" w14:textId="77777777" w:rsidTr="003E70C9">
        <w:tc>
          <w:tcPr>
            <w:tcW w:w="6379" w:type="dxa"/>
          </w:tcPr>
          <w:p w14:paraId="2CEC1262" w14:textId="69650A5C" w:rsidR="00AD2FD6" w:rsidRPr="00113C56" w:rsidRDefault="00AD2FD6" w:rsidP="00504B28">
            <w:pPr>
              <w:pStyle w:val="Paragraphedeliste"/>
              <w:numPr>
                <w:ilvl w:val="0"/>
                <w:numId w:val="181"/>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 xml:space="preserve">Local recruitment and ESHS trainings of local staff (capacity building), ESHS trainings of </w:t>
            </w:r>
            <w:r w:rsidR="00183693" w:rsidRPr="00113C56">
              <w:rPr>
                <w:noProof/>
                <w:lang w:val="en-US"/>
              </w:rPr>
              <w:t>Subcontractor</w:t>
            </w:r>
            <w:r w:rsidRPr="00113C56">
              <w:rPr>
                <w:noProof/>
                <w:lang w:val="en-US"/>
              </w:rPr>
              <w:t>s and local partners (transfer of knowledge)</w:t>
            </w:r>
          </w:p>
        </w:tc>
        <w:tc>
          <w:tcPr>
            <w:tcW w:w="2126" w:type="dxa"/>
          </w:tcPr>
          <w:p w14:paraId="778A1011" w14:textId="77777777" w:rsidR="00AD2FD6" w:rsidRPr="0092418D" w:rsidRDefault="00AD2FD6" w:rsidP="003E70C9">
            <w:pPr>
              <w:spacing w:before="60" w:after="60"/>
              <w:jc w:val="center"/>
              <w:rPr>
                <w:noProof/>
                <w:lang w:val="en-US"/>
              </w:rPr>
            </w:pPr>
            <w:r w:rsidRPr="00113C56">
              <w:rPr>
                <w:i/>
                <w:noProof/>
                <w:highlight w:val="yellow"/>
                <w:lang w:val="en-US"/>
              </w:rPr>
              <w:t>[select:]</w:t>
            </w:r>
            <w:r w:rsidRPr="00113C56">
              <w:rPr>
                <w:i/>
                <w:noProof/>
                <w:lang w:val="en-US"/>
              </w:rPr>
              <w:br/>
            </w:r>
            <w:r w:rsidR="00BB02F1" w:rsidRPr="00113C56">
              <w:rPr>
                <w:noProof/>
                <w:lang w:val="en-US"/>
              </w:rPr>
              <w:t>YES / NO</w:t>
            </w:r>
          </w:p>
        </w:tc>
      </w:tr>
      <w:tr w:rsidR="00AD2FD6" w:rsidRPr="0092418D" w14:paraId="4881333D" w14:textId="77777777" w:rsidTr="003E70C9">
        <w:tc>
          <w:tcPr>
            <w:tcW w:w="6379" w:type="dxa"/>
          </w:tcPr>
          <w:p w14:paraId="7586A097" w14:textId="77777777" w:rsidR="00AD2FD6" w:rsidRPr="00113C56" w:rsidRDefault="00AD2FD6" w:rsidP="00504B28">
            <w:pPr>
              <w:pStyle w:val="Paragraphedeliste"/>
              <w:numPr>
                <w:ilvl w:val="0"/>
                <w:numId w:val="181"/>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Relations with stakeholders, information and consultation of local communities and authorities</w:t>
            </w:r>
          </w:p>
        </w:tc>
        <w:tc>
          <w:tcPr>
            <w:tcW w:w="2126" w:type="dxa"/>
          </w:tcPr>
          <w:p w14:paraId="48CBAB8E" w14:textId="77777777" w:rsidR="00AD2FD6" w:rsidRPr="0092418D" w:rsidRDefault="00AD2FD6" w:rsidP="003E70C9">
            <w:pPr>
              <w:spacing w:before="60" w:after="60"/>
              <w:jc w:val="center"/>
              <w:rPr>
                <w:noProof/>
                <w:lang w:val="en-US"/>
              </w:rPr>
            </w:pPr>
            <w:r w:rsidRPr="00113C56">
              <w:rPr>
                <w:i/>
                <w:noProof/>
                <w:highlight w:val="yellow"/>
                <w:lang w:val="en-US"/>
              </w:rPr>
              <w:t>[select:]</w:t>
            </w:r>
            <w:r w:rsidRPr="00113C56">
              <w:rPr>
                <w:i/>
                <w:noProof/>
                <w:lang w:val="en-US"/>
              </w:rPr>
              <w:br/>
            </w:r>
            <w:r w:rsidR="00BB02F1" w:rsidRPr="00113C56">
              <w:rPr>
                <w:noProof/>
                <w:lang w:val="en-US"/>
              </w:rPr>
              <w:t>YES / NO</w:t>
            </w:r>
          </w:p>
        </w:tc>
      </w:tr>
      <w:tr w:rsidR="00AD2FD6" w:rsidRPr="0092418D" w14:paraId="2C68820B" w14:textId="77777777" w:rsidTr="003E70C9">
        <w:tc>
          <w:tcPr>
            <w:tcW w:w="6379" w:type="dxa"/>
          </w:tcPr>
          <w:p w14:paraId="1F977E08" w14:textId="77777777" w:rsidR="00AD2FD6" w:rsidRPr="00113C56" w:rsidRDefault="00AD2FD6" w:rsidP="00504B28">
            <w:pPr>
              <w:pStyle w:val="Paragraphedeliste"/>
              <w:numPr>
                <w:ilvl w:val="0"/>
                <w:numId w:val="181"/>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Traffic management</w:t>
            </w:r>
          </w:p>
        </w:tc>
        <w:tc>
          <w:tcPr>
            <w:tcW w:w="2126" w:type="dxa"/>
          </w:tcPr>
          <w:p w14:paraId="11CACEB4" w14:textId="77777777" w:rsidR="00AD2FD6" w:rsidRPr="0092418D" w:rsidRDefault="00AD2FD6" w:rsidP="003E70C9">
            <w:pPr>
              <w:spacing w:before="60" w:after="60"/>
              <w:jc w:val="center"/>
              <w:rPr>
                <w:noProof/>
                <w:lang w:val="en-US"/>
              </w:rPr>
            </w:pPr>
            <w:r w:rsidRPr="00113C56">
              <w:rPr>
                <w:i/>
                <w:noProof/>
                <w:highlight w:val="yellow"/>
                <w:lang w:val="en-US"/>
              </w:rPr>
              <w:t>[select:]</w:t>
            </w:r>
            <w:r w:rsidRPr="00113C56">
              <w:rPr>
                <w:i/>
                <w:noProof/>
                <w:lang w:val="en-US"/>
              </w:rPr>
              <w:br/>
            </w:r>
            <w:r w:rsidR="00BB02F1" w:rsidRPr="00113C56">
              <w:rPr>
                <w:noProof/>
                <w:lang w:val="en-US"/>
              </w:rPr>
              <w:t>YES / NO</w:t>
            </w:r>
          </w:p>
        </w:tc>
      </w:tr>
      <w:tr w:rsidR="00AD2FD6" w:rsidRPr="0092418D" w14:paraId="7B27C7B4" w14:textId="77777777" w:rsidTr="003E70C9">
        <w:tc>
          <w:tcPr>
            <w:tcW w:w="6379" w:type="dxa"/>
          </w:tcPr>
          <w:p w14:paraId="4051B1BE" w14:textId="77777777" w:rsidR="00AD2FD6" w:rsidRPr="00113C56" w:rsidRDefault="00AD2FD6" w:rsidP="00504B28">
            <w:pPr>
              <w:pStyle w:val="Paragraphedeliste"/>
              <w:numPr>
                <w:ilvl w:val="0"/>
                <w:numId w:val="181"/>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Hazardous products</w:t>
            </w:r>
          </w:p>
        </w:tc>
        <w:tc>
          <w:tcPr>
            <w:tcW w:w="2126" w:type="dxa"/>
          </w:tcPr>
          <w:p w14:paraId="191CA662" w14:textId="77777777" w:rsidR="00AD2FD6" w:rsidRPr="0092418D" w:rsidRDefault="00AD2FD6" w:rsidP="003E70C9">
            <w:pPr>
              <w:spacing w:before="60" w:after="60"/>
              <w:jc w:val="center"/>
              <w:rPr>
                <w:noProof/>
                <w:lang w:val="en-US"/>
              </w:rPr>
            </w:pPr>
            <w:r w:rsidRPr="00113C56">
              <w:rPr>
                <w:i/>
                <w:noProof/>
                <w:highlight w:val="yellow"/>
                <w:lang w:val="en-US"/>
              </w:rPr>
              <w:t>[select:]</w:t>
            </w:r>
            <w:r w:rsidRPr="00113C56">
              <w:rPr>
                <w:i/>
                <w:noProof/>
                <w:lang w:val="en-US"/>
              </w:rPr>
              <w:br/>
            </w:r>
            <w:r w:rsidR="00BB02F1" w:rsidRPr="00113C56">
              <w:rPr>
                <w:noProof/>
                <w:lang w:val="en-US"/>
              </w:rPr>
              <w:t>YES / NO</w:t>
            </w:r>
          </w:p>
        </w:tc>
      </w:tr>
      <w:tr w:rsidR="00AD2FD6" w:rsidRPr="0092418D" w14:paraId="07CDEE3B" w14:textId="77777777" w:rsidTr="003E70C9">
        <w:tc>
          <w:tcPr>
            <w:tcW w:w="6379" w:type="dxa"/>
          </w:tcPr>
          <w:p w14:paraId="402536E2" w14:textId="77777777" w:rsidR="00AD2FD6" w:rsidRPr="00113C56" w:rsidRDefault="00AD2FD6" w:rsidP="00504B28">
            <w:pPr>
              <w:pStyle w:val="Paragraphedeliste"/>
              <w:numPr>
                <w:ilvl w:val="0"/>
                <w:numId w:val="181"/>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Wastewater (effluents)</w:t>
            </w:r>
          </w:p>
        </w:tc>
        <w:tc>
          <w:tcPr>
            <w:tcW w:w="2126" w:type="dxa"/>
          </w:tcPr>
          <w:p w14:paraId="6EB7448E" w14:textId="77777777" w:rsidR="00AD2FD6" w:rsidRPr="0092418D" w:rsidRDefault="00AD2FD6" w:rsidP="003E70C9">
            <w:pPr>
              <w:spacing w:before="60" w:after="60"/>
              <w:jc w:val="center"/>
              <w:rPr>
                <w:noProof/>
                <w:lang w:val="en-US"/>
              </w:rPr>
            </w:pPr>
            <w:r w:rsidRPr="00113C56">
              <w:rPr>
                <w:i/>
                <w:noProof/>
                <w:highlight w:val="yellow"/>
                <w:lang w:val="en-US"/>
              </w:rPr>
              <w:t>[select:]</w:t>
            </w:r>
            <w:r w:rsidRPr="00113C56">
              <w:rPr>
                <w:i/>
                <w:noProof/>
                <w:lang w:val="en-US"/>
              </w:rPr>
              <w:br/>
            </w:r>
            <w:r w:rsidR="00BB02F1" w:rsidRPr="00113C56">
              <w:rPr>
                <w:noProof/>
                <w:lang w:val="en-US"/>
              </w:rPr>
              <w:t>YES / NO</w:t>
            </w:r>
          </w:p>
        </w:tc>
      </w:tr>
      <w:tr w:rsidR="00AD2FD6" w:rsidRPr="0092418D" w14:paraId="70FF15A0" w14:textId="77777777" w:rsidTr="003E70C9">
        <w:tc>
          <w:tcPr>
            <w:tcW w:w="6379" w:type="dxa"/>
          </w:tcPr>
          <w:p w14:paraId="0238FD9E" w14:textId="77777777" w:rsidR="00AD2FD6" w:rsidRPr="00113C56" w:rsidRDefault="00AD2FD6" w:rsidP="00504B28">
            <w:pPr>
              <w:pStyle w:val="Paragraphedeliste"/>
              <w:numPr>
                <w:ilvl w:val="0"/>
                <w:numId w:val="181"/>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Protection of water resources</w:t>
            </w:r>
          </w:p>
        </w:tc>
        <w:tc>
          <w:tcPr>
            <w:tcW w:w="2126" w:type="dxa"/>
          </w:tcPr>
          <w:p w14:paraId="5F664201" w14:textId="77777777" w:rsidR="00AD2FD6" w:rsidRPr="0092418D" w:rsidRDefault="00AD2FD6" w:rsidP="003E70C9">
            <w:pPr>
              <w:spacing w:before="60" w:after="60"/>
              <w:jc w:val="center"/>
              <w:rPr>
                <w:noProof/>
                <w:lang w:val="en-US"/>
              </w:rPr>
            </w:pPr>
            <w:r w:rsidRPr="00113C56">
              <w:rPr>
                <w:i/>
                <w:noProof/>
                <w:highlight w:val="yellow"/>
                <w:lang w:val="en-US"/>
              </w:rPr>
              <w:t>[select:]</w:t>
            </w:r>
            <w:r w:rsidRPr="00113C56">
              <w:rPr>
                <w:i/>
                <w:noProof/>
                <w:lang w:val="en-US"/>
              </w:rPr>
              <w:br/>
            </w:r>
            <w:r w:rsidR="00BB02F1" w:rsidRPr="00113C56">
              <w:rPr>
                <w:noProof/>
                <w:lang w:val="en-US"/>
              </w:rPr>
              <w:t>YES / NO</w:t>
            </w:r>
          </w:p>
        </w:tc>
      </w:tr>
      <w:tr w:rsidR="00AD2FD6" w:rsidRPr="0092418D" w14:paraId="5D0B4522" w14:textId="77777777" w:rsidTr="003E70C9">
        <w:tc>
          <w:tcPr>
            <w:tcW w:w="6379" w:type="dxa"/>
          </w:tcPr>
          <w:p w14:paraId="04ED963C" w14:textId="77777777" w:rsidR="00AD2FD6" w:rsidRPr="00113C56" w:rsidRDefault="00AD2FD6" w:rsidP="00504B28">
            <w:pPr>
              <w:pStyle w:val="Paragraphedeliste"/>
              <w:numPr>
                <w:ilvl w:val="0"/>
                <w:numId w:val="181"/>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Atmospheric emissions, noise and vibrations</w:t>
            </w:r>
          </w:p>
        </w:tc>
        <w:tc>
          <w:tcPr>
            <w:tcW w:w="2126" w:type="dxa"/>
          </w:tcPr>
          <w:p w14:paraId="29A9400F" w14:textId="77777777" w:rsidR="00AD2FD6" w:rsidRPr="0092418D" w:rsidRDefault="00AD2FD6" w:rsidP="003E70C9">
            <w:pPr>
              <w:spacing w:before="60" w:after="60"/>
              <w:jc w:val="center"/>
              <w:rPr>
                <w:noProof/>
                <w:lang w:val="en-US"/>
              </w:rPr>
            </w:pPr>
            <w:r w:rsidRPr="00113C56">
              <w:rPr>
                <w:i/>
                <w:noProof/>
                <w:highlight w:val="yellow"/>
                <w:lang w:val="en-US"/>
              </w:rPr>
              <w:t>[select:]</w:t>
            </w:r>
            <w:r w:rsidRPr="00113C56">
              <w:rPr>
                <w:i/>
                <w:noProof/>
                <w:lang w:val="en-US"/>
              </w:rPr>
              <w:br/>
            </w:r>
            <w:r w:rsidR="00BB02F1" w:rsidRPr="00113C56">
              <w:rPr>
                <w:noProof/>
                <w:lang w:val="en-US"/>
              </w:rPr>
              <w:t>YES / NO</w:t>
            </w:r>
          </w:p>
        </w:tc>
      </w:tr>
      <w:tr w:rsidR="00AD2FD6" w:rsidRPr="0092418D" w14:paraId="1DF58381" w14:textId="77777777" w:rsidTr="003E70C9">
        <w:tc>
          <w:tcPr>
            <w:tcW w:w="6379" w:type="dxa"/>
          </w:tcPr>
          <w:p w14:paraId="14680059" w14:textId="77777777" w:rsidR="00AD2FD6" w:rsidRPr="00113C56" w:rsidRDefault="00AD2FD6" w:rsidP="00504B28">
            <w:pPr>
              <w:pStyle w:val="Paragraphedeliste"/>
              <w:numPr>
                <w:ilvl w:val="0"/>
                <w:numId w:val="181"/>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Waste management</w:t>
            </w:r>
          </w:p>
        </w:tc>
        <w:tc>
          <w:tcPr>
            <w:tcW w:w="2126" w:type="dxa"/>
          </w:tcPr>
          <w:p w14:paraId="74E20562" w14:textId="77777777" w:rsidR="00AD2FD6" w:rsidRPr="0092418D" w:rsidRDefault="00AD2FD6" w:rsidP="003E70C9">
            <w:pPr>
              <w:spacing w:before="60" w:after="60"/>
              <w:jc w:val="center"/>
              <w:rPr>
                <w:noProof/>
                <w:lang w:val="en-US"/>
              </w:rPr>
            </w:pPr>
            <w:r w:rsidRPr="00113C56">
              <w:rPr>
                <w:i/>
                <w:noProof/>
                <w:highlight w:val="yellow"/>
                <w:lang w:val="en-US"/>
              </w:rPr>
              <w:t>[select:]</w:t>
            </w:r>
            <w:r w:rsidRPr="00113C56">
              <w:rPr>
                <w:i/>
                <w:noProof/>
                <w:lang w:val="en-US"/>
              </w:rPr>
              <w:br/>
            </w:r>
            <w:r w:rsidR="00BB02F1" w:rsidRPr="00113C56">
              <w:rPr>
                <w:noProof/>
                <w:lang w:val="en-US"/>
              </w:rPr>
              <w:t>YES / NO</w:t>
            </w:r>
          </w:p>
        </w:tc>
      </w:tr>
      <w:tr w:rsidR="00AD2FD6" w:rsidRPr="0092418D" w14:paraId="6F6560F6" w14:textId="77777777" w:rsidTr="003E70C9">
        <w:tc>
          <w:tcPr>
            <w:tcW w:w="6379" w:type="dxa"/>
          </w:tcPr>
          <w:p w14:paraId="6EC2ABED" w14:textId="15F86D41" w:rsidR="00AD2FD6" w:rsidRPr="00113C56" w:rsidRDefault="00AD2FD6" w:rsidP="00504B28">
            <w:pPr>
              <w:pStyle w:val="Paragraphedeliste"/>
              <w:numPr>
                <w:ilvl w:val="0"/>
                <w:numId w:val="181"/>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Biodiversity:</w:t>
            </w:r>
            <w:r w:rsidR="00BB02F1" w:rsidRPr="00113C56">
              <w:rPr>
                <w:noProof/>
                <w:lang w:val="en-US"/>
              </w:rPr>
              <w:t xml:space="preserve"> protection of fauna and flora</w:t>
            </w:r>
          </w:p>
        </w:tc>
        <w:tc>
          <w:tcPr>
            <w:tcW w:w="2126" w:type="dxa"/>
          </w:tcPr>
          <w:p w14:paraId="3D4A888D" w14:textId="77777777" w:rsidR="00AD2FD6" w:rsidRPr="0092418D" w:rsidRDefault="00AD2FD6" w:rsidP="003E70C9">
            <w:pPr>
              <w:spacing w:before="60" w:after="60"/>
              <w:jc w:val="center"/>
              <w:rPr>
                <w:noProof/>
                <w:lang w:val="en-US"/>
              </w:rPr>
            </w:pPr>
            <w:r w:rsidRPr="00113C56">
              <w:rPr>
                <w:i/>
                <w:noProof/>
                <w:highlight w:val="yellow"/>
                <w:lang w:val="en-US"/>
              </w:rPr>
              <w:t>[select:]</w:t>
            </w:r>
            <w:r w:rsidRPr="00113C56">
              <w:rPr>
                <w:i/>
                <w:noProof/>
                <w:lang w:val="en-US"/>
              </w:rPr>
              <w:br/>
            </w:r>
            <w:r w:rsidR="00BB02F1" w:rsidRPr="00113C56">
              <w:rPr>
                <w:noProof/>
                <w:lang w:val="en-US"/>
              </w:rPr>
              <w:t>YES / NO</w:t>
            </w:r>
          </w:p>
        </w:tc>
      </w:tr>
      <w:tr w:rsidR="00AD2FD6" w:rsidRPr="0092418D" w14:paraId="4269A4FA" w14:textId="77777777" w:rsidTr="003E70C9">
        <w:tc>
          <w:tcPr>
            <w:tcW w:w="6379" w:type="dxa"/>
          </w:tcPr>
          <w:p w14:paraId="1F45B21C" w14:textId="57DABC61" w:rsidR="00AD2FD6" w:rsidRPr="00113C56" w:rsidRDefault="00AD2FD6" w:rsidP="00504B28">
            <w:pPr>
              <w:pStyle w:val="Paragraphedeliste"/>
              <w:numPr>
                <w:ilvl w:val="0"/>
                <w:numId w:val="181"/>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 xml:space="preserve"> Site rehabilitation</w:t>
            </w:r>
            <w:r w:rsidR="00BB02F1" w:rsidRPr="00113C56">
              <w:rPr>
                <w:noProof/>
                <w:lang w:val="en-US"/>
              </w:rPr>
              <w:t xml:space="preserve"> and revegetatio</w:t>
            </w:r>
            <w:r w:rsidR="00B77C34" w:rsidRPr="00113C56">
              <w:rPr>
                <w:noProof/>
                <w:lang w:val="en-US"/>
              </w:rPr>
              <w:t>n</w:t>
            </w:r>
          </w:p>
        </w:tc>
        <w:tc>
          <w:tcPr>
            <w:tcW w:w="2126" w:type="dxa"/>
          </w:tcPr>
          <w:p w14:paraId="4FCE8FA6" w14:textId="77777777" w:rsidR="00AD2FD6" w:rsidRPr="0092418D" w:rsidRDefault="00AD2FD6" w:rsidP="003E70C9">
            <w:pPr>
              <w:spacing w:before="60" w:after="60"/>
              <w:jc w:val="center"/>
              <w:rPr>
                <w:noProof/>
                <w:lang w:val="en-US"/>
              </w:rPr>
            </w:pPr>
            <w:r w:rsidRPr="00113C56">
              <w:rPr>
                <w:i/>
                <w:noProof/>
                <w:highlight w:val="yellow"/>
                <w:lang w:val="en-US"/>
              </w:rPr>
              <w:t>[select:]</w:t>
            </w:r>
            <w:r w:rsidRPr="00113C56">
              <w:rPr>
                <w:i/>
                <w:noProof/>
                <w:lang w:val="en-US"/>
              </w:rPr>
              <w:br/>
            </w:r>
            <w:r w:rsidR="00BB02F1" w:rsidRPr="00113C56">
              <w:rPr>
                <w:noProof/>
                <w:lang w:val="en-US"/>
              </w:rPr>
              <w:t>YES / NO</w:t>
            </w:r>
          </w:p>
        </w:tc>
      </w:tr>
      <w:tr w:rsidR="00AD2FD6" w:rsidRPr="0092418D" w14:paraId="3B835F39" w14:textId="77777777" w:rsidTr="003E70C9">
        <w:tc>
          <w:tcPr>
            <w:tcW w:w="6379" w:type="dxa"/>
          </w:tcPr>
          <w:p w14:paraId="69EAE435" w14:textId="77777777" w:rsidR="00AD2FD6" w:rsidRPr="00113C56" w:rsidRDefault="00AD2FD6" w:rsidP="00504B28">
            <w:pPr>
              <w:pStyle w:val="Paragraphedeliste"/>
              <w:numPr>
                <w:ilvl w:val="0"/>
                <w:numId w:val="181"/>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Erosion and sedimentation</w:t>
            </w:r>
          </w:p>
        </w:tc>
        <w:tc>
          <w:tcPr>
            <w:tcW w:w="2126" w:type="dxa"/>
          </w:tcPr>
          <w:p w14:paraId="7341B9D7" w14:textId="77777777" w:rsidR="00AD2FD6" w:rsidRPr="0092418D" w:rsidRDefault="00AD2FD6" w:rsidP="003E70C9">
            <w:pPr>
              <w:spacing w:before="60" w:after="60"/>
              <w:jc w:val="center"/>
              <w:rPr>
                <w:noProof/>
                <w:lang w:val="en-US"/>
              </w:rPr>
            </w:pPr>
            <w:r w:rsidRPr="00113C56">
              <w:rPr>
                <w:i/>
                <w:noProof/>
                <w:highlight w:val="yellow"/>
                <w:lang w:val="en-US"/>
              </w:rPr>
              <w:t>[select:]</w:t>
            </w:r>
            <w:r w:rsidRPr="00113C56">
              <w:rPr>
                <w:i/>
                <w:noProof/>
                <w:lang w:val="en-US"/>
              </w:rPr>
              <w:br/>
            </w:r>
            <w:r w:rsidR="00BB02F1" w:rsidRPr="00113C56">
              <w:rPr>
                <w:noProof/>
                <w:lang w:val="en-US"/>
              </w:rPr>
              <w:t>YES / NO</w:t>
            </w:r>
          </w:p>
        </w:tc>
      </w:tr>
      <w:tr w:rsidR="00AD2FD6" w:rsidRPr="0092418D" w14:paraId="7B7C99E9" w14:textId="77777777" w:rsidTr="003E70C9">
        <w:tc>
          <w:tcPr>
            <w:tcW w:w="6379" w:type="dxa"/>
          </w:tcPr>
          <w:p w14:paraId="39E8D9C3" w14:textId="0BA70C82" w:rsidR="00AD2FD6" w:rsidRPr="00113C56" w:rsidRDefault="00AD2FD6" w:rsidP="004869DA">
            <w:pPr>
              <w:pStyle w:val="Paragraphedeliste"/>
              <w:numPr>
                <w:ilvl w:val="0"/>
                <w:numId w:val="181"/>
              </w:numPr>
              <w:suppressAutoHyphens w:val="0"/>
              <w:overflowPunct/>
              <w:autoSpaceDE/>
              <w:autoSpaceDN/>
              <w:adjustRightInd/>
              <w:spacing w:before="60" w:after="60"/>
              <w:ind w:left="489" w:hanging="426"/>
              <w:contextualSpacing w:val="0"/>
              <w:jc w:val="left"/>
              <w:textAlignment w:val="auto"/>
              <w:rPr>
                <w:noProof/>
                <w:lang w:val="en-US"/>
              </w:rPr>
            </w:pPr>
            <w:r w:rsidRPr="00113C56">
              <w:rPr>
                <w:noProof/>
                <w:lang w:val="en-US"/>
              </w:rPr>
              <w:t>Control of infectious and communicabl</w:t>
            </w:r>
            <w:r w:rsidR="00BB02F1" w:rsidRPr="00113C56">
              <w:rPr>
                <w:noProof/>
                <w:lang w:val="en-US"/>
              </w:rPr>
              <w:t>e diseases (HIV/AIDS, malaria</w:t>
            </w:r>
            <w:r w:rsidR="004869DA">
              <w:rPr>
                <w:noProof/>
                <w:lang w:val="en-US"/>
              </w:rPr>
              <w:t>, etc.</w:t>
            </w:r>
            <w:r w:rsidR="00BB02F1" w:rsidRPr="00113C56">
              <w:rPr>
                <w:noProof/>
                <w:lang w:val="en-US"/>
              </w:rPr>
              <w:t>)</w:t>
            </w:r>
          </w:p>
        </w:tc>
        <w:tc>
          <w:tcPr>
            <w:tcW w:w="2126" w:type="dxa"/>
          </w:tcPr>
          <w:p w14:paraId="34F6CF54" w14:textId="77777777" w:rsidR="00AD2FD6" w:rsidRPr="0092418D" w:rsidRDefault="00AD2FD6" w:rsidP="003E70C9">
            <w:pPr>
              <w:spacing w:before="60" w:after="60"/>
              <w:jc w:val="center"/>
              <w:rPr>
                <w:noProof/>
                <w:lang w:val="en-US"/>
              </w:rPr>
            </w:pPr>
            <w:r w:rsidRPr="00113C56">
              <w:rPr>
                <w:i/>
                <w:noProof/>
                <w:highlight w:val="yellow"/>
                <w:lang w:val="en-US"/>
              </w:rPr>
              <w:t>[select:]</w:t>
            </w:r>
            <w:r w:rsidRPr="00113C56">
              <w:rPr>
                <w:i/>
                <w:noProof/>
                <w:lang w:val="en-US"/>
              </w:rPr>
              <w:br/>
            </w:r>
            <w:r w:rsidR="00BB02F1" w:rsidRPr="00113C56">
              <w:rPr>
                <w:noProof/>
                <w:lang w:val="en-US"/>
              </w:rPr>
              <w:t>YES / NO</w:t>
            </w:r>
          </w:p>
        </w:tc>
      </w:tr>
    </w:tbl>
    <w:p w14:paraId="76297C06" w14:textId="77777777" w:rsidR="00AD2FD6" w:rsidRPr="00113C56" w:rsidRDefault="00605637" w:rsidP="006D21C6">
      <w:pPr>
        <w:pStyle w:val="Paragraphedeliste"/>
        <w:keepNext/>
        <w:keepLines/>
        <w:numPr>
          <w:ilvl w:val="0"/>
          <w:numId w:val="180"/>
        </w:numPr>
        <w:spacing w:before="60" w:after="60"/>
        <w:ind w:left="567" w:hanging="567"/>
        <w:rPr>
          <w:b/>
          <w:noProof/>
          <w:u w:val="single"/>
          <w:lang w:val="en-US"/>
        </w:rPr>
      </w:pPr>
      <w:r w:rsidRPr="00113C56">
        <w:rPr>
          <w:b/>
          <w:noProof/>
          <w:u w:val="single"/>
          <w:lang w:val="en-US"/>
        </w:rPr>
        <w:t>ESHS requirements not applicable under this Contract</w:t>
      </w:r>
    </w:p>
    <w:tbl>
      <w:tblPr>
        <w:tblStyle w:val="Grilledutableau"/>
        <w:tblW w:w="0" w:type="auto"/>
        <w:tblInd w:w="675" w:type="dxa"/>
        <w:tblLook w:val="04A0" w:firstRow="1" w:lastRow="0" w:firstColumn="1" w:lastColumn="0" w:noHBand="0" w:noVBand="1"/>
      </w:tblPr>
      <w:tblGrid>
        <w:gridCol w:w="8385"/>
      </w:tblGrid>
      <w:tr w:rsidR="008E6C57" w:rsidRPr="00B07435" w14:paraId="5115A8F3" w14:textId="77777777" w:rsidTr="00473439">
        <w:tc>
          <w:tcPr>
            <w:tcW w:w="8505" w:type="dxa"/>
          </w:tcPr>
          <w:p w14:paraId="3087E01A" w14:textId="76840271" w:rsidR="008E6C57" w:rsidRPr="00113C56" w:rsidRDefault="008E6C57" w:rsidP="00473439">
            <w:pPr>
              <w:spacing w:before="40" w:after="40"/>
              <w:rPr>
                <w:b/>
                <w:noProof/>
                <w:lang w:val="en-US"/>
              </w:rPr>
            </w:pPr>
            <w:r w:rsidRPr="00113C56">
              <w:rPr>
                <w:b/>
                <w:noProof/>
                <w:lang w:val="en-US"/>
              </w:rPr>
              <w:t xml:space="preserve">The ESHS norms, standards and discharge limit values recommended by the specialised international organisations affiliated to the United Nations shall apply to the Contract: </w:t>
            </w:r>
          </w:p>
          <w:p w14:paraId="67AD0AE7" w14:textId="77777777" w:rsidR="008E6C57" w:rsidRPr="00113C56" w:rsidRDefault="008E6C57" w:rsidP="00473439">
            <w:pPr>
              <w:spacing w:before="40" w:after="40"/>
              <w:jc w:val="center"/>
              <w:rPr>
                <w:b/>
                <w:noProof/>
                <w:lang w:val="en-US"/>
              </w:rPr>
            </w:pPr>
            <w:r w:rsidRPr="00113C56">
              <w:rPr>
                <w:b/>
                <w:noProof/>
                <w:lang w:val="en-US"/>
              </w:rPr>
              <w:t xml:space="preserve">Yes  </w:t>
            </w:r>
            <w:r w:rsidRPr="00113C56">
              <w:rPr>
                <w:b/>
                <w:noProof/>
                <w:lang w:val="en-US"/>
              </w:rPr>
              <w:sym w:font="Wingdings" w:char="F071"/>
            </w:r>
            <w:r w:rsidRPr="00113C56">
              <w:rPr>
                <w:b/>
                <w:noProof/>
                <w:lang w:val="en-US"/>
              </w:rPr>
              <w:t xml:space="preserve">  /  No  </w:t>
            </w:r>
            <w:r w:rsidRPr="00113C56">
              <w:rPr>
                <w:b/>
                <w:noProof/>
                <w:lang w:val="en-US"/>
              </w:rPr>
              <w:sym w:font="Wingdings" w:char="F071"/>
            </w:r>
          </w:p>
          <w:p w14:paraId="7488285D" w14:textId="77777777" w:rsidR="008E6C57" w:rsidRPr="00113C56" w:rsidRDefault="008E6C57" w:rsidP="00473439">
            <w:pPr>
              <w:spacing w:before="40" w:after="40"/>
              <w:rPr>
                <w:b/>
                <w:i/>
                <w:noProof/>
                <w:highlight w:val="yellow"/>
                <w:lang w:val="en-US"/>
              </w:rPr>
            </w:pPr>
            <w:r w:rsidRPr="00113C56">
              <w:rPr>
                <w:b/>
                <w:i/>
                <w:noProof/>
                <w:highlight w:val="yellow"/>
                <w:lang w:val="en-US"/>
              </w:rPr>
              <w:t>[In the case of a project rated B</w:t>
            </w:r>
            <w:r w:rsidRPr="00113C56">
              <w:rPr>
                <w:rStyle w:val="Appelnotedebasdep"/>
                <w:b/>
                <w:i/>
                <w:noProof/>
                <w:highlight w:val="yellow"/>
                <w:lang w:val="en-US"/>
              </w:rPr>
              <w:footnoteReference w:id="57"/>
            </w:r>
            <w:r w:rsidRPr="00113C56">
              <w:rPr>
                <w:b/>
                <w:i/>
                <w:noProof/>
                <w:highlight w:val="yellow"/>
                <w:lang w:val="en-US"/>
              </w:rPr>
              <w:t xml:space="preserve"> by AFD, check "No". Only the country's regulations are applicable. The table below should </w:t>
            </w:r>
            <w:r w:rsidR="004A0D97" w:rsidRPr="00113C56">
              <w:rPr>
                <w:b/>
                <w:i/>
                <w:noProof/>
                <w:highlight w:val="yellow"/>
                <w:lang w:val="en-US"/>
              </w:rPr>
              <w:t xml:space="preserve">then </w:t>
            </w:r>
            <w:r w:rsidRPr="00113C56">
              <w:rPr>
                <w:b/>
                <w:i/>
                <w:noProof/>
                <w:highlight w:val="yellow"/>
                <w:lang w:val="en-US"/>
              </w:rPr>
              <w:t xml:space="preserve">be completed </w:t>
            </w:r>
            <w:r w:rsidR="004A0D97" w:rsidRPr="00113C56">
              <w:rPr>
                <w:b/>
                <w:i/>
                <w:noProof/>
                <w:highlight w:val="yellow"/>
                <w:lang w:val="en-US"/>
              </w:rPr>
              <w:t>as per</w:t>
            </w:r>
            <w:r w:rsidRPr="00113C56">
              <w:rPr>
                <w:b/>
                <w:i/>
                <w:noProof/>
                <w:highlight w:val="yellow"/>
                <w:lang w:val="en-US"/>
              </w:rPr>
              <w:t xml:space="preserve"> the example</w:t>
            </w:r>
            <w:r w:rsidR="004A0D97" w:rsidRPr="00113C56">
              <w:rPr>
                <w:b/>
                <w:i/>
                <w:noProof/>
                <w:highlight w:val="yellow"/>
                <w:lang w:val="en-US"/>
              </w:rPr>
              <w:t xml:space="preserve"> provided below, stating that Clauses </w:t>
            </w:r>
            <w:r w:rsidRPr="00113C56">
              <w:rPr>
                <w:b/>
                <w:i/>
                <w:noProof/>
                <w:highlight w:val="yellow"/>
                <w:lang w:val="en-US"/>
              </w:rPr>
              <w:t xml:space="preserve">9.2 and 9.3 are </w:t>
            </w:r>
            <w:r w:rsidR="004A0D97" w:rsidRPr="00113C56">
              <w:rPr>
                <w:b/>
                <w:i/>
                <w:noProof/>
                <w:highlight w:val="yellow"/>
                <w:lang w:val="en-US"/>
              </w:rPr>
              <w:t>not applicable.</w:t>
            </w:r>
          </w:p>
          <w:p w14:paraId="26817FEF" w14:textId="77777777" w:rsidR="008E6C57" w:rsidRPr="00113C56" w:rsidRDefault="008E6C57" w:rsidP="00473439">
            <w:pPr>
              <w:spacing w:before="40" w:after="40"/>
              <w:rPr>
                <w:b/>
                <w:noProof/>
                <w:highlight w:val="yellow"/>
                <w:lang w:val="en-US"/>
              </w:rPr>
            </w:pPr>
            <w:r w:rsidRPr="00113C56">
              <w:rPr>
                <w:b/>
                <w:i/>
                <w:noProof/>
                <w:highlight w:val="yellow"/>
                <w:lang w:val="en-US"/>
              </w:rPr>
              <w:t>In the case of a project rated A or B</w:t>
            </w:r>
            <w:r w:rsidRPr="00113C56">
              <w:rPr>
                <w:rFonts w:ascii="Arial Gras" w:hAnsi="Arial Gras"/>
                <w:b/>
                <w:i/>
                <w:noProof/>
                <w:highlight w:val="yellow"/>
                <w:vertAlign w:val="superscript"/>
                <w:lang w:val="en-US"/>
              </w:rPr>
              <w:t>+</w:t>
            </w:r>
            <w:r w:rsidRPr="00113C56">
              <w:rPr>
                <w:b/>
                <w:i/>
                <w:noProof/>
                <w:highlight w:val="yellow"/>
                <w:lang w:val="en-US"/>
              </w:rPr>
              <w:t xml:space="preserve"> by AFD, check "Yes".]</w:t>
            </w:r>
          </w:p>
        </w:tc>
      </w:tr>
    </w:tbl>
    <w:p w14:paraId="46FF43CD" w14:textId="77777777" w:rsidR="00605637" w:rsidRPr="00113C56" w:rsidRDefault="00605637" w:rsidP="00605637">
      <w:pPr>
        <w:spacing w:before="60" w:after="60"/>
        <w:ind w:left="567"/>
        <w:rPr>
          <w:i/>
          <w:noProof/>
          <w:lang w:val="en-US"/>
        </w:rPr>
      </w:pPr>
      <w:r w:rsidRPr="00113C56">
        <w:rPr>
          <w:i/>
          <w:noProof/>
          <w:highlight w:val="yellow"/>
          <w:lang w:val="en-US"/>
        </w:rPr>
        <w:t>[The Employer shall specify in the following table the Clauses of the ESHS Specifications that shall not apply to this contract as not being relevant in the context of the Works:]</w:t>
      </w:r>
    </w:p>
    <w:p w14:paraId="49D8DAED" w14:textId="77777777" w:rsidR="00AD2FD6" w:rsidRPr="00113C56" w:rsidRDefault="00605637" w:rsidP="00605637">
      <w:pPr>
        <w:spacing w:before="60" w:after="60"/>
        <w:ind w:left="567"/>
        <w:rPr>
          <w:noProof/>
          <w:lang w:val="en-US"/>
        </w:rPr>
      </w:pPr>
      <w:r w:rsidRPr="00113C56">
        <w:rPr>
          <w:noProof/>
          <w:lang w:val="en-US"/>
        </w:rPr>
        <w:t>The following Clauses of the ESHS Specifications shall not apply to this Contract and shall not be priced by the Bidder under the specific ESHS Cost Schedule:</w:t>
      </w:r>
    </w:p>
    <w:tbl>
      <w:tblPr>
        <w:tblStyle w:val="Grilledutableau"/>
        <w:tblW w:w="0" w:type="auto"/>
        <w:tblInd w:w="675" w:type="dxa"/>
        <w:tblLook w:val="04A0" w:firstRow="1" w:lastRow="0" w:firstColumn="1" w:lastColumn="0" w:noHBand="0" w:noVBand="1"/>
      </w:tblPr>
      <w:tblGrid>
        <w:gridCol w:w="4197"/>
        <w:gridCol w:w="4188"/>
      </w:tblGrid>
      <w:tr w:rsidR="009F7703" w:rsidRPr="0092418D" w14:paraId="5164233B" w14:textId="77777777" w:rsidTr="003E70C9">
        <w:tc>
          <w:tcPr>
            <w:tcW w:w="4253" w:type="dxa"/>
          </w:tcPr>
          <w:p w14:paraId="1F538C91" w14:textId="77777777" w:rsidR="00605637" w:rsidRPr="00113C56" w:rsidRDefault="00C71A04" w:rsidP="00C71A04">
            <w:pPr>
              <w:keepNext/>
              <w:keepLines/>
              <w:suppressAutoHyphens w:val="0"/>
              <w:overflowPunct/>
              <w:autoSpaceDE/>
              <w:autoSpaceDN/>
              <w:adjustRightInd/>
              <w:spacing w:before="60" w:after="60"/>
              <w:jc w:val="center"/>
              <w:textAlignment w:val="auto"/>
              <w:rPr>
                <w:b/>
                <w:noProof/>
                <w:lang w:val="en-US"/>
              </w:rPr>
            </w:pPr>
            <w:r w:rsidRPr="00113C56">
              <w:rPr>
                <w:b/>
                <w:noProof/>
                <w:lang w:val="en-US"/>
              </w:rPr>
              <w:t>Number of the Non</w:t>
            </w:r>
            <w:r w:rsidRPr="00113C56">
              <w:rPr>
                <w:b/>
                <w:noProof/>
                <w:lang w:val="en-US"/>
              </w:rPr>
              <w:noBreakHyphen/>
              <w:t>Applicable Clause</w:t>
            </w:r>
          </w:p>
        </w:tc>
        <w:tc>
          <w:tcPr>
            <w:tcW w:w="4252" w:type="dxa"/>
          </w:tcPr>
          <w:p w14:paraId="634461AD" w14:textId="77777777" w:rsidR="00605637" w:rsidRPr="00113C56" w:rsidRDefault="00605637" w:rsidP="00605637">
            <w:pPr>
              <w:keepNext/>
              <w:keepLines/>
              <w:suppressAutoHyphens w:val="0"/>
              <w:overflowPunct/>
              <w:autoSpaceDE/>
              <w:autoSpaceDN/>
              <w:adjustRightInd/>
              <w:spacing w:before="60" w:after="60"/>
              <w:jc w:val="center"/>
              <w:textAlignment w:val="auto"/>
              <w:rPr>
                <w:b/>
                <w:noProof/>
                <w:lang w:val="en-US"/>
              </w:rPr>
            </w:pPr>
            <w:r w:rsidRPr="00113C56">
              <w:rPr>
                <w:b/>
                <w:noProof/>
                <w:lang w:val="en-US"/>
              </w:rPr>
              <w:t>Description</w:t>
            </w:r>
          </w:p>
        </w:tc>
      </w:tr>
      <w:tr w:rsidR="009F7703" w:rsidRPr="0092418D" w14:paraId="4692B367" w14:textId="77777777" w:rsidTr="003E70C9">
        <w:tc>
          <w:tcPr>
            <w:tcW w:w="4253" w:type="dxa"/>
          </w:tcPr>
          <w:p w14:paraId="09A8722B" w14:textId="77777777" w:rsidR="00605637" w:rsidRPr="00113C56" w:rsidRDefault="006D21C6" w:rsidP="00605637">
            <w:pPr>
              <w:keepNext/>
              <w:keepLines/>
              <w:suppressAutoHyphens w:val="0"/>
              <w:overflowPunct/>
              <w:autoSpaceDE/>
              <w:autoSpaceDN/>
              <w:adjustRightInd/>
              <w:spacing w:before="60" w:after="60"/>
              <w:textAlignment w:val="auto"/>
              <w:rPr>
                <w:noProof/>
                <w:lang w:val="en-US"/>
              </w:rPr>
            </w:pPr>
            <w:r w:rsidRPr="00113C56">
              <w:rPr>
                <w:i/>
                <w:noProof/>
                <w:lang w:val="en-US"/>
              </w:rPr>
              <w:t xml:space="preserve">Clause </w:t>
            </w:r>
            <w:r w:rsidRPr="00113C56">
              <w:rPr>
                <w:i/>
                <w:noProof/>
                <w:highlight w:val="yellow"/>
                <w:lang w:val="en-US"/>
              </w:rPr>
              <w:t>[insert the reference of the Clause]</w:t>
            </w:r>
          </w:p>
        </w:tc>
        <w:tc>
          <w:tcPr>
            <w:tcW w:w="4252" w:type="dxa"/>
          </w:tcPr>
          <w:p w14:paraId="1E308608" w14:textId="77777777" w:rsidR="00605637" w:rsidRPr="00113C56" w:rsidRDefault="006D21C6" w:rsidP="00605637">
            <w:pPr>
              <w:keepNext/>
              <w:keepLines/>
              <w:suppressAutoHyphens w:val="0"/>
              <w:overflowPunct/>
              <w:autoSpaceDE/>
              <w:autoSpaceDN/>
              <w:adjustRightInd/>
              <w:spacing w:before="60" w:after="60"/>
              <w:textAlignment w:val="auto"/>
              <w:rPr>
                <w:noProof/>
                <w:lang w:val="en-US"/>
              </w:rPr>
            </w:pPr>
            <w:r w:rsidRPr="00113C56">
              <w:rPr>
                <w:i/>
                <w:noProof/>
                <w:highlight w:val="yellow"/>
                <w:lang w:val="en-US"/>
              </w:rPr>
              <w:t>[insert description]</w:t>
            </w:r>
          </w:p>
        </w:tc>
      </w:tr>
      <w:tr w:rsidR="009F7703" w:rsidRPr="0092418D" w14:paraId="75266575" w14:textId="77777777" w:rsidTr="003E70C9">
        <w:tc>
          <w:tcPr>
            <w:tcW w:w="4253" w:type="dxa"/>
          </w:tcPr>
          <w:p w14:paraId="04F94FBD" w14:textId="77777777" w:rsidR="00605637" w:rsidRPr="00113C56" w:rsidRDefault="00605637" w:rsidP="00605637">
            <w:pPr>
              <w:keepNext/>
              <w:keepLines/>
              <w:suppressAutoHyphens w:val="0"/>
              <w:overflowPunct/>
              <w:autoSpaceDE/>
              <w:autoSpaceDN/>
              <w:adjustRightInd/>
              <w:spacing w:before="60" w:after="60"/>
              <w:textAlignment w:val="auto"/>
              <w:rPr>
                <w:i/>
                <w:noProof/>
                <w:lang w:val="en-US"/>
              </w:rPr>
            </w:pPr>
            <w:r w:rsidRPr="00113C56">
              <w:rPr>
                <w:i/>
                <w:noProof/>
                <w:highlight w:val="yellow"/>
                <w:lang w:val="en-US"/>
              </w:rPr>
              <w:t>[Etc.]</w:t>
            </w:r>
          </w:p>
        </w:tc>
        <w:tc>
          <w:tcPr>
            <w:tcW w:w="4252" w:type="dxa"/>
          </w:tcPr>
          <w:p w14:paraId="6B74A68D" w14:textId="77777777" w:rsidR="00605637" w:rsidRPr="00113C56" w:rsidRDefault="00605637" w:rsidP="00605637">
            <w:pPr>
              <w:keepNext/>
              <w:keepLines/>
              <w:suppressAutoHyphens w:val="0"/>
              <w:overflowPunct/>
              <w:autoSpaceDE/>
              <w:autoSpaceDN/>
              <w:adjustRightInd/>
              <w:spacing w:before="60" w:after="60"/>
              <w:textAlignment w:val="auto"/>
              <w:rPr>
                <w:i/>
                <w:noProof/>
                <w:lang w:val="en-US"/>
              </w:rPr>
            </w:pPr>
            <w:r w:rsidRPr="00113C56">
              <w:rPr>
                <w:i/>
                <w:noProof/>
                <w:highlight w:val="yellow"/>
                <w:lang w:val="en-US"/>
              </w:rPr>
              <w:t>[Etc.]</w:t>
            </w:r>
          </w:p>
        </w:tc>
      </w:tr>
    </w:tbl>
    <w:p w14:paraId="5D0F2B9E" w14:textId="77777777" w:rsidR="00605637" w:rsidRPr="00113C56" w:rsidRDefault="00605637" w:rsidP="00605637">
      <w:pPr>
        <w:spacing w:before="60" w:after="60"/>
        <w:ind w:left="567"/>
        <w:rPr>
          <w:i/>
          <w:noProof/>
          <w:lang w:val="en-US"/>
        </w:rPr>
      </w:pPr>
      <w:r w:rsidRPr="00113C56">
        <w:rPr>
          <w:i/>
          <w:noProof/>
          <w:highlight w:val="yellow"/>
          <w:lang w:val="en-US"/>
        </w:rPr>
        <w:t xml:space="preserve">[An example is </w:t>
      </w:r>
      <w:r w:rsidR="004A0D97" w:rsidRPr="00113C56">
        <w:rPr>
          <w:i/>
          <w:noProof/>
          <w:highlight w:val="yellow"/>
          <w:lang w:val="en-US"/>
        </w:rPr>
        <w:t>provided</w:t>
      </w:r>
      <w:r w:rsidRPr="00113C56">
        <w:rPr>
          <w:i/>
          <w:noProof/>
          <w:highlight w:val="yellow"/>
          <w:lang w:val="en-US"/>
        </w:rPr>
        <w:t xml:space="preserve"> below, for information (to be deleted in the final version of the Bidding Documents):]</w:t>
      </w:r>
    </w:p>
    <w:tbl>
      <w:tblPr>
        <w:tblStyle w:val="Grilledutableau"/>
        <w:tblW w:w="0" w:type="auto"/>
        <w:tblInd w:w="675" w:type="dxa"/>
        <w:tblLook w:val="04A0" w:firstRow="1" w:lastRow="0" w:firstColumn="1" w:lastColumn="0" w:noHBand="0" w:noVBand="1"/>
      </w:tblPr>
      <w:tblGrid>
        <w:gridCol w:w="8385"/>
      </w:tblGrid>
      <w:tr w:rsidR="008E6C57" w:rsidRPr="00B07435" w14:paraId="76190381" w14:textId="77777777" w:rsidTr="00473439">
        <w:tc>
          <w:tcPr>
            <w:tcW w:w="8611" w:type="dxa"/>
          </w:tcPr>
          <w:p w14:paraId="2A093ED1" w14:textId="77777777" w:rsidR="008E6C57" w:rsidRPr="00113C56" w:rsidRDefault="008E6C57" w:rsidP="00473439">
            <w:pPr>
              <w:spacing w:before="40" w:after="40"/>
              <w:ind w:left="567"/>
              <w:jc w:val="center"/>
              <w:rPr>
                <w:b/>
                <w:noProof/>
                <w:sz w:val="16"/>
                <w:szCs w:val="16"/>
                <w:u w:val="single"/>
                <w:lang w:val="en-US"/>
              </w:rPr>
            </w:pPr>
            <w:r w:rsidRPr="00113C56">
              <w:rPr>
                <w:b/>
                <w:noProof/>
                <w:sz w:val="16"/>
                <w:szCs w:val="16"/>
                <w:u w:val="single"/>
                <w:lang w:val="en-US"/>
              </w:rPr>
              <w:t>Example of a works situation and deletion of certain clauses from the ESHS Specifications</w:t>
            </w:r>
          </w:p>
          <w:p w14:paraId="3FBB996A" w14:textId="77777777" w:rsidR="008E6C57" w:rsidRPr="00113C56" w:rsidRDefault="008E6C57" w:rsidP="00473439">
            <w:pPr>
              <w:spacing w:before="40" w:after="40"/>
              <w:rPr>
                <w:noProof/>
                <w:sz w:val="16"/>
                <w:szCs w:val="16"/>
                <w:lang w:val="en-US"/>
              </w:rPr>
            </w:pPr>
            <w:r w:rsidRPr="00113C56">
              <w:rPr>
                <w:b/>
                <w:noProof/>
                <w:sz w:val="16"/>
                <w:szCs w:val="16"/>
                <w:u w:val="single"/>
                <w:lang w:val="en-US"/>
              </w:rPr>
              <w:t>Context</w:t>
            </w:r>
            <w:r w:rsidRPr="00113C56">
              <w:rPr>
                <w:noProof/>
                <w:sz w:val="16"/>
                <w:szCs w:val="16"/>
                <w:lang w:val="en-US"/>
              </w:rPr>
              <w:t>: Construction and development of 2 buildings with 4 floors on the same worksite, in an urban area. The worksite already exists and the ESIA has not shown any issues in regard to biodiversity. The worksite is in the city, served by public transport, and it is not necessary to establish a camp to house staff. In addition, a hospital centre is nearby to evacuate and treat staff in the event of an accident.</w:t>
            </w:r>
          </w:p>
          <w:p w14:paraId="1AF947E9" w14:textId="77777777" w:rsidR="008E6C57" w:rsidRPr="00113C56" w:rsidRDefault="008E6C57" w:rsidP="00473439">
            <w:pPr>
              <w:spacing w:before="40" w:after="40"/>
              <w:rPr>
                <w:noProof/>
                <w:sz w:val="16"/>
                <w:szCs w:val="16"/>
                <w:lang w:val="en-US"/>
              </w:rPr>
            </w:pPr>
            <w:r w:rsidRPr="00113C56">
              <w:rPr>
                <w:noProof/>
                <w:sz w:val="16"/>
                <w:szCs w:val="16"/>
                <w:lang w:val="en-US"/>
              </w:rPr>
              <w:t>The project is rated B by AFD for the environmental and social risks for the Works. In this case, only the country’s regulations apply.</w:t>
            </w:r>
          </w:p>
          <w:p w14:paraId="6848654C" w14:textId="77777777" w:rsidR="008E6C57" w:rsidRPr="00113C56" w:rsidRDefault="008E6C57" w:rsidP="00473439">
            <w:pPr>
              <w:spacing w:before="40" w:after="40"/>
              <w:rPr>
                <w:noProof/>
                <w:sz w:val="16"/>
                <w:szCs w:val="16"/>
                <w:lang w:val="en-US"/>
              </w:rPr>
            </w:pPr>
            <w:r w:rsidRPr="00113C56">
              <w:rPr>
                <w:noProof/>
                <w:sz w:val="16"/>
                <w:szCs w:val="16"/>
                <w:lang w:val="en-US"/>
              </w:rPr>
              <w:t>In this case, for example, the following Clauses of the ESHS Specifications will not apply in the context of this contract and will therefore not be counted by the Bidder in the ESHS price table:</w:t>
            </w:r>
          </w:p>
          <w:tbl>
            <w:tblPr>
              <w:tblStyle w:val="Grilledutableau"/>
              <w:tblW w:w="0" w:type="auto"/>
              <w:tblInd w:w="29" w:type="dxa"/>
              <w:tblLook w:val="04A0" w:firstRow="1" w:lastRow="0" w:firstColumn="1" w:lastColumn="0" w:noHBand="0" w:noVBand="1"/>
            </w:tblPr>
            <w:tblGrid>
              <w:gridCol w:w="4267"/>
              <w:gridCol w:w="3863"/>
            </w:tblGrid>
            <w:tr w:rsidR="009F7703" w:rsidRPr="0092418D" w14:paraId="621086DD" w14:textId="77777777" w:rsidTr="00473439">
              <w:tc>
                <w:tcPr>
                  <w:tcW w:w="4361" w:type="dxa"/>
                </w:tcPr>
                <w:p w14:paraId="3C630288" w14:textId="77777777" w:rsidR="008E6C57" w:rsidRPr="00113C56" w:rsidRDefault="00C71A04" w:rsidP="00473439">
                  <w:pPr>
                    <w:spacing w:before="40" w:after="40"/>
                    <w:jc w:val="center"/>
                    <w:rPr>
                      <w:b/>
                      <w:noProof/>
                      <w:sz w:val="16"/>
                      <w:szCs w:val="16"/>
                      <w:lang w:val="en-US"/>
                    </w:rPr>
                  </w:pPr>
                  <w:r w:rsidRPr="00113C56">
                    <w:rPr>
                      <w:b/>
                      <w:noProof/>
                      <w:sz w:val="16"/>
                      <w:szCs w:val="16"/>
                      <w:lang w:val="en-US"/>
                    </w:rPr>
                    <w:t>Number of the Non</w:t>
                  </w:r>
                  <w:r w:rsidRPr="00113C56">
                    <w:rPr>
                      <w:b/>
                      <w:noProof/>
                      <w:sz w:val="16"/>
                      <w:szCs w:val="16"/>
                      <w:lang w:val="en-US"/>
                    </w:rPr>
                    <w:noBreakHyphen/>
                    <w:t>Applicable Clause</w:t>
                  </w:r>
                </w:p>
              </w:tc>
              <w:tc>
                <w:tcPr>
                  <w:tcW w:w="3969" w:type="dxa"/>
                </w:tcPr>
                <w:p w14:paraId="3D64E0CA" w14:textId="77777777" w:rsidR="008E6C57" w:rsidRPr="00113C56" w:rsidRDefault="00C71A04" w:rsidP="00473439">
                  <w:pPr>
                    <w:spacing w:before="40" w:after="40"/>
                    <w:jc w:val="center"/>
                    <w:rPr>
                      <w:b/>
                      <w:noProof/>
                      <w:sz w:val="16"/>
                      <w:szCs w:val="16"/>
                      <w:lang w:val="en-US"/>
                    </w:rPr>
                  </w:pPr>
                  <w:r w:rsidRPr="00113C56">
                    <w:rPr>
                      <w:b/>
                      <w:noProof/>
                      <w:sz w:val="16"/>
                      <w:szCs w:val="16"/>
                      <w:lang w:val="en-US"/>
                    </w:rPr>
                    <w:t>Description</w:t>
                  </w:r>
                </w:p>
              </w:tc>
            </w:tr>
            <w:tr w:rsidR="008E6C57" w:rsidRPr="00B07435" w14:paraId="7C473464" w14:textId="77777777" w:rsidTr="00473439">
              <w:tc>
                <w:tcPr>
                  <w:tcW w:w="4361" w:type="dxa"/>
                </w:tcPr>
                <w:p w14:paraId="2F12B230" w14:textId="77777777" w:rsidR="008E6C57" w:rsidRPr="00113C56" w:rsidRDefault="008E6C57" w:rsidP="00473439">
                  <w:pPr>
                    <w:spacing w:before="40" w:after="40"/>
                    <w:rPr>
                      <w:noProof/>
                      <w:sz w:val="16"/>
                      <w:szCs w:val="16"/>
                      <w:u w:val="single"/>
                      <w:lang w:val="en-US"/>
                    </w:rPr>
                  </w:pPr>
                  <w:r w:rsidRPr="00113C56">
                    <w:rPr>
                      <w:noProof/>
                      <w:sz w:val="16"/>
                      <w:szCs w:val="16"/>
                      <w:u w:val="single"/>
                      <w:lang w:val="en-US"/>
                    </w:rPr>
                    <w:t>9.2 and 9.3 </w:t>
                  </w:r>
                  <w:r w:rsidRPr="00113C56">
                    <w:rPr>
                      <w:noProof/>
                      <w:sz w:val="16"/>
                      <w:szCs w:val="16"/>
                      <w:u w:val="single"/>
                      <w:lang w:val="en-US"/>
                    </w:rPr>
                    <w:noBreakHyphen/>
                    <w:t> Norms, standards and discharge limit values recommended by the specialised international organisations affiliated to the United Nations, as described in ESHS Specifications</w:t>
                  </w:r>
                </w:p>
              </w:tc>
              <w:tc>
                <w:tcPr>
                  <w:tcW w:w="3969" w:type="dxa"/>
                </w:tcPr>
                <w:p w14:paraId="7B4AB679" w14:textId="77777777" w:rsidR="008E6C57" w:rsidRPr="00113C56" w:rsidRDefault="008E6C57" w:rsidP="00473439">
                  <w:pPr>
                    <w:spacing w:before="40" w:after="40"/>
                    <w:rPr>
                      <w:noProof/>
                      <w:sz w:val="16"/>
                      <w:szCs w:val="16"/>
                      <w:lang w:val="en-US"/>
                    </w:rPr>
                  </w:pPr>
                  <w:r w:rsidRPr="00113C56">
                    <w:rPr>
                      <w:noProof/>
                      <w:sz w:val="16"/>
                      <w:szCs w:val="16"/>
                      <w:lang w:val="en-US"/>
                    </w:rPr>
                    <w:t>Sub</w:t>
                  </w:r>
                  <w:r w:rsidRPr="00113C56">
                    <w:rPr>
                      <w:noProof/>
                      <w:sz w:val="16"/>
                      <w:szCs w:val="16"/>
                      <w:lang w:val="en-US"/>
                    </w:rPr>
                    <w:noBreakHyphen/>
                    <w:t>Clause 9.1 remains applicable: The Contractor shall be required to comply with applicable norms, standards, and discharge limit values according to the regulations of the country where the work is performed.</w:t>
                  </w:r>
                </w:p>
              </w:tc>
            </w:tr>
            <w:tr w:rsidR="009F7703" w:rsidRPr="0092418D" w14:paraId="172B248A" w14:textId="77777777" w:rsidTr="00473439">
              <w:tc>
                <w:tcPr>
                  <w:tcW w:w="4361" w:type="dxa"/>
                </w:tcPr>
                <w:p w14:paraId="52B1EB05" w14:textId="77777777" w:rsidR="008E6C57" w:rsidRPr="00113C56" w:rsidRDefault="008E6C57" w:rsidP="00473439">
                  <w:pPr>
                    <w:spacing w:before="40" w:after="40"/>
                    <w:rPr>
                      <w:noProof/>
                      <w:sz w:val="16"/>
                      <w:szCs w:val="16"/>
                      <w:u w:val="single"/>
                      <w:lang w:val="en-US"/>
                    </w:rPr>
                  </w:pPr>
                  <w:r w:rsidRPr="00113C56">
                    <w:rPr>
                      <w:noProof/>
                      <w:sz w:val="16"/>
                      <w:szCs w:val="16"/>
                      <w:u w:val="single"/>
                      <w:lang w:val="en-US"/>
                    </w:rPr>
                    <w:t>16 – Vegetation clearing</w:t>
                  </w:r>
                </w:p>
                <w:p w14:paraId="0E92010D" w14:textId="77777777" w:rsidR="008E6C57" w:rsidRPr="00113C56" w:rsidRDefault="008E6C57" w:rsidP="00473439">
                  <w:pPr>
                    <w:spacing w:before="40" w:after="40"/>
                    <w:rPr>
                      <w:noProof/>
                      <w:sz w:val="16"/>
                      <w:szCs w:val="16"/>
                      <w:u w:val="single"/>
                      <w:lang w:val="en-US"/>
                    </w:rPr>
                  </w:pPr>
                  <w:r w:rsidRPr="00113C56">
                    <w:rPr>
                      <w:noProof/>
                      <w:sz w:val="16"/>
                      <w:szCs w:val="16"/>
                      <w:u w:val="single"/>
                      <w:lang w:val="en-US"/>
                    </w:rPr>
                    <w:t>17 – Biodiversity</w:t>
                  </w:r>
                </w:p>
              </w:tc>
              <w:tc>
                <w:tcPr>
                  <w:tcW w:w="3969" w:type="dxa"/>
                </w:tcPr>
                <w:p w14:paraId="123F0839" w14:textId="77777777" w:rsidR="008E6C57" w:rsidRPr="00113C56" w:rsidRDefault="008E6C57" w:rsidP="00473439">
                  <w:pPr>
                    <w:spacing w:before="40" w:after="40"/>
                    <w:rPr>
                      <w:noProof/>
                      <w:sz w:val="16"/>
                      <w:szCs w:val="16"/>
                      <w:lang w:val="en-US"/>
                    </w:rPr>
                  </w:pPr>
                </w:p>
              </w:tc>
            </w:tr>
            <w:tr w:rsidR="008E6C57" w:rsidRPr="00B07435" w14:paraId="18C77C78" w14:textId="77777777" w:rsidTr="00473439">
              <w:tc>
                <w:tcPr>
                  <w:tcW w:w="4361" w:type="dxa"/>
                </w:tcPr>
                <w:p w14:paraId="6D256D97" w14:textId="77777777" w:rsidR="008E6C57" w:rsidRPr="00113C56" w:rsidRDefault="008E6C57" w:rsidP="00473439">
                  <w:pPr>
                    <w:spacing w:before="40" w:after="40"/>
                    <w:rPr>
                      <w:noProof/>
                      <w:sz w:val="16"/>
                      <w:szCs w:val="16"/>
                      <w:u w:val="single"/>
                      <w:lang w:val="en-US"/>
                    </w:rPr>
                  </w:pPr>
                  <w:r w:rsidRPr="00113C56">
                    <w:rPr>
                      <w:noProof/>
                      <w:sz w:val="16"/>
                      <w:szCs w:val="16"/>
                      <w:u w:val="single"/>
                      <w:lang w:val="en-US"/>
                    </w:rPr>
                    <w:t>30 – Health care centre and medical personnel</w:t>
                  </w:r>
                </w:p>
                <w:p w14:paraId="4FEA212E" w14:textId="77777777" w:rsidR="008E6C57" w:rsidRPr="00113C56" w:rsidRDefault="008E6C57" w:rsidP="00473439">
                  <w:pPr>
                    <w:spacing w:before="40" w:after="40"/>
                    <w:rPr>
                      <w:noProof/>
                      <w:sz w:val="16"/>
                      <w:szCs w:val="16"/>
                      <w:u w:val="single"/>
                      <w:lang w:val="en-US"/>
                    </w:rPr>
                  </w:pPr>
                  <w:r w:rsidRPr="00113C56">
                    <w:rPr>
                      <w:noProof/>
                      <w:sz w:val="16"/>
                      <w:szCs w:val="16"/>
                      <w:u w:val="single"/>
                      <w:lang w:val="en-US"/>
                    </w:rPr>
                    <w:t>32 – Emergency medical evacuations</w:t>
                  </w:r>
                </w:p>
                <w:p w14:paraId="6407CE21" w14:textId="77777777" w:rsidR="008E6C57" w:rsidRPr="00113C56" w:rsidRDefault="008E6C57" w:rsidP="00473439">
                  <w:pPr>
                    <w:spacing w:before="40" w:after="40"/>
                    <w:rPr>
                      <w:noProof/>
                      <w:sz w:val="16"/>
                      <w:szCs w:val="16"/>
                      <w:lang w:val="en-US"/>
                    </w:rPr>
                  </w:pPr>
                  <w:r w:rsidRPr="00113C56">
                    <w:rPr>
                      <w:noProof/>
                      <w:sz w:val="16"/>
                      <w:szCs w:val="16"/>
                      <w:u w:val="single"/>
                      <w:lang w:val="en-US"/>
                    </w:rPr>
                    <w:t>33 – Access health care</w:t>
                  </w:r>
                </w:p>
              </w:tc>
              <w:tc>
                <w:tcPr>
                  <w:tcW w:w="3969" w:type="dxa"/>
                </w:tcPr>
                <w:p w14:paraId="1A7BC1D3" w14:textId="77777777" w:rsidR="008E6C57" w:rsidRPr="00113C56" w:rsidRDefault="008E6C57" w:rsidP="00473439">
                  <w:pPr>
                    <w:spacing w:before="40" w:after="40"/>
                    <w:rPr>
                      <w:noProof/>
                      <w:sz w:val="16"/>
                      <w:szCs w:val="16"/>
                      <w:lang w:val="en-US"/>
                    </w:rPr>
                  </w:pPr>
                  <w:r w:rsidRPr="00113C56">
                    <w:rPr>
                      <w:noProof/>
                      <w:sz w:val="16"/>
                      <w:szCs w:val="16"/>
                      <w:lang w:val="en-US"/>
                    </w:rPr>
                    <w:t>The Contractor will be required to obtain an agreement with a nearby hospital to evacuate and treat staff in case of an accident.</w:t>
                  </w:r>
                </w:p>
              </w:tc>
            </w:tr>
            <w:tr w:rsidR="008E6C57" w:rsidRPr="00B07435" w14:paraId="77FDB66C" w14:textId="77777777" w:rsidTr="00473439">
              <w:tc>
                <w:tcPr>
                  <w:tcW w:w="4361" w:type="dxa"/>
                </w:tcPr>
                <w:p w14:paraId="37FEBFA4" w14:textId="77777777" w:rsidR="008E6C57" w:rsidRPr="00113C56" w:rsidRDefault="008E6C57" w:rsidP="00473439">
                  <w:pPr>
                    <w:spacing w:before="40" w:after="40"/>
                    <w:rPr>
                      <w:noProof/>
                      <w:sz w:val="16"/>
                      <w:szCs w:val="16"/>
                      <w:u w:val="single"/>
                      <w:lang w:val="en-US"/>
                    </w:rPr>
                  </w:pPr>
                  <w:r w:rsidRPr="00113C56">
                    <w:rPr>
                      <w:noProof/>
                      <w:sz w:val="16"/>
                      <w:szCs w:val="16"/>
                      <w:u w:val="single"/>
                      <w:lang w:val="en-US"/>
                    </w:rPr>
                    <w:t>36.2 – Accommodation conditions</w:t>
                  </w:r>
                </w:p>
                <w:p w14:paraId="430ACB52" w14:textId="77777777" w:rsidR="008E6C57" w:rsidRPr="00113C56" w:rsidRDefault="008E6C57" w:rsidP="00473439">
                  <w:pPr>
                    <w:spacing w:before="40" w:after="40"/>
                    <w:rPr>
                      <w:noProof/>
                      <w:sz w:val="16"/>
                      <w:szCs w:val="16"/>
                      <w:u w:val="single"/>
                      <w:lang w:val="en-US"/>
                    </w:rPr>
                  </w:pPr>
                  <w:r w:rsidRPr="00113C56">
                    <w:rPr>
                      <w:noProof/>
                      <w:sz w:val="16"/>
                      <w:szCs w:val="16"/>
                      <w:u w:val="single"/>
                      <w:lang w:val="en-US"/>
                    </w:rPr>
                    <w:t>36.3.2 – Canteen</w:t>
                  </w:r>
                </w:p>
                <w:p w14:paraId="1026F357" w14:textId="77777777" w:rsidR="008E6C57" w:rsidRPr="00113C56" w:rsidRDefault="008E6C57" w:rsidP="00473439">
                  <w:pPr>
                    <w:spacing w:before="40" w:after="40"/>
                    <w:rPr>
                      <w:noProof/>
                      <w:sz w:val="16"/>
                      <w:szCs w:val="16"/>
                      <w:u w:val="single"/>
                      <w:lang w:val="en-US"/>
                    </w:rPr>
                  </w:pPr>
                  <w:r w:rsidRPr="00113C56">
                    <w:rPr>
                      <w:noProof/>
                      <w:sz w:val="16"/>
                      <w:szCs w:val="16"/>
                      <w:u w:val="single"/>
                      <w:lang w:val="en-US"/>
                    </w:rPr>
                    <w:t>36.4 – Food</w:t>
                  </w:r>
                </w:p>
                <w:p w14:paraId="41520F52" w14:textId="77777777" w:rsidR="008E6C57" w:rsidRPr="00113C56" w:rsidRDefault="008E6C57" w:rsidP="00473439">
                  <w:pPr>
                    <w:spacing w:before="40" w:after="40"/>
                    <w:rPr>
                      <w:noProof/>
                      <w:sz w:val="16"/>
                      <w:szCs w:val="16"/>
                      <w:u w:val="single"/>
                      <w:lang w:val="en-US"/>
                    </w:rPr>
                  </w:pPr>
                  <w:r w:rsidRPr="00113C56">
                    <w:rPr>
                      <w:noProof/>
                      <w:sz w:val="16"/>
                      <w:szCs w:val="16"/>
                      <w:u w:val="single"/>
                      <w:lang w:val="en-US"/>
                    </w:rPr>
                    <w:t>40 – Transport &amp; accommodation</w:t>
                  </w:r>
                </w:p>
                <w:p w14:paraId="042297E8" w14:textId="77777777" w:rsidR="008E6C57" w:rsidRPr="00113C56" w:rsidRDefault="008E6C57" w:rsidP="00473439">
                  <w:pPr>
                    <w:spacing w:before="40" w:after="40"/>
                    <w:rPr>
                      <w:noProof/>
                      <w:sz w:val="16"/>
                      <w:szCs w:val="16"/>
                      <w:u w:val="single"/>
                      <w:lang w:val="en-US"/>
                    </w:rPr>
                  </w:pPr>
                  <w:r w:rsidRPr="00113C56">
                    <w:rPr>
                      <w:noProof/>
                      <w:sz w:val="16"/>
                      <w:szCs w:val="16"/>
                      <w:u w:val="single"/>
                      <w:lang w:val="en-US"/>
                    </w:rPr>
                    <w:t>41 </w:t>
                  </w:r>
                  <w:r w:rsidRPr="00113C56">
                    <w:rPr>
                      <w:noProof/>
                      <w:sz w:val="16"/>
                      <w:szCs w:val="16"/>
                      <w:u w:val="single"/>
                      <w:lang w:val="en-US"/>
                    </w:rPr>
                    <w:noBreakHyphen/>
                    <w:t> Meals</w:t>
                  </w:r>
                </w:p>
              </w:tc>
              <w:tc>
                <w:tcPr>
                  <w:tcW w:w="3969" w:type="dxa"/>
                </w:tcPr>
                <w:p w14:paraId="3E2A4DF6" w14:textId="77777777" w:rsidR="008E6C57" w:rsidRPr="00113C56" w:rsidRDefault="008E6C57" w:rsidP="00473439">
                  <w:pPr>
                    <w:spacing w:before="40" w:after="40"/>
                    <w:rPr>
                      <w:noProof/>
                      <w:sz w:val="16"/>
                      <w:szCs w:val="16"/>
                      <w:lang w:val="en-US"/>
                    </w:rPr>
                  </w:pPr>
                  <w:r w:rsidRPr="00113C56">
                    <w:rPr>
                      <w:noProof/>
                      <w:sz w:val="16"/>
                      <w:szCs w:val="16"/>
                      <w:lang w:val="en-US"/>
                    </w:rPr>
                    <w:t>Sub</w:t>
                  </w:r>
                  <w:r w:rsidRPr="00113C56">
                    <w:rPr>
                      <w:noProof/>
                      <w:sz w:val="16"/>
                      <w:szCs w:val="16"/>
                      <w:lang w:val="en-US"/>
                    </w:rPr>
                    <w:noBreakHyphen/>
                    <w:t>Clauses 36.1 – Drinking water and 36.3.1 and 36.3.3 – Hygiene in shared areas remain applicable</w:t>
                  </w:r>
                </w:p>
              </w:tc>
            </w:tr>
            <w:tr w:rsidR="008E6C57" w:rsidRPr="00B07435" w14:paraId="293AF556" w14:textId="77777777" w:rsidTr="00473439">
              <w:tc>
                <w:tcPr>
                  <w:tcW w:w="4361" w:type="dxa"/>
                </w:tcPr>
                <w:p w14:paraId="5B4C4831" w14:textId="77777777" w:rsidR="008E6C57" w:rsidRPr="00113C56" w:rsidRDefault="008E6C57" w:rsidP="00473439">
                  <w:pPr>
                    <w:spacing w:before="40" w:after="40"/>
                    <w:rPr>
                      <w:noProof/>
                      <w:sz w:val="16"/>
                      <w:szCs w:val="16"/>
                      <w:u w:val="single"/>
                      <w:lang w:val="en-US"/>
                    </w:rPr>
                  </w:pPr>
                  <w:r w:rsidRPr="00113C56">
                    <w:rPr>
                      <w:noProof/>
                      <w:sz w:val="16"/>
                      <w:szCs w:val="16"/>
                      <w:u w:val="single"/>
                      <w:lang w:val="en-US"/>
                    </w:rPr>
                    <w:t>39.9 à 39.12 – Local recruitment office</w:t>
                  </w:r>
                </w:p>
              </w:tc>
              <w:tc>
                <w:tcPr>
                  <w:tcW w:w="3969" w:type="dxa"/>
                </w:tcPr>
                <w:p w14:paraId="187A5C7D" w14:textId="77777777" w:rsidR="008E6C57" w:rsidRPr="00113C56" w:rsidRDefault="008E6C57" w:rsidP="00473439">
                  <w:pPr>
                    <w:spacing w:before="40" w:after="40"/>
                    <w:rPr>
                      <w:noProof/>
                      <w:sz w:val="16"/>
                      <w:szCs w:val="16"/>
                      <w:lang w:val="en-US"/>
                    </w:rPr>
                  </w:pPr>
                  <w:r w:rsidRPr="00113C56">
                    <w:rPr>
                      <w:noProof/>
                      <w:sz w:val="16"/>
                      <w:szCs w:val="16"/>
                      <w:lang w:val="en-US"/>
                    </w:rPr>
                    <w:t>Sub</w:t>
                  </w:r>
                  <w:r w:rsidRPr="00113C56">
                    <w:rPr>
                      <w:noProof/>
                      <w:sz w:val="16"/>
                      <w:szCs w:val="16"/>
                      <w:lang w:val="en-US"/>
                    </w:rPr>
                    <w:noBreakHyphen/>
                    <w:t>Clauses 39.1 to 39.8 and 39.13 remain applicable.</w:t>
                  </w:r>
                </w:p>
              </w:tc>
            </w:tr>
          </w:tbl>
          <w:p w14:paraId="55E2BA7C" w14:textId="77777777" w:rsidR="008E6C57" w:rsidRPr="00113C56" w:rsidRDefault="008E6C57" w:rsidP="00473439">
            <w:pPr>
              <w:spacing w:before="40" w:after="40"/>
              <w:rPr>
                <w:i/>
                <w:noProof/>
                <w:lang w:val="en-US"/>
              </w:rPr>
            </w:pPr>
            <w:r w:rsidRPr="00113C56">
              <w:rPr>
                <w:i/>
                <w:noProof/>
                <w:lang w:val="en-US"/>
              </w:rPr>
              <w:t xml:space="preserve">     </w:t>
            </w:r>
          </w:p>
        </w:tc>
      </w:tr>
    </w:tbl>
    <w:p w14:paraId="38A8719C" w14:textId="77777777" w:rsidR="00605637" w:rsidRPr="00113C56" w:rsidRDefault="00605637" w:rsidP="00605637">
      <w:pPr>
        <w:rPr>
          <w:noProof/>
          <w:lang w:val="en-US"/>
        </w:rPr>
      </w:pPr>
      <w:r w:rsidRPr="00113C56">
        <w:rPr>
          <w:noProof/>
          <w:lang w:val="en-US"/>
        </w:rPr>
        <w:t>Throughout the present ESHS Specifications (hereinafter called "</w:t>
      </w:r>
      <w:r w:rsidRPr="00113C56">
        <w:rPr>
          <w:b/>
          <w:noProof/>
          <w:lang w:val="en-US"/>
        </w:rPr>
        <w:t>the ESHS Specifications</w:t>
      </w:r>
      <w:r w:rsidRPr="00113C56">
        <w:rPr>
          <w:noProof/>
          <w:lang w:val="en-US"/>
        </w:rPr>
        <w:t>"), a reference to Conditions of Contract, abbreviated by CC, means a reference to both the General Conditions of Contract and the Particular Conditions of Contract. Readers should apply due care, when being referred to a specific Clause or Sub-Clause, to:</w:t>
      </w:r>
    </w:p>
    <w:p w14:paraId="311B505B" w14:textId="77777777" w:rsidR="00605637" w:rsidRPr="00113C56" w:rsidRDefault="00605637" w:rsidP="00504B28">
      <w:pPr>
        <w:pStyle w:val="Paragraphedeliste"/>
        <w:numPr>
          <w:ilvl w:val="0"/>
          <w:numId w:val="182"/>
        </w:numPr>
        <w:ind w:left="567" w:hanging="567"/>
        <w:contextualSpacing w:val="0"/>
        <w:rPr>
          <w:noProof/>
          <w:lang w:val="en-US"/>
        </w:rPr>
      </w:pPr>
      <w:r w:rsidRPr="00113C56">
        <w:rPr>
          <w:noProof/>
          <w:lang w:val="en-US"/>
        </w:rPr>
        <w:t>Read first the Clause or Sub-Clause text from the General Conditions of Contract;</w:t>
      </w:r>
    </w:p>
    <w:p w14:paraId="7FE66EFF" w14:textId="77777777" w:rsidR="00605637" w:rsidRPr="00113C56" w:rsidRDefault="00605637" w:rsidP="00504B28">
      <w:pPr>
        <w:pStyle w:val="Paragraphedeliste"/>
        <w:numPr>
          <w:ilvl w:val="0"/>
          <w:numId w:val="182"/>
        </w:numPr>
        <w:ind w:left="567" w:hanging="567"/>
        <w:contextualSpacing w:val="0"/>
        <w:rPr>
          <w:noProof/>
          <w:lang w:val="en-US"/>
        </w:rPr>
      </w:pPr>
      <w:r w:rsidRPr="00113C56">
        <w:rPr>
          <w:noProof/>
          <w:lang w:val="en-US"/>
        </w:rPr>
        <w:t>Then check whether this text has been amended by the Particular Conditions of Contract, and if so, to which extent.</w:t>
      </w:r>
    </w:p>
    <w:p w14:paraId="463D38D4" w14:textId="77777777" w:rsidR="00605637" w:rsidRPr="00113C56" w:rsidRDefault="00605637" w:rsidP="00605637">
      <w:pPr>
        <w:rPr>
          <w:noProof/>
          <w:lang w:val="en-US"/>
        </w:rPr>
      </w:pPr>
      <w:r w:rsidRPr="00113C56">
        <w:rPr>
          <w:noProof/>
          <w:lang w:val="en-US"/>
        </w:rPr>
        <w:t>As per CC Sub-Clause 1.5</w:t>
      </w:r>
      <w:r w:rsidR="009925A4" w:rsidRPr="00113C56">
        <w:rPr>
          <w:noProof/>
          <w:lang w:val="en-US"/>
        </w:rPr>
        <w:t> – Priority of Documents</w:t>
      </w:r>
      <w:r w:rsidRPr="00113C56">
        <w:rPr>
          <w:noProof/>
          <w:lang w:val="en-US"/>
        </w:rPr>
        <w:t>, when interpreting the Contract, the terms of the Particular Conditions of Contract prevail over those found in the General Conditions of Contract.</w:t>
      </w:r>
    </w:p>
    <w:p w14:paraId="35B9F129" w14:textId="77777777" w:rsidR="00605637" w:rsidRPr="00113C56" w:rsidRDefault="00605637" w:rsidP="00605637">
      <w:pPr>
        <w:rPr>
          <w:noProof/>
          <w:lang w:val="en-US"/>
        </w:rPr>
      </w:pPr>
      <w:r w:rsidRPr="00113C56">
        <w:rPr>
          <w:noProof/>
          <w:lang w:val="en-US"/>
        </w:rPr>
        <w:t>Any term in these ESHS Specifications which is identical to a term in the Conditions of Contract shall have the same meaning as the one defined in the Conditions of Contract.</w:t>
      </w:r>
    </w:p>
    <w:p w14:paraId="39658B0F" w14:textId="77777777" w:rsidR="00AD2FD6" w:rsidRPr="00113C56" w:rsidRDefault="00605637" w:rsidP="00605637">
      <w:pPr>
        <w:rPr>
          <w:noProof/>
          <w:lang w:val="en-US"/>
        </w:rPr>
      </w:pPr>
      <w:r w:rsidRPr="00113C56">
        <w:rPr>
          <w:noProof/>
          <w:lang w:val="en-US"/>
        </w:rPr>
        <w:t>Any term in capital letters in these ESHS Specifications is defined in CC Sub-Clause 1.1 – Definitions.</w:t>
      </w:r>
    </w:p>
    <w:p w14:paraId="07949E23" w14:textId="77777777" w:rsidR="00AD2FD6" w:rsidRPr="0092418D" w:rsidRDefault="00AD2FD6" w:rsidP="00AD2FD6">
      <w:pPr>
        <w:rPr>
          <w:noProof/>
          <w:lang w:val="en-US"/>
        </w:rPr>
      </w:pPr>
    </w:p>
    <w:p w14:paraId="6B835677" w14:textId="77777777" w:rsidR="009925A4" w:rsidRPr="0092418D" w:rsidRDefault="009925A4" w:rsidP="00AD2FD6">
      <w:pPr>
        <w:rPr>
          <w:noProof/>
          <w:lang w:val="en-US"/>
        </w:rPr>
      </w:pPr>
    </w:p>
    <w:p w14:paraId="28990473" w14:textId="77777777" w:rsidR="0084190C" w:rsidRPr="0092418D" w:rsidRDefault="0084190C" w:rsidP="0084190C">
      <w:pPr>
        <w:suppressAutoHyphens w:val="0"/>
        <w:overflowPunct/>
        <w:autoSpaceDE/>
        <w:autoSpaceDN/>
        <w:adjustRightInd/>
        <w:spacing w:after="0" w:line="240" w:lineRule="auto"/>
        <w:jc w:val="left"/>
        <w:textAlignment w:val="auto"/>
        <w:rPr>
          <w:i/>
          <w:noProof/>
          <w:lang w:val="en-US"/>
        </w:rPr>
      </w:pPr>
      <w:r w:rsidRPr="0092418D">
        <w:rPr>
          <w:i/>
          <w:noProof/>
          <w:lang w:val="en-US"/>
        </w:rPr>
        <w:br w:type="page"/>
      </w:r>
    </w:p>
    <w:p w14:paraId="114C74F0" w14:textId="77777777" w:rsidR="00923D48" w:rsidRPr="0092418D" w:rsidRDefault="00923D48" w:rsidP="005B7ABB">
      <w:pPr>
        <w:pStyle w:val="Formulaire1"/>
        <w:rPr>
          <w:noProof/>
          <w:lang w:val="en-US"/>
        </w:rPr>
      </w:pPr>
      <w:r w:rsidRPr="0092418D">
        <w:rPr>
          <w:noProof/>
          <w:lang w:val="en-US"/>
        </w:rPr>
        <w:t>ESHS Specifications</w:t>
      </w:r>
    </w:p>
    <w:p w14:paraId="3D2EE7C4" w14:textId="77777777" w:rsidR="00923D48" w:rsidRPr="0092418D" w:rsidRDefault="00923D48" w:rsidP="00923D48">
      <w:pPr>
        <w:jc w:val="center"/>
        <w:rPr>
          <w:b/>
          <w:noProof/>
          <w:sz w:val="28"/>
          <w:szCs w:val="28"/>
          <w:lang w:val="en-US"/>
        </w:rPr>
      </w:pPr>
    </w:p>
    <w:p w14:paraId="4B7E161B" w14:textId="77777777" w:rsidR="00923D48" w:rsidRPr="0092418D" w:rsidRDefault="00923D48" w:rsidP="00923D48">
      <w:pPr>
        <w:jc w:val="center"/>
        <w:rPr>
          <w:b/>
          <w:noProof/>
          <w:sz w:val="28"/>
          <w:szCs w:val="28"/>
          <w:lang w:val="en-US"/>
        </w:rPr>
      </w:pPr>
      <w:r w:rsidRPr="0092418D">
        <w:rPr>
          <w:b/>
          <w:noProof/>
          <w:sz w:val="28"/>
          <w:szCs w:val="28"/>
          <w:lang w:val="en-US"/>
        </w:rPr>
        <w:t>Table of Contents</w:t>
      </w:r>
    </w:p>
    <w:p w14:paraId="3F22E3B9" w14:textId="77777777" w:rsidR="00923D48" w:rsidRPr="0092418D" w:rsidRDefault="00923D48" w:rsidP="00923D48">
      <w:pPr>
        <w:rPr>
          <w:noProof/>
          <w:lang w:val="en-US"/>
        </w:rPr>
      </w:pPr>
    </w:p>
    <w:p w14:paraId="203C5271" w14:textId="2269687B" w:rsidR="00A54B2B" w:rsidRPr="00300EF2" w:rsidRDefault="00923D48">
      <w:pPr>
        <w:pStyle w:val="TM1"/>
        <w:rPr>
          <w:b w:val="0"/>
          <w:lang w:val="en-US"/>
        </w:rPr>
      </w:pPr>
      <w:r w:rsidRPr="0092418D">
        <w:rPr>
          <w:lang w:val="en-US"/>
        </w:rPr>
        <w:fldChar w:fldCharType="begin"/>
      </w:r>
      <w:r w:rsidRPr="0092418D">
        <w:rPr>
          <w:lang w:val="en-US"/>
        </w:rPr>
        <w:instrText xml:space="preserve"> TOC \b "SECTION7ES"\t "HeadingA;1;Heading1;2;ANNEXE;1"\* MERGEFORMAT </w:instrText>
      </w:r>
      <w:r w:rsidRPr="0092418D">
        <w:rPr>
          <w:lang w:val="en-US"/>
        </w:rPr>
        <w:fldChar w:fldCharType="separate"/>
      </w:r>
      <w:r w:rsidR="00A54B2B" w:rsidRPr="00383859">
        <w:rPr>
          <w:lang w:val="en-US"/>
        </w:rPr>
        <w:t>A.</w:t>
      </w:r>
      <w:r w:rsidR="00A54B2B" w:rsidRPr="00300EF2">
        <w:rPr>
          <w:b w:val="0"/>
          <w:lang w:val="en-US"/>
        </w:rPr>
        <w:tab/>
      </w:r>
      <w:r w:rsidR="00A54B2B" w:rsidRPr="00383859">
        <w:rPr>
          <w:lang w:val="en-US"/>
        </w:rPr>
        <w:t>Environmental, Social, Health and Safety Management System</w:t>
      </w:r>
      <w:r w:rsidR="00A54B2B" w:rsidRPr="00300EF2">
        <w:rPr>
          <w:lang w:val="en-US"/>
        </w:rPr>
        <w:tab/>
      </w:r>
      <w:r w:rsidR="00A54B2B">
        <w:fldChar w:fldCharType="begin"/>
      </w:r>
      <w:r w:rsidR="00A54B2B" w:rsidRPr="00300EF2">
        <w:rPr>
          <w:lang w:val="en-US"/>
        </w:rPr>
        <w:instrText xml:space="preserve"> PAGEREF _Toc23946016 \h </w:instrText>
      </w:r>
      <w:r w:rsidR="00A54B2B">
        <w:fldChar w:fldCharType="separate"/>
      </w:r>
      <w:r w:rsidR="00071950" w:rsidRPr="00300EF2">
        <w:rPr>
          <w:lang w:val="en-US"/>
        </w:rPr>
        <w:t>102</w:t>
      </w:r>
      <w:r w:rsidR="00A54B2B">
        <w:fldChar w:fldCharType="end"/>
      </w:r>
    </w:p>
    <w:p w14:paraId="45338301" w14:textId="0665B120"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1</w:t>
      </w:r>
      <w:r w:rsidRPr="00300EF2">
        <w:rPr>
          <w:rFonts w:asciiTheme="minorHAnsi" w:eastAsiaTheme="minorEastAsia" w:hAnsiTheme="minorHAnsi" w:cstheme="minorBidi"/>
          <w:noProof/>
          <w:sz w:val="22"/>
          <w:szCs w:val="22"/>
          <w:lang w:val="en-US" w:eastAsia="fr-FR"/>
        </w:rPr>
        <w:tab/>
      </w:r>
      <w:r w:rsidRPr="00383859">
        <w:rPr>
          <w:noProof/>
          <w:lang w:val="en-US"/>
        </w:rPr>
        <w:t>Responsibilities and Liabilities</w:t>
      </w:r>
      <w:r w:rsidRPr="00300EF2">
        <w:rPr>
          <w:noProof/>
          <w:lang w:val="en-US"/>
        </w:rPr>
        <w:tab/>
      </w:r>
      <w:r>
        <w:rPr>
          <w:noProof/>
        </w:rPr>
        <w:fldChar w:fldCharType="begin"/>
      </w:r>
      <w:r w:rsidRPr="00300EF2">
        <w:rPr>
          <w:noProof/>
          <w:lang w:val="en-US"/>
        </w:rPr>
        <w:instrText xml:space="preserve"> PAGEREF _Toc23946017 \h </w:instrText>
      </w:r>
      <w:r>
        <w:rPr>
          <w:noProof/>
        </w:rPr>
      </w:r>
      <w:r>
        <w:rPr>
          <w:noProof/>
        </w:rPr>
        <w:fldChar w:fldCharType="separate"/>
      </w:r>
      <w:r w:rsidR="00071950" w:rsidRPr="00300EF2">
        <w:rPr>
          <w:noProof/>
          <w:lang w:val="en-US"/>
        </w:rPr>
        <w:t>102</w:t>
      </w:r>
      <w:r>
        <w:rPr>
          <w:noProof/>
        </w:rPr>
        <w:fldChar w:fldCharType="end"/>
      </w:r>
    </w:p>
    <w:p w14:paraId="6435A1EA" w14:textId="3315643F"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2</w:t>
      </w:r>
      <w:r w:rsidRPr="00300EF2">
        <w:rPr>
          <w:rFonts w:asciiTheme="minorHAnsi" w:eastAsiaTheme="minorEastAsia" w:hAnsiTheme="minorHAnsi" w:cstheme="minorBidi"/>
          <w:noProof/>
          <w:sz w:val="22"/>
          <w:szCs w:val="22"/>
          <w:lang w:val="en-US" w:eastAsia="fr-FR"/>
        </w:rPr>
        <w:tab/>
      </w:r>
      <w:r w:rsidRPr="00383859">
        <w:rPr>
          <w:noProof/>
          <w:lang w:val="en-US"/>
        </w:rPr>
        <w:t>ESHS Planning Document</w:t>
      </w:r>
      <w:r w:rsidRPr="00300EF2">
        <w:rPr>
          <w:noProof/>
          <w:lang w:val="en-US"/>
        </w:rPr>
        <w:tab/>
      </w:r>
      <w:r>
        <w:rPr>
          <w:noProof/>
        </w:rPr>
        <w:fldChar w:fldCharType="begin"/>
      </w:r>
      <w:r w:rsidRPr="00300EF2">
        <w:rPr>
          <w:noProof/>
          <w:lang w:val="en-US"/>
        </w:rPr>
        <w:instrText xml:space="preserve"> PAGEREF _Toc23946018 \h </w:instrText>
      </w:r>
      <w:r>
        <w:rPr>
          <w:noProof/>
        </w:rPr>
      </w:r>
      <w:r>
        <w:rPr>
          <w:noProof/>
        </w:rPr>
        <w:fldChar w:fldCharType="separate"/>
      </w:r>
      <w:r w:rsidR="00071950" w:rsidRPr="00300EF2">
        <w:rPr>
          <w:noProof/>
          <w:lang w:val="en-US"/>
        </w:rPr>
        <w:t>103</w:t>
      </w:r>
      <w:r>
        <w:rPr>
          <w:noProof/>
        </w:rPr>
        <w:fldChar w:fldCharType="end"/>
      </w:r>
    </w:p>
    <w:p w14:paraId="78918511" w14:textId="41C38F6D"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3</w:t>
      </w:r>
      <w:r w:rsidRPr="00300EF2">
        <w:rPr>
          <w:rFonts w:asciiTheme="minorHAnsi" w:eastAsiaTheme="minorEastAsia" w:hAnsiTheme="minorHAnsi" w:cstheme="minorBidi"/>
          <w:noProof/>
          <w:sz w:val="22"/>
          <w:szCs w:val="22"/>
          <w:lang w:val="en-US" w:eastAsia="fr-FR"/>
        </w:rPr>
        <w:tab/>
      </w:r>
      <w:r w:rsidRPr="00383859">
        <w:rPr>
          <w:noProof/>
          <w:lang w:val="en-US"/>
        </w:rPr>
        <w:t>Management of non</w:t>
      </w:r>
      <w:r w:rsidRPr="00383859">
        <w:rPr>
          <w:noProof/>
          <w:lang w:val="en-US"/>
        </w:rPr>
        <w:noBreakHyphen/>
        <w:t>conformities</w:t>
      </w:r>
      <w:r w:rsidRPr="00300EF2">
        <w:rPr>
          <w:noProof/>
          <w:lang w:val="en-US"/>
        </w:rPr>
        <w:tab/>
      </w:r>
      <w:r>
        <w:rPr>
          <w:noProof/>
        </w:rPr>
        <w:fldChar w:fldCharType="begin"/>
      </w:r>
      <w:r w:rsidRPr="00300EF2">
        <w:rPr>
          <w:noProof/>
          <w:lang w:val="en-US"/>
        </w:rPr>
        <w:instrText xml:space="preserve"> PAGEREF _Toc23946019 \h </w:instrText>
      </w:r>
      <w:r>
        <w:rPr>
          <w:noProof/>
        </w:rPr>
      </w:r>
      <w:r>
        <w:rPr>
          <w:noProof/>
        </w:rPr>
        <w:fldChar w:fldCharType="separate"/>
      </w:r>
      <w:r w:rsidR="00071950" w:rsidRPr="00300EF2">
        <w:rPr>
          <w:noProof/>
          <w:lang w:val="en-US"/>
        </w:rPr>
        <w:t>104</w:t>
      </w:r>
      <w:r>
        <w:rPr>
          <w:noProof/>
        </w:rPr>
        <w:fldChar w:fldCharType="end"/>
      </w:r>
    </w:p>
    <w:p w14:paraId="01AACF12" w14:textId="7E400F50"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4</w:t>
      </w:r>
      <w:r w:rsidRPr="00300EF2">
        <w:rPr>
          <w:rFonts w:asciiTheme="minorHAnsi" w:eastAsiaTheme="minorEastAsia" w:hAnsiTheme="minorHAnsi" w:cstheme="minorBidi"/>
          <w:noProof/>
          <w:sz w:val="22"/>
          <w:szCs w:val="22"/>
          <w:lang w:val="en-US" w:eastAsia="fr-FR"/>
        </w:rPr>
        <w:tab/>
      </w:r>
      <w:r w:rsidRPr="00383859">
        <w:rPr>
          <w:noProof/>
          <w:lang w:val="en-US"/>
        </w:rPr>
        <w:t>Resources allocated to environmental management</w:t>
      </w:r>
      <w:r w:rsidRPr="00300EF2">
        <w:rPr>
          <w:noProof/>
          <w:lang w:val="en-US"/>
        </w:rPr>
        <w:tab/>
      </w:r>
      <w:r>
        <w:rPr>
          <w:noProof/>
        </w:rPr>
        <w:fldChar w:fldCharType="begin"/>
      </w:r>
      <w:r w:rsidRPr="00300EF2">
        <w:rPr>
          <w:noProof/>
          <w:lang w:val="en-US"/>
        </w:rPr>
        <w:instrText xml:space="preserve"> PAGEREF _Toc23946020 \h </w:instrText>
      </w:r>
      <w:r>
        <w:rPr>
          <w:noProof/>
        </w:rPr>
      </w:r>
      <w:r>
        <w:rPr>
          <w:noProof/>
        </w:rPr>
        <w:fldChar w:fldCharType="separate"/>
      </w:r>
      <w:r w:rsidR="00071950" w:rsidRPr="00300EF2">
        <w:rPr>
          <w:noProof/>
          <w:lang w:val="en-US"/>
        </w:rPr>
        <w:t>105</w:t>
      </w:r>
      <w:r>
        <w:rPr>
          <w:noProof/>
        </w:rPr>
        <w:fldChar w:fldCharType="end"/>
      </w:r>
    </w:p>
    <w:p w14:paraId="10D69C9D" w14:textId="43EF9FB2"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5</w:t>
      </w:r>
      <w:r w:rsidRPr="00300EF2">
        <w:rPr>
          <w:rFonts w:asciiTheme="minorHAnsi" w:eastAsiaTheme="minorEastAsia" w:hAnsiTheme="minorHAnsi" w:cstheme="minorBidi"/>
          <w:noProof/>
          <w:sz w:val="22"/>
          <w:szCs w:val="22"/>
          <w:lang w:val="en-US" w:eastAsia="fr-FR"/>
        </w:rPr>
        <w:tab/>
      </w:r>
      <w:r w:rsidRPr="00383859">
        <w:rPr>
          <w:noProof/>
          <w:lang w:val="en-US"/>
        </w:rPr>
        <w:t>Inspections</w:t>
      </w:r>
      <w:r w:rsidRPr="00300EF2">
        <w:rPr>
          <w:noProof/>
          <w:lang w:val="en-US"/>
        </w:rPr>
        <w:tab/>
      </w:r>
      <w:r>
        <w:rPr>
          <w:noProof/>
        </w:rPr>
        <w:fldChar w:fldCharType="begin"/>
      </w:r>
      <w:r w:rsidRPr="00300EF2">
        <w:rPr>
          <w:noProof/>
          <w:lang w:val="en-US"/>
        </w:rPr>
        <w:instrText xml:space="preserve"> PAGEREF _Toc23946021 \h </w:instrText>
      </w:r>
      <w:r>
        <w:rPr>
          <w:noProof/>
        </w:rPr>
      </w:r>
      <w:r>
        <w:rPr>
          <w:noProof/>
        </w:rPr>
        <w:fldChar w:fldCharType="separate"/>
      </w:r>
      <w:r w:rsidR="00071950" w:rsidRPr="00300EF2">
        <w:rPr>
          <w:noProof/>
          <w:lang w:val="en-US"/>
        </w:rPr>
        <w:t>105</w:t>
      </w:r>
      <w:r>
        <w:rPr>
          <w:noProof/>
        </w:rPr>
        <w:fldChar w:fldCharType="end"/>
      </w:r>
    </w:p>
    <w:p w14:paraId="1442F9EC" w14:textId="373727EA"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6</w:t>
      </w:r>
      <w:r w:rsidRPr="00300EF2">
        <w:rPr>
          <w:rFonts w:asciiTheme="minorHAnsi" w:eastAsiaTheme="minorEastAsia" w:hAnsiTheme="minorHAnsi" w:cstheme="minorBidi"/>
          <w:noProof/>
          <w:sz w:val="22"/>
          <w:szCs w:val="22"/>
          <w:lang w:val="en-US" w:eastAsia="fr-FR"/>
        </w:rPr>
        <w:tab/>
      </w:r>
      <w:r w:rsidRPr="00383859">
        <w:rPr>
          <w:noProof/>
          <w:lang w:val="en-US"/>
        </w:rPr>
        <w:t>Reporting</w:t>
      </w:r>
      <w:r w:rsidRPr="00300EF2">
        <w:rPr>
          <w:noProof/>
          <w:lang w:val="en-US"/>
        </w:rPr>
        <w:tab/>
      </w:r>
      <w:r>
        <w:rPr>
          <w:noProof/>
        </w:rPr>
        <w:fldChar w:fldCharType="begin"/>
      </w:r>
      <w:r w:rsidRPr="00300EF2">
        <w:rPr>
          <w:noProof/>
          <w:lang w:val="en-US"/>
        </w:rPr>
        <w:instrText xml:space="preserve"> PAGEREF _Toc23946022 \h </w:instrText>
      </w:r>
      <w:r>
        <w:rPr>
          <w:noProof/>
        </w:rPr>
      </w:r>
      <w:r>
        <w:rPr>
          <w:noProof/>
        </w:rPr>
        <w:fldChar w:fldCharType="separate"/>
      </w:r>
      <w:r w:rsidR="00071950" w:rsidRPr="00300EF2">
        <w:rPr>
          <w:noProof/>
          <w:lang w:val="en-US"/>
        </w:rPr>
        <w:t>106</w:t>
      </w:r>
      <w:r>
        <w:rPr>
          <w:noProof/>
        </w:rPr>
        <w:fldChar w:fldCharType="end"/>
      </w:r>
    </w:p>
    <w:p w14:paraId="687A96C4" w14:textId="434D38CC"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7</w:t>
      </w:r>
      <w:r w:rsidRPr="00300EF2">
        <w:rPr>
          <w:rFonts w:asciiTheme="minorHAnsi" w:eastAsiaTheme="minorEastAsia" w:hAnsiTheme="minorHAnsi" w:cstheme="minorBidi"/>
          <w:noProof/>
          <w:sz w:val="22"/>
          <w:szCs w:val="22"/>
          <w:lang w:val="en-US" w:eastAsia="fr-FR"/>
        </w:rPr>
        <w:tab/>
      </w:r>
      <w:r w:rsidRPr="00383859">
        <w:rPr>
          <w:noProof/>
          <w:lang w:val="en-US"/>
        </w:rPr>
        <w:t>Rules of Procedure</w:t>
      </w:r>
      <w:r w:rsidRPr="00300EF2">
        <w:rPr>
          <w:noProof/>
          <w:lang w:val="en-US"/>
        </w:rPr>
        <w:tab/>
      </w:r>
      <w:r>
        <w:rPr>
          <w:noProof/>
        </w:rPr>
        <w:fldChar w:fldCharType="begin"/>
      </w:r>
      <w:r w:rsidRPr="00300EF2">
        <w:rPr>
          <w:noProof/>
          <w:lang w:val="en-US"/>
        </w:rPr>
        <w:instrText xml:space="preserve"> PAGEREF _Toc23946023 \h </w:instrText>
      </w:r>
      <w:r>
        <w:rPr>
          <w:noProof/>
        </w:rPr>
      </w:r>
      <w:r>
        <w:rPr>
          <w:noProof/>
        </w:rPr>
        <w:fldChar w:fldCharType="separate"/>
      </w:r>
      <w:r w:rsidR="00071950" w:rsidRPr="00300EF2">
        <w:rPr>
          <w:noProof/>
          <w:lang w:val="en-US"/>
        </w:rPr>
        <w:t>107</w:t>
      </w:r>
      <w:r>
        <w:rPr>
          <w:noProof/>
        </w:rPr>
        <w:fldChar w:fldCharType="end"/>
      </w:r>
    </w:p>
    <w:p w14:paraId="41F6DAB5" w14:textId="0E2E0ED0"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8</w:t>
      </w:r>
      <w:r w:rsidRPr="00300EF2">
        <w:rPr>
          <w:rFonts w:asciiTheme="minorHAnsi" w:eastAsiaTheme="minorEastAsia" w:hAnsiTheme="minorHAnsi" w:cstheme="minorBidi"/>
          <w:noProof/>
          <w:sz w:val="22"/>
          <w:szCs w:val="22"/>
          <w:lang w:val="en-US" w:eastAsia="fr-FR"/>
        </w:rPr>
        <w:tab/>
      </w:r>
      <w:r w:rsidRPr="00383859">
        <w:rPr>
          <w:noProof/>
          <w:lang w:val="en-US"/>
        </w:rPr>
        <w:t>ESHS Training</w:t>
      </w:r>
      <w:r w:rsidRPr="00300EF2">
        <w:rPr>
          <w:noProof/>
          <w:lang w:val="en-US"/>
        </w:rPr>
        <w:tab/>
      </w:r>
      <w:r>
        <w:rPr>
          <w:noProof/>
        </w:rPr>
        <w:fldChar w:fldCharType="begin"/>
      </w:r>
      <w:r w:rsidRPr="00300EF2">
        <w:rPr>
          <w:noProof/>
          <w:lang w:val="en-US"/>
        </w:rPr>
        <w:instrText xml:space="preserve"> PAGEREF _Toc23946024 \h </w:instrText>
      </w:r>
      <w:r>
        <w:rPr>
          <w:noProof/>
        </w:rPr>
      </w:r>
      <w:r>
        <w:rPr>
          <w:noProof/>
        </w:rPr>
        <w:fldChar w:fldCharType="separate"/>
      </w:r>
      <w:r w:rsidR="00071950" w:rsidRPr="00300EF2">
        <w:rPr>
          <w:noProof/>
          <w:lang w:val="en-US"/>
        </w:rPr>
        <w:t>108</w:t>
      </w:r>
      <w:r>
        <w:rPr>
          <w:noProof/>
        </w:rPr>
        <w:fldChar w:fldCharType="end"/>
      </w:r>
    </w:p>
    <w:p w14:paraId="3631351C" w14:textId="14C1EDD6"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9</w:t>
      </w:r>
      <w:r w:rsidRPr="00300EF2">
        <w:rPr>
          <w:rFonts w:asciiTheme="minorHAnsi" w:eastAsiaTheme="minorEastAsia" w:hAnsiTheme="minorHAnsi" w:cstheme="minorBidi"/>
          <w:noProof/>
          <w:sz w:val="22"/>
          <w:szCs w:val="22"/>
          <w:lang w:val="en-US" w:eastAsia="fr-FR"/>
        </w:rPr>
        <w:tab/>
      </w:r>
      <w:r w:rsidRPr="00383859">
        <w:rPr>
          <w:noProof/>
          <w:lang w:val="en-US"/>
        </w:rPr>
        <w:t>Standards</w:t>
      </w:r>
      <w:r w:rsidRPr="00300EF2">
        <w:rPr>
          <w:noProof/>
          <w:lang w:val="en-US"/>
        </w:rPr>
        <w:tab/>
      </w:r>
      <w:r>
        <w:rPr>
          <w:noProof/>
        </w:rPr>
        <w:fldChar w:fldCharType="begin"/>
      </w:r>
      <w:r w:rsidRPr="00300EF2">
        <w:rPr>
          <w:noProof/>
          <w:lang w:val="en-US"/>
        </w:rPr>
        <w:instrText xml:space="preserve"> PAGEREF _Toc23946025 \h </w:instrText>
      </w:r>
      <w:r>
        <w:rPr>
          <w:noProof/>
        </w:rPr>
      </w:r>
      <w:r>
        <w:rPr>
          <w:noProof/>
        </w:rPr>
        <w:fldChar w:fldCharType="separate"/>
      </w:r>
      <w:r w:rsidR="00071950" w:rsidRPr="00300EF2">
        <w:rPr>
          <w:noProof/>
          <w:lang w:val="en-US"/>
        </w:rPr>
        <w:t>109</w:t>
      </w:r>
      <w:r>
        <w:rPr>
          <w:noProof/>
        </w:rPr>
        <w:fldChar w:fldCharType="end"/>
      </w:r>
    </w:p>
    <w:p w14:paraId="18CF4778" w14:textId="6ED22DF9" w:rsidR="00A54B2B" w:rsidRPr="00300EF2" w:rsidRDefault="00A54B2B">
      <w:pPr>
        <w:pStyle w:val="TM1"/>
        <w:rPr>
          <w:b w:val="0"/>
          <w:lang w:val="en-US"/>
        </w:rPr>
      </w:pPr>
      <w:r w:rsidRPr="00383859">
        <w:rPr>
          <w:lang w:val="en-US"/>
        </w:rPr>
        <w:t>B.</w:t>
      </w:r>
      <w:r w:rsidRPr="00300EF2">
        <w:rPr>
          <w:b w:val="0"/>
          <w:lang w:val="en-US"/>
        </w:rPr>
        <w:tab/>
      </w:r>
      <w:r w:rsidRPr="00383859">
        <w:rPr>
          <w:lang w:val="en-US"/>
        </w:rPr>
        <w:t>Protection of the Environment</w:t>
      </w:r>
      <w:r w:rsidRPr="00300EF2">
        <w:rPr>
          <w:lang w:val="en-US"/>
        </w:rPr>
        <w:tab/>
      </w:r>
      <w:r>
        <w:fldChar w:fldCharType="begin"/>
      </w:r>
      <w:r w:rsidRPr="00300EF2">
        <w:rPr>
          <w:lang w:val="en-US"/>
        </w:rPr>
        <w:instrText xml:space="preserve"> PAGEREF _Toc23946026 \h </w:instrText>
      </w:r>
      <w:r>
        <w:fldChar w:fldCharType="separate"/>
      </w:r>
      <w:r w:rsidR="00071950" w:rsidRPr="00300EF2">
        <w:rPr>
          <w:lang w:val="en-US"/>
        </w:rPr>
        <w:t>109</w:t>
      </w:r>
      <w:r>
        <w:fldChar w:fldCharType="end"/>
      </w:r>
    </w:p>
    <w:p w14:paraId="62F58754" w14:textId="341B9AB2"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10</w:t>
      </w:r>
      <w:r w:rsidRPr="00300EF2">
        <w:rPr>
          <w:rFonts w:asciiTheme="minorHAnsi" w:eastAsiaTheme="minorEastAsia" w:hAnsiTheme="minorHAnsi" w:cstheme="minorBidi"/>
          <w:noProof/>
          <w:sz w:val="22"/>
          <w:szCs w:val="22"/>
          <w:lang w:val="en-US" w:eastAsia="fr-FR"/>
        </w:rPr>
        <w:tab/>
      </w:r>
      <w:r w:rsidRPr="00383859">
        <w:rPr>
          <w:noProof/>
          <w:lang w:val="en-US"/>
        </w:rPr>
        <w:t>Protection of adjacent areas</w:t>
      </w:r>
      <w:r w:rsidRPr="00300EF2">
        <w:rPr>
          <w:noProof/>
          <w:lang w:val="en-US"/>
        </w:rPr>
        <w:tab/>
      </w:r>
      <w:r>
        <w:rPr>
          <w:noProof/>
        </w:rPr>
        <w:fldChar w:fldCharType="begin"/>
      </w:r>
      <w:r w:rsidRPr="00300EF2">
        <w:rPr>
          <w:noProof/>
          <w:lang w:val="en-US"/>
        </w:rPr>
        <w:instrText xml:space="preserve"> PAGEREF _Toc23946027 \h </w:instrText>
      </w:r>
      <w:r>
        <w:rPr>
          <w:noProof/>
        </w:rPr>
      </w:r>
      <w:r>
        <w:rPr>
          <w:noProof/>
        </w:rPr>
        <w:fldChar w:fldCharType="separate"/>
      </w:r>
      <w:r w:rsidR="00071950" w:rsidRPr="00300EF2">
        <w:rPr>
          <w:noProof/>
          <w:lang w:val="en-US"/>
        </w:rPr>
        <w:t>109</w:t>
      </w:r>
      <w:r>
        <w:rPr>
          <w:noProof/>
        </w:rPr>
        <w:fldChar w:fldCharType="end"/>
      </w:r>
    </w:p>
    <w:p w14:paraId="00559F53" w14:textId="0647E3D7"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11</w:t>
      </w:r>
      <w:r w:rsidRPr="00300EF2">
        <w:rPr>
          <w:rFonts w:asciiTheme="minorHAnsi" w:eastAsiaTheme="minorEastAsia" w:hAnsiTheme="minorHAnsi" w:cstheme="minorBidi"/>
          <w:noProof/>
          <w:sz w:val="22"/>
          <w:szCs w:val="22"/>
          <w:lang w:val="en-US" w:eastAsia="fr-FR"/>
        </w:rPr>
        <w:tab/>
      </w:r>
      <w:r w:rsidRPr="00383859">
        <w:rPr>
          <w:noProof/>
          <w:lang w:val="en-US"/>
        </w:rPr>
        <w:t>Selection of borrow areas, backfill material stockpile sites and access road</w:t>
      </w:r>
      <w:r w:rsidRPr="00300EF2">
        <w:rPr>
          <w:noProof/>
          <w:lang w:val="en-US"/>
        </w:rPr>
        <w:tab/>
      </w:r>
      <w:r>
        <w:rPr>
          <w:noProof/>
        </w:rPr>
        <w:fldChar w:fldCharType="begin"/>
      </w:r>
      <w:r w:rsidRPr="00300EF2">
        <w:rPr>
          <w:noProof/>
          <w:lang w:val="en-US"/>
        </w:rPr>
        <w:instrText xml:space="preserve"> PAGEREF _Toc23946028 \h </w:instrText>
      </w:r>
      <w:r>
        <w:rPr>
          <w:noProof/>
        </w:rPr>
      </w:r>
      <w:r>
        <w:rPr>
          <w:noProof/>
        </w:rPr>
        <w:fldChar w:fldCharType="separate"/>
      </w:r>
      <w:r w:rsidR="00071950" w:rsidRPr="00300EF2">
        <w:rPr>
          <w:noProof/>
          <w:lang w:val="en-US"/>
        </w:rPr>
        <w:t>110</w:t>
      </w:r>
      <w:r>
        <w:rPr>
          <w:noProof/>
        </w:rPr>
        <w:fldChar w:fldCharType="end"/>
      </w:r>
    </w:p>
    <w:p w14:paraId="6FCDE5A7" w14:textId="05A085CF"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12</w:t>
      </w:r>
      <w:r w:rsidRPr="00300EF2">
        <w:rPr>
          <w:rFonts w:asciiTheme="minorHAnsi" w:eastAsiaTheme="minorEastAsia" w:hAnsiTheme="minorHAnsi" w:cstheme="minorBidi"/>
          <w:noProof/>
          <w:sz w:val="22"/>
          <w:szCs w:val="22"/>
          <w:lang w:val="en-US" w:eastAsia="fr-FR"/>
        </w:rPr>
        <w:tab/>
      </w:r>
      <w:r w:rsidRPr="00383859">
        <w:rPr>
          <w:noProof/>
          <w:lang w:val="en-US"/>
        </w:rPr>
        <w:t>Effluents</w:t>
      </w:r>
      <w:r w:rsidRPr="00300EF2">
        <w:rPr>
          <w:noProof/>
          <w:lang w:val="en-US"/>
        </w:rPr>
        <w:tab/>
      </w:r>
      <w:r>
        <w:rPr>
          <w:noProof/>
        </w:rPr>
        <w:fldChar w:fldCharType="begin"/>
      </w:r>
      <w:r w:rsidRPr="00300EF2">
        <w:rPr>
          <w:noProof/>
          <w:lang w:val="en-US"/>
        </w:rPr>
        <w:instrText xml:space="preserve"> PAGEREF _Toc23946029 \h </w:instrText>
      </w:r>
      <w:r>
        <w:rPr>
          <w:noProof/>
        </w:rPr>
      </w:r>
      <w:r>
        <w:rPr>
          <w:noProof/>
        </w:rPr>
        <w:fldChar w:fldCharType="separate"/>
      </w:r>
      <w:r w:rsidR="00071950" w:rsidRPr="00300EF2">
        <w:rPr>
          <w:noProof/>
          <w:lang w:val="en-US"/>
        </w:rPr>
        <w:t>110</w:t>
      </w:r>
      <w:r>
        <w:rPr>
          <w:noProof/>
        </w:rPr>
        <w:fldChar w:fldCharType="end"/>
      </w:r>
    </w:p>
    <w:p w14:paraId="48F021D8" w14:textId="21D98945"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13</w:t>
      </w:r>
      <w:r w:rsidRPr="00300EF2">
        <w:rPr>
          <w:rFonts w:asciiTheme="minorHAnsi" w:eastAsiaTheme="minorEastAsia" w:hAnsiTheme="minorHAnsi" w:cstheme="minorBidi"/>
          <w:noProof/>
          <w:sz w:val="22"/>
          <w:szCs w:val="22"/>
          <w:lang w:val="en-US" w:eastAsia="fr-FR"/>
        </w:rPr>
        <w:tab/>
      </w:r>
      <w:r w:rsidRPr="00383859">
        <w:rPr>
          <w:noProof/>
          <w:lang w:val="en-US"/>
        </w:rPr>
        <w:t>Atmospheric emissions and dust</w:t>
      </w:r>
      <w:r w:rsidRPr="00300EF2">
        <w:rPr>
          <w:noProof/>
          <w:lang w:val="en-US"/>
        </w:rPr>
        <w:tab/>
      </w:r>
      <w:r>
        <w:rPr>
          <w:noProof/>
        </w:rPr>
        <w:fldChar w:fldCharType="begin"/>
      </w:r>
      <w:r w:rsidRPr="00300EF2">
        <w:rPr>
          <w:noProof/>
          <w:lang w:val="en-US"/>
        </w:rPr>
        <w:instrText xml:space="preserve"> PAGEREF _Toc23946030 \h </w:instrText>
      </w:r>
      <w:r>
        <w:rPr>
          <w:noProof/>
        </w:rPr>
      </w:r>
      <w:r>
        <w:rPr>
          <w:noProof/>
        </w:rPr>
        <w:fldChar w:fldCharType="separate"/>
      </w:r>
      <w:r w:rsidR="00071950" w:rsidRPr="00300EF2">
        <w:rPr>
          <w:noProof/>
          <w:lang w:val="en-US"/>
        </w:rPr>
        <w:t>111</w:t>
      </w:r>
      <w:r>
        <w:rPr>
          <w:noProof/>
        </w:rPr>
        <w:fldChar w:fldCharType="end"/>
      </w:r>
    </w:p>
    <w:p w14:paraId="3F4F2C2B" w14:textId="43FC0D03"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14</w:t>
      </w:r>
      <w:r w:rsidRPr="00300EF2">
        <w:rPr>
          <w:rFonts w:asciiTheme="minorHAnsi" w:eastAsiaTheme="minorEastAsia" w:hAnsiTheme="minorHAnsi" w:cstheme="minorBidi"/>
          <w:noProof/>
          <w:sz w:val="22"/>
          <w:szCs w:val="22"/>
          <w:lang w:val="en-US" w:eastAsia="fr-FR"/>
        </w:rPr>
        <w:tab/>
      </w:r>
      <w:r w:rsidRPr="00383859">
        <w:rPr>
          <w:noProof/>
          <w:lang w:val="en-US"/>
        </w:rPr>
        <w:t>Noise &amp; vibration</w:t>
      </w:r>
      <w:r w:rsidRPr="00300EF2">
        <w:rPr>
          <w:noProof/>
          <w:lang w:val="en-US"/>
        </w:rPr>
        <w:tab/>
      </w:r>
      <w:r>
        <w:rPr>
          <w:noProof/>
        </w:rPr>
        <w:fldChar w:fldCharType="begin"/>
      </w:r>
      <w:r w:rsidRPr="00300EF2">
        <w:rPr>
          <w:noProof/>
          <w:lang w:val="en-US"/>
        </w:rPr>
        <w:instrText xml:space="preserve"> PAGEREF _Toc23946031 \h </w:instrText>
      </w:r>
      <w:r>
        <w:rPr>
          <w:noProof/>
        </w:rPr>
      </w:r>
      <w:r>
        <w:rPr>
          <w:noProof/>
        </w:rPr>
        <w:fldChar w:fldCharType="separate"/>
      </w:r>
      <w:r w:rsidR="00071950" w:rsidRPr="00300EF2">
        <w:rPr>
          <w:noProof/>
          <w:lang w:val="en-US"/>
        </w:rPr>
        <w:t>112</w:t>
      </w:r>
      <w:r>
        <w:rPr>
          <w:noProof/>
        </w:rPr>
        <w:fldChar w:fldCharType="end"/>
      </w:r>
    </w:p>
    <w:p w14:paraId="5B5E3926" w14:textId="112B5461"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15</w:t>
      </w:r>
      <w:r w:rsidRPr="00300EF2">
        <w:rPr>
          <w:rFonts w:asciiTheme="minorHAnsi" w:eastAsiaTheme="minorEastAsia" w:hAnsiTheme="minorHAnsi" w:cstheme="minorBidi"/>
          <w:noProof/>
          <w:sz w:val="22"/>
          <w:szCs w:val="22"/>
          <w:lang w:val="en-US" w:eastAsia="fr-FR"/>
        </w:rPr>
        <w:tab/>
      </w:r>
      <w:r w:rsidRPr="00383859">
        <w:rPr>
          <w:noProof/>
          <w:lang w:val="en-US"/>
        </w:rPr>
        <w:t>Waste</w:t>
      </w:r>
      <w:r w:rsidRPr="00300EF2">
        <w:rPr>
          <w:noProof/>
          <w:lang w:val="en-US"/>
        </w:rPr>
        <w:tab/>
      </w:r>
      <w:r>
        <w:rPr>
          <w:noProof/>
        </w:rPr>
        <w:fldChar w:fldCharType="begin"/>
      </w:r>
      <w:r w:rsidRPr="00300EF2">
        <w:rPr>
          <w:noProof/>
          <w:lang w:val="en-US"/>
        </w:rPr>
        <w:instrText xml:space="preserve"> PAGEREF _Toc23946032 \h </w:instrText>
      </w:r>
      <w:r>
        <w:rPr>
          <w:noProof/>
        </w:rPr>
      </w:r>
      <w:r>
        <w:rPr>
          <w:noProof/>
        </w:rPr>
        <w:fldChar w:fldCharType="separate"/>
      </w:r>
      <w:r w:rsidR="00071950" w:rsidRPr="00300EF2">
        <w:rPr>
          <w:noProof/>
          <w:lang w:val="en-US"/>
        </w:rPr>
        <w:t>112</w:t>
      </w:r>
      <w:r>
        <w:rPr>
          <w:noProof/>
        </w:rPr>
        <w:fldChar w:fldCharType="end"/>
      </w:r>
    </w:p>
    <w:p w14:paraId="48C3443D" w14:textId="2303BDE5"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16</w:t>
      </w:r>
      <w:r w:rsidRPr="00300EF2">
        <w:rPr>
          <w:rFonts w:asciiTheme="minorHAnsi" w:eastAsiaTheme="minorEastAsia" w:hAnsiTheme="minorHAnsi" w:cstheme="minorBidi"/>
          <w:noProof/>
          <w:sz w:val="22"/>
          <w:szCs w:val="22"/>
          <w:lang w:val="en-US" w:eastAsia="fr-FR"/>
        </w:rPr>
        <w:tab/>
      </w:r>
      <w:r w:rsidRPr="00383859">
        <w:rPr>
          <w:noProof/>
          <w:lang w:val="en-US"/>
        </w:rPr>
        <w:t>Vegetation clearing</w:t>
      </w:r>
      <w:r w:rsidRPr="00300EF2">
        <w:rPr>
          <w:noProof/>
          <w:lang w:val="en-US"/>
        </w:rPr>
        <w:tab/>
      </w:r>
      <w:r>
        <w:rPr>
          <w:noProof/>
        </w:rPr>
        <w:fldChar w:fldCharType="begin"/>
      </w:r>
      <w:r w:rsidRPr="00300EF2">
        <w:rPr>
          <w:noProof/>
          <w:lang w:val="en-US"/>
        </w:rPr>
        <w:instrText xml:space="preserve"> PAGEREF _Toc23946033 \h </w:instrText>
      </w:r>
      <w:r>
        <w:rPr>
          <w:noProof/>
        </w:rPr>
      </w:r>
      <w:r>
        <w:rPr>
          <w:noProof/>
        </w:rPr>
        <w:fldChar w:fldCharType="separate"/>
      </w:r>
      <w:r w:rsidR="00071950" w:rsidRPr="00300EF2">
        <w:rPr>
          <w:noProof/>
          <w:lang w:val="en-US"/>
        </w:rPr>
        <w:t>115</w:t>
      </w:r>
      <w:r>
        <w:rPr>
          <w:noProof/>
        </w:rPr>
        <w:fldChar w:fldCharType="end"/>
      </w:r>
    </w:p>
    <w:p w14:paraId="061DC569" w14:textId="3DBD9795"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17</w:t>
      </w:r>
      <w:r w:rsidRPr="00300EF2">
        <w:rPr>
          <w:rFonts w:asciiTheme="minorHAnsi" w:eastAsiaTheme="minorEastAsia" w:hAnsiTheme="minorHAnsi" w:cstheme="minorBidi"/>
          <w:noProof/>
          <w:sz w:val="22"/>
          <w:szCs w:val="22"/>
          <w:lang w:val="en-US" w:eastAsia="fr-FR"/>
        </w:rPr>
        <w:tab/>
      </w:r>
      <w:r w:rsidRPr="00383859">
        <w:rPr>
          <w:noProof/>
          <w:lang w:val="en-US"/>
        </w:rPr>
        <w:t>Biodiversity</w:t>
      </w:r>
      <w:r w:rsidRPr="00300EF2">
        <w:rPr>
          <w:noProof/>
          <w:lang w:val="en-US"/>
        </w:rPr>
        <w:tab/>
      </w:r>
      <w:r>
        <w:rPr>
          <w:noProof/>
        </w:rPr>
        <w:fldChar w:fldCharType="begin"/>
      </w:r>
      <w:r w:rsidRPr="00300EF2">
        <w:rPr>
          <w:noProof/>
          <w:lang w:val="en-US"/>
        </w:rPr>
        <w:instrText xml:space="preserve"> PAGEREF _Toc23946034 \h </w:instrText>
      </w:r>
      <w:r>
        <w:rPr>
          <w:noProof/>
        </w:rPr>
      </w:r>
      <w:r>
        <w:rPr>
          <w:noProof/>
        </w:rPr>
        <w:fldChar w:fldCharType="separate"/>
      </w:r>
      <w:r w:rsidR="00071950" w:rsidRPr="00300EF2">
        <w:rPr>
          <w:noProof/>
          <w:lang w:val="en-US"/>
        </w:rPr>
        <w:t>116</w:t>
      </w:r>
      <w:r>
        <w:rPr>
          <w:noProof/>
        </w:rPr>
        <w:fldChar w:fldCharType="end"/>
      </w:r>
    </w:p>
    <w:p w14:paraId="3F2AFA2D" w14:textId="47D3483C"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18</w:t>
      </w:r>
      <w:r w:rsidRPr="00300EF2">
        <w:rPr>
          <w:rFonts w:asciiTheme="minorHAnsi" w:eastAsiaTheme="minorEastAsia" w:hAnsiTheme="minorHAnsi" w:cstheme="minorBidi"/>
          <w:noProof/>
          <w:sz w:val="22"/>
          <w:szCs w:val="22"/>
          <w:lang w:val="en-US" w:eastAsia="fr-FR"/>
        </w:rPr>
        <w:tab/>
      </w:r>
      <w:r w:rsidRPr="00383859">
        <w:rPr>
          <w:noProof/>
          <w:lang w:val="en-US"/>
        </w:rPr>
        <w:t>Erosion and sediment transport</w:t>
      </w:r>
      <w:r w:rsidRPr="00300EF2">
        <w:rPr>
          <w:noProof/>
          <w:lang w:val="en-US"/>
        </w:rPr>
        <w:tab/>
      </w:r>
      <w:r>
        <w:rPr>
          <w:noProof/>
        </w:rPr>
        <w:fldChar w:fldCharType="begin"/>
      </w:r>
      <w:r w:rsidRPr="00300EF2">
        <w:rPr>
          <w:noProof/>
          <w:lang w:val="en-US"/>
        </w:rPr>
        <w:instrText xml:space="preserve"> PAGEREF _Toc23946035 \h </w:instrText>
      </w:r>
      <w:r>
        <w:rPr>
          <w:noProof/>
        </w:rPr>
      </w:r>
      <w:r>
        <w:rPr>
          <w:noProof/>
        </w:rPr>
        <w:fldChar w:fldCharType="separate"/>
      </w:r>
      <w:r w:rsidR="00071950" w:rsidRPr="00300EF2">
        <w:rPr>
          <w:noProof/>
          <w:lang w:val="en-US"/>
        </w:rPr>
        <w:t>117</w:t>
      </w:r>
      <w:r>
        <w:rPr>
          <w:noProof/>
        </w:rPr>
        <w:fldChar w:fldCharType="end"/>
      </w:r>
    </w:p>
    <w:p w14:paraId="6ECC708E" w14:textId="4AA7CF43"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19</w:t>
      </w:r>
      <w:r w:rsidRPr="00300EF2">
        <w:rPr>
          <w:rFonts w:asciiTheme="minorHAnsi" w:eastAsiaTheme="minorEastAsia" w:hAnsiTheme="minorHAnsi" w:cstheme="minorBidi"/>
          <w:noProof/>
          <w:sz w:val="22"/>
          <w:szCs w:val="22"/>
          <w:lang w:val="en-US" w:eastAsia="fr-FR"/>
        </w:rPr>
        <w:tab/>
      </w:r>
      <w:r w:rsidRPr="00383859">
        <w:rPr>
          <w:noProof/>
          <w:lang w:val="en-US"/>
        </w:rPr>
        <w:t>Site rehabilitation</w:t>
      </w:r>
      <w:r w:rsidRPr="00300EF2">
        <w:rPr>
          <w:noProof/>
          <w:lang w:val="en-US"/>
        </w:rPr>
        <w:tab/>
      </w:r>
      <w:r>
        <w:rPr>
          <w:noProof/>
        </w:rPr>
        <w:fldChar w:fldCharType="begin"/>
      </w:r>
      <w:r w:rsidRPr="00300EF2">
        <w:rPr>
          <w:noProof/>
          <w:lang w:val="en-US"/>
        </w:rPr>
        <w:instrText xml:space="preserve"> PAGEREF _Toc23946036 \h </w:instrText>
      </w:r>
      <w:r>
        <w:rPr>
          <w:noProof/>
        </w:rPr>
      </w:r>
      <w:r>
        <w:rPr>
          <w:noProof/>
        </w:rPr>
        <w:fldChar w:fldCharType="separate"/>
      </w:r>
      <w:r w:rsidR="00071950" w:rsidRPr="00300EF2">
        <w:rPr>
          <w:noProof/>
          <w:lang w:val="en-US"/>
        </w:rPr>
        <w:t>119</w:t>
      </w:r>
      <w:r>
        <w:rPr>
          <w:noProof/>
        </w:rPr>
        <w:fldChar w:fldCharType="end"/>
      </w:r>
    </w:p>
    <w:p w14:paraId="3406DA1E" w14:textId="4DCDAEFB"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20</w:t>
      </w:r>
      <w:r w:rsidRPr="00300EF2">
        <w:rPr>
          <w:rFonts w:asciiTheme="minorHAnsi" w:eastAsiaTheme="minorEastAsia" w:hAnsiTheme="minorHAnsi" w:cstheme="minorBidi"/>
          <w:noProof/>
          <w:sz w:val="22"/>
          <w:szCs w:val="22"/>
          <w:lang w:val="en-US" w:eastAsia="fr-FR"/>
        </w:rPr>
        <w:tab/>
      </w:r>
      <w:r w:rsidRPr="00383859">
        <w:rPr>
          <w:noProof/>
          <w:lang w:val="en-US"/>
        </w:rPr>
        <w:t>Documentation on the Project Area condition</w:t>
      </w:r>
      <w:r w:rsidRPr="00300EF2">
        <w:rPr>
          <w:noProof/>
          <w:lang w:val="en-US"/>
        </w:rPr>
        <w:tab/>
      </w:r>
      <w:r>
        <w:rPr>
          <w:noProof/>
        </w:rPr>
        <w:fldChar w:fldCharType="begin"/>
      </w:r>
      <w:r w:rsidRPr="00300EF2">
        <w:rPr>
          <w:noProof/>
          <w:lang w:val="en-US"/>
        </w:rPr>
        <w:instrText xml:space="preserve"> PAGEREF _Toc23946037 \h </w:instrText>
      </w:r>
      <w:r>
        <w:rPr>
          <w:noProof/>
        </w:rPr>
      </w:r>
      <w:r>
        <w:rPr>
          <w:noProof/>
        </w:rPr>
        <w:fldChar w:fldCharType="separate"/>
      </w:r>
      <w:r w:rsidR="00071950" w:rsidRPr="00300EF2">
        <w:rPr>
          <w:noProof/>
          <w:lang w:val="en-US"/>
        </w:rPr>
        <w:t>120</w:t>
      </w:r>
      <w:r>
        <w:rPr>
          <w:noProof/>
        </w:rPr>
        <w:fldChar w:fldCharType="end"/>
      </w:r>
    </w:p>
    <w:p w14:paraId="05EA8559" w14:textId="3E61F56F" w:rsidR="00A54B2B" w:rsidRPr="00300EF2" w:rsidRDefault="00A54B2B">
      <w:pPr>
        <w:pStyle w:val="TM1"/>
        <w:rPr>
          <w:b w:val="0"/>
          <w:lang w:val="en-US"/>
        </w:rPr>
      </w:pPr>
      <w:r w:rsidRPr="00383859">
        <w:rPr>
          <w:lang w:val="en-US"/>
        </w:rPr>
        <w:t>C.</w:t>
      </w:r>
      <w:r w:rsidRPr="00300EF2">
        <w:rPr>
          <w:b w:val="0"/>
          <w:lang w:val="en-US"/>
        </w:rPr>
        <w:tab/>
      </w:r>
      <w:r w:rsidRPr="00383859">
        <w:rPr>
          <w:lang w:val="en-US"/>
        </w:rPr>
        <w:t>Health &amp; Safety</w:t>
      </w:r>
      <w:r w:rsidRPr="00300EF2">
        <w:rPr>
          <w:lang w:val="en-US"/>
        </w:rPr>
        <w:tab/>
      </w:r>
      <w:r>
        <w:fldChar w:fldCharType="begin"/>
      </w:r>
      <w:r w:rsidRPr="00300EF2">
        <w:rPr>
          <w:lang w:val="en-US"/>
        </w:rPr>
        <w:instrText xml:space="preserve"> PAGEREF _Toc23946038 \h </w:instrText>
      </w:r>
      <w:r>
        <w:fldChar w:fldCharType="separate"/>
      </w:r>
      <w:r w:rsidR="00071950" w:rsidRPr="00300EF2">
        <w:rPr>
          <w:lang w:val="en-US"/>
        </w:rPr>
        <w:t>120</w:t>
      </w:r>
      <w:r>
        <w:fldChar w:fldCharType="end"/>
      </w:r>
    </w:p>
    <w:p w14:paraId="110A4FA6" w14:textId="6E37B7B4"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21</w:t>
      </w:r>
      <w:r w:rsidRPr="00300EF2">
        <w:rPr>
          <w:rFonts w:asciiTheme="minorHAnsi" w:eastAsiaTheme="minorEastAsia" w:hAnsiTheme="minorHAnsi" w:cstheme="minorBidi"/>
          <w:noProof/>
          <w:sz w:val="22"/>
          <w:szCs w:val="22"/>
          <w:lang w:val="en-US" w:eastAsia="fr-FR"/>
        </w:rPr>
        <w:tab/>
      </w:r>
      <w:r w:rsidRPr="00383859">
        <w:rPr>
          <w:noProof/>
          <w:lang w:val="en-US"/>
        </w:rPr>
        <w:t>Health and safety plan</w:t>
      </w:r>
      <w:r w:rsidRPr="00300EF2">
        <w:rPr>
          <w:noProof/>
          <w:lang w:val="en-US"/>
        </w:rPr>
        <w:tab/>
      </w:r>
      <w:r>
        <w:rPr>
          <w:noProof/>
        </w:rPr>
        <w:fldChar w:fldCharType="begin"/>
      </w:r>
      <w:r w:rsidRPr="00300EF2">
        <w:rPr>
          <w:noProof/>
          <w:lang w:val="en-US"/>
        </w:rPr>
        <w:instrText xml:space="preserve"> PAGEREF _Toc23946039 \h </w:instrText>
      </w:r>
      <w:r>
        <w:rPr>
          <w:noProof/>
        </w:rPr>
      </w:r>
      <w:r>
        <w:rPr>
          <w:noProof/>
        </w:rPr>
        <w:fldChar w:fldCharType="separate"/>
      </w:r>
      <w:r w:rsidR="00071950" w:rsidRPr="00300EF2">
        <w:rPr>
          <w:noProof/>
          <w:lang w:val="en-US"/>
        </w:rPr>
        <w:t>120</w:t>
      </w:r>
      <w:r>
        <w:rPr>
          <w:noProof/>
        </w:rPr>
        <w:fldChar w:fldCharType="end"/>
      </w:r>
    </w:p>
    <w:p w14:paraId="539E3C24" w14:textId="17B5F3CD"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22</w:t>
      </w:r>
      <w:r w:rsidRPr="00300EF2">
        <w:rPr>
          <w:rFonts w:asciiTheme="minorHAnsi" w:eastAsiaTheme="minorEastAsia" w:hAnsiTheme="minorHAnsi" w:cstheme="minorBidi"/>
          <w:noProof/>
          <w:sz w:val="22"/>
          <w:szCs w:val="22"/>
          <w:lang w:val="en-US" w:eastAsia="fr-FR"/>
        </w:rPr>
        <w:tab/>
      </w:r>
      <w:r w:rsidRPr="00383859">
        <w:rPr>
          <w:noProof/>
          <w:lang w:val="en-US"/>
        </w:rPr>
        <w:t>Daily and weekly meetings</w:t>
      </w:r>
      <w:r w:rsidRPr="00300EF2">
        <w:rPr>
          <w:noProof/>
          <w:lang w:val="en-US"/>
        </w:rPr>
        <w:tab/>
      </w:r>
      <w:r>
        <w:rPr>
          <w:noProof/>
        </w:rPr>
        <w:fldChar w:fldCharType="begin"/>
      </w:r>
      <w:r w:rsidRPr="00300EF2">
        <w:rPr>
          <w:noProof/>
          <w:lang w:val="en-US"/>
        </w:rPr>
        <w:instrText xml:space="preserve"> PAGEREF _Toc23946040 \h </w:instrText>
      </w:r>
      <w:r>
        <w:rPr>
          <w:noProof/>
        </w:rPr>
      </w:r>
      <w:r>
        <w:rPr>
          <w:noProof/>
        </w:rPr>
        <w:fldChar w:fldCharType="separate"/>
      </w:r>
      <w:r w:rsidR="00071950" w:rsidRPr="00300EF2">
        <w:rPr>
          <w:noProof/>
          <w:lang w:val="en-US"/>
        </w:rPr>
        <w:t>121</w:t>
      </w:r>
      <w:r>
        <w:rPr>
          <w:noProof/>
        </w:rPr>
        <w:fldChar w:fldCharType="end"/>
      </w:r>
    </w:p>
    <w:p w14:paraId="78760AB0" w14:textId="2F3AD67D"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23</w:t>
      </w:r>
      <w:r w:rsidRPr="00300EF2">
        <w:rPr>
          <w:rFonts w:asciiTheme="minorHAnsi" w:eastAsiaTheme="minorEastAsia" w:hAnsiTheme="minorHAnsi" w:cstheme="minorBidi"/>
          <w:noProof/>
          <w:sz w:val="22"/>
          <w:szCs w:val="22"/>
          <w:lang w:val="en-US" w:eastAsia="fr-FR"/>
        </w:rPr>
        <w:tab/>
      </w:r>
      <w:r w:rsidRPr="00383859">
        <w:rPr>
          <w:noProof/>
          <w:lang w:val="en-US"/>
        </w:rPr>
        <w:t>Equipment and operating standards</w:t>
      </w:r>
      <w:r w:rsidRPr="00300EF2">
        <w:rPr>
          <w:noProof/>
          <w:lang w:val="en-US"/>
        </w:rPr>
        <w:tab/>
      </w:r>
      <w:r>
        <w:rPr>
          <w:noProof/>
        </w:rPr>
        <w:fldChar w:fldCharType="begin"/>
      </w:r>
      <w:r w:rsidRPr="00300EF2">
        <w:rPr>
          <w:noProof/>
          <w:lang w:val="en-US"/>
        </w:rPr>
        <w:instrText xml:space="preserve"> PAGEREF _Toc23946041 \h </w:instrText>
      </w:r>
      <w:r>
        <w:rPr>
          <w:noProof/>
        </w:rPr>
      </w:r>
      <w:r>
        <w:rPr>
          <w:noProof/>
        </w:rPr>
        <w:fldChar w:fldCharType="separate"/>
      </w:r>
      <w:r w:rsidR="00071950" w:rsidRPr="00300EF2">
        <w:rPr>
          <w:noProof/>
          <w:lang w:val="en-US"/>
        </w:rPr>
        <w:t>121</w:t>
      </w:r>
      <w:r>
        <w:rPr>
          <w:noProof/>
        </w:rPr>
        <w:fldChar w:fldCharType="end"/>
      </w:r>
    </w:p>
    <w:p w14:paraId="63850B6E" w14:textId="525C8CC3"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24</w:t>
      </w:r>
      <w:r w:rsidRPr="00300EF2">
        <w:rPr>
          <w:rFonts w:asciiTheme="minorHAnsi" w:eastAsiaTheme="minorEastAsia" w:hAnsiTheme="minorHAnsi" w:cstheme="minorBidi"/>
          <w:noProof/>
          <w:sz w:val="22"/>
          <w:szCs w:val="22"/>
          <w:lang w:val="en-US" w:eastAsia="fr-FR"/>
        </w:rPr>
        <w:tab/>
      </w:r>
      <w:r w:rsidRPr="00383859">
        <w:rPr>
          <w:noProof/>
          <w:lang w:val="en-US"/>
        </w:rPr>
        <w:t>Work permit</w:t>
      </w:r>
      <w:r w:rsidRPr="00300EF2">
        <w:rPr>
          <w:noProof/>
          <w:lang w:val="en-US"/>
        </w:rPr>
        <w:tab/>
      </w:r>
      <w:r>
        <w:rPr>
          <w:noProof/>
        </w:rPr>
        <w:fldChar w:fldCharType="begin"/>
      </w:r>
      <w:r w:rsidRPr="00300EF2">
        <w:rPr>
          <w:noProof/>
          <w:lang w:val="en-US"/>
        </w:rPr>
        <w:instrText xml:space="preserve"> PAGEREF _Toc23946042 \h </w:instrText>
      </w:r>
      <w:r>
        <w:rPr>
          <w:noProof/>
        </w:rPr>
      </w:r>
      <w:r>
        <w:rPr>
          <w:noProof/>
        </w:rPr>
        <w:fldChar w:fldCharType="separate"/>
      </w:r>
      <w:r w:rsidR="00071950" w:rsidRPr="00300EF2">
        <w:rPr>
          <w:noProof/>
          <w:lang w:val="en-US"/>
        </w:rPr>
        <w:t>121</w:t>
      </w:r>
      <w:r>
        <w:rPr>
          <w:noProof/>
        </w:rPr>
        <w:fldChar w:fldCharType="end"/>
      </w:r>
    </w:p>
    <w:p w14:paraId="021460CB" w14:textId="29D0DE81"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25</w:t>
      </w:r>
      <w:r w:rsidRPr="00300EF2">
        <w:rPr>
          <w:rFonts w:asciiTheme="minorHAnsi" w:eastAsiaTheme="minorEastAsia" w:hAnsiTheme="minorHAnsi" w:cstheme="minorBidi"/>
          <w:noProof/>
          <w:sz w:val="22"/>
          <w:szCs w:val="22"/>
          <w:lang w:val="en-US" w:eastAsia="fr-FR"/>
        </w:rPr>
        <w:tab/>
      </w:r>
      <w:r w:rsidRPr="00383859">
        <w:rPr>
          <w:noProof/>
          <w:lang w:val="en-US"/>
        </w:rPr>
        <w:t>Personal protective equipment</w:t>
      </w:r>
      <w:r w:rsidRPr="00300EF2">
        <w:rPr>
          <w:noProof/>
          <w:lang w:val="en-US"/>
        </w:rPr>
        <w:tab/>
      </w:r>
      <w:r>
        <w:rPr>
          <w:noProof/>
        </w:rPr>
        <w:fldChar w:fldCharType="begin"/>
      </w:r>
      <w:r w:rsidRPr="00300EF2">
        <w:rPr>
          <w:noProof/>
          <w:lang w:val="en-US"/>
        </w:rPr>
        <w:instrText xml:space="preserve"> PAGEREF _Toc23946043 \h </w:instrText>
      </w:r>
      <w:r>
        <w:rPr>
          <w:noProof/>
        </w:rPr>
      </w:r>
      <w:r>
        <w:rPr>
          <w:noProof/>
        </w:rPr>
        <w:fldChar w:fldCharType="separate"/>
      </w:r>
      <w:r w:rsidR="00071950" w:rsidRPr="00300EF2">
        <w:rPr>
          <w:noProof/>
          <w:lang w:val="en-US"/>
        </w:rPr>
        <w:t>121</w:t>
      </w:r>
      <w:r>
        <w:rPr>
          <w:noProof/>
        </w:rPr>
        <w:fldChar w:fldCharType="end"/>
      </w:r>
    </w:p>
    <w:p w14:paraId="62D1F973" w14:textId="678B0F52"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26</w:t>
      </w:r>
      <w:r w:rsidRPr="00300EF2">
        <w:rPr>
          <w:rFonts w:asciiTheme="minorHAnsi" w:eastAsiaTheme="minorEastAsia" w:hAnsiTheme="minorHAnsi" w:cstheme="minorBidi"/>
          <w:noProof/>
          <w:sz w:val="22"/>
          <w:szCs w:val="22"/>
          <w:lang w:val="en-US" w:eastAsia="fr-FR"/>
        </w:rPr>
        <w:tab/>
      </w:r>
      <w:r w:rsidRPr="00383859">
        <w:rPr>
          <w:noProof/>
          <w:lang w:val="en-US"/>
        </w:rPr>
        <w:t>Dangerous substances</w:t>
      </w:r>
      <w:r w:rsidRPr="00300EF2">
        <w:rPr>
          <w:noProof/>
          <w:lang w:val="en-US"/>
        </w:rPr>
        <w:tab/>
      </w:r>
      <w:r>
        <w:rPr>
          <w:noProof/>
        </w:rPr>
        <w:fldChar w:fldCharType="begin"/>
      </w:r>
      <w:r w:rsidRPr="00300EF2">
        <w:rPr>
          <w:noProof/>
          <w:lang w:val="en-US"/>
        </w:rPr>
        <w:instrText xml:space="preserve"> PAGEREF _Toc23946044 \h </w:instrText>
      </w:r>
      <w:r>
        <w:rPr>
          <w:noProof/>
        </w:rPr>
      </w:r>
      <w:r>
        <w:rPr>
          <w:noProof/>
        </w:rPr>
        <w:fldChar w:fldCharType="separate"/>
      </w:r>
      <w:r w:rsidR="00071950" w:rsidRPr="00300EF2">
        <w:rPr>
          <w:noProof/>
          <w:lang w:val="en-US"/>
        </w:rPr>
        <w:t>122</w:t>
      </w:r>
      <w:r>
        <w:rPr>
          <w:noProof/>
        </w:rPr>
        <w:fldChar w:fldCharType="end"/>
      </w:r>
    </w:p>
    <w:p w14:paraId="2C5BA957" w14:textId="56E562B6"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27</w:t>
      </w:r>
      <w:r w:rsidRPr="00300EF2">
        <w:rPr>
          <w:rFonts w:asciiTheme="minorHAnsi" w:eastAsiaTheme="minorEastAsia" w:hAnsiTheme="minorHAnsi" w:cstheme="minorBidi"/>
          <w:noProof/>
          <w:sz w:val="22"/>
          <w:szCs w:val="22"/>
          <w:lang w:val="en-US" w:eastAsia="fr-FR"/>
        </w:rPr>
        <w:tab/>
      </w:r>
      <w:r w:rsidRPr="00383859">
        <w:rPr>
          <w:noProof/>
          <w:lang w:val="en-US"/>
        </w:rPr>
        <w:t>Planning for emergency situation</w:t>
      </w:r>
      <w:r w:rsidRPr="00300EF2">
        <w:rPr>
          <w:noProof/>
          <w:lang w:val="en-US"/>
        </w:rPr>
        <w:tab/>
      </w:r>
      <w:r>
        <w:rPr>
          <w:noProof/>
        </w:rPr>
        <w:fldChar w:fldCharType="begin"/>
      </w:r>
      <w:r w:rsidRPr="00300EF2">
        <w:rPr>
          <w:noProof/>
          <w:lang w:val="en-US"/>
        </w:rPr>
        <w:instrText xml:space="preserve"> PAGEREF _Toc23946045 \h </w:instrText>
      </w:r>
      <w:r>
        <w:rPr>
          <w:noProof/>
        </w:rPr>
      </w:r>
      <w:r>
        <w:rPr>
          <w:noProof/>
        </w:rPr>
        <w:fldChar w:fldCharType="separate"/>
      </w:r>
      <w:r w:rsidR="00071950" w:rsidRPr="00300EF2">
        <w:rPr>
          <w:noProof/>
          <w:lang w:val="en-US"/>
        </w:rPr>
        <w:t>123</w:t>
      </w:r>
      <w:r>
        <w:rPr>
          <w:noProof/>
        </w:rPr>
        <w:fldChar w:fldCharType="end"/>
      </w:r>
    </w:p>
    <w:p w14:paraId="537C430C" w14:textId="1DC489D6"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28</w:t>
      </w:r>
      <w:r w:rsidRPr="00300EF2">
        <w:rPr>
          <w:rFonts w:asciiTheme="minorHAnsi" w:eastAsiaTheme="minorEastAsia" w:hAnsiTheme="minorHAnsi" w:cstheme="minorBidi"/>
          <w:noProof/>
          <w:sz w:val="22"/>
          <w:szCs w:val="22"/>
          <w:lang w:val="en-US" w:eastAsia="fr-FR"/>
        </w:rPr>
        <w:tab/>
      </w:r>
      <w:r w:rsidRPr="00383859">
        <w:rPr>
          <w:noProof/>
          <w:lang w:val="en-US"/>
        </w:rPr>
        <w:t>Medical check</w:t>
      </w:r>
      <w:r w:rsidRPr="00383859">
        <w:rPr>
          <w:noProof/>
          <w:lang w:val="en-US"/>
        </w:rPr>
        <w:noBreakHyphen/>
        <w:t>ups</w:t>
      </w:r>
      <w:r w:rsidRPr="00300EF2">
        <w:rPr>
          <w:noProof/>
          <w:lang w:val="en-US"/>
        </w:rPr>
        <w:tab/>
      </w:r>
      <w:r>
        <w:rPr>
          <w:noProof/>
        </w:rPr>
        <w:fldChar w:fldCharType="begin"/>
      </w:r>
      <w:r w:rsidRPr="00300EF2">
        <w:rPr>
          <w:noProof/>
          <w:lang w:val="en-US"/>
        </w:rPr>
        <w:instrText xml:space="preserve"> PAGEREF _Toc23946046 \h </w:instrText>
      </w:r>
      <w:r>
        <w:rPr>
          <w:noProof/>
        </w:rPr>
      </w:r>
      <w:r>
        <w:rPr>
          <w:noProof/>
        </w:rPr>
        <w:fldChar w:fldCharType="separate"/>
      </w:r>
      <w:r w:rsidR="00071950" w:rsidRPr="00300EF2">
        <w:rPr>
          <w:noProof/>
          <w:lang w:val="en-US"/>
        </w:rPr>
        <w:t>124</w:t>
      </w:r>
      <w:r>
        <w:rPr>
          <w:noProof/>
        </w:rPr>
        <w:fldChar w:fldCharType="end"/>
      </w:r>
    </w:p>
    <w:p w14:paraId="61251865" w14:textId="4F89D253"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29</w:t>
      </w:r>
      <w:r w:rsidRPr="00300EF2">
        <w:rPr>
          <w:rFonts w:asciiTheme="minorHAnsi" w:eastAsiaTheme="minorEastAsia" w:hAnsiTheme="minorHAnsi" w:cstheme="minorBidi"/>
          <w:noProof/>
          <w:sz w:val="22"/>
          <w:szCs w:val="22"/>
          <w:lang w:val="en-US" w:eastAsia="fr-FR"/>
        </w:rPr>
        <w:tab/>
      </w:r>
      <w:r w:rsidRPr="00383859">
        <w:rPr>
          <w:noProof/>
          <w:lang w:val="en-US"/>
        </w:rPr>
        <w:t>First aid</w:t>
      </w:r>
      <w:r w:rsidRPr="00300EF2">
        <w:rPr>
          <w:noProof/>
          <w:lang w:val="en-US"/>
        </w:rPr>
        <w:tab/>
      </w:r>
      <w:r>
        <w:rPr>
          <w:noProof/>
        </w:rPr>
        <w:fldChar w:fldCharType="begin"/>
      </w:r>
      <w:r w:rsidRPr="00300EF2">
        <w:rPr>
          <w:noProof/>
          <w:lang w:val="en-US"/>
        </w:rPr>
        <w:instrText xml:space="preserve"> PAGEREF _Toc23946047 \h </w:instrText>
      </w:r>
      <w:r>
        <w:rPr>
          <w:noProof/>
        </w:rPr>
      </w:r>
      <w:r>
        <w:rPr>
          <w:noProof/>
        </w:rPr>
        <w:fldChar w:fldCharType="separate"/>
      </w:r>
      <w:r w:rsidR="00071950" w:rsidRPr="00300EF2">
        <w:rPr>
          <w:noProof/>
          <w:lang w:val="en-US"/>
        </w:rPr>
        <w:t>124</w:t>
      </w:r>
      <w:r>
        <w:rPr>
          <w:noProof/>
        </w:rPr>
        <w:fldChar w:fldCharType="end"/>
      </w:r>
    </w:p>
    <w:p w14:paraId="6725D040" w14:textId="16F9779E"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30</w:t>
      </w:r>
      <w:r w:rsidRPr="00300EF2">
        <w:rPr>
          <w:rFonts w:asciiTheme="minorHAnsi" w:eastAsiaTheme="minorEastAsia" w:hAnsiTheme="minorHAnsi" w:cstheme="minorBidi"/>
          <w:noProof/>
          <w:sz w:val="22"/>
          <w:szCs w:val="22"/>
          <w:lang w:val="en-US" w:eastAsia="fr-FR"/>
        </w:rPr>
        <w:tab/>
      </w:r>
      <w:r w:rsidRPr="00383859">
        <w:rPr>
          <w:noProof/>
          <w:lang w:val="en-US"/>
        </w:rPr>
        <w:t>Health care centre &amp; medical personnel</w:t>
      </w:r>
      <w:r w:rsidRPr="00300EF2">
        <w:rPr>
          <w:noProof/>
          <w:lang w:val="en-US"/>
        </w:rPr>
        <w:tab/>
      </w:r>
      <w:r>
        <w:rPr>
          <w:noProof/>
        </w:rPr>
        <w:fldChar w:fldCharType="begin"/>
      </w:r>
      <w:r w:rsidRPr="00300EF2">
        <w:rPr>
          <w:noProof/>
          <w:lang w:val="en-US"/>
        </w:rPr>
        <w:instrText xml:space="preserve"> PAGEREF _Toc23946048 \h </w:instrText>
      </w:r>
      <w:r>
        <w:rPr>
          <w:noProof/>
        </w:rPr>
      </w:r>
      <w:r>
        <w:rPr>
          <w:noProof/>
        </w:rPr>
        <w:fldChar w:fldCharType="separate"/>
      </w:r>
      <w:r w:rsidR="00071950" w:rsidRPr="00300EF2">
        <w:rPr>
          <w:noProof/>
          <w:lang w:val="en-US"/>
        </w:rPr>
        <w:t>124</w:t>
      </w:r>
      <w:r>
        <w:rPr>
          <w:noProof/>
        </w:rPr>
        <w:fldChar w:fldCharType="end"/>
      </w:r>
    </w:p>
    <w:p w14:paraId="30B3273B" w14:textId="60C88ABB"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31</w:t>
      </w:r>
      <w:r w:rsidRPr="00300EF2">
        <w:rPr>
          <w:rFonts w:asciiTheme="minorHAnsi" w:eastAsiaTheme="minorEastAsia" w:hAnsiTheme="minorHAnsi" w:cstheme="minorBidi"/>
          <w:noProof/>
          <w:sz w:val="22"/>
          <w:szCs w:val="22"/>
          <w:lang w:val="en-US" w:eastAsia="fr-FR"/>
        </w:rPr>
        <w:tab/>
      </w:r>
      <w:r w:rsidRPr="00383859">
        <w:rPr>
          <w:noProof/>
          <w:lang w:val="en-US"/>
        </w:rPr>
        <w:t>First aid kits</w:t>
      </w:r>
      <w:r w:rsidRPr="00300EF2">
        <w:rPr>
          <w:noProof/>
          <w:lang w:val="en-US"/>
        </w:rPr>
        <w:tab/>
      </w:r>
      <w:r>
        <w:rPr>
          <w:noProof/>
        </w:rPr>
        <w:fldChar w:fldCharType="begin"/>
      </w:r>
      <w:r w:rsidRPr="00300EF2">
        <w:rPr>
          <w:noProof/>
          <w:lang w:val="en-US"/>
        </w:rPr>
        <w:instrText xml:space="preserve"> PAGEREF _Toc23946049 \h </w:instrText>
      </w:r>
      <w:r>
        <w:rPr>
          <w:noProof/>
        </w:rPr>
      </w:r>
      <w:r>
        <w:rPr>
          <w:noProof/>
        </w:rPr>
        <w:fldChar w:fldCharType="separate"/>
      </w:r>
      <w:r w:rsidR="00071950" w:rsidRPr="00300EF2">
        <w:rPr>
          <w:noProof/>
          <w:lang w:val="en-US"/>
        </w:rPr>
        <w:t>125</w:t>
      </w:r>
      <w:r>
        <w:rPr>
          <w:noProof/>
        </w:rPr>
        <w:fldChar w:fldCharType="end"/>
      </w:r>
    </w:p>
    <w:p w14:paraId="63F4BF33" w14:textId="0D62445C"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32</w:t>
      </w:r>
      <w:r w:rsidRPr="00300EF2">
        <w:rPr>
          <w:rFonts w:asciiTheme="minorHAnsi" w:eastAsiaTheme="minorEastAsia" w:hAnsiTheme="minorHAnsi" w:cstheme="minorBidi"/>
          <w:noProof/>
          <w:sz w:val="22"/>
          <w:szCs w:val="22"/>
          <w:lang w:val="en-US" w:eastAsia="fr-FR"/>
        </w:rPr>
        <w:tab/>
      </w:r>
      <w:r w:rsidRPr="00383859">
        <w:rPr>
          <w:noProof/>
          <w:lang w:val="en-US"/>
        </w:rPr>
        <w:t>Emergency medical evacuations</w:t>
      </w:r>
      <w:r w:rsidRPr="00300EF2">
        <w:rPr>
          <w:noProof/>
          <w:lang w:val="en-US"/>
        </w:rPr>
        <w:tab/>
      </w:r>
      <w:r>
        <w:rPr>
          <w:noProof/>
        </w:rPr>
        <w:fldChar w:fldCharType="begin"/>
      </w:r>
      <w:r w:rsidRPr="00300EF2">
        <w:rPr>
          <w:noProof/>
          <w:lang w:val="en-US"/>
        </w:rPr>
        <w:instrText xml:space="preserve"> PAGEREF _Toc23946050 \h </w:instrText>
      </w:r>
      <w:r>
        <w:rPr>
          <w:noProof/>
        </w:rPr>
      </w:r>
      <w:r>
        <w:rPr>
          <w:noProof/>
        </w:rPr>
        <w:fldChar w:fldCharType="separate"/>
      </w:r>
      <w:r w:rsidR="00071950" w:rsidRPr="00300EF2">
        <w:rPr>
          <w:noProof/>
          <w:lang w:val="en-US"/>
        </w:rPr>
        <w:t>126</w:t>
      </w:r>
      <w:r>
        <w:rPr>
          <w:noProof/>
        </w:rPr>
        <w:fldChar w:fldCharType="end"/>
      </w:r>
    </w:p>
    <w:p w14:paraId="3F57ED48" w14:textId="2F82D758"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33</w:t>
      </w:r>
      <w:r w:rsidRPr="00300EF2">
        <w:rPr>
          <w:rFonts w:asciiTheme="minorHAnsi" w:eastAsiaTheme="minorEastAsia" w:hAnsiTheme="minorHAnsi" w:cstheme="minorBidi"/>
          <w:noProof/>
          <w:sz w:val="22"/>
          <w:szCs w:val="22"/>
          <w:lang w:val="en-US" w:eastAsia="fr-FR"/>
        </w:rPr>
        <w:tab/>
      </w:r>
      <w:r w:rsidRPr="00383859">
        <w:rPr>
          <w:noProof/>
          <w:lang w:val="en-US"/>
        </w:rPr>
        <w:t>Access to health care</w:t>
      </w:r>
      <w:r w:rsidRPr="00300EF2">
        <w:rPr>
          <w:noProof/>
          <w:lang w:val="en-US"/>
        </w:rPr>
        <w:tab/>
      </w:r>
      <w:r>
        <w:rPr>
          <w:noProof/>
        </w:rPr>
        <w:fldChar w:fldCharType="begin"/>
      </w:r>
      <w:r w:rsidRPr="00300EF2">
        <w:rPr>
          <w:noProof/>
          <w:lang w:val="en-US"/>
        </w:rPr>
        <w:instrText xml:space="preserve"> PAGEREF _Toc23946051 \h </w:instrText>
      </w:r>
      <w:r>
        <w:rPr>
          <w:noProof/>
        </w:rPr>
      </w:r>
      <w:r>
        <w:rPr>
          <w:noProof/>
        </w:rPr>
        <w:fldChar w:fldCharType="separate"/>
      </w:r>
      <w:r w:rsidR="00071950" w:rsidRPr="00300EF2">
        <w:rPr>
          <w:noProof/>
          <w:lang w:val="en-US"/>
        </w:rPr>
        <w:t>126</w:t>
      </w:r>
      <w:r>
        <w:rPr>
          <w:noProof/>
        </w:rPr>
        <w:fldChar w:fldCharType="end"/>
      </w:r>
    </w:p>
    <w:p w14:paraId="2B36B042" w14:textId="1F86F538"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34</w:t>
      </w:r>
      <w:r w:rsidRPr="00300EF2">
        <w:rPr>
          <w:rFonts w:asciiTheme="minorHAnsi" w:eastAsiaTheme="minorEastAsia" w:hAnsiTheme="minorHAnsi" w:cstheme="minorBidi"/>
          <w:noProof/>
          <w:sz w:val="22"/>
          <w:szCs w:val="22"/>
          <w:lang w:val="en-US" w:eastAsia="fr-FR"/>
        </w:rPr>
        <w:tab/>
      </w:r>
      <w:r w:rsidRPr="00383859">
        <w:rPr>
          <w:noProof/>
          <w:lang w:val="en-US"/>
        </w:rPr>
        <w:t>Health monitoring</w:t>
      </w:r>
      <w:r w:rsidRPr="00300EF2">
        <w:rPr>
          <w:noProof/>
          <w:lang w:val="en-US"/>
        </w:rPr>
        <w:tab/>
      </w:r>
      <w:r>
        <w:rPr>
          <w:noProof/>
        </w:rPr>
        <w:fldChar w:fldCharType="begin"/>
      </w:r>
      <w:r w:rsidRPr="00300EF2">
        <w:rPr>
          <w:noProof/>
          <w:lang w:val="en-US"/>
        </w:rPr>
        <w:instrText xml:space="preserve"> PAGEREF _Toc23946052 \h </w:instrText>
      </w:r>
      <w:r>
        <w:rPr>
          <w:noProof/>
        </w:rPr>
      </w:r>
      <w:r>
        <w:rPr>
          <w:noProof/>
        </w:rPr>
        <w:fldChar w:fldCharType="separate"/>
      </w:r>
      <w:r w:rsidR="00071950" w:rsidRPr="00300EF2">
        <w:rPr>
          <w:noProof/>
          <w:lang w:val="en-US"/>
        </w:rPr>
        <w:t>126</w:t>
      </w:r>
      <w:r>
        <w:rPr>
          <w:noProof/>
        </w:rPr>
        <w:fldChar w:fldCharType="end"/>
      </w:r>
    </w:p>
    <w:p w14:paraId="6C14AA4B" w14:textId="456F9B6C"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35</w:t>
      </w:r>
      <w:r w:rsidRPr="00300EF2">
        <w:rPr>
          <w:rFonts w:asciiTheme="minorHAnsi" w:eastAsiaTheme="minorEastAsia" w:hAnsiTheme="minorHAnsi" w:cstheme="minorBidi"/>
          <w:noProof/>
          <w:sz w:val="22"/>
          <w:szCs w:val="22"/>
          <w:lang w:val="en-US" w:eastAsia="fr-FR"/>
        </w:rPr>
        <w:tab/>
      </w:r>
      <w:r w:rsidRPr="00383859">
        <w:rPr>
          <w:noProof/>
          <w:lang w:val="en-US"/>
        </w:rPr>
        <w:t>Sanitary repatriation</w:t>
      </w:r>
      <w:r w:rsidRPr="00300EF2">
        <w:rPr>
          <w:noProof/>
          <w:lang w:val="en-US"/>
        </w:rPr>
        <w:tab/>
      </w:r>
      <w:r>
        <w:rPr>
          <w:noProof/>
        </w:rPr>
        <w:fldChar w:fldCharType="begin"/>
      </w:r>
      <w:r w:rsidRPr="00300EF2">
        <w:rPr>
          <w:noProof/>
          <w:lang w:val="en-US"/>
        </w:rPr>
        <w:instrText xml:space="preserve"> PAGEREF _Toc23946053 \h </w:instrText>
      </w:r>
      <w:r>
        <w:rPr>
          <w:noProof/>
        </w:rPr>
      </w:r>
      <w:r>
        <w:rPr>
          <w:noProof/>
        </w:rPr>
        <w:fldChar w:fldCharType="separate"/>
      </w:r>
      <w:r w:rsidR="00071950" w:rsidRPr="00300EF2">
        <w:rPr>
          <w:noProof/>
          <w:lang w:val="en-US"/>
        </w:rPr>
        <w:t>127</w:t>
      </w:r>
      <w:r>
        <w:rPr>
          <w:noProof/>
        </w:rPr>
        <w:fldChar w:fldCharType="end"/>
      </w:r>
    </w:p>
    <w:p w14:paraId="6FD5E2AC" w14:textId="52DF2420"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36</w:t>
      </w:r>
      <w:r w:rsidRPr="00300EF2">
        <w:rPr>
          <w:rFonts w:asciiTheme="minorHAnsi" w:eastAsiaTheme="minorEastAsia" w:hAnsiTheme="minorHAnsi" w:cstheme="minorBidi"/>
          <w:noProof/>
          <w:sz w:val="22"/>
          <w:szCs w:val="22"/>
          <w:lang w:val="en-US" w:eastAsia="fr-FR"/>
        </w:rPr>
        <w:tab/>
      </w:r>
      <w:r w:rsidRPr="00383859">
        <w:rPr>
          <w:noProof/>
          <w:lang w:val="en-US"/>
        </w:rPr>
        <w:t>Hygiene, accommodation and food</w:t>
      </w:r>
      <w:r w:rsidRPr="00300EF2">
        <w:rPr>
          <w:noProof/>
          <w:lang w:val="en-US"/>
        </w:rPr>
        <w:tab/>
      </w:r>
      <w:r>
        <w:rPr>
          <w:noProof/>
        </w:rPr>
        <w:fldChar w:fldCharType="begin"/>
      </w:r>
      <w:r w:rsidRPr="00300EF2">
        <w:rPr>
          <w:noProof/>
          <w:lang w:val="en-US"/>
        </w:rPr>
        <w:instrText xml:space="preserve"> PAGEREF _Toc23946054 \h </w:instrText>
      </w:r>
      <w:r>
        <w:rPr>
          <w:noProof/>
        </w:rPr>
      </w:r>
      <w:r>
        <w:rPr>
          <w:noProof/>
        </w:rPr>
        <w:fldChar w:fldCharType="separate"/>
      </w:r>
      <w:r w:rsidR="00071950" w:rsidRPr="00300EF2">
        <w:rPr>
          <w:noProof/>
          <w:lang w:val="en-US"/>
        </w:rPr>
        <w:t>127</w:t>
      </w:r>
      <w:r>
        <w:rPr>
          <w:noProof/>
        </w:rPr>
        <w:fldChar w:fldCharType="end"/>
      </w:r>
    </w:p>
    <w:p w14:paraId="7B65E22F" w14:textId="3B65098A"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37</w:t>
      </w:r>
      <w:r w:rsidRPr="00300EF2">
        <w:rPr>
          <w:rFonts w:asciiTheme="minorHAnsi" w:eastAsiaTheme="minorEastAsia" w:hAnsiTheme="minorHAnsi" w:cstheme="minorBidi"/>
          <w:noProof/>
          <w:sz w:val="22"/>
          <w:szCs w:val="22"/>
          <w:lang w:val="en-US" w:eastAsia="fr-FR"/>
        </w:rPr>
        <w:tab/>
      </w:r>
      <w:r w:rsidRPr="00383859">
        <w:rPr>
          <w:noProof/>
          <w:lang w:val="en-US"/>
        </w:rPr>
        <w:t>Substance abuse</w:t>
      </w:r>
      <w:r w:rsidRPr="00300EF2">
        <w:rPr>
          <w:noProof/>
          <w:lang w:val="en-US"/>
        </w:rPr>
        <w:tab/>
      </w:r>
      <w:r>
        <w:rPr>
          <w:noProof/>
        </w:rPr>
        <w:fldChar w:fldCharType="begin"/>
      </w:r>
      <w:r w:rsidRPr="00300EF2">
        <w:rPr>
          <w:noProof/>
          <w:lang w:val="en-US"/>
        </w:rPr>
        <w:instrText xml:space="preserve"> PAGEREF _Toc23946055 \h </w:instrText>
      </w:r>
      <w:r>
        <w:rPr>
          <w:noProof/>
        </w:rPr>
      </w:r>
      <w:r>
        <w:rPr>
          <w:noProof/>
        </w:rPr>
        <w:fldChar w:fldCharType="separate"/>
      </w:r>
      <w:r w:rsidR="00071950" w:rsidRPr="00300EF2">
        <w:rPr>
          <w:noProof/>
          <w:lang w:val="en-US"/>
        </w:rPr>
        <w:t>128</w:t>
      </w:r>
      <w:r>
        <w:rPr>
          <w:noProof/>
        </w:rPr>
        <w:fldChar w:fldCharType="end"/>
      </w:r>
    </w:p>
    <w:p w14:paraId="0EA30F1A" w14:textId="5FDC4FB7" w:rsidR="00A54B2B" w:rsidRPr="00300EF2" w:rsidRDefault="00A54B2B">
      <w:pPr>
        <w:pStyle w:val="TM1"/>
        <w:rPr>
          <w:b w:val="0"/>
          <w:lang w:val="en-US"/>
        </w:rPr>
      </w:pPr>
      <w:r w:rsidRPr="00383859">
        <w:rPr>
          <w:lang w:val="en-US"/>
        </w:rPr>
        <w:t>D.</w:t>
      </w:r>
      <w:r w:rsidRPr="00300EF2">
        <w:rPr>
          <w:b w:val="0"/>
          <w:lang w:val="en-US"/>
        </w:rPr>
        <w:tab/>
      </w:r>
      <w:r w:rsidRPr="00383859">
        <w:rPr>
          <w:lang w:val="en-US"/>
        </w:rPr>
        <w:t>Local Labour and Relations with Local Communities</w:t>
      </w:r>
      <w:r w:rsidRPr="00300EF2">
        <w:rPr>
          <w:lang w:val="en-US"/>
        </w:rPr>
        <w:tab/>
      </w:r>
      <w:r>
        <w:fldChar w:fldCharType="begin"/>
      </w:r>
      <w:r w:rsidRPr="00300EF2">
        <w:rPr>
          <w:lang w:val="en-US"/>
        </w:rPr>
        <w:instrText xml:space="preserve"> PAGEREF _Toc23946056 \h </w:instrText>
      </w:r>
      <w:r>
        <w:fldChar w:fldCharType="separate"/>
      </w:r>
      <w:r w:rsidR="00071950" w:rsidRPr="00300EF2">
        <w:rPr>
          <w:lang w:val="en-US"/>
        </w:rPr>
        <w:t>129</w:t>
      </w:r>
      <w:r>
        <w:fldChar w:fldCharType="end"/>
      </w:r>
    </w:p>
    <w:p w14:paraId="20870CD3" w14:textId="51DB28E3"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38</w:t>
      </w:r>
      <w:r w:rsidRPr="00300EF2">
        <w:rPr>
          <w:rFonts w:asciiTheme="minorHAnsi" w:eastAsiaTheme="minorEastAsia" w:hAnsiTheme="minorHAnsi" w:cstheme="minorBidi"/>
          <w:noProof/>
          <w:sz w:val="22"/>
          <w:szCs w:val="22"/>
          <w:lang w:val="en-US" w:eastAsia="fr-FR"/>
        </w:rPr>
        <w:tab/>
      </w:r>
      <w:r w:rsidRPr="00383859">
        <w:rPr>
          <w:noProof/>
          <w:lang w:val="en-US"/>
        </w:rPr>
        <w:t>Labour conditions</w:t>
      </w:r>
      <w:r w:rsidRPr="00300EF2">
        <w:rPr>
          <w:noProof/>
          <w:lang w:val="en-US"/>
        </w:rPr>
        <w:tab/>
      </w:r>
      <w:r>
        <w:rPr>
          <w:noProof/>
        </w:rPr>
        <w:fldChar w:fldCharType="begin"/>
      </w:r>
      <w:r w:rsidRPr="00300EF2">
        <w:rPr>
          <w:noProof/>
          <w:lang w:val="en-US"/>
        </w:rPr>
        <w:instrText xml:space="preserve"> PAGEREF _Toc23946057 \h </w:instrText>
      </w:r>
      <w:r>
        <w:rPr>
          <w:noProof/>
        </w:rPr>
      </w:r>
      <w:r>
        <w:rPr>
          <w:noProof/>
        </w:rPr>
        <w:fldChar w:fldCharType="separate"/>
      </w:r>
      <w:r w:rsidR="00071950" w:rsidRPr="00300EF2">
        <w:rPr>
          <w:noProof/>
          <w:lang w:val="en-US"/>
        </w:rPr>
        <w:t>129</w:t>
      </w:r>
      <w:r>
        <w:rPr>
          <w:noProof/>
        </w:rPr>
        <w:fldChar w:fldCharType="end"/>
      </w:r>
    </w:p>
    <w:p w14:paraId="7803ACDA" w14:textId="5A5A083F"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39</w:t>
      </w:r>
      <w:r w:rsidRPr="00300EF2">
        <w:rPr>
          <w:rFonts w:asciiTheme="minorHAnsi" w:eastAsiaTheme="minorEastAsia" w:hAnsiTheme="minorHAnsi" w:cstheme="minorBidi"/>
          <w:noProof/>
          <w:sz w:val="22"/>
          <w:szCs w:val="22"/>
          <w:lang w:val="en-US" w:eastAsia="fr-FR"/>
        </w:rPr>
        <w:tab/>
      </w:r>
      <w:r w:rsidRPr="00383859">
        <w:rPr>
          <w:noProof/>
          <w:lang w:val="en-US"/>
        </w:rPr>
        <w:t>Local recruitment</w:t>
      </w:r>
      <w:r w:rsidRPr="00300EF2">
        <w:rPr>
          <w:noProof/>
          <w:lang w:val="en-US"/>
        </w:rPr>
        <w:tab/>
      </w:r>
      <w:r>
        <w:rPr>
          <w:noProof/>
        </w:rPr>
        <w:fldChar w:fldCharType="begin"/>
      </w:r>
      <w:r w:rsidRPr="00300EF2">
        <w:rPr>
          <w:noProof/>
          <w:lang w:val="en-US"/>
        </w:rPr>
        <w:instrText xml:space="preserve"> PAGEREF _Toc23946058 \h </w:instrText>
      </w:r>
      <w:r>
        <w:rPr>
          <w:noProof/>
        </w:rPr>
      </w:r>
      <w:r>
        <w:rPr>
          <w:noProof/>
        </w:rPr>
        <w:fldChar w:fldCharType="separate"/>
      </w:r>
      <w:r w:rsidR="00071950" w:rsidRPr="00300EF2">
        <w:rPr>
          <w:noProof/>
          <w:lang w:val="en-US"/>
        </w:rPr>
        <w:t>129</w:t>
      </w:r>
      <w:r>
        <w:rPr>
          <w:noProof/>
        </w:rPr>
        <w:fldChar w:fldCharType="end"/>
      </w:r>
    </w:p>
    <w:p w14:paraId="400B1BDC" w14:textId="24F4F74B"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40</w:t>
      </w:r>
      <w:r w:rsidRPr="00300EF2">
        <w:rPr>
          <w:rFonts w:asciiTheme="minorHAnsi" w:eastAsiaTheme="minorEastAsia" w:hAnsiTheme="minorHAnsi" w:cstheme="minorBidi"/>
          <w:noProof/>
          <w:sz w:val="22"/>
          <w:szCs w:val="22"/>
          <w:lang w:val="en-US" w:eastAsia="fr-FR"/>
        </w:rPr>
        <w:tab/>
      </w:r>
      <w:r w:rsidRPr="00383859">
        <w:rPr>
          <w:noProof/>
          <w:lang w:val="en-US"/>
        </w:rPr>
        <w:t>Transport &amp; accommodation</w:t>
      </w:r>
      <w:r w:rsidRPr="00300EF2">
        <w:rPr>
          <w:noProof/>
          <w:lang w:val="en-US"/>
        </w:rPr>
        <w:tab/>
      </w:r>
      <w:r>
        <w:rPr>
          <w:noProof/>
        </w:rPr>
        <w:fldChar w:fldCharType="begin"/>
      </w:r>
      <w:r w:rsidRPr="00300EF2">
        <w:rPr>
          <w:noProof/>
          <w:lang w:val="en-US"/>
        </w:rPr>
        <w:instrText xml:space="preserve"> PAGEREF _Toc23946059 \h </w:instrText>
      </w:r>
      <w:r>
        <w:rPr>
          <w:noProof/>
        </w:rPr>
      </w:r>
      <w:r>
        <w:rPr>
          <w:noProof/>
        </w:rPr>
        <w:fldChar w:fldCharType="separate"/>
      </w:r>
      <w:r w:rsidR="00071950" w:rsidRPr="00300EF2">
        <w:rPr>
          <w:noProof/>
          <w:lang w:val="en-US"/>
        </w:rPr>
        <w:t>130</w:t>
      </w:r>
      <w:r>
        <w:rPr>
          <w:noProof/>
        </w:rPr>
        <w:fldChar w:fldCharType="end"/>
      </w:r>
    </w:p>
    <w:p w14:paraId="053899B9" w14:textId="28E3A19B"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41</w:t>
      </w:r>
      <w:r w:rsidRPr="00300EF2">
        <w:rPr>
          <w:rFonts w:asciiTheme="minorHAnsi" w:eastAsiaTheme="minorEastAsia" w:hAnsiTheme="minorHAnsi" w:cstheme="minorBidi"/>
          <w:noProof/>
          <w:sz w:val="22"/>
          <w:szCs w:val="22"/>
          <w:lang w:val="en-US" w:eastAsia="fr-FR"/>
        </w:rPr>
        <w:tab/>
      </w:r>
      <w:r w:rsidRPr="00383859">
        <w:rPr>
          <w:noProof/>
          <w:lang w:val="en-US"/>
        </w:rPr>
        <w:t>Meals</w:t>
      </w:r>
      <w:r w:rsidRPr="00300EF2">
        <w:rPr>
          <w:noProof/>
          <w:lang w:val="en-US"/>
        </w:rPr>
        <w:tab/>
      </w:r>
      <w:r>
        <w:rPr>
          <w:noProof/>
        </w:rPr>
        <w:fldChar w:fldCharType="begin"/>
      </w:r>
      <w:r w:rsidRPr="00300EF2">
        <w:rPr>
          <w:noProof/>
          <w:lang w:val="en-US"/>
        </w:rPr>
        <w:instrText xml:space="preserve"> PAGEREF _Toc23946060 \h </w:instrText>
      </w:r>
      <w:r>
        <w:rPr>
          <w:noProof/>
        </w:rPr>
      </w:r>
      <w:r>
        <w:rPr>
          <w:noProof/>
        </w:rPr>
        <w:fldChar w:fldCharType="separate"/>
      </w:r>
      <w:r w:rsidR="00071950" w:rsidRPr="00300EF2">
        <w:rPr>
          <w:noProof/>
          <w:lang w:val="en-US"/>
        </w:rPr>
        <w:t>131</w:t>
      </w:r>
      <w:r>
        <w:rPr>
          <w:noProof/>
        </w:rPr>
        <w:fldChar w:fldCharType="end"/>
      </w:r>
    </w:p>
    <w:p w14:paraId="676DF6AB" w14:textId="14A32B32"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42</w:t>
      </w:r>
      <w:r w:rsidRPr="00300EF2">
        <w:rPr>
          <w:rFonts w:asciiTheme="minorHAnsi" w:eastAsiaTheme="minorEastAsia" w:hAnsiTheme="minorHAnsi" w:cstheme="minorBidi"/>
          <w:noProof/>
          <w:sz w:val="22"/>
          <w:szCs w:val="22"/>
          <w:lang w:val="en-US" w:eastAsia="fr-FR"/>
        </w:rPr>
        <w:tab/>
      </w:r>
      <w:r w:rsidRPr="00383859">
        <w:rPr>
          <w:noProof/>
          <w:lang w:val="en-US"/>
        </w:rPr>
        <w:t>Damage to people and property</w:t>
      </w:r>
      <w:r w:rsidRPr="00300EF2">
        <w:rPr>
          <w:noProof/>
          <w:lang w:val="en-US"/>
        </w:rPr>
        <w:tab/>
      </w:r>
      <w:r>
        <w:rPr>
          <w:noProof/>
        </w:rPr>
        <w:fldChar w:fldCharType="begin"/>
      </w:r>
      <w:r w:rsidRPr="00300EF2">
        <w:rPr>
          <w:noProof/>
          <w:lang w:val="en-US"/>
        </w:rPr>
        <w:instrText xml:space="preserve"> PAGEREF _Toc23946061 \h </w:instrText>
      </w:r>
      <w:r>
        <w:rPr>
          <w:noProof/>
        </w:rPr>
      </w:r>
      <w:r>
        <w:rPr>
          <w:noProof/>
        </w:rPr>
        <w:fldChar w:fldCharType="separate"/>
      </w:r>
      <w:r w:rsidR="00071950" w:rsidRPr="00300EF2">
        <w:rPr>
          <w:noProof/>
          <w:lang w:val="en-US"/>
        </w:rPr>
        <w:t>131</w:t>
      </w:r>
      <w:r>
        <w:rPr>
          <w:noProof/>
        </w:rPr>
        <w:fldChar w:fldCharType="end"/>
      </w:r>
    </w:p>
    <w:p w14:paraId="009CDB43" w14:textId="2F38854A"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43</w:t>
      </w:r>
      <w:r w:rsidRPr="00300EF2">
        <w:rPr>
          <w:rFonts w:asciiTheme="minorHAnsi" w:eastAsiaTheme="minorEastAsia" w:hAnsiTheme="minorHAnsi" w:cstheme="minorBidi"/>
          <w:noProof/>
          <w:sz w:val="22"/>
          <w:szCs w:val="22"/>
          <w:lang w:val="en-US" w:eastAsia="fr-FR"/>
        </w:rPr>
        <w:tab/>
      </w:r>
      <w:r w:rsidRPr="00383859">
        <w:rPr>
          <w:noProof/>
          <w:lang w:val="en-US"/>
        </w:rPr>
        <w:t>Land acquisition and land take</w:t>
      </w:r>
      <w:r w:rsidRPr="00300EF2">
        <w:rPr>
          <w:noProof/>
          <w:lang w:val="en-US"/>
        </w:rPr>
        <w:tab/>
      </w:r>
      <w:r>
        <w:rPr>
          <w:noProof/>
        </w:rPr>
        <w:fldChar w:fldCharType="begin"/>
      </w:r>
      <w:r w:rsidRPr="00300EF2">
        <w:rPr>
          <w:noProof/>
          <w:lang w:val="en-US"/>
        </w:rPr>
        <w:instrText xml:space="preserve"> PAGEREF _Toc23946062 \h </w:instrText>
      </w:r>
      <w:r>
        <w:rPr>
          <w:noProof/>
        </w:rPr>
      </w:r>
      <w:r>
        <w:rPr>
          <w:noProof/>
        </w:rPr>
        <w:fldChar w:fldCharType="separate"/>
      </w:r>
      <w:r w:rsidR="00071950" w:rsidRPr="00300EF2">
        <w:rPr>
          <w:noProof/>
          <w:lang w:val="en-US"/>
        </w:rPr>
        <w:t>131</w:t>
      </w:r>
      <w:r>
        <w:rPr>
          <w:noProof/>
        </w:rPr>
        <w:fldChar w:fldCharType="end"/>
      </w:r>
    </w:p>
    <w:p w14:paraId="1C94445A" w14:textId="051295AA" w:rsidR="00A54B2B" w:rsidRPr="00300EF2" w:rsidRDefault="00A54B2B">
      <w:pPr>
        <w:pStyle w:val="TM2"/>
        <w:rPr>
          <w:rFonts w:asciiTheme="minorHAnsi" w:eastAsiaTheme="minorEastAsia" w:hAnsiTheme="minorHAnsi" w:cstheme="minorBidi"/>
          <w:noProof/>
          <w:sz w:val="22"/>
          <w:szCs w:val="22"/>
          <w:lang w:val="en-US" w:eastAsia="fr-FR"/>
        </w:rPr>
      </w:pPr>
      <w:r w:rsidRPr="00383859">
        <w:rPr>
          <w:rFonts w:ascii="Arial Gras" w:hAnsi="Arial Gras"/>
          <w:noProof/>
          <w:lang w:val="en-US"/>
        </w:rPr>
        <w:t>44</w:t>
      </w:r>
      <w:r w:rsidRPr="00300EF2">
        <w:rPr>
          <w:rFonts w:asciiTheme="minorHAnsi" w:eastAsiaTheme="minorEastAsia" w:hAnsiTheme="minorHAnsi" w:cstheme="minorBidi"/>
          <w:noProof/>
          <w:sz w:val="22"/>
          <w:szCs w:val="22"/>
          <w:lang w:val="en-US" w:eastAsia="fr-FR"/>
        </w:rPr>
        <w:tab/>
      </w:r>
      <w:r w:rsidRPr="00383859">
        <w:rPr>
          <w:noProof/>
          <w:lang w:val="en-US"/>
        </w:rPr>
        <w:t>Traffic</w:t>
      </w:r>
      <w:r w:rsidRPr="00300EF2">
        <w:rPr>
          <w:noProof/>
          <w:lang w:val="en-US"/>
        </w:rPr>
        <w:tab/>
      </w:r>
      <w:r>
        <w:rPr>
          <w:noProof/>
        </w:rPr>
        <w:fldChar w:fldCharType="begin"/>
      </w:r>
      <w:r w:rsidRPr="00300EF2">
        <w:rPr>
          <w:noProof/>
          <w:lang w:val="en-US"/>
        </w:rPr>
        <w:instrText xml:space="preserve"> PAGEREF _Toc23946063 \h </w:instrText>
      </w:r>
      <w:r>
        <w:rPr>
          <w:noProof/>
        </w:rPr>
      </w:r>
      <w:r>
        <w:rPr>
          <w:noProof/>
        </w:rPr>
        <w:fldChar w:fldCharType="separate"/>
      </w:r>
      <w:r w:rsidR="00071950" w:rsidRPr="00300EF2">
        <w:rPr>
          <w:noProof/>
          <w:lang w:val="en-US"/>
        </w:rPr>
        <w:t>132</w:t>
      </w:r>
      <w:r>
        <w:rPr>
          <w:noProof/>
        </w:rPr>
        <w:fldChar w:fldCharType="end"/>
      </w:r>
    </w:p>
    <w:p w14:paraId="7F0EEE36" w14:textId="01512470" w:rsidR="00A54B2B" w:rsidRPr="00300EF2" w:rsidRDefault="00A54B2B">
      <w:pPr>
        <w:pStyle w:val="TM1"/>
        <w:rPr>
          <w:b w:val="0"/>
          <w:lang w:val="en-US"/>
        </w:rPr>
      </w:pPr>
      <w:r w:rsidRPr="00383859">
        <w:rPr>
          <w:lang w:val="en-US"/>
        </w:rPr>
        <w:t>APPENDIX 1 – Contents of Worksite </w:t>
      </w:r>
      <w:r w:rsidRPr="00383859">
        <w:rPr>
          <w:lang w:val="en-US"/>
        </w:rPr>
        <w:noBreakHyphen/>
        <w:t> ESMP</w:t>
      </w:r>
      <w:r w:rsidRPr="00300EF2">
        <w:rPr>
          <w:lang w:val="en-US"/>
        </w:rPr>
        <w:tab/>
      </w:r>
      <w:r>
        <w:fldChar w:fldCharType="begin"/>
      </w:r>
      <w:r w:rsidRPr="00300EF2">
        <w:rPr>
          <w:lang w:val="en-US"/>
        </w:rPr>
        <w:instrText xml:space="preserve"> PAGEREF _Toc23946064 \h </w:instrText>
      </w:r>
      <w:r>
        <w:fldChar w:fldCharType="separate"/>
      </w:r>
      <w:r w:rsidR="00071950" w:rsidRPr="00300EF2">
        <w:rPr>
          <w:lang w:val="en-US"/>
        </w:rPr>
        <w:t>134</w:t>
      </w:r>
      <w:r>
        <w:fldChar w:fldCharType="end"/>
      </w:r>
    </w:p>
    <w:p w14:paraId="7AD577D3" w14:textId="22382466" w:rsidR="00A54B2B" w:rsidRDefault="00A54B2B">
      <w:pPr>
        <w:pStyle w:val="TM1"/>
        <w:rPr>
          <w:b w:val="0"/>
        </w:rPr>
      </w:pPr>
      <w:r w:rsidRPr="00383859">
        <w:rPr>
          <w:lang w:val="en-US"/>
        </w:rPr>
        <w:t>APPENDIX 2 – Properties rendering a product dangerous</w:t>
      </w:r>
      <w:r>
        <w:tab/>
      </w:r>
      <w:r>
        <w:fldChar w:fldCharType="begin"/>
      </w:r>
      <w:r>
        <w:instrText xml:space="preserve"> PAGEREF _Toc23946065 \h </w:instrText>
      </w:r>
      <w:r>
        <w:fldChar w:fldCharType="separate"/>
      </w:r>
      <w:r w:rsidR="00071950">
        <w:t>137</w:t>
      </w:r>
      <w:r>
        <w:fldChar w:fldCharType="end"/>
      </w:r>
    </w:p>
    <w:p w14:paraId="1C556682" w14:textId="39056D3B" w:rsidR="00923D48" w:rsidRPr="0092418D" w:rsidRDefault="00923D48" w:rsidP="00923D48">
      <w:pPr>
        <w:rPr>
          <w:noProof/>
          <w:lang w:val="en-US"/>
        </w:rPr>
      </w:pPr>
      <w:r w:rsidRPr="0092418D">
        <w:rPr>
          <w:noProof/>
          <w:lang w:val="en-US"/>
        </w:rPr>
        <w:fldChar w:fldCharType="end"/>
      </w:r>
    </w:p>
    <w:p w14:paraId="134A3AD5" w14:textId="77777777" w:rsidR="00923D48" w:rsidRPr="0092418D" w:rsidRDefault="00923D48" w:rsidP="00923D48">
      <w:pPr>
        <w:rPr>
          <w:noProof/>
          <w:lang w:val="en-US"/>
        </w:rPr>
      </w:pPr>
    </w:p>
    <w:p w14:paraId="21BFBA4C" w14:textId="77777777" w:rsidR="00923D48" w:rsidRPr="0092418D" w:rsidRDefault="00923D48" w:rsidP="00923D48">
      <w:pPr>
        <w:rPr>
          <w:noProof/>
          <w:lang w:val="en-US"/>
        </w:rPr>
      </w:pPr>
    </w:p>
    <w:p w14:paraId="535AC2EF" w14:textId="77777777" w:rsidR="00923D48" w:rsidRPr="0092418D" w:rsidRDefault="00923D48" w:rsidP="00923D48">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6564"/>
      </w:tblGrid>
      <w:tr w:rsidR="009F7703" w:rsidRPr="00B07435" w14:paraId="6927416D" w14:textId="77777777" w:rsidTr="005B7ABB">
        <w:tc>
          <w:tcPr>
            <w:tcW w:w="9210" w:type="dxa"/>
            <w:gridSpan w:val="2"/>
          </w:tcPr>
          <w:p w14:paraId="5BF5360C" w14:textId="77777777" w:rsidR="00923D48" w:rsidRPr="0092418D" w:rsidRDefault="00923D48" w:rsidP="00CA5B77">
            <w:pPr>
              <w:pStyle w:val="HeadingA"/>
              <w:numPr>
                <w:ilvl w:val="0"/>
                <w:numId w:val="145"/>
              </w:numPr>
              <w:spacing w:after="122"/>
              <w:rPr>
                <w:noProof/>
                <w:lang w:val="en-US"/>
              </w:rPr>
            </w:pPr>
            <w:bookmarkStart w:id="118" w:name="_Toc496028925"/>
            <w:bookmarkStart w:id="119" w:name="_Toc23946016"/>
            <w:r w:rsidRPr="0092418D">
              <w:rPr>
                <w:noProof/>
                <w:lang w:val="en-US"/>
              </w:rPr>
              <w:t>Environmental, Social, Health and Safety Management System</w:t>
            </w:r>
            <w:bookmarkEnd w:id="118"/>
            <w:bookmarkEnd w:id="119"/>
          </w:p>
        </w:tc>
      </w:tr>
      <w:tr w:rsidR="009F7703" w:rsidRPr="00B07435" w14:paraId="461C2FFD" w14:textId="77777777" w:rsidTr="005B7ABB">
        <w:tc>
          <w:tcPr>
            <w:tcW w:w="2518" w:type="dxa"/>
          </w:tcPr>
          <w:p w14:paraId="2205CEFD" w14:textId="77777777" w:rsidR="00923D48" w:rsidRPr="0092418D" w:rsidRDefault="00923D48" w:rsidP="00CA5B77">
            <w:pPr>
              <w:pStyle w:val="Heading1"/>
              <w:numPr>
                <w:ilvl w:val="0"/>
                <w:numId w:val="146"/>
              </w:numPr>
              <w:spacing w:after="122"/>
              <w:rPr>
                <w:noProof/>
                <w:lang w:val="en-US"/>
              </w:rPr>
            </w:pPr>
            <w:bookmarkStart w:id="120" w:name="_Toc496028926"/>
            <w:bookmarkStart w:id="121" w:name="_Toc23946017"/>
            <w:r w:rsidRPr="0092418D">
              <w:rPr>
                <w:noProof/>
                <w:lang w:val="en-US"/>
              </w:rPr>
              <w:t>Responsibilities an</w:t>
            </w:r>
            <w:r w:rsidR="003E70C9" w:rsidRPr="0092418D">
              <w:rPr>
                <w:noProof/>
                <w:lang w:val="en-US"/>
              </w:rPr>
              <w:t>d</w:t>
            </w:r>
            <w:r w:rsidRPr="0092418D">
              <w:rPr>
                <w:noProof/>
                <w:lang w:val="en-US"/>
              </w:rPr>
              <w:t xml:space="preserve"> Liabilities</w:t>
            </w:r>
            <w:bookmarkEnd w:id="120"/>
            <w:bookmarkEnd w:id="121"/>
          </w:p>
        </w:tc>
        <w:tc>
          <w:tcPr>
            <w:tcW w:w="6692" w:type="dxa"/>
          </w:tcPr>
          <w:p w14:paraId="53E271F6" w14:textId="77777777" w:rsidR="00923D48" w:rsidRPr="0092418D" w:rsidRDefault="003E70C9" w:rsidP="00CA5B77">
            <w:pPr>
              <w:pStyle w:val="Heading2"/>
              <w:spacing w:after="122"/>
              <w:rPr>
                <w:noProof/>
                <w:lang w:val="en-US"/>
              </w:rPr>
            </w:pPr>
            <w:r w:rsidRPr="0092418D">
              <w:rPr>
                <w:noProof/>
                <w:lang w:val="en-US"/>
              </w:rPr>
              <w:t>In conjunction with his obligations defined under the Contract, the Contractor will plan, execute and document construction works pursuant to the Environment, Social, Health and Safety (ESHS) Specifications</w:t>
            </w:r>
            <w:r w:rsidR="00923D48" w:rsidRPr="0092418D">
              <w:rPr>
                <w:noProof/>
                <w:lang w:val="en-US"/>
              </w:rPr>
              <w:t>.</w:t>
            </w:r>
          </w:p>
          <w:p w14:paraId="313AD118" w14:textId="77777777" w:rsidR="00923D48" w:rsidRPr="0092418D" w:rsidRDefault="003E70C9" w:rsidP="00CA5B77">
            <w:pPr>
              <w:pStyle w:val="Heading2"/>
              <w:spacing w:after="122"/>
              <w:rPr>
                <w:noProof/>
                <w:lang w:val="en-US"/>
              </w:rPr>
            </w:pPr>
            <w:r w:rsidRPr="0092418D">
              <w:rPr>
                <w:noProof/>
                <w:lang w:val="en-US"/>
              </w:rPr>
              <w:t xml:space="preserve">The Contractor is liable for all damages to natural resources caused by the execution of the Works or the methods used for execution, unless it is established that the execution or methods were necessary, according to the provisions of the Contract or an </w:t>
            </w:r>
            <w:r w:rsidR="00DF081B" w:rsidRPr="00113C56">
              <w:rPr>
                <w:noProof/>
                <w:lang w:val="en-US"/>
              </w:rPr>
              <w:t>Employer's Representative</w:t>
            </w:r>
            <w:r w:rsidRPr="00113C56">
              <w:rPr>
                <w:noProof/>
                <w:lang w:val="en-US"/>
              </w:rPr>
              <w:t xml:space="preserve">’s </w:t>
            </w:r>
            <w:r w:rsidRPr="0092418D">
              <w:rPr>
                <w:noProof/>
                <w:lang w:val="en-US"/>
              </w:rPr>
              <w:t>instruction.</w:t>
            </w:r>
          </w:p>
          <w:p w14:paraId="387460AF" w14:textId="77777777" w:rsidR="00923D48" w:rsidRPr="0092418D" w:rsidRDefault="003E70C9" w:rsidP="00CA5B77">
            <w:pPr>
              <w:pStyle w:val="Heading2"/>
              <w:spacing w:after="122"/>
              <w:rPr>
                <w:noProof/>
                <w:lang w:val="en-US"/>
              </w:rPr>
            </w:pPr>
            <w:bookmarkStart w:id="122" w:name="_Ref12609783"/>
            <w:r w:rsidRPr="0092418D">
              <w:rPr>
                <w:noProof/>
                <w:lang w:val="en-US"/>
              </w:rPr>
              <w:t>Under the Contract and as introduced by the ESHS Specifications, the term "Project Area" means:</w:t>
            </w:r>
            <w:bookmarkEnd w:id="122"/>
          </w:p>
          <w:p w14:paraId="63ADE0AE" w14:textId="77777777" w:rsidR="00923D48" w:rsidRPr="0092418D" w:rsidRDefault="00923D48" w:rsidP="00CA5B77">
            <w:pPr>
              <w:pStyle w:val="Paragraphedeliste"/>
              <w:numPr>
                <w:ilvl w:val="0"/>
                <w:numId w:val="143"/>
              </w:numPr>
              <w:spacing w:after="122"/>
              <w:ind w:left="1026" w:hanging="425"/>
              <w:contextualSpacing w:val="0"/>
              <w:rPr>
                <w:noProof/>
                <w:lang w:val="en-US"/>
              </w:rPr>
            </w:pPr>
            <w:r w:rsidRPr="0092418D">
              <w:rPr>
                <w:noProof/>
                <w:lang w:val="en-US"/>
              </w:rPr>
              <w:t>The land where work will be carried out; or</w:t>
            </w:r>
          </w:p>
          <w:p w14:paraId="20915B83" w14:textId="77777777" w:rsidR="00923D48" w:rsidRPr="0092418D" w:rsidRDefault="00923D48" w:rsidP="00CA5B77">
            <w:pPr>
              <w:pStyle w:val="Paragraphedeliste"/>
              <w:numPr>
                <w:ilvl w:val="0"/>
                <w:numId w:val="143"/>
              </w:numPr>
              <w:spacing w:after="122"/>
              <w:ind w:left="1026" w:hanging="425"/>
              <w:contextualSpacing w:val="0"/>
              <w:rPr>
                <w:noProof/>
                <w:lang w:val="en-US"/>
              </w:rPr>
            </w:pPr>
            <w:r w:rsidRPr="0092418D">
              <w:rPr>
                <w:noProof/>
                <w:lang w:val="en-US"/>
              </w:rPr>
              <w:t>The land necessary for the implantation of construction facilities (work camp, workshops, offices, storage areas, concrete production plants) and including special access roads; or</w:t>
            </w:r>
          </w:p>
          <w:p w14:paraId="03708470" w14:textId="77777777" w:rsidR="00923D48" w:rsidRPr="0092418D" w:rsidRDefault="00923D48" w:rsidP="00CA5B77">
            <w:pPr>
              <w:pStyle w:val="Paragraphedeliste"/>
              <w:numPr>
                <w:ilvl w:val="0"/>
                <w:numId w:val="143"/>
              </w:numPr>
              <w:spacing w:after="122"/>
              <w:ind w:left="1026" w:hanging="425"/>
              <w:contextualSpacing w:val="0"/>
              <w:rPr>
                <w:noProof/>
                <w:lang w:val="en-US"/>
              </w:rPr>
            </w:pPr>
            <w:r w:rsidRPr="0092418D">
              <w:rPr>
                <w:noProof/>
                <w:lang w:val="en-US"/>
              </w:rPr>
              <w:t>Quarries for aggregates, rock material and riprap; or</w:t>
            </w:r>
          </w:p>
          <w:p w14:paraId="0E9579FB" w14:textId="77777777" w:rsidR="00923D48" w:rsidRPr="0092418D" w:rsidRDefault="00923D48" w:rsidP="00CA5B77">
            <w:pPr>
              <w:pStyle w:val="Paragraphedeliste"/>
              <w:numPr>
                <w:ilvl w:val="0"/>
                <w:numId w:val="143"/>
              </w:numPr>
              <w:spacing w:after="122"/>
              <w:ind w:left="1026" w:hanging="425"/>
              <w:contextualSpacing w:val="0"/>
              <w:rPr>
                <w:noProof/>
                <w:lang w:val="en-US"/>
              </w:rPr>
            </w:pPr>
            <w:r w:rsidRPr="0092418D">
              <w:rPr>
                <w:noProof/>
                <w:lang w:val="en-US"/>
              </w:rPr>
              <w:t>Borrow areas for sand and other selected material; or</w:t>
            </w:r>
          </w:p>
          <w:p w14:paraId="17755BFE" w14:textId="77777777" w:rsidR="00923D48" w:rsidRPr="0092418D" w:rsidRDefault="00923D48" w:rsidP="00CA5B77">
            <w:pPr>
              <w:pStyle w:val="Paragraphedeliste"/>
              <w:numPr>
                <w:ilvl w:val="0"/>
                <w:numId w:val="143"/>
              </w:numPr>
              <w:spacing w:after="122"/>
              <w:ind w:left="1026" w:hanging="425"/>
              <w:contextualSpacing w:val="0"/>
              <w:rPr>
                <w:noProof/>
                <w:lang w:val="en-US"/>
              </w:rPr>
            </w:pPr>
            <w:r w:rsidRPr="0092418D">
              <w:rPr>
                <w:noProof/>
                <w:lang w:val="en-US"/>
              </w:rPr>
              <w:t>Stockpiling areas for backfill material or other demolition rubble; or</w:t>
            </w:r>
          </w:p>
          <w:p w14:paraId="0C56CF88" w14:textId="77777777" w:rsidR="00923D48" w:rsidRPr="0092418D" w:rsidRDefault="00923D48" w:rsidP="00CA5B77">
            <w:pPr>
              <w:pStyle w:val="Paragraphedeliste"/>
              <w:numPr>
                <w:ilvl w:val="0"/>
                <w:numId w:val="143"/>
              </w:numPr>
              <w:spacing w:after="122"/>
              <w:ind w:left="1026" w:hanging="425"/>
              <w:contextualSpacing w:val="0"/>
              <w:rPr>
                <w:noProof/>
                <w:lang w:val="en-US"/>
              </w:rPr>
            </w:pPr>
            <w:r w:rsidRPr="0092418D">
              <w:rPr>
                <w:noProof/>
                <w:lang w:val="en-US"/>
              </w:rPr>
              <w:t>Any other location, specifically designated in the Contract as a Project Area.</w:t>
            </w:r>
          </w:p>
          <w:p w14:paraId="796446FB" w14:textId="77777777" w:rsidR="00923D48" w:rsidRPr="0092418D" w:rsidRDefault="00923D48" w:rsidP="00CA5B77">
            <w:pPr>
              <w:spacing w:after="122"/>
              <w:ind w:left="601"/>
              <w:rPr>
                <w:noProof/>
                <w:lang w:val="en-US"/>
              </w:rPr>
            </w:pPr>
            <w:r w:rsidRPr="0092418D">
              <w:rPr>
                <w:noProof/>
                <w:lang w:val="en-US"/>
              </w:rPr>
              <w:t>The term "Project Area" encompasses any individual Project Area or all Project Areas.</w:t>
            </w:r>
          </w:p>
          <w:p w14:paraId="1703FC54" w14:textId="77777777" w:rsidR="00923D48" w:rsidRPr="0092418D" w:rsidRDefault="00923D48" w:rsidP="00CA5B77">
            <w:pPr>
              <w:spacing w:after="122"/>
              <w:ind w:left="601"/>
              <w:rPr>
                <w:noProof/>
                <w:lang w:val="en-US"/>
              </w:rPr>
            </w:pPr>
            <w:r w:rsidRPr="0092418D">
              <w:rPr>
                <w:noProof/>
                <w:lang w:val="en-US"/>
              </w:rPr>
              <w:t xml:space="preserve">For the sake of clarity, Project Area is a different concept than Site under </w:t>
            </w:r>
            <w:r w:rsidRPr="00113C56">
              <w:rPr>
                <w:noProof/>
                <w:lang w:val="en-US"/>
              </w:rPr>
              <w:t>Sub-Clause 1.1.72</w:t>
            </w:r>
            <w:r w:rsidR="00EF22AC" w:rsidRPr="00113C56">
              <w:rPr>
                <w:noProof/>
                <w:lang w:val="en-US"/>
              </w:rPr>
              <w:t xml:space="preserve"> of the CC</w:t>
            </w:r>
            <w:r w:rsidRPr="00113C56">
              <w:rPr>
                <w:noProof/>
                <w:lang w:val="en-US"/>
              </w:rPr>
              <w:t xml:space="preserve">. </w:t>
            </w:r>
          </w:p>
          <w:p w14:paraId="0EF3E0C9" w14:textId="77777777" w:rsidR="00923D48" w:rsidRPr="0092418D" w:rsidRDefault="00923D48" w:rsidP="00CA5B77">
            <w:pPr>
              <w:spacing w:after="122"/>
              <w:ind w:left="601"/>
              <w:rPr>
                <w:noProof/>
                <w:lang w:val="en-US"/>
              </w:rPr>
            </w:pPr>
            <w:r w:rsidRPr="0092418D">
              <w:rPr>
                <w:noProof/>
                <w:lang w:val="en-US"/>
              </w:rPr>
              <w:t xml:space="preserve">Project Area defines an area within which the Contractor is to comply with environmental, social, health and safety obligations defined in the ESHS Specifications. </w:t>
            </w:r>
          </w:p>
          <w:p w14:paraId="3D033053" w14:textId="6728DCD6" w:rsidR="00923D48" w:rsidRPr="0092418D" w:rsidRDefault="00923D48" w:rsidP="00CA5B77">
            <w:pPr>
              <w:spacing w:after="122"/>
              <w:ind w:left="601"/>
              <w:rPr>
                <w:noProof/>
                <w:lang w:val="en-US"/>
              </w:rPr>
            </w:pPr>
            <w:r w:rsidRPr="0092418D">
              <w:rPr>
                <w:noProof/>
                <w:lang w:val="en-US"/>
              </w:rPr>
              <w:t xml:space="preserve">Site is the places where the Permanent Works are to be executed and to which </w:t>
            </w:r>
            <w:r w:rsidR="00A832BA" w:rsidRPr="0092418D">
              <w:rPr>
                <w:noProof/>
                <w:lang w:val="en-US"/>
              </w:rPr>
              <w:t xml:space="preserve">Works </w:t>
            </w:r>
            <w:r w:rsidRPr="0092418D">
              <w:rPr>
                <w:noProof/>
                <w:lang w:val="en-US"/>
              </w:rPr>
              <w:t xml:space="preserve">and </w:t>
            </w:r>
            <w:r w:rsidR="00A832BA" w:rsidRPr="0092418D">
              <w:rPr>
                <w:noProof/>
                <w:lang w:val="en-US"/>
              </w:rPr>
              <w:t>m</w:t>
            </w:r>
            <w:r w:rsidRPr="0092418D">
              <w:rPr>
                <w:noProof/>
                <w:lang w:val="en-US"/>
              </w:rPr>
              <w:t>aterials are to be delivered, and where right of access to, and possession of, is to be given by the Employer to the Contractor. The Employer is under no similar obligation for any area located outside the Site, even if within the Project Area, where access is at Contractor’s risk.</w:t>
            </w:r>
          </w:p>
          <w:p w14:paraId="3E61A78F" w14:textId="77777777" w:rsidR="00923D48" w:rsidRPr="0092418D" w:rsidRDefault="00923D48" w:rsidP="00CA5B77">
            <w:pPr>
              <w:spacing w:after="122"/>
              <w:ind w:left="601"/>
              <w:rPr>
                <w:noProof/>
                <w:lang w:val="en-US"/>
              </w:rPr>
            </w:pPr>
            <w:r w:rsidRPr="0092418D">
              <w:rPr>
                <w:noProof/>
                <w:lang w:val="en-US"/>
              </w:rPr>
              <w:t xml:space="preserve">In term of physical footprint, the </w:t>
            </w:r>
            <w:r w:rsidRPr="00113C56">
              <w:rPr>
                <w:noProof/>
                <w:lang w:val="en-US"/>
              </w:rPr>
              <w:t xml:space="preserve">CC Sub-Clause 1.1.72 </w:t>
            </w:r>
            <w:r w:rsidRPr="0092418D">
              <w:rPr>
                <w:noProof/>
                <w:lang w:val="en-US"/>
              </w:rPr>
              <w:t>Site is included in the Project Area. The Project Area is then of greater geographical extent than the Site.</w:t>
            </w:r>
          </w:p>
          <w:p w14:paraId="4365F6C2" w14:textId="77777777" w:rsidR="00923D48" w:rsidRPr="0092418D" w:rsidRDefault="00923D48" w:rsidP="00CA5B77">
            <w:pPr>
              <w:pStyle w:val="Heading2"/>
              <w:spacing w:after="122"/>
              <w:rPr>
                <w:noProof/>
                <w:lang w:val="en-US"/>
              </w:rPr>
            </w:pPr>
            <w:r w:rsidRPr="00113C56">
              <w:rPr>
                <w:noProof/>
                <w:lang w:val="en-US"/>
              </w:rPr>
              <w:t>The ESHS Specifications refer to</w:t>
            </w:r>
            <w:r w:rsidR="003E70C9" w:rsidRPr="00113C56">
              <w:rPr>
                <w:noProof/>
                <w:lang w:val="en-US"/>
              </w:rPr>
              <w:t xml:space="preserve"> the entire area of influence for the Works</w:t>
            </w:r>
            <w:r w:rsidRPr="0092418D">
              <w:rPr>
                <w:noProof/>
                <w:lang w:val="en-US"/>
              </w:rPr>
              <w:t>:</w:t>
            </w:r>
          </w:p>
          <w:p w14:paraId="39B85A33" w14:textId="77777777" w:rsidR="00923D48" w:rsidRPr="0092418D" w:rsidRDefault="003E70C9" w:rsidP="00CA5B77">
            <w:pPr>
              <w:pStyle w:val="Paragraphedeliste"/>
              <w:numPr>
                <w:ilvl w:val="0"/>
                <w:numId w:val="117"/>
              </w:numPr>
              <w:spacing w:after="122"/>
              <w:ind w:left="1026" w:hanging="425"/>
              <w:contextualSpacing w:val="0"/>
              <w:rPr>
                <w:noProof/>
                <w:lang w:val="en-US"/>
              </w:rPr>
            </w:pPr>
            <w:r w:rsidRPr="0092418D">
              <w:rPr>
                <w:noProof/>
                <w:lang w:val="en-US"/>
              </w:rPr>
              <w:t>Protection of the natural environment (water, air, soil, vegetation, biological diversity) in areas within any Project Area and its surroundings, i.e. including but not limited to access roads, quarries, borrow areas, stockpiling of backfill material, camps or storage areas</w:t>
            </w:r>
            <w:r w:rsidR="00923D48" w:rsidRPr="0092418D">
              <w:rPr>
                <w:noProof/>
                <w:lang w:val="en-US"/>
              </w:rPr>
              <w:t>;</w:t>
            </w:r>
          </w:p>
          <w:p w14:paraId="70693BAE" w14:textId="77777777" w:rsidR="00923D48" w:rsidRPr="0092418D" w:rsidRDefault="00923D48" w:rsidP="00CA5B77">
            <w:pPr>
              <w:pStyle w:val="Paragraphedeliste"/>
              <w:numPr>
                <w:ilvl w:val="0"/>
                <w:numId w:val="117"/>
              </w:numPr>
              <w:spacing w:after="122"/>
              <w:ind w:left="1026" w:hanging="425"/>
              <w:contextualSpacing w:val="0"/>
              <w:rPr>
                <w:noProof/>
                <w:lang w:val="en-US"/>
              </w:rPr>
            </w:pPr>
            <w:r w:rsidRPr="0092418D">
              <w:rPr>
                <w:noProof/>
                <w:lang w:val="en-US"/>
              </w:rPr>
              <w:t>Health and safety conditions to be maintained for the Contractor’s personnel and any other person present on the Project Areas, or along access routes;</w:t>
            </w:r>
          </w:p>
          <w:p w14:paraId="1023644C" w14:textId="77777777" w:rsidR="00923D48" w:rsidRPr="0092418D" w:rsidRDefault="00923D48" w:rsidP="00CA5B77">
            <w:pPr>
              <w:pStyle w:val="Paragraphedeliste"/>
              <w:numPr>
                <w:ilvl w:val="0"/>
                <w:numId w:val="117"/>
              </w:numPr>
              <w:spacing w:after="122"/>
              <w:ind w:left="1026" w:hanging="425"/>
              <w:contextualSpacing w:val="0"/>
              <w:rPr>
                <w:noProof/>
                <w:lang w:val="en-US"/>
              </w:rPr>
            </w:pPr>
            <w:r w:rsidRPr="0092418D">
              <w:rPr>
                <w:noProof/>
                <w:lang w:val="en-US"/>
              </w:rPr>
              <w:t>Working practices and the protection of people and populations living near the Project Area, but exposed to the general disturbance caused by works.</w:t>
            </w:r>
          </w:p>
          <w:p w14:paraId="38CB623F" w14:textId="77777777" w:rsidR="00923D48" w:rsidRPr="0092418D" w:rsidRDefault="00923D48" w:rsidP="00CA5B77">
            <w:pPr>
              <w:pStyle w:val="Heading2"/>
              <w:spacing w:after="122"/>
              <w:rPr>
                <w:noProof/>
                <w:lang w:val="en-US"/>
              </w:rPr>
            </w:pPr>
            <w:bookmarkStart w:id="123" w:name="_Ref484613428"/>
            <w:r w:rsidRPr="0092418D">
              <w:rPr>
                <w:noProof/>
                <w:lang w:val="en-US"/>
              </w:rPr>
              <w:t>Subcontractors:</w:t>
            </w:r>
            <w:bookmarkEnd w:id="123"/>
          </w:p>
          <w:p w14:paraId="6D84CBEC" w14:textId="77777777" w:rsidR="00923D48" w:rsidRPr="0092418D" w:rsidRDefault="00923D48" w:rsidP="00CA5B77">
            <w:pPr>
              <w:spacing w:after="122"/>
              <w:ind w:left="576"/>
              <w:rPr>
                <w:noProof/>
                <w:lang w:val="en-US"/>
              </w:rPr>
            </w:pPr>
            <w:r w:rsidRPr="0092418D">
              <w:rPr>
                <w:noProof/>
                <w:lang w:val="en-US"/>
              </w:rPr>
              <w:t xml:space="preserve">The ESHS Specifications apply to the Contractor and unless explicitly agreed with the </w:t>
            </w:r>
            <w:r w:rsidRPr="00113C56">
              <w:rPr>
                <w:noProof/>
                <w:lang w:val="en-US"/>
              </w:rPr>
              <w:t>Employer's Representative</w:t>
            </w:r>
            <w:r w:rsidRPr="0092418D">
              <w:rPr>
                <w:noProof/>
                <w:lang w:val="en-US"/>
              </w:rPr>
              <w:t xml:space="preserve">, all Subcontractors used for the execution of the Works. </w:t>
            </w:r>
            <w:r w:rsidRPr="00113C56">
              <w:rPr>
                <w:noProof/>
                <w:lang w:val="en-US"/>
              </w:rPr>
              <w:t>Pursuant to Sub-Clause 4.4 of the CC</w:t>
            </w:r>
            <w:r w:rsidRPr="0092418D">
              <w:rPr>
                <w:noProof/>
                <w:lang w:val="en-US"/>
              </w:rPr>
              <w:t>, the Contractor is fully liable for all actions, non-compliance and negligence by Subcontractors, their representatives, employees and workers, to the same degree as it would be held liable for its own actions, non-compliance or negligence or that of its own representatives, employees or workers.</w:t>
            </w:r>
          </w:p>
          <w:p w14:paraId="1A90100D" w14:textId="77777777" w:rsidR="00923D48" w:rsidRPr="0092418D" w:rsidRDefault="00923D48" w:rsidP="00CA5B77">
            <w:pPr>
              <w:pStyle w:val="Heading2"/>
              <w:spacing w:after="122"/>
              <w:rPr>
                <w:noProof/>
                <w:lang w:val="en-US"/>
              </w:rPr>
            </w:pPr>
            <w:bookmarkStart w:id="124" w:name="_Ref484612657"/>
            <w:r w:rsidRPr="0092418D">
              <w:rPr>
                <w:noProof/>
                <w:lang w:val="en-US"/>
              </w:rPr>
              <w:t>Applicable regulations:</w:t>
            </w:r>
            <w:bookmarkEnd w:id="124"/>
          </w:p>
          <w:p w14:paraId="23C48B2E" w14:textId="497FC5F4" w:rsidR="00923D48" w:rsidRPr="0092418D" w:rsidRDefault="00923D48" w:rsidP="00CA5B77">
            <w:pPr>
              <w:spacing w:after="122"/>
              <w:ind w:left="576"/>
              <w:rPr>
                <w:noProof/>
                <w:lang w:val="en-US"/>
              </w:rPr>
            </w:pPr>
            <w:r w:rsidRPr="0092418D">
              <w:rPr>
                <w:noProof/>
                <w:lang w:val="en-US"/>
              </w:rPr>
              <w:t xml:space="preserve">The Contractor must identify all regulations in relation to the protection of the environment (water, air, soils, noise, vegetation, fauna, flora, waste, groundwater) and, </w:t>
            </w:r>
            <w:r w:rsidRPr="00113C56">
              <w:rPr>
                <w:noProof/>
                <w:lang w:val="en-US"/>
              </w:rPr>
              <w:t>pursuant to Clauses 4 and 6 of the CC</w:t>
            </w:r>
            <w:r w:rsidRPr="0092418D">
              <w:rPr>
                <w:noProof/>
                <w:lang w:val="en-US"/>
              </w:rPr>
              <w:t>, the protection of people (labour law, indigenous populations, standards on occupational exposure, other). The Contractor must list all texts, standards and other regulatory limitations in its Worksite Environmental and Social Management Plan (Worksite </w:t>
            </w:r>
            <w:r w:rsidRPr="0092418D">
              <w:rPr>
                <w:noProof/>
                <w:lang w:val="en-US"/>
              </w:rPr>
              <w:noBreakHyphen/>
              <w:t> ESMP as specified in Sub</w:t>
            </w:r>
            <w:r w:rsidRPr="0092418D">
              <w:rPr>
                <w:noProof/>
                <w:lang w:val="en-US"/>
              </w:rPr>
              <w:noBreakHyphen/>
              <w:t>Clause </w:t>
            </w:r>
            <w:r w:rsidRPr="0092418D">
              <w:rPr>
                <w:noProof/>
                <w:lang w:val="en-US"/>
              </w:rPr>
              <w:fldChar w:fldCharType="begin"/>
            </w:r>
            <w:r w:rsidRPr="0092418D">
              <w:rPr>
                <w:noProof/>
                <w:lang w:val="en-US"/>
              </w:rPr>
              <w:instrText xml:space="preserve"> REF _Ref496007223 \r \h </w:instrText>
            </w:r>
            <w:r w:rsidRPr="0092418D">
              <w:rPr>
                <w:noProof/>
                <w:lang w:val="en-US"/>
              </w:rPr>
            </w:r>
            <w:r w:rsidRPr="0092418D">
              <w:rPr>
                <w:noProof/>
                <w:lang w:val="en-US"/>
              </w:rPr>
              <w:fldChar w:fldCharType="separate"/>
            </w:r>
            <w:r w:rsidR="00071950">
              <w:rPr>
                <w:noProof/>
                <w:lang w:val="en-US"/>
              </w:rPr>
              <w:t>2.1</w:t>
            </w:r>
            <w:r w:rsidRPr="0092418D">
              <w:rPr>
                <w:noProof/>
                <w:lang w:val="en-US"/>
              </w:rPr>
              <w:fldChar w:fldCharType="end"/>
            </w:r>
            <w:r w:rsidR="00DF081B" w:rsidRPr="0092418D">
              <w:rPr>
                <w:noProof/>
                <w:lang w:val="en-US"/>
              </w:rPr>
              <w:t xml:space="preserve"> of the ESHS Specifications</w:t>
            </w:r>
            <w:r w:rsidRPr="0092418D">
              <w:rPr>
                <w:noProof/>
                <w:lang w:val="en-US"/>
              </w:rPr>
              <w:t>) and specify the means taken for compliance.</w:t>
            </w:r>
          </w:p>
        </w:tc>
      </w:tr>
      <w:tr w:rsidR="009F7703" w:rsidRPr="00B07435" w14:paraId="58BE2936" w14:textId="77777777" w:rsidTr="005B7ABB">
        <w:tc>
          <w:tcPr>
            <w:tcW w:w="2518" w:type="dxa"/>
          </w:tcPr>
          <w:p w14:paraId="4269D34D" w14:textId="77777777" w:rsidR="00923D48" w:rsidRPr="0092418D" w:rsidRDefault="00923D48" w:rsidP="00CA5B77">
            <w:pPr>
              <w:pStyle w:val="Heading1"/>
              <w:spacing w:after="122"/>
              <w:jc w:val="left"/>
              <w:rPr>
                <w:noProof/>
                <w:lang w:val="en-US"/>
              </w:rPr>
            </w:pPr>
            <w:bookmarkStart w:id="125" w:name="_Toc496028927"/>
            <w:bookmarkStart w:id="126" w:name="_Toc23946018"/>
            <w:r w:rsidRPr="0092418D">
              <w:rPr>
                <w:noProof/>
                <w:lang w:val="en-US"/>
              </w:rPr>
              <w:t>ESHS Planning Document</w:t>
            </w:r>
            <w:bookmarkEnd w:id="125"/>
            <w:bookmarkEnd w:id="126"/>
          </w:p>
        </w:tc>
        <w:tc>
          <w:tcPr>
            <w:tcW w:w="6692" w:type="dxa"/>
          </w:tcPr>
          <w:p w14:paraId="70DC1B5E" w14:textId="77777777" w:rsidR="00923D48" w:rsidRPr="0092418D" w:rsidRDefault="00923D48" w:rsidP="00CA5B77">
            <w:pPr>
              <w:pStyle w:val="Heading2"/>
              <w:spacing w:after="122"/>
              <w:rPr>
                <w:noProof/>
                <w:lang w:val="en-US"/>
              </w:rPr>
            </w:pPr>
            <w:bookmarkStart w:id="127" w:name="_Ref496007223"/>
            <w:r w:rsidRPr="0092418D">
              <w:rPr>
                <w:noProof/>
                <w:lang w:val="en-US"/>
              </w:rPr>
              <w:t>Worksite Environmental and Social Management Plan (Worksite </w:t>
            </w:r>
            <w:r w:rsidRPr="0092418D">
              <w:rPr>
                <w:noProof/>
                <w:lang w:val="en-US"/>
              </w:rPr>
              <w:noBreakHyphen/>
              <w:t> ESMP)</w:t>
            </w:r>
            <w:bookmarkEnd w:id="127"/>
          </w:p>
          <w:p w14:paraId="4712E2A7" w14:textId="77777777" w:rsidR="00923D48" w:rsidRPr="0092418D" w:rsidRDefault="00923D48" w:rsidP="00CA5B77">
            <w:pPr>
              <w:pStyle w:val="Heading3"/>
              <w:spacing w:after="122"/>
              <w:ind w:left="1026" w:hanging="709"/>
              <w:rPr>
                <w:noProof/>
                <w:lang w:val="en-US"/>
              </w:rPr>
            </w:pPr>
            <w:r w:rsidRPr="0092418D">
              <w:rPr>
                <w:noProof/>
                <w:lang w:val="en-US"/>
              </w:rPr>
              <w:t xml:space="preserve">The Contractor prepares and ensures prior validation by the </w:t>
            </w:r>
            <w:r w:rsidRPr="00113C56">
              <w:rPr>
                <w:noProof/>
                <w:lang w:val="en-US"/>
              </w:rPr>
              <w:t>Employer's Representative</w:t>
            </w:r>
            <w:r w:rsidRPr="0092418D">
              <w:rPr>
                <w:noProof/>
                <w:lang w:val="en-US"/>
              </w:rPr>
              <w:t>, implementation and regular update of a Work</w:t>
            </w:r>
            <w:r w:rsidR="00AA7124" w:rsidRPr="0092418D">
              <w:rPr>
                <w:noProof/>
                <w:lang w:val="en-US"/>
              </w:rPr>
              <w:t>s</w:t>
            </w:r>
            <w:r w:rsidRPr="0092418D">
              <w:rPr>
                <w:noProof/>
                <w:lang w:val="en-US"/>
              </w:rPr>
              <w:t>ite Area Environmental and Social Management Plan (Worksite </w:t>
            </w:r>
            <w:r w:rsidRPr="0092418D">
              <w:rPr>
                <w:noProof/>
                <w:lang w:val="en-US"/>
              </w:rPr>
              <w:noBreakHyphen/>
              <w:t> ESMP).</w:t>
            </w:r>
          </w:p>
          <w:p w14:paraId="3A8E0419" w14:textId="77777777" w:rsidR="00923D48" w:rsidRPr="0092418D" w:rsidRDefault="00923D48" w:rsidP="00CA5B77">
            <w:pPr>
              <w:pStyle w:val="Heading3"/>
              <w:spacing w:after="122"/>
              <w:ind w:left="1026" w:hanging="709"/>
              <w:rPr>
                <w:noProof/>
                <w:lang w:val="en-US"/>
              </w:rPr>
            </w:pPr>
            <w:r w:rsidRPr="0092418D">
              <w:rPr>
                <w:noProof/>
                <w:lang w:val="en-US"/>
              </w:rPr>
              <w:t>The Worksite </w:t>
            </w:r>
            <w:r w:rsidRPr="0092418D">
              <w:rPr>
                <w:noProof/>
                <w:lang w:val="en-US"/>
              </w:rPr>
              <w:noBreakHyphen/>
              <w:t> ESMP represents the unique reference document in which the Contractor defines in detail all organisational and technical provisions implemented to satisfy the obligations of the ESHS Specifications.</w:t>
            </w:r>
          </w:p>
          <w:p w14:paraId="75400E57" w14:textId="63D3B4BC" w:rsidR="00923D48" w:rsidRPr="0092418D" w:rsidRDefault="00923D48" w:rsidP="00CA5B77">
            <w:pPr>
              <w:pStyle w:val="Heading3"/>
              <w:spacing w:after="122"/>
              <w:ind w:left="1026" w:hanging="709"/>
              <w:rPr>
                <w:noProof/>
                <w:lang w:val="en-US"/>
              </w:rPr>
            </w:pPr>
            <w:bookmarkStart w:id="128" w:name="_Ref529868419"/>
            <w:r w:rsidRPr="0092418D">
              <w:rPr>
                <w:noProof/>
                <w:lang w:val="en-US"/>
              </w:rPr>
              <w:t>The Contractor defines in the Worksite </w:t>
            </w:r>
            <w:r w:rsidRPr="0092418D">
              <w:rPr>
                <w:noProof/>
                <w:lang w:val="en-US"/>
              </w:rPr>
              <w:noBreakHyphen/>
              <w:t> ESMP the number, the locations and the type of Project Area as defined in Sub</w:t>
            </w:r>
            <w:r w:rsidR="00EF22AC" w:rsidRPr="0092418D">
              <w:rPr>
                <w:noProof/>
                <w:lang w:val="en-US"/>
              </w:rPr>
              <w:noBreakHyphen/>
            </w:r>
            <w:r w:rsidRPr="0092418D">
              <w:rPr>
                <w:noProof/>
                <w:lang w:val="en-US"/>
              </w:rPr>
              <w:t>Clause </w:t>
            </w:r>
            <w:r w:rsidRPr="0092418D">
              <w:rPr>
                <w:noProof/>
                <w:lang w:val="en-US"/>
              </w:rPr>
              <w:fldChar w:fldCharType="begin"/>
            </w:r>
            <w:r w:rsidRPr="0092418D">
              <w:rPr>
                <w:noProof/>
                <w:lang w:val="en-US"/>
              </w:rPr>
              <w:instrText xml:space="preserve"> REF _Ref496007256 \r \h </w:instrText>
            </w:r>
            <w:r w:rsidRPr="0092418D">
              <w:rPr>
                <w:noProof/>
                <w:lang w:val="en-US"/>
              </w:rPr>
            </w:r>
            <w:r w:rsidRPr="0092418D">
              <w:rPr>
                <w:noProof/>
                <w:lang w:val="en-US"/>
              </w:rPr>
              <w:fldChar w:fldCharType="separate"/>
            </w:r>
            <w:r w:rsidR="00071950" w:rsidRPr="00113C56">
              <w:rPr>
                <w:b/>
                <w:bCs/>
                <w:noProof/>
                <w:lang w:val="en-US"/>
              </w:rPr>
              <w:t xml:space="preserve">Erreur ! </w:t>
            </w:r>
            <w:r w:rsidR="00071950" w:rsidRPr="00300EF2">
              <w:rPr>
                <w:b/>
                <w:bCs/>
                <w:noProof/>
                <w:lang w:val="en-US"/>
              </w:rPr>
              <w:t>Source du renvoi introuvable.</w:t>
            </w:r>
            <w:r w:rsidRPr="0092418D">
              <w:rPr>
                <w:noProof/>
                <w:lang w:val="en-US"/>
              </w:rPr>
              <w:fldChar w:fldCharType="end"/>
            </w:r>
            <w:r w:rsidR="00D0400B" w:rsidRPr="0092418D">
              <w:rPr>
                <w:noProof/>
                <w:lang w:val="en-US"/>
              </w:rPr>
              <w:t xml:space="preserve"> of the ESHS Specifications</w:t>
            </w:r>
            <w:r w:rsidRPr="0092418D">
              <w:rPr>
                <w:noProof/>
                <w:lang w:val="en-US"/>
              </w:rPr>
              <w:t xml:space="preserve">. For each of the identified Project Area, unless otherwise agreed by the </w:t>
            </w:r>
            <w:r w:rsidRPr="00113C56">
              <w:rPr>
                <w:noProof/>
                <w:lang w:val="en-US"/>
              </w:rPr>
              <w:t>Employer's Representative</w:t>
            </w:r>
            <w:r w:rsidRPr="0092418D">
              <w:rPr>
                <w:noProof/>
                <w:lang w:val="en-US"/>
              </w:rPr>
              <w:t>, the Contractor establishes an Environmental Protection Plan (EPP). The EPP(s) are annexed to the Worksite </w:t>
            </w:r>
            <w:r w:rsidRPr="0092418D">
              <w:rPr>
                <w:noProof/>
                <w:lang w:val="en-US"/>
              </w:rPr>
              <w:noBreakHyphen/>
              <w:t> ESMP.</w:t>
            </w:r>
            <w:bookmarkEnd w:id="128"/>
          </w:p>
          <w:p w14:paraId="357328F3" w14:textId="77777777" w:rsidR="00923D48" w:rsidRPr="0092418D" w:rsidRDefault="00923D48" w:rsidP="00CA5B77">
            <w:pPr>
              <w:pStyle w:val="Heading3"/>
              <w:spacing w:after="122"/>
              <w:ind w:left="1026" w:hanging="709"/>
              <w:rPr>
                <w:noProof/>
                <w:lang w:val="en-US"/>
              </w:rPr>
            </w:pPr>
            <w:r w:rsidRPr="0092418D">
              <w:rPr>
                <w:noProof/>
                <w:lang w:val="en-US"/>
              </w:rPr>
              <w:t>The Worksite </w:t>
            </w:r>
            <w:r w:rsidRPr="0092418D">
              <w:rPr>
                <w:noProof/>
                <w:lang w:val="en-US"/>
              </w:rPr>
              <w:noBreakHyphen/>
              <w:t xml:space="preserve"> ESMP covers the entire period from the Contract Agreement signature date to the date of issue of the </w:t>
            </w:r>
            <w:r w:rsidR="00290278" w:rsidRPr="00113C56">
              <w:rPr>
                <w:noProof/>
                <w:lang w:val="en-US"/>
              </w:rPr>
              <w:t>Contract Completion</w:t>
            </w:r>
            <w:r w:rsidRPr="00113C56">
              <w:rPr>
                <w:noProof/>
                <w:lang w:val="en-US"/>
              </w:rPr>
              <w:t xml:space="preserve"> Certificate </w:t>
            </w:r>
            <w:r w:rsidRPr="0092418D">
              <w:rPr>
                <w:noProof/>
                <w:lang w:val="en-US"/>
              </w:rPr>
              <w:t xml:space="preserve">by the </w:t>
            </w:r>
            <w:r w:rsidRPr="00113C56">
              <w:rPr>
                <w:noProof/>
                <w:lang w:val="en-US"/>
              </w:rPr>
              <w:t>Employer's Representative</w:t>
            </w:r>
            <w:r w:rsidRPr="0092418D">
              <w:rPr>
                <w:noProof/>
                <w:lang w:val="en-US"/>
              </w:rPr>
              <w:t>.</w:t>
            </w:r>
          </w:p>
          <w:p w14:paraId="1DF6CA2C" w14:textId="77777777" w:rsidR="00923D48" w:rsidRPr="0092418D" w:rsidRDefault="00923D48" w:rsidP="00CA5B77">
            <w:pPr>
              <w:pStyle w:val="Heading3"/>
              <w:spacing w:after="122"/>
              <w:ind w:left="1026" w:hanging="709"/>
              <w:rPr>
                <w:noProof/>
                <w:lang w:val="en-US"/>
              </w:rPr>
            </w:pPr>
            <w:r w:rsidRPr="0092418D">
              <w:rPr>
                <w:noProof/>
                <w:lang w:val="en-US"/>
              </w:rPr>
              <w:t xml:space="preserve">Unless agreed otherwise by the </w:t>
            </w:r>
            <w:r w:rsidRPr="00113C56">
              <w:rPr>
                <w:noProof/>
                <w:lang w:val="en-US"/>
              </w:rPr>
              <w:t>Employer's Representative</w:t>
            </w:r>
            <w:r w:rsidRPr="0092418D">
              <w:rPr>
                <w:noProof/>
                <w:lang w:val="en-US"/>
              </w:rPr>
              <w:t>, the Worksite </w:t>
            </w:r>
            <w:r w:rsidRPr="0092418D">
              <w:rPr>
                <w:noProof/>
                <w:lang w:val="en-US"/>
              </w:rPr>
              <w:noBreakHyphen/>
              <w:t xml:space="preserve"> ESMP is written in the language of communication defined </w:t>
            </w:r>
            <w:r w:rsidRPr="00113C56">
              <w:rPr>
                <w:noProof/>
                <w:lang w:val="en-US"/>
              </w:rPr>
              <w:t>under Sub</w:t>
            </w:r>
            <w:r w:rsidRPr="00113C56">
              <w:rPr>
                <w:noProof/>
                <w:lang w:val="en-US"/>
              </w:rPr>
              <w:noBreakHyphen/>
              <w:t>Clause 1.4 of the CC</w:t>
            </w:r>
            <w:r w:rsidRPr="0092418D">
              <w:rPr>
                <w:noProof/>
                <w:lang w:val="en-US"/>
              </w:rPr>
              <w:t>.</w:t>
            </w:r>
          </w:p>
          <w:p w14:paraId="1FB6AFEF" w14:textId="77777777" w:rsidR="00923D48" w:rsidRPr="0092418D" w:rsidRDefault="00923D48" w:rsidP="00CA5B77">
            <w:pPr>
              <w:pStyle w:val="Heading3"/>
              <w:spacing w:after="122"/>
              <w:ind w:left="1026" w:hanging="709"/>
              <w:rPr>
                <w:noProof/>
                <w:lang w:val="en-US"/>
              </w:rPr>
            </w:pPr>
            <w:r w:rsidRPr="0092418D">
              <w:rPr>
                <w:noProof/>
                <w:lang w:val="en-US"/>
              </w:rPr>
              <w:t>The first draft version of the Worksite </w:t>
            </w:r>
            <w:r w:rsidRPr="0092418D">
              <w:rPr>
                <w:noProof/>
                <w:lang w:val="en-US"/>
              </w:rPr>
              <w:noBreakHyphen/>
              <w:t xml:space="preserve"> ESMP is to be provided by the Contractor to the </w:t>
            </w:r>
            <w:r w:rsidRPr="00113C56">
              <w:rPr>
                <w:noProof/>
                <w:lang w:val="en-US"/>
              </w:rPr>
              <w:t xml:space="preserve">Employer's Representative </w:t>
            </w:r>
            <w:r w:rsidRPr="0092418D">
              <w:rPr>
                <w:noProof/>
                <w:lang w:val="en-US"/>
              </w:rPr>
              <w:t>within 28 days from the date of execution of the Contract Agreement.</w:t>
            </w:r>
          </w:p>
          <w:p w14:paraId="3E883546" w14:textId="77777777" w:rsidR="00923D48" w:rsidRPr="0092418D" w:rsidRDefault="00923D48" w:rsidP="00CA5B77">
            <w:pPr>
              <w:pStyle w:val="Heading3"/>
              <w:spacing w:after="122"/>
              <w:ind w:left="1026" w:hanging="709"/>
              <w:rPr>
                <w:noProof/>
                <w:lang w:val="en-US"/>
              </w:rPr>
            </w:pPr>
            <w:r w:rsidRPr="0092418D">
              <w:rPr>
                <w:noProof/>
                <w:lang w:val="en-US"/>
              </w:rPr>
              <w:t>No physical work or activity shall commence on any Project Area until such time the Worksite </w:t>
            </w:r>
            <w:r w:rsidRPr="0092418D">
              <w:rPr>
                <w:noProof/>
                <w:lang w:val="en-US"/>
              </w:rPr>
              <w:noBreakHyphen/>
              <w:t xml:space="preserve"> ESMP, and the annexed EPP corresponding to the Project Area, are approved by the </w:t>
            </w:r>
            <w:r w:rsidRPr="00113C56">
              <w:rPr>
                <w:noProof/>
                <w:lang w:val="en-US"/>
              </w:rPr>
              <w:t>Employer's Representative</w:t>
            </w:r>
            <w:r w:rsidRPr="0092418D">
              <w:rPr>
                <w:noProof/>
                <w:lang w:val="en-US"/>
              </w:rPr>
              <w:t>.</w:t>
            </w:r>
          </w:p>
          <w:p w14:paraId="0A7082EB" w14:textId="25ACECDD" w:rsidR="00923D48" w:rsidRPr="0092418D" w:rsidRDefault="00923D48" w:rsidP="00CA5B77">
            <w:pPr>
              <w:pStyle w:val="Heading3"/>
              <w:spacing w:after="122"/>
              <w:ind w:left="1026" w:hanging="709"/>
              <w:rPr>
                <w:noProof/>
                <w:lang w:val="en-US"/>
              </w:rPr>
            </w:pPr>
            <w:bookmarkStart w:id="129" w:name="_Ref496005483"/>
            <w:r w:rsidRPr="0092418D">
              <w:rPr>
                <w:noProof/>
                <w:lang w:val="en-US"/>
              </w:rPr>
              <w:t xml:space="preserve">During the execution of the </w:t>
            </w:r>
            <w:r w:rsidR="00E6217D" w:rsidRPr="0092418D">
              <w:rPr>
                <w:noProof/>
                <w:lang w:val="en-US"/>
              </w:rPr>
              <w:t>W</w:t>
            </w:r>
            <w:r w:rsidRPr="0092418D">
              <w:rPr>
                <w:noProof/>
                <w:lang w:val="en-US"/>
              </w:rPr>
              <w:t xml:space="preserve">orks, whenever instructed by the </w:t>
            </w:r>
            <w:r w:rsidRPr="00113C56">
              <w:rPr>
                <w:noProof/>
                <w:lang w:val="en-US"/>
              </w:rPr>
              <w:t>Employer's Representative</w:t>
            </w:r>
            <w:r w:rsidRPr="0092418D">
              <w:rPr>
                <w:noProof/>
                <w:lang w:val="en-US"/>
              </w:rPr>
              <w:t>, the Worksite </w:t>
            </w:r>
            <w:r w:rsidRPr="0092418D">
              <w:rPr>
                <w:noProof/>
                <w:lang w:val="en-US"/>
              </w:rPr>
              <w:noBreakHyphen/>
              <w:t xml:space="preserve"> ESMP will be updated by the Contractor and reissued to the </w:t>
            </w:r>
            <w:r w:rsidRPr="00113C56">
              <w:rPr>
                <w:noProof/>
                <w:lang w:val="en-US"/>
              </w:rPr>
              <w:t>Employer's Representative</w:t>
            </w:r>
            <w:r w:rsidRPr="0092418D">
              <w:rPr>
                <w:noProof/>
                <w:lang w:val="en-US"/>
              </w:rPr>
              <w:t>. The revised version shall highlight the new elements incorporated in the document.</w:t>
            </w:r>
            <w:bookmarkEnd w:id="129"/>
          </w:p>
          <w:p w14:paraId="195B2599" w14:textId="76079C12" w:rsidR="00923D48" w:rsidRPr="0092418D" w:rsidRDefault="00923D48" w:rsidP="00CA5B77">
            <w:pPr>
              <w:pStyle w:val="Heading3"/>
              <w:spacing w:after="122"/>
              <w:ind w:left="1026" w:hanging="709"/>
              <w:rPr>
                <w:noProof/>
                <w:lang w:val="en-US"/>
              </w:rPr>
            </w:pPr>
            <w:r w:rsidRPr="0092418D">
              <w:rPr>
                <w:noProof/>
                <w:lang w:val="en-US"/>
              </w:rPr>
              <w:t>The Worksite </w:t>
            </w:r>
            <w:r w:rsidRPr="0092418D">
              <w:rPr>
                <w:noProof/>
                <w:lang w:val="en-US"/>
              </w:rPr>
              <w:noBreakHyphen/>
              <w:t xml:space="preserve"> ESMP (and the EPP) is structured according to the plan specified in Appendix 1 </w:t>
            </w:r>
            <w:r w:rsidR="00FC4449" w:rsidRPr="0092418D">
              <w:rPr>
                <w:noProof/>
                <w:lang w:val="en-US"/>
              </w:rPr>
              <w:t xml:space="preserve">to </w:t>
            </w:r>
            <w:r w:rsidRPr="0092418D">
              <w:rPr>
                <w:noProof/>
                <w:lang w:val="en-US"/>
              </w:rPr>
              <w:t>the ESHS Specifications.</w:t>
            </w:r>
          </w:p>
        </w:tc>
      </w:tr>
      <w:tr w:rsidR="009F7703" w:rsidRPr="00B07435" w14:paraId="518602E0" w14:textId="77777777" w:rsidTr="005B7ABB">
        <w:tc>
          <w:tcPr>
            <w:tcW w:w="2518" w:type="dxa"/>
          </w:tcPr>
          <w:p w14:paraId="123FD32A" w14:textId="77777777" w:rsidR="00923D48" w:rsidRPr="0092418D" w:rsidRDefault="00923D48" w:rsidP="00CA5B77">
            <w:pPr>
              <w:pStyle w:val="Heading1"/>
              <w:spacing w:after="122"/>
              <w:jc w:val="left"/>
              <w:rPr>
                <w:noProof/>
                <w:lang w:val="en-US"/>
              </w:rPr>
            </w:pPr>
            <w:bookmarkStart w:id="130" w:name="_Toc496028928"/>
            <w:bookmarkStart w:id="131" w:name="_Toc23946019"/>
            <w:r w:rsidRPr="0092418D">
              <w:rPr>
                <w:noProof/>
                <w:lang w:val="en-US"/>
              </w:rPr>
              <w:t>Management of non</w:t>
            </w:r>
            <w:r w:rsidRPr="0092418D">
              <w:rPr>
                <w:noProof/>
                <w:lang w:val="en-US"/>
              </w:rPr>
              <w:noBreakHyphen/>
              <w:t>conformities</w:t>
            </w:r>
            <w:bookmarkEnd w:id="130"/>
            <w:bookmarkEnd w:id="131"/>
          </w:p>
        </w:tc>
        <w:tc>
          <w:tcPr>
            <w:tcW w:w="6692" w:type="dxa"/>
          </w:tcPr>
          <w:p w14:paraId="35949DDE" w14:textId="1CFB4AD0" w:rsidR="00923D48" w:rsidRPr="0092418D" w:rsidRDefault="00923D48" w:rsidP="00CA5B77">
            <w:pPr>
              <w:pStyle w:val="Heading2"/>
              <w:spacing w:after="122"/>
              <w:rPr>
                <w:noProof/>
                <w:lang w:val="en-US"/>
              </w:rPr>
            </w:pPr>
            <w:r w:rsidRPr="0092418D">
              <w:rPr>
                <w:noProof/>
                <w:lang w:val="en-US"/>
              </w:rPr>
              <w:t xml:space="preserve">In application of Clause 5, non-conformities detected during inspections carried out by the </w:t>
            </w:r>
            <w:r w:rsidR="003C0EC5" w:rsidRPr="0092418D">
              <w:rPr>
                <w:noProof/>
                <w:lang w:val="en-US"/>
              </w:rPr>
              <w:t xml:space="preserve">Contractor </w:t>
            </w:r>
            <w:r w:rsidR="003C0EC5" w:rsidRPr="00113C56">
              <w:rPr>
                <w:noProof/>
                <w:lang w:val="en-US"/>
              </w:rPr>
              <w:t xml:space="preserve">or </w:t>
            </w:r>
            <w:r w:rsidRPr="00113C56">
              <w:rPr>
                <w:noProof/>
                <w:lang w:val="en-US"/>
              </w:rPr>
              <w:t xml:space="preserve">Employer's Representative </w:t>
            </w:r>
            <w:r w:rsidRPr="0092418D">
              <w:rPr>
                <w:noProof/>
                <w:lang w:val="en-US"/>
              </w:rPr>
              <w:t xml:space="preserve">are subject to a process adapted to the severity of the situation. The non-conformities will be defined as </w:t>
            </w:r>
            <w:r w:rsidR="00067802" w:rsidRPr="0092418D">
              <w:rPr>
                <w:noProof/>
                <w:lang w:val="en-US"/>
              </w:rPr>
              <w:t>D</w:t>
            </w:r>
            <w:r w:rsidRPr="0092418D">
              <w:rPr>
                <w:noProof/>
                <w:lang w:val="en-US"/>
              </w:rPr>
              <w:t>eviations from the requirements of the applicable regulations, the ESHS Specifications, the ESM</w:t>
            </w:r>
            <w:r w:rsidR="003C0EC5" w:rsidRPr="0092418D">
              <w:rPr>
                <w:noProof/>
                <w:lang w:val="en-US"/>
              </w:rPr>
              <w:t>P, and the Worksite </w:t>
            </w:r>
            <w:r w:rsidR="003C0EC5" w:rsidRPr="0092418D">
              <w:rPr>
                <w:noProof/>
                <w:lang w:val="en-US"/>
              </w:rPr>
              <w:noBreakHyphen/>
              <w:t> ESMP. Non</w:t>
            </w:r>
            <w:r w:rsidR="003C0EC5" w:rsidRPr="0092418D">
              <w:rPr>
                <w:noProof/>
                <w:lang w:val="en-US"/>
              </w:rPr>
              <w:noBreakHyphen/>
            </w:r>
            <w:r w:rsidRPr="0092418D">
              <w:rPr>
                <w:noProof/>
                <w:lang w:val="en-US"/>
              </w:rPr>
              <w:t>conformities are divided into 4 categories as follows:</w:t>
            </w:r>
          </w:p>
          <w:p w14:paraId="21791C8D" w14:textId="77777777" w:rsidR="00923D48" w:rsidRPr="0092418D" w:rsidRDefault="00923D48" w:rsidP="00CA5B77">
            <w:pPr>
              <w:pStyle w:val="Heading3"/>
              <w:spacing w:after="122"/>
              <w:ind w:left="1026" w:hanging="709"/>
              <w:rPr>
                <w:noProof/>
                <w:lang w:val="en-US"/>
              </w:rPr>
            </w:pPr>
            <w:r w:rsidRPr="0092418D">
              <w:rPr>
                <w:noProof/>
                <w:u w:val="single"/>
                <w:lang w:val="en-US"/>
              </w:rPr>
              <w:t>Notification of observation of minor non-conformities</w:t>
            </w:r>
            <w:r w:rsidRPr="0092418D">
              <w:rPr>
                <w:noProof/>
                <w:lang w:val="en-US"/>
              </w:rPr>
              <w:t>. The non</w:t>
            </w:r>
            <w:r w:rsidRPr="0092418D">
              <w:rPr>
                <w:noProof/>
                <w:lang w:val="en-US"/>
              </w:rPr>
              <w:noBreakHyphen/>
              <w:t xml:space="preserve">conformity results in a notification to the Contractor’s Representative, followed-up by a signed notification of observation prepared by the </w:t>
            </w:r>
            <w:r w:rsidRPr="00113C56">
              <w:rPr>
                <w:noProof/>
                <w:lang w:val="en-US"/>
              </w:rPr>
              <w:t>Employer's Representative</w:t>
            </w:r>
            <w:r w:rsidRPr="0092418D">
              <w:rPr>
                <w:noProof/>
                <w:lang w:val="en-US"/>
              </w:rPr>
              <w:t>. The multiplication of notifications of observation at the Project Area, or absence of corrective actions by the Contractor, can result in the severity of the non-conformity being raised to that of level 1.</w:t>
            </w:r>
          </w:p>
          <w:p w14:paraId="3E490AF7" w14:textId="77777777" w:rsidR="00923D48" w:rsidRPr="0092418D" w:rsidRDefault="00923D48" w:rsidP="00CA5B77">
            <w:pPr>
              <w:pStyle w:val="Heading3"/>
              <w:spacing w:after="122"/>
              <w:ind w:left="1026" w:hanging="709"/>
              <w:rPr>
                <w:noProof/>
                <w:lang w:val="en-US"/>
              </w:rPr>
            </w:pPr>
            <w:r w:rsidRPr="0092418D">
              <w:rPr>
                <w:noProof/>
                <w:u w:val="single"/>
                <w:lang w:val="en-US"/>
              </w:rPr>
              <w:t>Level 1 non conformity</w:t>
            </w:r>
            <w:r w:rsidRPr="0092418D">
              <w:rPr>
                <w:noProof/>
                <w:lang w:val="en-US"/>
              </w:rPr>
              <w:t xml:space="preserve">: Non-conformities </w:t>
            </w:r>
            <w:r w:rsidRPr="00113C56">
              <w:rPr>
                <w:noProof/>
                <w:lang w:val="en-US"/>
              </w:rPr>
              <w:t xml:space="preserve">that </w:t>
            </w:r>
            <w:r w:rsidR="003C0EC5" w:rsidRPr="00113C56">
              <w:rPr>
                <w:noProof/>
                <w:lang w:val="en-US"/>
              </w:rPr>
              <w:t xml:space="preserve">present a moderate and non-immediate risk </w:t>
            </w:r>
            <w:r w:rsidRPr="0092418D">
              <w:rPr>
                <w:noProof/>
                <w:lang w:val="en-US"/>
              </w:rPr>
              <w:t xml:space="preserve">for health, environment, social or safety. </w:t>
            </w:r>
            <w:r w:rsidRPr="00113C56">
              <w:rPr>
                <w:noProof/>
                <w:lang w:val="en-US"/>
              </w:rPr>
              <w:t xml:space="preserve">The non-conformity is </w:t>
            </w:r>
            <w:r w:rsidR="003C0EC5" w:rsidRPr="00113C56">
              <w:rPr>
                <w:noProof/>
                <w:lang w:val="en-US"/>
              </w:rPr>
              <w:t xml:space="preserve">identified in writing </w:t>
            </w:r>
            <w:r w:rsidRPr="0092418D">
              <w:rPr>
                <w:noProof/>
                <w:lang w:val="en-US"/>
              </w:rPr>
              <w:t xml:space="preserve">to the Contractor and shall be resolved within five (5) days. The Contractor addresses to the </w:t>
            </w:r>
            <w:r w:rsidRPr="00113C56">
              <w:rPr>
                <w:noProof/>
                <w:lang w:val="en-US"/>
              </w:rPr>
              <w:t>Employer's Representative</w:t>
            </w:r>
            <w:r w:rsidR="003C0EC5" w:rsidRPr="00113C56">
              <w:rPr>
                <w:noProof/>
                <w:lang w:val="en-US"/>
              </w:rPr>
              <w:t xml:space="preserve"> the proof</w:t>
            </w:r>
            <w:r w:rsidRPr="00113C56">
              <w:rPr>
                <w:noProof/>
                <w:lang w:val="en-US"/>
              </w:rPr>
              <w:t xml:space="preserve"> </w:t>
            </w:r>
            <w:r w:rsidRPr="0092418D">
              <w:rPr>
                <w:noProof/>
                <w:lang w:val="en-US"/>
              </w:rPr>
              <w:t xml:space="preserve">explaining how the non-conformity has been corrected. Further to an inspection and a favourable evaluation of effectiveness of the corrective action, the </w:t>
            </w:r>
            <w:r w:rsidRPr="00113C56">
              <w:rPr>
                <w:noProof/>
                <w:lang w:val="en-US"/>
              </w:rPr>
              <w:t>Employer's Representative</w:t>
            </w:r>
            <w:r w:rsidRPr="0092418D">
              <w:rPr>
                <w:noProof/>
                <w:lang w:val="en-US"/>
              </w:rPr>
              <w:t xml:space="preserve"> </w:t>
            </w:r>
            <w:r w:rsidR="003C0EC5" w:rsidRPr="00113C56">
              <w:rPr>
                <w:noProof/>
                <w:lang w:val="en-US"/>
              </w:rPr>
              <w:t>validates in writing the</w:t>
            </w:r>
            <w:r w:rsidRPr="00113C56">
              <w:rPr>
                <w:noProof/>
                <w:lang w:val="en-US"/>
              </w:rPr>
              <w:t xml:space="preserve"> </w:t>
            </w:r>
            <w:r w:rsidRPr="0092418D">
              <w:rPr>
                <w:noProof/>
                <w:lang w:val="en-US"/>
              </w:rPr>
              <w:t>close-out report for the non</w:t>
            </w:r>
            <w:r w:rsidRPr="0092418D">
              <w:rPr>
                <w:noProof/>
                <w:lang w:val="en-US"/>
              </w:rPr>
              <w:noBreakHyphen/>
              <w:t>conformity. In all cases where a non</w:t>
            </w:r>
            <w:r w:rsidRPr="0092418D">
              <w:rPr>
                <w:noProof/>
                <w:lang w:val="en-US"/>
              </w:rPr>
              <w:noBreakHyphen/>
              <w:t>conformity of level 1 is not resolved within one (1) month, the severity of the non-conformity is raised to level 2.</w:t>
            </w:r>
          </w:p>
          <w:p w14:paraId="133672FC" w14:textId="77777777" w:rsidR="00923D48" w:rsidRPr="0092418D" w:rsidRDefault="00923D48" w:rsidP="00CA5B77">
            <w:pPr>
              <w:pStyle w:val="Heading3"/>
              <w:spacing w:after="122"/>
              <w:ind w:left="1026" w:hanging="709"/>
              <w:rPr>
                <w:noProof/>
                <w:lang w:val="en-US"/>
              </w:rPr>
            </w:pPr>
            <w:r w:rsidRPr="0092418D">
              <w:rPr>
                <w:noProof/>
                <w:u w:val="single"/>
                <w:lang w:val="en-US"/>
              </w:rPr>
              <w:t>Level 2 non-conformities</w:t>
            </w:r>
            <w:r w:rsidRPr="0092418D">
              <w:rPr>
                <w:noProof/>
                <w:lang w:val="en-US"/>
              </w:rPr>
              <w:t>: applies to all non</w:t>
            </w:r>
            <w:r w:rsidRPr="0092418D">
              <w:rPr>
                <w:noProof/>
                <w:lang w:val="en-US"/>
              </w:rPr>
              <w:noBreakHyphen/>
              <w:t xml:space="preserve">conformities that represent </w:t>
            </w:r>
            <w:r w:rsidRPr="00113C56">
              <w:rPr>
                <w:noProof/>
                <w:lang w:val="en-US"/>
              </w:rPr>
              <w:t>a</w:t>
            </w:r>
            <w:r w:rsidR="003C0EC5" w:rsidRPr="00113C56">
              <w:rPr>
                <w:noProof/>
                <w:lang w:val="en-US"/>
              </w:rPr>
              <w:t xml:space="preserve"> moderate and immediate risk or with significant consequences</w:t>
            </w:r>
            <w:r w:rsidRPr="00113C56">
              <w:rPr>
                <w:noProof/>
                <w:lang w:val="en-US"/>
              </w:rPr>
              <w:t xml:space="preserve"> </w:t>
            </w:r>
            <w:r w:rsidRPr="0092418D">
              <w:rPr>
                <w:noProof/>
                <w:lang w:val="en-US"/>
              </w:rPr>
              <w:t>to health and/or the environment, social or safety. The same procedure as for level 1 non-conformities is applied. Corrective action shall be taken by the Contractor within three (3) days. All level 2 non</w:t>
            </w:r>
            <w:r w:rsidRPr="0092418D">
              <w:rPr>
                <w:noProof/>
                <w:lang w:val="en-US"/>
              </w:rPr>
              <w:noBreakHyphen/>
              <w:t>conformities which are not resolved within one (1) month, are raised to level 3.</w:t>
            </w:r>
          </w:p>
          <w:p w14:paraId="2AE5EB70" w14:textId="63A01F7D" w:rsidR="00923D48" w:rsidRPr="0092418D" w:rsidRDefault="00923D48" w:rsidP="00CA5B77">
            <w:pPr>
              <w:pStyle w:val="Heading3"/>
              <w:spacing w:after="122"/>
              <w:ind w:left="1026" w:hanging="709"/>
              <w:rPr>
                <w:noProof/>
                <w:lang w:val="en-US"/>
              </w:rPr>
            </w:pPr>
            <w:r w:rsidRPr="0092418D">
              <w:rPr>
                <w:noProof/>
                <w:u w:val="single"/>
                <w:lang w:val="en-US"/>
              </w:rPr>
              <w:t>Level 3 non-conformities</w:t>
            </w:r>
            <w:r w:rsidRPr="0092418D">
              <w:rPr>
                <w:noProof/>
                <w:lang w:val="en-US"/>
              </w:rPr>
              <w:t>: applies to all non</w:t>
            </w:r>
            <w:r w:rsidRPr="0092418D">
              <w:rPr>
                <w:noProof/>
                <w:lang w:val="en-US"/>
              </w:rPr>
              <w:noBreakHyphen/>
              <w:t xml:space="preserve">conformities that have resulted in damage to health or the environment, or which represent </w:t>
            </w:r>
            <w:r w:rsidRPr="00113C56">
              <w:rPr>
                <w:noProof/>
                <w:lang w:val="en-US"/>
              </w:rPr>
              <w:t xml:space="preserve">a high </w:t>
            </w:r>
            <w:r w:rsidR="003C0EC5" w:rsidRPr="00113C56">
              <w:rPr>
                <w:noProof/>
                <w:lang w:val="en-US"/>
              </w:rPr>
              <w:t xml:space="preserve">risk for health, </w:t>
            </w:r>
            <w:r w:rsidRPr="00113C56">
              <w:rPr>
                <w:noProof/>
                <w:lang w:val="en-US"/>
              </w:rPr>
              <w:t>safety</w:t>
            </w:r>
            <w:r w:rsidR="003C0EC5" w:rsidRPr="00113C56">
              <w:rPr>
                <w:noProof/>
                <w:lang w:val="en-US"/>
              </w:rPr>
              <w:t>, environmental or social</w:t>
            </w:r>
            <w:r w:rsidRPr="00113C56">
              <w:rPr>
                <w:noProof/>
                <w:lang w:val="en-US"/>
              </w:rPr>
              <w:t xml:space="preserve"> hazard</w:t>
            </w:r>
            <w:r w:rsidR="003C0EC5" w:rsidRPr="00113C56">
              <w:rPr>
                <w:noProof/>
                <w:lang w:val="en-US"/>
              </w:rPr>
              <w:t>s</w:t>
            </w:r>
            <w:r w:rsidRPr="0092418D">
              <w:rPr>
                <w:noProof/>
                <w:lang w:val="en-US"/>
              </w:rPr>
              <w:t>. The highest levels of the Contractor</w:t>
            </w:r>
            <w:r w:rsidR="00DA28B2" w:rsidRPr="0092418D">
              <w:rPr>
                <w:noProof/>
                <w:lang w:val="en-US"/>
              </w:rPr>
              <w:t>'</w:t>
            </w:r>
            <w:r w:rsidRPr="0092418D">
              <w:rPr>
                <w:noProof/>
                <w:lang w:val="en-US"/>
              </w:rPr>
              <w:t xml:space="preserve">s and </w:t>
            </w:r>
            <w:r w:rsidRPr="00113C56">
              <w:rPr>
                <w:noProof/>
                <w:lang w:val="en-US"/>
              </w:rPr>
              <w:t xml:space="preserve">Employer's Representative’s </w:t>
            </w:r>
            <w:r w:rsidRPr="0092418D">
              <w:rPr>
                <w:noProof/>
                <w:lang w:val="en-US"/>
              </w:rPr>
              <w:t xml:space="preserve">hierarchies present in the Employer’s country are informed immediately and the Contractor has twenty-four (24) hours to bring the situation under control. Pursuant to </w:t>
            </w:r>
            <w:r w:rsidRPr="00113C56">
              <w:rPr>
                <w:noProof/>
                <w:lang w:val="en-US"/>
              </w:rPr>
              <w:t xml:space="preserve">Clause 14.7 of the </w:t>
            </w:r>
            <w:r w:rsidR="00B23519" w:rsidRPr="00113C56">
              <w:rPr>
                <w:noProof/>
                <w:lang w:val="en-US"/>
              </w:rPr>
              <w:t>CC</w:t>
            </w:r>
            <w:r w:rsidR="00CF7C02" w:rsidRPr="0092418D">
              <w:rPr>
                <w:noProof/>
                <w:lang w:val="en-US"/>
              </w:rPr>
              <w:t>, a level 3 non</w:t>
            </w:r>
            <w:r w:rsidR="00CF7C02" w:rsidRPr="0092418D">
              <w:rPr>
                <w:noProof/>
                <w:lang w:val="en-US"/>
              </w:rPr>
              <w:noBreakHyphen/>
            </w:r>
            <w:r w:rsidRPr="0092418D">
              <w:rPr>
                <w:noProof/>
                <w:lang w:val="en-US"/>
              </w:rPr>
              <w:t>conformity results in the suspension of interim payments until the non</w:t>
            </w:r>
            <w:r w:rsidR="00CF7C02" w:rsidRPr="0092418D">
              <w:rPr>
                <w:noProof/>
                <w:lang w:val="en-US"/>
              </w:rPr>
              <w:noBreakHyphen/>
            </w:r>
            <w:r w:rsidRPr="0092418D">
              <w:rPr>
                <w:noProof/>
                <w:lang w:val="en-US"/>
              </w:rPr>
              <w:t xml:space="preserve">conformity has been resolved. If the situation requires, and in pursuance to </w:t>
            </w:r>
            <w:r w:rsidRPr="00113C56">
              <w:rPr>
                <w:noProof/>
                <w:lang w:val="en-US"/>
              </w:rPr>
              <w:t xml:space="preserve">Clause </w:t>
            </w:r>
            <w:r w:rsidR="00CF7C02" w:rsidRPr="00113C56">
              <w:rPr>
                <w:noProof/>
                <w:lang w:val="en-US"/>
              </w:rPr>
              <w:t>9</w:t>
            </w:r>
            <w:r w:rsidRPr="00113C56">
              <w:rPr>
                <w:noProof/>
                <w:lang w:val="en-US"/>
              </w:rPr>
              <w:t>.</w:t>
            </w:r>
            <w:r w:rsidR="00CF7C02" w:rsidRPr="00113C56">
              <w:rPr>
                <w:noProof/>
                <w:lang w:val="en-US"/>
              </w:rPr>
              <w:t>7</w:t>
            </w:r>
            <w:r w:rsidRPr="00113C56">
              <w:rPr>
                <w:noProof/>
                <w:lang w:val="en-US"/>
              </w:rPr>
              <w:t xml:space="preserve"> of the CC</w:t>
            </w:r>
            <w:r w:rsidRPr="0092418D">
              <w:rPr>
                <w:noProof/>
                <w:lang w:val="en-US"/>
              </w:rPr>
              <w:t xml:space="preserve">, the </w:t>
            </w:r>
            <w:r w:rsidRPr="00113C56">
              <w:rPr>
                <w:noProof/>
                <w:lang w:val="en-US"/>
              </w:rPr>
              <w:t>Employer's Representative</w:t>
            </w:r>
            <w:r w:rsidRPr="0092418D">
              <w:rPr>
                <w:noProof/>
                <w:lang w:val="en-US"/>
              </w:rPr>
              <w:t xml:space="preserve"> can order the suspension of work until the resolution of the non</w:t>
            </w:r>
            <w:r w:rsidRPr="0092418D">
              <w:rPr>
                <w:noProof/>
                <w:lang w:val="en-US"/>
              </w:rPr>
              <w:noBreakHyphen/>
              <w:t>conformity.</w:t>
            </w:r>
          </w:p>
        </w:tc>
      </w:tr>
      <w:tr w:rsidR="009F7703" w:rsidRPr="00B07435" w14:paraId="52DC9CE7" w14:textId="77777777" w:rsidTr="005B7ABB">
        <w:tc>
          <w:tcPr>
            <w:tcW w:w="2518" w:type="dxa"/>
          </w:tcPr>
          <w:p w14:paraId="1D292764" w14:textId="77777777" w:rsidR="00923D48" w:rsidRPr="0092418D" w:rsidRDefault="00923D48" w:rsidP="00CA5B77">
            <w:pPr>
              <w:pStyle w:val="Heading1"/>
              <w:spacing w:after="122"/>
              <w:jc w:val="left"/>
              <w:rPr>
                <w:noProof/>
                <w:lang w:val="en-US"/>
              </w:rPr>
            </w:pPr>
            <w:bookmarkStart w:id="132" w:name="_Toc496028929"/>
            <w:bookmarkStart w:id="133" w:name="_Toc23946020"/>
            <w:r w:rsidRPr="0092418D">
              <w:rPr>
                <w:noProof/>
                <w:lang w:val="en-US"/>
              </w:rPr>
              <w:t>Resources allocated to environmental management</w:t>
            </w:r>
            <w:bookmarkEnd w:id="132"/>
            <w:bookmarkEnd w:id="133"/>
          </w:p>
        </w:tc>
        <w:tc>
          <w:tcPr>
            <w:tcW w:w="6692" w:type="dxa"/>
          </w:tcPr>
          <w:p w14:paraId="4ED8DCE7" w14:textId="77777777" w:rsidR="00923D48" w:rsidRPr="0092418D" w:rsidRDefault="00923D48" w:rsidP="00CA5B77">
            <w:pPr>
              <w:pStyle w:val="Heading2"/>
              <w:spacing w:after="122"/>
              <w:rPr>
                <w:noProof/>
                <w:lang w:val="en-US"/>
              </w:rPr>
            </w:pPr>
            <w:r w:rsidRPr="0092418D">
              <w:rPr>
                <w:noProof/>
                <w:lang w:val="en-US"/>
              </w:rPr>
              <w:t>ESHS supervisors and Manager:</w:t>
            </w:r>
          </w:p>
          <w:p w14:paraId="709F5EE2" w14:textId="6F71D32B" w:rsidR="00923D48" w:rsidRPr="0092418D" w:rsidRDefault="00923D48" w:rsidP="00CA5B77">
            <w:pPr>
              <w:pStyle w:val="Heading3"/>
              <w:spacing w:after="122"/>
              <w:ind w:left="1026" w:hanging="709"/>
              <w:rPr>
                <w:noProof/>
                <w:lang w:val="en-US"/>
              </w:rPr>
            </w:pPr>
            <w:bookmarkStart w:id="134" w:name="_Ref496005125"/>
            <w:r w:rsidRPr="0092418D">
              <w:rPr>
                <w:noProof/>
                <w:lang w:val="en-US"/>
              </w:rPr>
              <w:t xml:space="preserve">Pursuant to </w:t>
            </w:r>
            <w:r w:rsidRPr="00113C56">
              <w:rPr>
                <w:noProof/>
                <w:lang w:val="en-US"/>
              </w:rPr>
              <w:t xml:space="preserve">Sub-Clause 4.18 of the CC </w:t>
            </w:r>
            <w:r w:rsidRPr="0092418D">
              <w:rPr>
                <w:noProof/>
                <w:lang w:val="en-US"/>
              </w:rPr>
              <w:t xml:space="preserve">and in addition to the provisions of </w:t>
            </w:r>
            <w:r w:rsidRPr="00113C56">
              <w:rPr>
                <w:noProof/>
                <w:lang w:val="en-US"/>
              </w:rPr>
              <w:t>Sub-Clause 6.7 of the CC</w:t>
            </w:r>
            <w:r w:rsidRPr="0092418D">
              <w:rPr>
                <w:noProof/>
                <w:lang w:val="en-US"/>
              </w:rPr>
              <w:t>, the Contractor appoints</w:t>
            </w:r>
            <w:r w:rsidR="00CF7C02" w:rsidRPr="0092418D">
              <w:rPr>
                <w:noProof/>
                <w:lang w:val="en-US"/>
              </w:rPr>
              <w:t xml:space="preserve"> </w:t>
            </w:r>
            <w:r w:rsidR="00CF7C02" w:rsidRPr="00113C56">
              <w:rPr>
                <w:noProof/>
                <w:lang w:val="en-US"/>
              </w:rPr>
              <w:t>one (or two depending on the case)</w:t>
            </w:r>
            <w:r w:rsidRPr="00113C56">
              <w:rPr>
                <w:noProof/>
                <w:lang w:val="en-US"/>
              </w:rPr>
              <w:t xml:space="preserve"> </w:t>
            </w:r>
            <w:r w:rsidRPr="0092418D">
              <w:rPr>
                <w:noProof/>
                <w:lang w:val="en-US"/>
              </w:rPr>
              <w:t>Environment, Social, Health and Safety manager</w:t>
            </w:r>
            <w:r w:rsidR="00CF7C02" w:rsidRPr="0092418D">
              <w:rPr>
                <w:noProof/>
                <w:lang w:val="en-US"/>
              </w:rPr>
              <w:t>(s)</w:t>
            </w:r>
            <w:r w:rsidRPr="0092418D">
              <w:rPr>
                <w:noProof/>
                <w:lang w:val="en-US"/>
              </w:rPr>
              <w:t xml:space="preserve"> in charge of implementing the ESHS Specifications. Several experts may be assigned to </w:t>
            </w:r>
            <w:r w:rsidR="00AA7124" w:rsidRPr="0092418D">
              <w:rPr>
                <w:noProof/>
                <w:lang w:val="en-US"/>
              </w:rPr>
              <w:t>fulfil</w:t>
            </w:r>
            <w:r w:rsidRPr="0092418D">
              <w:rPr>
                <w:noProof/>
                <w:lang w:val="en-US"/>
              </w:rPr>
              <w:t xml:space="preserve"> this position.</w:t>
            </w:r>
            <w:bookmarkEnd w:id="134"/>
            <w:r w:rsidR="00CF7C02" w:rsidRPr="0092418D">
              <w:rPr>
                <w:noProof/>
                <w:lang w:val="en-US"/>
              </w:rPr>
              <w:t xml:space="preserve"> </w:t>
            </w:r>
            <w:r w:rsidR="00CF7C02" w:rsidRPr="00113C56">
              <w:rPr>
                <w:noProof/>
                <w:lang w:val="en-US"/>
              </w:rPr>
              <w:t xml:space="preserve">The manager(s) will be the </w:t>
            </w:r>
            <w:r w:rsidR="00E6217D" w:rsidRPr="00113C56">
              <w:rPr>
                <w:noProof/>
                <w:lang w:val="en-US"/>
              </w:rPr>
              <w:t>K</w:t>
            </w:r>
            <w:r w:rsidR="00CF7C02" w:rsidRPr="00113C56">
              <w:rPr>
                <w:noProof/>
                <w:lang w:val="en-US"/>
              </w:rPr>
              <w:t>ey ESHS Personnel identified in the bidding process, if any</w:t>
            </w:r>
            <w:r w:rsidR="00CF7C02" w:rsidRPr="0092418D">
              <w:rPr>
                <w:noProof/>
                <w:lang w:val="en-US"/>
              </w:rPr>
              <w:t>.</w:t>
            </w:r>
          </w:p>
          <w:p w14:paraId="2D08038E" w14:textId="77777777" w:rsidR="00923D48" w:rsidRPr="0092418D" w:rsidRDefault="00CF7C02" w:rsidP="00CA5B77">
            <w:pPr>
              <w:pStyle w:val="Heading3"/>
              <w:spacing w:after="122"/>
              <w:ind w:left="1026" w:hanging="709"/>
              <w:rPr>
                <w:noProof/>
                <w:lang w:val="en-US"/>
              </w:rPr>
            </w:pPr>
            <w:r w:rsidRPr="0092418D">
              <w:rPr>
                <w:noProof/>
                <w:lang w:val="en-US"/>
              </w:rPr>
              <w:t>The ESHS M</w:t>
            </w:r>
            <w:r w:rsidR="00923D48" w:rsidRPr="0092418D">
              <w:rPr>
                <w:noProof/>
                <w:lang w:val="en-US"/>
              </w:rPr>
              <w:t xml:space="preserve">anager is permanently based at the Project Area for the full duration of the works as of Contractor’s mobilisation until </w:t>
            </w:r>
            <w:r w:rsidR="00923D48" w:rsidRPr="00113C56">
              <w:rPr>
                <w:noProof/>
                <w:lang w:val="en-US"/>
              </w:rPr>
              <w:t xml:space="preserve">Commissioning Certificate </w:t>
            </w:r>
            <w:r w:rsidR="00923D48" w:rsidRPr="0092418D">
              <w:rPr>
                <w:noProof/>
                <w:lang w:val="en-US"/>
              </w:rPr>
              <w:t>is issued.</w:t>
            </w:r>
          </w:p>
          <w:p w14:paraId="277D3761" w14:textId="77777777" w:rsidR="00923D48" w:rsidRPr="0092418D" w:rsidRDefault="00923D48" w:rsidP="00CA5B77">
            <w:pPr>
              <w:pStyle w:val="Heading3"/>
              <w:spacing w:after="122"/>
              <w:ind w:left="1026" w:hanging="709"/>
              <w:rPr>
                <w:noProof/>
                <w:lang w:val="en-US"/>
              </w:rPr>
            </w:pPr>
            <w:r w:rsidRPr="0092418D">
              <w:rPr>
                <w:noProof/>
                <w:lang w:val="en-US"/>
              </w:rPr>
              <w:t>This manager holds the power within the Contractor’s organisation to be able to suspend the works if considered necessary in the event of level 2 or 3 non</w:t>
            </w:r>
            <w:r w:rsidRPr="0092418D">
              <w:rPr>
                <w:noProof/>
                <w:lang w:val="en-US"/>
              </w:rPr>
              <w:noBreakHyphen/>
              <w:t>conformities, and allocate all resources, personnel and equipment required to take any corrective action considered necessary.</w:t>
            </w:r>
          </w:p>
          <w:p w14:paraId="09C24115" w14:textId="77777777" w:rsidR="00923D48" w:rsidRPr="0092418D" w:rsidRDefault="00923D48" w:rsidP="00CA5B77">
            <w:pPr>
              <w:pStyle w:val="Heading3"/>
              <w:spacing w:after="122"/>
              <w:ind w:left="1026" w:hanging="709"/>
              <w:rPr>
                <w:noProof/>
                <w:lang w:val="en-US"/>
              </w:rPr>
            </w:pPr>
            <w:bookmarkStart w:id="135" w:name="_Ref496020813"/>
            <w:r w:rsidRPr="0092418D">
              <w:rPr>
                <w:noProof/>
                <w:lang w:val="en-US"/>
              </w:rPr>
              <w:t xml:space="preserve">The ESHS Manager speaks fluently the language of communication of the Contract, and the official language of the Employer’s country, if the language of communication of the Contract is not the official language. The ESHS Manager will hold a relevant University degree or a significant experience of at least </w:t>
            </w:r>
            <w:r w:rsidR="00637718" w:rsidRPr="00113C56">
              <w:rPr>
                <w:noProof/>
                <w:lang w:val="en-US"/>
              </w:rPr>
              <w:t>five (5)</w:t>
            </w:r>
            <w:r w:rsidRPr="00113C56">
              <w:rPr>
                <w:noProof/>
                <w:lang w:val="en-US"/>
              </w:rPr>
              <w:t xml:space="preserve"> years</w:t>
            </w:r>
            <w:r w:rsidRPr="0092418D">
              <w:rPr>
                <w:noProof/>
                <w:lang w:val="en-US"/>
              </w:rPr>
              <w:t xml:space="preserve"> in designing and monitoring the implementation of an environmental and social management plan for construction works.</w:t>
            </w:r>
            <w:bookmarkEnd w:id="135"/>
          </w:p>
          <w:p w14:paraId="7C4788FC" w14:textId="77777777" w:rsidR="00923D48" w:rsidRPr="0092418D" w:rsidRDefault="00923D48" w:rsidP="00CA5B77">
            <w:pPr>
              <w:pStyle w:val="Heading3"/>
              <w:spacing w:after="122"/>
              <w:ind w:left="1026" w:hanging="709"/>
              <w:rPr>
                <w:noProof/>
                <w:lang w:val="en-US"/>
              </w:rPr>
            </w:pPr>
            <w:r w:rsidRPr="00113C56">
              <w:rPr>
                <w:noProof/>
                <w:lang w:val="en-US"/>
              </w:rPr>
              <w:t xml:space="preserve">ESHS supervisors </w:t>
            </w:r>
            <w:r w:rsidR="00637718" w:rsidRPr="00113C56">
              <w:rPr>
                <w:noProof/>
                <w:lang w:val="en-US"/>
              </w:rPr>
              <w:t xml:space="preserve">are appointed in sufficient numbers and </w:t>
            </w:r>
            <w:r w:rsidRPr="00113C56">
              <w:rPr>
                <w:noProof/>
                <w:lang w:val="en-US"/>
              </w:rPr>
              <w:t xml:space="preserve">represent </w:t>
            </w:r>
            <w:r w:rsidRPr="0092418D">
              <w:rPr>
                <w:noProof/>
                <w:lang w:val="en-US"/>
              </w:rPr>
              <w:t>the ESHS Manager within work teams. Their role is to ensure that the works are carried out pursuant to the ESHS Specifications and notify the ESHS Manager of any detected non-conformities.</w:t>
            </w:r>
          </w:p>
          <w:p w14:paraId="5F5F1AE4" w14:textId="77777777" w:rsidR="00923D48" w:rsidRPr="0092418D" w:rsidRDefault="00923D48" w:rsidP="00CA5B77">
            <w:pPr>
              <w:pStyle w:val="Heading2"/>
              <w:spacing w:after="122"/>
              <w:rPr>
                <w:noProof/>
                <w:lang w:val="en-US"/>
              </w:rPr>
            </w:pPr>
            <w:r w:rsidRPr="0092418D">
              <w:rPr>
                <w:noProof/>
                <w:lang w:val="en-US"/>
              </w:rPr>
              <w:t>Person in charge of relations with external stakeholders:</w:t>
            </w:r>
          </w:p>
          <w:p w14:paraId="5E9773AB" w14:textId="77777777" w:rsidR="00923D48" w:rsidRPr="0092418D" w:rsidRDefault="00923D48" w:rsidP="00CA5B77">
            <w:pPr>
              <w:pStyle w:val="Heading3"/>
              <w:spacing w:after="122"/>
              <w:ind w:left="1026" w:hanging="709"/>
              <w:rPr>
                <w:noProof/>
                <w:lang w:val="en-US"/>
              </w:rPr>
            </w:pPr>
            <w:r w:rsidRPr="0092418D">
              <w:rPr>
                <w:noProof/>
                <w:lang w:val="en-US"/>
              </w:rPr>
              <w:t xml:space="preserve">The Contractor appoints a person responsible for relations with external stakeholders: local communities, administrative authorities, </w:t>
            </w:r>
            <w:r w:rsidR="00637718" w:rsidRPr="00113C56">
              <w:rPr>
                <w:noProof/>
                <w:lang w:val="en-US"/>
              </w:rPr>
              <w:t>religious and other</w:t>
            </w:r>
            <w:r w:rsidRPr="00113C56">
              <w:rPr>
                <w:noProof/>
                <w:lang w:val="en-US"/>
              </w:rPr>
              <w:t xml:space="preserve"> representatives</w:t>
            </w:r>
            <w:r w:rsidR="00637718" w:rsidRPr="00113C56">
              <w:rPr>
                <w:noProof/>
                <w:lang w:val="en-US"/>
              </w:rPr>
              <w:t>. If necessary, a team will be created</w:t>
            </w:r>
            <w:r w:rsidRPr="00113C56">
              <w:rPr>
                <w:noProof/>
                <w:lang w:val="en-US"/>
              </w:rPr>
              <w:t>.</w:t>
            </w:r>
          </w:p>
          <w:p w14:paraId="733D54F7" w14:textId="77777777" w:rsidR="00923D48" w:rsidRPr="0092418D" w:rsidRDefault="00923D48" w:rsidP="00CA5B77">
            <w:pPr>
              <w:pStyle w:val="Heading3"/>
              <w:spacing w:after="122"/>
              <w:ind w:left="1026" w:hanging="709"/>
              <w:rPr>
                <w:noProof/>
                <w:lang w:val="en-US"/>
              </w:rPr>
            </w:pPr>
            <w:r w:rsidRPr="0092418D">
              <w:rPr>
                <w:noProof/>
                <w:lang w:val="en-US"/>
              </w:rPr>
              <w:t>Administrations and local authorities will be informed of the existence of this person as of the start of works and will be provided with contact details so as to be able to contact this person if a problem arises during the execution of works, or concerning the behaviour of the Contractor’s Personnel, inside or outside the Project Area.</w:t>
            </w:r>
          </w:p>
          <w:p w14:paraId="12F16C83" w14:textId="77777777" w:rsidR="00923D48" w:rsidRPr="0092418D" w:rsidRDefault="00923D48" w:rsidP="00CA5B77">
            <w:pPr>
              <w:pStyle w:val="Heading2"/>
              <w:spacing w:after="122"/>
              <w:rPr>
                <w:noProof/>
                <w:lang w:val="en-US"/>
              </w:rPr>
            </w:pPr>
            <w:r w:rsidRPr="0092418D">
              <w:rPr>
                <w:noProof/>
                <w:lang w:val="en-US"/>
              </w:rPr>
              <w:t>The team, including the ESHS supervisors and manager, and the person in charge of relations with external stakeholders, will be allocated the necessary resources to operate independently</w:t>
            </w:r>
            <w:r w:rsidR="00637718" w:rsidRPr="0092418D">
              <w:rPr>
                <w:noProof/>
                <w:lang w:val="en-US"/>
              </w:rPr>
              <w:t xml:space="preserve"> </w:t>
            </w:r>
            <w:r w:rsidR="00637718" w:rsidRPr="00113C56">
              <w:rPr>
                <w:noProof/>
                <w:lang w:val="en-US"/>
              </w:rPr>
              <w:t>(travel, office equipment and communication)</w:t>
            </w:r>
            <w:r w:rsidR="00637718" w:rsidRPr="0092418D">
              <w:rPr>
                <w:noProof/>
                <w:lang w:val="en-US"/>
              </w:rPr>
              <w:t>.</w:t>
            </w:r>
          </w:p>
        </w:tc>
      </w:tr>
      <w:tr w:rsidR="009F7703" w:rsidRPr="00B07435" w14:paraId="160872DB" w14:textId="77777777" w:rsidTr="005B7ABB">
        <w:tc>
          <w:tcPr>
            <w:tcW w:w="2518" w:type="dxa"/>
          </w:tcPr>
          <w:p w14:paraId="747C3669" w14:textId="77777777" w:rsidR="00923D48" w:rsidRPr="0092418D" w:rsidRDefault="00923D48" w:rsidP="00CA5B77">
            <w:pPr>
              <w:pStyle w:val="Heading1"/>
              <w:spacing w:after="122"/>
              <w:rPr>
                <w:noProof/>
                <w:lang w:val="en-US"/>
              </w:rPr>
            </w:pPr>
            <w:bookmarkStart w:id="136" w:name="_Ref484611534"/>
            <w:bookmarkStart w:id="137" w:name="_Toc496028930"/>
            <w:bookmarkStart w:id="138" w:name="_Toc23946021"/>
            <w:r w:rsidRPr="0092418D">
              <w:rPr>
                <w:noProof/>
                <w:lang w:val="en-US"/>
              </w:rPr>
              <w:t>Inspection</w:t>
            </w:r>
            <w:bookmarkEnd w:id="136"/>
            <w:r w:rsidRPr="0092418D">
              <w:rPr>
                <w:noProof/>
                <w:lang w:val="en-US"/>
              </w:rPr>
              <w:t>s</w:t>
            </w:r>
            <w:bookmarkEnd w:id="137"/>
            <w:bookmarkEnd w:id="138"/>
          </w:p>
        </w:tc>
        <w:tc>
          <w:tcPr>
            <w:tcW w:w="6692" w:type="dxa"/>
          </w:tcPr>
          <w:p w14:paraId="5C405AF2" w14:textId="77777777" w:rsidR="00923D48" w:rsidRPr="0092418D" w:rsidRDefault="00637718" w:rsidP="00CA5B77">
            <w:pPr>
              <w:pStyle w:val="Heading2"/>
              <w:spacing w:after="122"/>
              <w:rPr>
                <w:noProof/>
                <w:lang w:val="en-US"/>
              </w:rPr>
            </w:pPr>
            <w:r w:rsidRPr="00113C56">
              <w:rPr>
                <w:noProof/>
                <w:lang w:val="en-US"/>
              </w:rPr>
              <w:t xml:space="preserve">In addition to the ESHS </w:t>
            </w:r>
            <w:r w:rsidR="00923D48" w:rsidRPr="00113C56">
              <w:rPr>
                <w:noProof/>
                <w:lang w:val="en-US"/>
              </w:rPr>
              <w:t>Manager</w:t>
            </w:r>
            <w:r w:rsidRPr="00113C56">
              <w:rPr>
                <w:noProof/>
                <w:lang w:val="en-US"/>
              </w:rPr>
              <w:t xml:space="preserve">'s own inspections, an ESHS </w:t>
            </w:r>
            <w:r w:rsidR="00923D48" w:rsidRPr="00113C56">
              <w:rPr>
                <w:noProof/>
                <w:lang w:val="en-US"/>
              </w:rPr>
              <w:t xml:space="preserve">inspection </w:t>
            </w:r>
            <w:r w:rsidRPr="00113C56">
              <w:rPr>
                <w:noProof/>
                <w:lang w:val="en-US"/>
              </w:rPr>
              <w:t xml:space="preserve">will be carried out </w:t>
            </w:r>
            <w:r w:rsidRPr="0092418D">
              <w:rPr>
                <w:noProof/>
                <w:lang w:val="en-US"/>
              </w:rPr>
              <w:t>on</w:t>
            </w:r>
            <w:r w:rsidR="00923D48" w:rsidRPr="0092418D">
              <w:rPr>
                <w:noProof/>
                <w:lang w:val="en-US"/>
              </w:rPr>
              <w:t xml:space="preserve"> the facilities and Project Area on a weekly basis jointly with the </w:t>
            </w:r>
            <w:r w:rsidR="00923D48" w:rsidRPr="00113C56">
              <w:rPr>
                <w:noProof/>
                <w:lang w:val="en-US"/>
              </w:rPr>
              <w:t>Employer's Representative</w:t>
            </w:r>
            <w:r w:rsidR="00923D48" w:rsidRPr="0092418D">
              <w:rPr>
                <w:noProof/>
                <w:lang w:val="en-US"/>
              </w:rPr>
              <w:t>.</w:t>
            </w:r>
          </w:p>
          <w:p w14:paraId="2BEDD90C" w14:textId="77777777" w:rsidR="00923D48" w:rsidRPr="0092418D" w:rsidRDefault="00923D48" w:rsidP="00CA5B77">
            <w:pPr>
              <w:pStyle w:val="Heading2"/>
              <w:spacing w:after="122"/>
              <w:rPr>
                <w:noProof/>
                <w:lang w:val="en-US"/>
              </w:rPr>
            </w:pPr>
            <w:r w:rsidRPr="0092418D">
              <w:rPr>
                <w:noProof/>
                <w:lang w:val="en-US"/>
              </w:rPr>
              <w:t xml:space="preserve">A written report will be drafted for each weekly inspection, in a format approved by the </w:t>
            </w:r>
            <w:r w:rsidRPr="00113C56">
              <w:rPr>
                <w:noProof/>
                <w:lang w:val="en-US"/>
              </w:rPr>
              <w:t>Employer's Representative</w:t>
            </w:r>
            <w:r w:rsidRPr="0092418D">
              <w:rPr>
                <w:noProof/>
                <w:lang w:val="en-US"/>
              </w:rPr>
              <w:t>, addressing non-conformities detected on the Project Area as specified in the ESHS Specifications.</w:t>
            </w:r>
          </w:p>
          <w:p w14:paraId="5EAC60BF" w14:textId="77777777" w:rsidR="00923D48" w:rsidRPr="0092418D" w:rsidRDefault="00923D48" w:rsidP="00CA5B77">
            <w:pPr>
              <w:pStyle w:val="Heading2"/>
              <w:spacing w:after="122"/>
              <w:rPr>
                <w:noProof/>
                <w:lang w:val="en-US"/>
              </w:rPr>
            </w:pPr>
            <w:r w:rsidRPr="0092418D">
              <w:rPr>
                <w:noProof/>
                <w:lang w:val="en-US"/>
              </w:rPr>
              <w:t>Each non</w:t>
            </w:r>
            <w:r w:rsidRPr="0092418D">
              <w:rPr>
                <w:noProof/>
                <w:lang w:val="en-US"/>
              </w:rPr>
              <w:noBreakHyphen/>
              <w:t>conformity will be documented by a digital photograph with captions to provide a visual illustration, explicitly indicating the location, date of inspection and the non-conformity in question.</w:t>
            </w:r>
          </w:p>
        </w:tc>
      </w:tr>
      <w:tr w:rsidR="009F7703" w:rsidRPr="00B07435" w14:paraId="7C072EA1" w14:textId="77777777" w:rsidTr="005B7ABB">
        <w:tc>
          <w:tcPr>
            <w:tcW w:w="2518" w:type="dxa"/>
          </w:tcPr>
          <w:p w14:paraId="5D2AEB83" w14:textId="77777777" w:rsidR="00923D48" w:rsidRPr="0092418D" w:rsidRDefault="00923D48" w:rsidP="00CA5B77">
            <w:pPr>
              <w:pStyle w:val="Heading1"/>
              <w:spacing w:after="122"/>
              <w:rPr>
                <w:noProof/>
                <w:lang w:val="en-US"/>
              </w:rPr>
            </w:pPr>
            <w:bookmarkStart w:id="139" w:name="_Toc496028931"/>
            <w:bookmarkStart w:id="140" w:name="_Toc23946022"/>
            <w:r w:rsidRPr="0092418D">
              <w:rPr>
                <w:noProof/>
                <w:lang w:val="en-US"/>
              </w:rPr>
              <w:t>Reporting</w:t>
            </w:r>
            <w:bookmarkEnd w:id="139"/>
            <w:bookmarkEnd w:id="140"/>
          </w:p>
        </w:tc>
        <w:tc>
          <w:tcPr>
            <w:tcW w:w="6692" w:type="dxa"/>
          </w:tcPr>
          <w:p w14:paraId="5299E405" w14:textId="0C85E986" w:rsidR="00923D48" w:rsidRPr="0092418D" w:rsidRDefault="00923D48" w:rsidP="00CA5B77">
            <w:pPr>
              <w:pStyle w:val="Heading2"/>
              <w:spacing w:after="122"/>
              <w:rPr>
                <w:noProof/>
                <w:lang w:val="en-US"/>
              </w:rPr>
            </w:pPr>
            <w:r w:rsidRPr="0092418D">
              <w:rPr>
                <w:noProof/>
                <w:lang w:val="en-US"/>
              </w:rPr>
              <w:t xml:space="preserve">As part of the Progress Report specified in </w:t>
            </w:r>
            <w:r w:rsidRPr="00113C56">
              <w:rPr>
                <w:noProof/>
                <w:lang w:val="en-US"/>
              </w:rPr>
              <w:t>Sub-Clause 4.21 of the CC</w:t>
            </w:r>
            <w:r w:rsidRPr="0092418D">
              <w:rPr>
                <w:noProof/>
                <w:lang w:val="en-US"/>
              </w:rPr>
              <w:t>, the Contractor submits an ES</w:t>
            </w:r>
            <w:r w:rsidR="00637718" w:rsidRPr="0092418D">
              <w:rPr>
                <w:noProof/>
                <w:lang w:val="en-US"/>
              </w:rPr>
              <w:t>HS activity report summaris</w:t>
            </w:r>
            <w:r w:rsidRPr="0092418D">
              <w:rPr>
                <w:noProof/>
                <w:lang w:val="en-US"/>
              </w:rPr>
              <w:t xml:space="preserve">ing all ESHS initiatives implemented in relation to the execution of the works during the reporting period to the </w:t>
            </w:r>
            <w:r w:rsidRPr="00113C56">
              <w:rPr>
                <w:noProof/>
                <w:lang w:val="en-US"/>
              </w:rPr>
              <w:t>Employer's Representative</w:t>
            </w:r>
            <w:r w:rsidRPr="0092418D">
              <w:rPr>
                <w:noProof/>
                <w:lang w:val="en-US"/>
              </w:rPr>
              <w:t xml:space="preserve"> on a monthly basis. The activity report is a separate document from the update of the Worksite </w:t>
            </w:r>
            <w:r w:rsidRPr="0092418D">
              <w:rPr>
                <w:noProof/>
                <w:lang w:val="en-US"/>
              </w:rPr>
              <w:noBreakHyphen/>
              <w:t> ESMP, which is updated at the intervals indicated in Sub-Clause </w:t>
            </w:r>
            <w:r w:rsidR="00637718" w:rsidRPr="0092418D">
              <w:rPr>
                <w:noProof/>
                <w:lang w:val="en-US"/>
              </w:rPr>
              <w:fldChar w:fldCharType="begin"/>
            </w:r>
            <w:r w:rsidR="00637718" w:rsidRPr="0092418D">
              <w:rPr>
                <w:noProof/>
                <w:lang w:val="en-US"/>
              </w:rPr>
              <w:instrText xml:space="preserve"> REF _Ref496005483 \r \h </w:instrText>
            </w:r>
            <w:r w:rsidR="00637718" w:rsidRPr="0092418D">
              <w:rPr>
                <w:noProof/>
                <w:lang w:val="en-US"/>
              </w:rPr>
            </w:r>
            <w:r w:rsidR="00637718" w:rsidRPr="0092418D">
              <w:rPr>
                <w:noProof/>
                <w:lang w:val="en-US"/>
              </w:rPr>
              <w:fldChar w:fldCharType="separate"/>
            </w:r>
            <w:r w:rsidR="00071950">
              <w:rPr>
                <w:noProof/>
                <w:lang w:val="en-US"/>
              </w:rPr>
              <w:t>2.1.8</w:t>
            </w:r>
            <w:r w:rsidR="00637718" w:rsidRPr="0092418D">
              <w:rPr>
                <w:noProof/>
                <w:lang w:val="en-US"/>
              </w:rPr>
              <w:fldChar w:fldCharType="end"/>
            </w:r>
            <w:r w:rsidRPr="0092418D">
              <w:rPr>
                <w:noProof/>
                <w:lang w:val="en-US"/>
              </w:rPr>
              <w:t xml:space="preserve"> of the ESHS Specifications.</w:t>
            </w:r>
          </w:p>
          <w:p w14:paraId="74CD6F13" w14:textId="77777777" w:rsidR="00923D48" w:rsidRPr="0092418D" w:rsidRDefault="00923D48" w:rsidP="00CA5B77">
            <w:pPr>
              <w:pStyle w:val="Heading2"/>
              <w:spacing w:after="122"/>
              <w:rPr>
                <w:noProof/>
                <w:lang w:val="en-US"/>
              </w:rPr>
            </w:pPr>
            <w:r w:rsidRPr="0092418D">
              <w:rPr>
                <w:noProof/>
                <w:lang w:val="en-US"/>
              </w:rPr>
              <w:t xml:space="preserve">The ESHS activity report is written exclusively in the language of communication defined under </w:t>
            </w:r>
            <w:r w:rsidRPr="00113C56">
              <w:rPr>
                <w:noProof/>
                <w:lang w:val="en-US"/>
              </w:rPr>
              <w:t>Sub-Clause 1.4 of the CC</w:t>
            </w:r>
            <w:r w:rsidRPr="0092418D">
              <w:rPr>
                <w:noProof/>
                <w:lang w:val="en-US"/>
              </w:rPr>
              <w:t>.</w:t>
            </w:r>
          </w:p>
          <w:p w14:paraId="082B3540" w14:textId="77777777" w:rsidR="00923D48" w:rsidRPr="0092418D" w:rsidRDefault="00923D48" w:rsidP="00CA5B77">
            <w:pPr>
              <w:pStyle w:val="Heading2"/>
              <w:spacing w:after="122"/>
              <w:rPr>
                <w:noProof/>
                <w:lang w:val="en-US"/>
              </w:rPr>
            </w:pPr>
            <w:bookmarkStart w:id="141" w:name="_Ref496007131"/>
            <w:r w:rsidRPr="0092418D">
              <w:rPr>
                <w:noProof/>
                <w:lang w:val="en-US"/>
              </w:rPr>
              <w:t xml:space="preserve">Pursuant to </w:t>
            </w:r>
            <w:r w:rsidRPr="00113C56">
              <w:rPr>
                <w:noProof/>
                <w:lang w:val="en-US"/>
              </w:rPr>
              <w:t>Sub-Clause 4.21 of the CC</w:t>
            </w:r>
            <w:r w:rsidRPr="0092418D">
              <w:rPr>
                <w:noProof/>
                <w:lang w:val="en-US"/>
              </w:rPr>
              <w:t>, the ESHS activity report is submitted at the latest 7 working days after the last day of the month in question. The report contains the following information.</w:t>
            </w:r>
            <w:bookmarkEnd w:id="141"/>
          </w:p>
          <w:p w14:paraId="7CA689C6" w14:textId="77777777" w:rsidR="00923D48" w:rsidRPr="0092418D" w:rsidRDefault="00923D48" w:rsidP="00CA5B77">
            <w:pPr>
              <w:pStyle w:val="Heading3"/>
              <w:spacing w:after="122"/>
              <w:ind w:left="1026" w:hanging="709"/>
              <w:rPr>
                <w:noProof/>
                <w:lang w:val="en-US"/>
              </w:rPr>
            </w:pPr>
            <w:r w:rsidRPr="0092418D">
              <w:rPr>
                <w:noProof/>
                <w:lang w:val="en-US"/>
              </w:rPr>
              <w:t xml:space="preserve">List of ESHS personnel present at the </w:t>
            </w:r>
            <w:r w:rsidR="0049447A" w:rsidRPr="0092418D">
              <w:rPr>
                <w:noProof/>
                <w:lang w:val="en-US"/>
              </w:rPr>
              <w:t>S</w:t>
            </w:r>
            <w:r w:rsidRPr="0092418D">
              <w:rPr>
                <w:noProof/>
                <w:lang w:val="en-US"/>
              </w:rPr>
              <w:t>ite at the end of the month.</w:t>
            </w:r>
          </w:p>
          <w:p w14:paraId="1C00739B" w14:textId="77777777" w:rsidR="00923D48" w:rsidRPr="0092418D" w:rsidRDefault="00923D48" w:rsidP="00CA5B77">
            <w:pPr>
              <w:pStyle w:val="Heading3"/>
              <w:spacing w:after="122"/>
              <w:ind w:left="1026" w:hanging="709"/>
              <w:rPr>
                <w:noProof/>
                <w:lang w:val="en-US"/>
              </w:rPr>
            </w:pPr>
            <w:r w:rsidRPr="0092418D">
              <w:rPr>
                <w:noProof/>
                <w:lang w:val="en-US"/>
              </w:rPr>
              <w:t xml:space="preserve">Construction works activities conducted during </w:t>
            </w:r>
            <w:r w:rsidR="00637718" w:rsidRPr="00113C56">
              <w:rPr>
                <w:noProof/>
                <w:lang w:val="en-US"/>
              </w:rPr>
              <w:t>the month</w:t>
            </w:r>
            <w:r w:rsidRPr="0092418D">
              <w:rPr>
                <w:noProof/>
                <w:lang w:val="en-US"/>
              </w:rPr>
              <w:t>.</w:t>
            </w:r>
          </w:p>
          <w:p w14:paraId="585FD2C1" w14:textId="77777777" w:rsidR="00923D48" w:rsidRPr="0092418D" w:rsidRDefault="00923D48" w:rsidP="00CA5B77">
            <w:pPr>
              <w:pStyle w:val="Heading3"/>
              <w:spacing w:after="122"/>
              <w:ind w:left="1026" w:hanging="709"/>
              <w:rPr>
                <w:noProof/>
                <w:lang w:val="en-US"/>
              </w:rPr>
            </w:pPr>
            <w:r w:rsidRPr="0092418D">
              <w:rPr>
                <w:noProof/>
                <w:lang w:val="en-US"/>
              </w:rPr>
              <w:t>Inspections carried out (location and intervals).</w:t>
            </w:r>
          </w:p>
          <w:p w14:paraId="6F2520F5" w14:textId="77777777" w:rsidR="00923D48" w:rsidRPr="0092418D" w:rsidRDefault="00923D48" w:rsidP="00CA5B77">
            <w:pPr>
              <w:pStyle w:val="Heading3"/>
              <w:spacing w:after="122"/>
              <w:ind w:left="1026" w:hanging="709"/>
              <w:rPr>
                <w:noProof/>
                <w:lang w:val="en-US"/>
              </w:rPr>
            </w:pPr>
            <w:r w:rsidRPr="0092418D">
              <w:rPr>
                <w:noProof/>
                <w:lang w:val="en-US"/>
              </w:rPr>
              <w:t>Non</w:t>
            </w:r>
            <w:r w:rsidRPr="0092418D">
              <w:rPr>
                <w:noProof/>
                <w:lang w:val="en-US"/>
              </w:rPr>
              <w:noBreakHyphen/>
              <w:t xml:space="preserve">conformities detected during </w:t>
            </w:r>
            <w:r w:rsidRPr="00113C56">
              <w:rPr>
                <w:noProof/>
                <w:lang w:val="en-US"/>
              </w:rPr>
              <w:t xml:space="preserve">the </w:t>
            </w:r>
            <w:r w:rsidR="00637718" w:rsidRPr="00113C56">
              <w:rPr>
                <w:noProof/>
                <w:lang w:val="en-US"/>
              </w:rPr>
              <w:t>month</w:t>
            </w:r>
            <w:r w:rsidRPr="00113C56">
              <w:rPr>
                <w:noProof/>
                <w:lang w:val="en-US"/>
              </w:rPr>
              <w:t xml:space="preserve"> </w:t>
            </w:r>
            <w:r w:rsidRPr="0092418D">
              <w:rPr>
                <w:noProof/>
                <w:lang w:val="en-US"/>
              </w:rPr>
              <w:t>with descriptions of the root cause analysis and corrective actions taken.</w:t>
            </w:r>
          </w:p>
          <w:p w14:paraId="7E6E57F4" w14:textId="77777777" w:rsidR="00923D48" w:rsidRPr="0092418D" w:rsidRDefault="00923D48" w:rsidP="00CA5B77">
            <w:pPr>
              <w:pStyle w:val="Heading3"/>
              <w:spacing w:after="122"/>
              <w:ind w:left="1026" w:hanging="709"/>
              <w:rPr>
                <w:noProof/>
                <w:lang w:val="en-US"/>
              </w:rPr>
            </w:pPr>
            <w:r w:rsidRPr="0092418D">
              <w:rPr>
                <w:noProof/>
                <w:lang w:val="en-US"/>
              </w:rPr>
              <w:t xml:space="preserve">Description of </w:t>
            </w:r>
            <w:r w:rsidR="00637718" w:rsidRPr="00113C56">
              <w:rPr>
                <w:noProof/>
                <w:lang w:val="en-US"/>
              </w:rPr>
              <w:t>actions</w:t>
            </w:r>
            <w:r w:rsidRPr="0092418D">
              <w:rPr>
                <w:noProof/>
                <w:lang w:val="en-US"/>
              </w:rPr>
              <w:t xml:space="preserve"> conducted and measures taken during </w:t>
            </w:r>
            <w:r w:rsidRPr="00113C56">
              <w:rPr>
                <w:noProof/>
                <w:lang w:val="en-US"/>
              </w:rPr>
              <w:t xml:space="preserve">the </w:t>
            </w:r>
            <w:r w:rsidR="00894D84" w:rsidRPr="00113C56">
              <w:rPr>
                <w:noProof/>
                <w:lang w:val="en-US"/>
              </w:rPr>
              <w:t>month</w:t>
            </w:r>
            <w:r w:rsidRPr="00113C56">
              <w:rPr>
                <w:noProof/>
                <w:lang w:val="en-US"/>
              </w:rPr>
              <w:t xml:space="preserve"> </w:t>
            </w:r>
            <w:r w:rsidRPr="0092418D">
              <w:rPr>
                <w:noProof/>
                <w:lang w:val="en-US"/>
              </w:rPr>
              <w:t>to remedy non-conformities and to manage environmental, social, health and safety risks and impacts.</w:t>
            </w:r>
          </w:p>
          <w:p w14:paraId="6A311CB5" w14:textId="77777777" w:rsidR="00923D48" w:rsidRPr="0092418D" w:rsidRDefault="00923D48" w:rsidP="00CA5B77">
            <w:pPr>
              <w:pStyle w:val="Heading3"/>
              <w:spacing w:after="122"/>
              <w:ind w:left="1026" w:hanging="709"/>
              <w:rPr>
                <w:noProof/>
                <w:lang w:val="en-US"/>
              </w:rPr>
            </w:pPr>
            <w:r w:rsidRPr="0092418D">
              <w:rPr>
                <w:noProof/>
                <w:lang w:val="en-US"/>
              </w:rPr>
              <w:t>Description of stakeholder engagement activities undertaken with neighbouring populations, local authorities, governmental agencies.</w:t>
            </w:r>
          </w:p>
          <w:p w14:paraId="79272956" w14:textId="77777777" w:rsidR="00923D48" w:rsidRPr="0092418D" w:rsidRDefault="00923D48" w:rsidP="00CA5B77">
            <w:pPr>
              <w:pStyle w:val="Heading3"/>
              <w:spacing w:after="122"/>
              <w:ind w:left="1026" w:hanging="709"/>
              <w:rPr>
                <w:noProof/>
                <w:lang w:val="en-US"/>
              </w:rPr>
            </w:pPr>
            <w:r w:rsidRPr="0092418D">
              <w:rPr>
                <w:noProof/>
                <w:lang w:val="en-US"/>
              </w:rPr>
              <w:t>Monitoring results for the following indicators:</w:t>
            </w:r>
          </w:p>
          <w:p w14:paraId="6E69C36C" w14:textId="55C981D7" w:rsidR="00923D48" w:rsidRPr="0092418D" w:rsidRDefault="00923D48" w:rsidP="00CA5B77">
            <w:pPr>
              <w:pStyle w:val="Paragraphedeliste"/>
              <w:numPr>
                <w:ilvl w:val="0"/>
                <w:numId w:val="118"/>
              </w:numPr>
              <w:spacing w:after="122"/>
              <w:ind w:left="1451" w:hanging="425"/>
              <w:contextualSpacing w:val="0"/>
              <w:rPr>
                <w:noProof/>
                <w:lang w:val="en-US"/>
              </w:rPr>
            </w:pPr>
            <w:r w:rsidRPr="0092418D">
              <w:rPr>
                <w:noProof/>
                <w:lang w:val="en-US"/>
              </w:rPr>
              <w:t>Effluent quality (Sub-Clause </w:t>
            </w:r>
            <w:r w:rsidRPr="0092418D">
              <w:rPr>
                <w:noProof/>
                <w:lang w:val="en-US"/>
              </w:rPr>
              <w:fldChar w:fldCharType="begin"/>
            </w:r>
            <w:r w:rsidRPr="0092418D">
              <w:rPr>
                <w:noProof/>
                <w:lang w:val="en-US"/>
              </w:rPr>
              <w:instrText xml:space="preserve"> REF _Ref497754799 \r \h </w:instrText>
            </w:r>
            <w:r w:rsidRPr="0092418D">
              <w:rPr>
                <w:noProof/>
                <w:lang w:val="en-US"/>
              </w:rPr>
            </w:r>
            <w:r w:rsidRPr="0092418D">
              <w:rPr>
                <w:noProof/>
                <w:lang w:val="en-US"/>
              </w:rPr>
              <w:fldChar w:fldCharType="separate"/>
            </w:r>
            <w:r w:rsidR="00071950">
              <w:rPr>
                <w:noProof/>
                <w:lang w:val="en-US"/>
              </w:rPr>
              <w:t>12.5</w:t>
            </w:r>
            <w:r w:rsidRPr="0092418D">
              <w:rPr>
                <w:noProof/>
                <w:lang w:val="en-US"/>
              </w:rPr>
              <w:fldChar w:fldCharType="end"/>
            </w:r>
            <w:r w:rsidR="00894D84" w:rsidRPr="0092418D">
              <w:rPr>
                <w:noProof/>
                <w:lang w:val="en-US"/>
              </w:rPr>
              <w:t xml:space="preserve"> of the ESHS Specifications</w:t>
            </w:r>
            <w:r w:rsidRPr="0092418D">
              <w:rPr>
                <w:noProof/>
                <w:lang w:val="en-US"/>
              </w:rPr>
              <w:t>)</w:t>
            </w:r>
            <w:r w:rsidR="00894D84" w:rsidRPr="0092418D">
              <w:rPr>
                <w:noProof/>
                <w:lang w:val="en-US"/>
              </w:rPr>
              <w:t xml:space="preserve">, </w:t>
            </w:r>
            <w:r w:rsidR="00894D84" w:rsidRPr="00113C56">
              <w:rPr>
                <w:noProof/>
                <w:lang w:val="en-US"/>
              </w:rPr>
              <w:t>if applicable</w:t>
            </w:r>
            <w:r w:rsidRPr="0092418D">
              <w:rPr>
                <w:noProof/>
                <w:lang w:val="en-US"/>
              </w:rPr>
              <w:t>;</w:t>
            </w:r>
          </w:p>
          <w:p w14:paraId="6A7AF7C0" w14:textId="77777777" w:rsidR="00923D48" w:rsidRPr="0092418D" w:rsidRDefault="00923D48" w:rsidP="00CA5B77">
            <w:pPr>
              <w:pStyle w:val="Paragraphedeliste"/>
              <w:numPr>
                <w:ilvl w:val="0"/>
                <w:numId w:val="118"/>
              </w:numPr>
              <w:spacing w:after="122"/>
              <w:ind w:left="1451" w:hanging="425"/>
              <w:contextualSpacing w:val="0"/>
              <w:rPr>
                <w:noProof/>
                <w:lang w:val="en-US"/>
              </w:rPr>
            </w:pPr>
            <w:r w:rsidRPr="0092418D">
              <w:rPr>
                <w:noProof/>
                <w:lang w:val="en-US"/>
              </w:rPr>
              <w:t>Drinking-water quality</w:t>
            </w:r>
            <w:r w:rsidR="00894D84" w:rsidRPr="0092418D">
              <w:rPr>
                <w:noProof/>
                <w:lang w:val="en-US"/>
              </w:rPr>
              <w:t xml:space="preserve">, </w:t>
            </w:r>
            <w:r w:rsidR="00894D84" w:rsidRPr="00113C56">
              <w:rPr>
                <w:noProof/>
                <w:lang w:val="en-US"/>
              </w:rPr>
              <w:t>if applicable</w:t>
            </w:r>
            <w:r w:rsidRPr="0092418D">
              <w:rPr>
                <w:noProof/>
                <w:lang w:val="en-US"/>
              </w:rPr>
              <w:t>;</w:t>
            </w:r>
          </w:p>
          <w:p w14:paraId="0A7F61C9" w14:textId="77777777" w:rsidR="00923D48" w:rsidRPr="0092418D" w:rsidRDefault="00923D48" w:rsidP="00CA5B77">
            <w:pPr>
              <w:pStyle w:val="Paragraphedeliste"/>
              <w:numPr>
                <w:ilvl w:val="0"/>
                <w:numId w:val="118"/>
              </w:numPr>
              <w:spacing w:after="122"/>
              <w:ind w:left="1451" w:hanging="425"/>
              <w:contextualSpacing w:val="0"/>
              <w:rPr>
                <w:noProof/>
                <w:lang w:val="en-US"/>
              </w:rPr>
            </w:pPr>
            <w:r w:rsidRPr="0092418D">
              <w:rPr>
                <w:noProof/>
                <w:lang w:val="en-US"/>
              </w:rPr>
              <w:t>Hazardous and non-hazardous waste generation;</w:t>
            </w:r>
          </w:p>
          <w:p w14:paraId="53D7181C" w14:textId="77777777" w:rsidR="00923D48" w:rsidRPr="0092418D" w:rsidRDefault="00923D48" w:rsidP="00CA5B77">
            <w:pPr>
              <w:pStyle w:val="Paragraphedeliste"/>
              <w:numPr>
                <w:ilvl w:val="0"/>
                <w:numId w:val="118"/>
              </w:numPr>
              <w:spacing w:after="122"/>
              <w:ind w:left="1451" w:hanging="425"/>
              <w:contextualSpacing w:val="0"/>
              <w:rPr>
                <w:noProof/>
                <w:lang w:val="en-US"/>
              </w:rPr>
            </w:pPr>
            <w:r w:rsidRPr="0092418D">
              <w:rPr>
                <w:noProof/>
                <w:lang w:val="en-US"/>
              </w:rPr>
              <w:t>Air and noise emissions</w:t>
            </w:r>
            <w:r w:rsidR="00894D84" w:rsidRPr="0092418D">
              <w:rPr>
                <w:noProof/>
                <w:lang w:val="en-US"/>
              </w:rPr>
              <w:t xml:space="preserve">, </w:t>
            </w:r>
            <w:r w:rsidR="00894D84" w:rsidRPr="00113C56">
              <w:rPr>
                <w:noProof/>
                <w:lang w:val="en-US"/>
              </w:rPr>
              <w:t>if applicable</w:t>
            </w:r>
            <w:r w:rsidRPr="0092418D">
              <w:rPr>
                <w:noProof/>
                <w:lang w:val="en-US"/>
              </w:rPr>
              <w:t>;</w:t>
            </w:r>
          </w:p>
          <w:p w14:paraId="7DC4DDEF" w14:textId="0D1022FB" w:rsidR="00923D48" w:rsidRPr="0092418D" w:rsidRDefault="00923D48" w:rsidP="00CA5B77">
            <w:pPr>
              <w:pStyle w:val="Paragraphedeliste"/>
              <w:numPr>
                <w:ilvl w:val="0"/>
                <w:numId w:val="118"/>
              </w:numPr>
              <w:spacing w:after="122"/>
              <w:ind w:left="1451" w:hanging="425"/>
              <w:contextualSpacing w:val="0"/>
              <w:rPr>
                <w:noProof/>
                <w:lang w:val="en-US"/>
              </w:rPr>
            </w:pPr>
            <w:r w:rsidRPr="0092418D">
              <w:rPr>
                <w:noProof/>
                <w:lang w:val="en-US"/>
              </w:rPr>
              <w:t>Project Area location (Sub</w:t>
            </w:r>
            <w:r w:rsidRPr="0092418D">
              <w:rPr>
                <w:noProof/>
                <w:lang w:val="en-US"/>
              </w:rPr>
              <w:noBreakHyphen/>
              <w:t>Clause </w:t>
            </w:r>
            <w:r w:rsidRPr="0092418D">
              <w:rPr>
                <w:noProof/>
                <w:lang w:val="en-US"/>
              </w:rPr>
              <w:fldChar w:fldCharType="begin"/>
            </w:r>
            <w:r w:rsidRPr="0092418D">
              <w:rPr>
                <w:noProof/>
                <w:lang w:val="en-US"/>
              </w:rPr>
              <w:instrText xml:space="preserve"> REF _Ref484612351 \r \h </w:instrText>
            </w:r>
            <w:r w:rsidRPr="0092418D">
              <w:rPr>
                <w:noProof/>
                <w:lang w:val="en-US"/>
              </w:rPr>
            </w:r>
            <w:r w:rsidRPr="0092418D">
              <w:rPr>
                <w:noProof/>
                <w:lang w:val="en-US"/>
              </w:rPr>
              <w:fldChar w:fldCharType="separate"/>
            </w:r>
            <w:r w:rsidR="00071950">
              <w:rPr>
                <w:noProof/>
                <w:lang w:val="en-US"/>
              </w:rPr>
              <w:t>20</w:t>
            </w:r>
            <w:r w:rsidRPr="0092418D">
              <w:rPr>
                <w:noProof/>
                <w:lang w:val="en-US"/>
              </w:rPr>
              <w:fldChar w:fldCharType="end"/>
            </w:r>
            <w:r w:rsidR="00894D84" w:rsidRPr="0092418D">
              <w:rPr>
                <w:noProof/>
                <w:lang w:val="en-US"/>
              </w:rPr>
              <w:t xml:space="preserve"> of the ESHS Specifications</w:t>
            </w:r>
            <w:r w:rsidRPr="0092418D">
              <w:rPr>
                <w:noProof/>
                <w:lang w:val="en-US"/>
              </w:rPr>
              <w:t>);</w:t>
            </w:r>
          </w:p>
          <w:p w14:paraId="04830C05" w14:textId="2FAAF3BE" w:rsidR="00923D48" w:rsidRPr="0092418D" w:rsidRDefault="00923D48" w:rsidP="00CA5B77">
            <w:pPr>
              <w:pStyle w:val="Paragraphedeliste"/>
              <w:numPr>
                <w:ilvl w:val="0"/>
                <w:numId w:val="118"/>
              </w:numPr>
              <w:spacing w:after="122"/>
              <w:ind w:left="1451" w:hanging="425"/>
              <w:contextualSpacing w:val="0"/>
              <w:rPr>
                <w:noProof/>
                <w:lang w:val="en-US"/>
              </w:rPr>
            </w:pPr>
            <w:r w:rsidRPr="0092418D">
              <w:rPr>
                <w:noProof/>
                <w:lang w:val="en-US"/>
              </w:rPr>
              <w:t>Recruitment, number of positions and hours worked by local Contractor’s Personnel (Sub</w:t>
            </w:r>
            <w:r w:rsidRPr="0092418D">
              <w:rPr>
                <w:noProof/>
                <w:lang w:val="en-US"/>
              </w:rPr>
              <w:noBreakHyphen/>
              <w:t>Clause </w:t>
            </w:r>
            <w:r w:rsidRPr="0092418D">
              <w:rPr>
                <w:noProof/>
                <w:lang w:val="en-US"/>
              </w:rPr>
              <w:fldChar w:fldCharType="begin"/>
            </w:r>
            <w:r w:rsidRPr="0092418D">
              <w:rPr>
                <w:noProof/>
                <w:lang w:val="en-US"/>
              </w:rPr>
              <w:instrText xml:space="preserve"> REF _Ref497754877 \r \h </w:instrText>
            </w:r>
            <w:r w:rsidRPr="0092418D">
              <w:rPr>
                <w:noProof/>
                <w:lang w:val="en-US"/>
              </w:rPr>
            </w:r>
            <w:r w:rsidRPr="0092418D">
              <w:rPr>
                <w:noProof/>
                <w:lang w:val="en-US"/>
              </w:rPr>
              <w:fldChar w:fldCharType="separate"/>
            </w:r>
            <w:r w:rsidR="00071950">
              <w:rPr>
                <w:noProof/>
                <w:lang w:val="en-US"/>
              </w:rPr>
              <w:t>39.3</w:t>
            </w:r>
            <w:r w:rsidRPr="0092418D">
              <w:rPr>
                <w:noProof/>
                <w:lang w:val="en-US"/>
              </w:rPr>
              <w:fldChar w:fldCharType="end"/>
            </w:r>
            <w:r w:rsidR="00894D84" w:rsidRPr="0092418D">
              <w:rPr>
                <w:noProof/>
                <w:lang w:val="en-US"/>
              </w:rPr>
              <w:t xml:space="preserve"> of the ESHS Specifications</w:t>
            </w:r>
            <w:r w:rsidRPr="0092418D">
              <w:rPr>
                <w:noProof/>
                <w:lang w:val="en-US"/>
              </w:rPr>
              <w:t>);</w:t>
            </w:r>
          </w:p>
          <w:p w14:paraId="3270C866" w14:textId="6200557C" w:rsidR="00923D48" w:rsidRPr="0092418D" w:rsidRDefault="00923D48" w:rsidP="00CA5B77">
            <w:pPr>
              <w:pStyle w:val="Paragraphedeliste"/>
              <w:numPr>
                <w:ilvl w:val="0"/>
                <w:numId w:val="118"/>
              </w:numPr>
              <w:spacing w:after="122"/>
              <w:ind w:left="1451" w:hanging="425"/>
              <w:contextualSpacing w:val="0"/>
              <w:rPr>
                <w:noProof/>
                <w:lang w:val="en-US"/>
              </w:rPr>
            </w:pPr>
            <w:r w:rsidRPr="0092418D">
              <w:rPr>
                <w:noProof/>
                <w:lang w:val="en-US"/>
              </w:rPr>
              <w:t xml:space="preserve">Health &amp; safety statistics: in pursuance to </w:t>
            </w:r>
            <w:r w:rsidRPr="00113C56">
              <w:rPr>
                <w:noProof/>
                <w:lang w:val="en-US"/>
              </w:rPr>
              <w:t xml:space="preserve">Clauses 4 and 6 of the CC, </w:t>
            </w:r>
            <w:r w:rsidRPr="0092418D">
              <w:rPr>
                <w:noProof/>
                <w:lang w:val="en-US"/>
              </w:rPr>
              <w:t xml:space="preserve">number of fatal accidents, lost-time accidents, number of accidents without lost-time, serious illness, frequency of accidents, and serious misconduct by Contractor’s Personnel (record sheet attached as an appendix to the activity report, pursuant to </w:t>
            </w:r>
            <w:r w:rsidR="00587BBA" w:rsidRPr="0092418D">
              <w:rPr>
                <w:noProof/>
                <w:lang w:val="en-US"/>
              </w:rPr>
              <w:t>Sub</w:t>
            </w:r>
            <w:r w:rsidR="00587BBA" w:rsidRPr="0092418D">
              <w:rPr>
                <w:noProof/>
                <w:lang w:val="en-US"/>
              </w:rPr>
              <w:noBreakHyphen/>
            </w:r>
            <w:r w:rsidRPr="0092418D">
              <w:rPr>
                <w:noProof/>
                <w:lang w:val="en-US"/>
              </w:rPr>
              <w:t>Clause </w:t>
            </w:r>
            <w:r w:rsidRPr="0092418D">
              <w:rPr>
                <w:noProof/>
                <w:lang w:val="en-US"/>
              </w:rPr>
              <w:fldChar w:fldCharType="begin"/>
            </w:r>
            <w:r w:rsidRPr="0092418D">
              <w:rPr>
                <w:noProof/>
                <w:lang w:val="en-US"/>
              </w:rPr>
              <w:instrText xml:space="preserve"> REF _Ref497755343 \r \h </w:instrText>
            </w:r>
            <w:r w:rsidRPr="0092418D">
              <w:rPr>
                <w:noProof/>
                <w:lang w:val="en-US"/>
              </w:rPr>
            </w:r>
            <w:r w:rsidRPr="0092418D">
              <w:rPr>
                <w:noProof/>
                <w:lang w:val="en-US"/>
              </w:rPr>
              <w:fldChar w:fldCharType="separate"/>
            </w:r>
            <w:r w:rsidR="00071950">
              <w:rPr>
                <w:noProof/>
                <w:lang w:val="en-US"/>
              </w:rPr>
              <w:t>7.7</w:t>
            </w:r>
            <w:r w:rsidRPr="0092418D">
              <w:rPr>
                <w:noProof/>
                <w:lang w:val="en-US"/>
              </w:rPr>
              <w:fldChar w:fldCharType="end"/>
            </w:r>
            <w:r w:rsidR="00587BBA" w:rsidRPr="0092418D">
              <w:rPr>
                <w:noProof/>
                <w:lang w:val="en-US"/>
              </w:rPr>
              <w:t xml:space="preserve"> of the ESHS Specifications</w:t>
            </w:r>
            <w:r w:rsidRPr="0092418D">
              <w:rPr>
                <w:noProof/>
                <w:lang w:val="en-US"/>
              </w:rPr>
              <w:t>); including root cause analysis and corrective actions taken.</w:t>
            </w:r>
          </w:p>
          <w:p w14:paraId="2BC4CDD1" w14:textId="77777777" w:rsidR="00923D48" w:rsidRPr="0092418D" w:rsidRDefault="00587BBA" w:rsidP="00CA5B77">
            <w:pPr>
              <w:pStyle w:val="Heading3"/>
              <w:spacing w:after="122"/>
              <w:ind w:left="1026" w:hanging="709"/>
              <w:rPr>
                <w:noProof/>
                <w:lang w:val="en-US"/>
              </w:rPr>
            </w:pPr>
            <w:r w:rsidRPr="00113C56">
              <w:rPr>
                <w:noProof/>
                <w:lang w:val="en-US"/>
              </w:rPr>
              <w:t>Where appropriate</w:t>
            </w:r>
            <w:r w:rsidRPr="0092418D">
              <w:rPr>
                <w:noProof/>
                <w:lang w:val="en-US"/>
              </w:rPr>
              <w:t>, d</w:t>
            </w:r>
            <w:r w:rsidR="00923D48" w:rsidRPr="0092418D">
              <w:rPr>
                <w:noProof/>
                <w:lang w:val="en-US"/>
              </w:rPr>
              <w:t xml:space="preserve">escription of the formal or informal </w:t>
            </w:r>
            <w:r w:rsidRPr="00113C56">
              <w:rPr>
                <w:noProof/>
                <w:lang w:val="en-US"/>
              </w:rPr>
              <w:t>complaints</w:t>
            </w:r>
            <w:r w:rsidR="00923D48" w:rsidRPr="0092418D">
              <w:rPr>
                <w:noProof/>
                <w:lang w:val="en-US"/>
              </w:rPr>
              <w:t xml:space="preserve"> (negative media attention, strikes or </w:t>
            </w:r>
            <w:r w:rsidR="005B7ABB" w:rsidRPr="0092418D">
              <w:rPr>
                <w:noProof/>
                <w:lang w:val="en-US"/>
              </w:rPr>
              <w:t>labour</w:t>
            </w:r>
            <w:r w:rsidR="00923D48" w:rsidRPr="0092418D">
              <w:rPr>
                <w:noProof/>
                <w:lang w:val="en-US"/>
              </w:rPr>
              <w:t xml:space="preserve"> disputes, protests, complaints from communities, NGO or workers or formal notice from authorities…) related to environmental, social, health and safety risks and impacts of the works; including root cause analysis and corrective actions taken.</w:t>
            </w:r>
          </w:p>
          <w:p w14:paraId="38189FD2" w14:textId="77777777" w:rsidR="00923D48" w:rsidRPr="0092418D" w:rsidRDefault="00923D48" w:rsidP="00CA5B77">
            <w:pPr>
              <w:pStyle w:val="Heading3"/>
              <w:spacing w:after="122"/>
              <w:ind w:left="1026" w:hanging="709"/>
              <w:rPr>
                <w:noProof/>
                <w:lang w:val="en-US"/>
              </w:rPr>
            </w:pPr>
            <w:r w:rsidRPr="0092418D">
              <w:rPr>
                <w:noProof/>
                <w:lang w:val="en-US"/>
              </w:rPr>
              <w:t>Report on training activities (topic, number and duration of sessions, number of participants).</w:t>
            </w:r>
          </w:p>
          <w:p w14:paraId="23B80D6A" w14:textId="77777777" w:rsidR="00923D48" w:rsidRPr="0092418D" w:rsidRDefault="00923D48" w:rsidP="00CA5B77">
            <w:pPr>
              <w:pStyle w:val="Heading3"/>
              <w:spacing w:after="122"/>
              <w:ind w:left="1026" w:hanging="709"/>
              <w:rPr>
                <w:noProof/>
                <w:lang w:val="en-US"/>
              </w:rPr>
            </w:pPr>
            <w:r w:rsidRPr="0092418D">
              <w:rPr>
                <w:noProof/>
                <w:lang w:val="en-US"/>
              </w:rPr>
              <w:t>Provisional environmental, social, health and safety actions for the coming months.</w:t>
            </w:r>
          </w:p>
          <w:p w14:paraId="66E751FB" w14:textId="77777777" w:rsidR="00923D48" w:rsidRPr="0092418D" w:rsidRDefault="00923D48" w:rsidP="00CA5B77">
            <w:pPr>
              <w:pStyle w:val="Heading2"/>
              <w:spacing w:after="122"/>
              <w:rPr>
                <w:noProof/>
                <w:lang w:val="en-US"/>
              </w:rPr>
            </w:pPr>
            <w:r w:rsidRPr="0092418D">
              <w:rPr>
                <w:noProof/>
                <w:lang w:val="en-US"/>
              </w:rPr>
              <w:t>Notification</w:t>
            </w:r>
            <w:r w:rsidR="00587BBA" w:rsidRPr="0092418D">
              <w:rPr>
                <w:noProof/>
                <w:lang w:val="en-US"/>
              </w:rPr>
              <w:t xml:space="preserve"> of </w:t>
            </w:r>
            <w:r w:rsidR="00587BBA" w:rsidRPr="00113C56">
              <w:rPr>
                <w:noProof/>
                <w:lang w:val="en-US"/>
              </w:rPr>
              <w:t>ESHS events</w:t>
            </w:r>
            <w:r w:rsidRPr="0092418D">
              <w:rPr>
                <w:noProof/>
                <w:lang w:val="en-US"/>
              </w:rPr>
              <w:t>:</w:t>
            </w:r>
          </w:p>
          <w:p w14:paraId="5340E60B" w14:textId="77777777" w:rsidR="00923D48" w:rsidRPr="0092418D" w:rsidRDefault="00923D48" w:rsidP="00CA5B77">
            <w:pPr>
              <w:pStyle w:val="Heading3"/>
              <w:spacing w:after="122"/>
              <w:ind w:left="1026" w:hanging="709"/>
              <w:rPr>
                <w:noProof/>
                <w:lang w:val="en-US"/>
              </w:rPr>
            </w:pPr>
            <w:r w:rsidRPr="0092418D">
              <w:rPr>
                <w:noProof/>
                <w:lang w:val="en-US"/>
              </w:rPr>
              <w:t xml:space="preserve">The </w:t>
            </w:r>
            <w:r w:rsidRPr="00113C56">
              <w:rPr>
                <w:noProof/>
                <w:lang w:val="en-US"/>
              </w:rPr>
              <w:t xml:space="preserve">Employer's Representative </w:t>
            </w:r>
            <w:r w:rsidRPr="0092418D">
              <w:rPr>
                <w:noProof/>
                <w:lang w:val="en-US"/>
              </w:rPr>
              <w:t>is informed within one hour of any accident</w:t>
            </w:r>
            <w:r w:rsidR="00A5142D" w:rsidRPr="0092418D">
              <w:rPr>
                <w:noProof/>
                <w:lang w:val="en-US"/>
              </w:rPr>
              <w:t xml:space="preserve"> </w:t>
            </w:r>
            <w:r w:rsidR="00A5142D" w:rsidRPr="00113C56">
              <w:rPr>
                <w:noProof/>
                <w:lang w:val="en-US"/>
              </w:rPr>
              <w:t>(i)</w:t>
            </w:r>
            <w:r w:rsidRPr="00113C56">
              <w:rPr>
                <w:noProof/>
                <w:lang w:val="en-US"/>
              </w:rPr>
              <w:t xml:space="preserve"> </w:t>
            </w:r>
            <w:r w:rsidRPr="0092418D">
              <w:rPr>
                <w:noProof/>
                <w:lang w:val="en-US"/>
              </w:rPr>
              <w:t>involving serious bodily injury to a member of personnel, a visitor or any other third party, caused by the execution of the works or the behaviour of the personnel of the Contractor</w:t>
            </w:r>
            <w:r w:rsidR="00A5142D" w:rsidRPr="0092418D">
              <w:rPr>
                <w:noProof/>
                <w:lang w:val="en-US"/>
              </w:rPr>
              <w:t xml:space="preserve">, </w:t>
            </w:r>
            <w:r w:rsidR="00A5142D" w:rsidRPr="00113C56">
              <w:rPr>
                <w:noProof/>
                <w:lang w:val="en-US"/>
              </w:rPr>
              <w:t>or (ii) any significant damage to private property, or (iii) any significant damage to the environment</w:t>
            </w:r>
            <w:r w:rsidRPr="0092418D">
              <w:rPr>
                <w:noProof/>
                <w:lang w:val="en-US"/>
              </w:rPr>
              <w:t>.</w:t>
            </w:r>
          </w:p>
          <w:p w14:paraId="7BC6285B" w14:textId="77777777" w:rsidR="00923D48" w:rsidRPr="0092418D" w:rsidRDefault="00923D48" w:rsidP="00CA5B77">
            <w:pPr>
              <w:pStyle w:val="Heading3"/>
              <w:spacing w:after="122"/>
              <w:ind w:left="1026" w:hanging="709"/>
              <w:rPr>
                <w:noProof/>
                <w:lang w:val="en-US"/>
              </w:rPr>
            </w:pPr>
            <w:r w:rsidRPr="0092418D">
              <w:rPr>
                <w:noProof/>
                <w:lang w:val="en-US"/>
              </w:rPr>
              <w:t xml:space="preserve">The </w:t>
            </w:r>
            <w:r w:rsidRPr="00113C56">
              <w:rPr>
                <w:noProof/>
                <w:lang w:val="en-US"/>
              </w:rPr>
              <w:t xml:space="preserve">Employer's Representative </w:t>
            </w:r>
            <w:r w:rsidRPr="0092418D">
              <w:rPr>
                <w:noProof/>
                <w:lang w:val="en-US"/>
              </w:rPr>
              <w:t>is informed as soon as possible of any near-accident relating to the execution of the works which, in slightly different conditions, could have led to bodily injury to people, or damage to private property or the environment.</w:t>
            </w:r>
          </w:p>
        </w:tc>
      </w:tr>
      <w:tr w:rsidR="009F7703" w:rsidRPr="00B07435" w14:paraId="73C5FFE3" w14:textId="77777777" w:rsidTr="005B7ABB">
        <w:tc>
          <w:tcPr>
            <w:tcW w:w="2518" w:type="dxa"/>
          </w:tcPr>
          <w:p w14:paraId="3A94D531" w14:textId="77777777" w:rsidR="00923D48" w:rsidRPr="0092418D" w:rsidRDefault="00923D48" w:rsidP="00CA5B77">
            <w:pPr>
              <w:pStyle w:val="Heading1"/>
              <w:spacing w:after="122"/>
              <w:rPr>
                <w:noProof/>
                <w:lang w:val="en-US"/>
              </w:rPr>
            </w:pPr>
            <w:bookmarkStart w:id="142" w:name="_Toc496028932"/>
            <w:bookmarkStart w:id="143" w:name="_Toc23946023"/>
            <w:r w:rsidRPr="0092418D">
              <w:rPr>
                <w:noProof/>
                <w:lang w:val="en-US"/>
              </w:rPr>
              <w:t>Rules of Procedure</w:t>
            </w:r>
            <w:bookmarkEnd w:id="142"/>
            <w:bookmarkEnd w:id="143"/>
          </w:p>
        </w:tc>
        <w:tc>
          <w:tcPr>
            <w:tcW w:w="6692" w:type="dxa"/>
          </w:tcPr>
          <w:p w14:paraId="7AC398A1" w14:textId="40E5301B" w:rsidR="00923D48" w:rsidRPr="0092418D" w:rsidRDefault="00923D48" w:rsidP="00CA5B77">
            <w:pPr>
              <w:pStyle w:val="Heading2"/>
              <w:spacing w:after="122"/>
              <w:rPr>
                <w:noProof/>
                <w:lang w:val="en-US"/>
              </w:rPr>
            </w:pPr>
            <w:r w:rsidRPr="0092418D">
              <w:rPr>
                <w:noProof/>
                <w:lang w:val="en-US"/>
              </w:rPr>
              <w:t>Rules of procedure are established by the Contractor for the Project Areas, addressing the following: safety rules, zero tolerance for substance abuse (refer to Clause </w:t>
            </w:r>
            <w:r w:rsidRPr="0092418D">
              <w:rPr>
                <w:noProof/>
                <w:lang w:val="en-US"/>
              </w:rPr>
              <w:fldChar w:fldCharType="begin"/>
            </w:r>
            <w:r w:rsidRPr="0092418D">
              <w:rPr>
                <w:noProof/>
                <w:lang w:val="en-US"/>
              </w:rPr>
              <w:instrText xml:space="preserve"> REF _Ref497755397 \r \h </w:instrText>
            </w:r>
            <w:r w:rsidRPr="0092418D">
              <w:rPr>
                <w:noProof/>
                <w:lang w:val="en-US"/>
              </w:rPr>
            </w:r>
            <w:r w:rsidRPr="0092418D">
              <w:rPr>
                <w:noProof/>
                <w:lang w:val="en-US"/>
              </w:rPr>
              <w:fldChar w:fldCharType="separate"/>
            </w:r>
            <w:r w:rsidR="00071950">
              <w:rPr>
                <w:noProof/>
                <w:lang w:val="en-US"/>
              </w:rPr>
              <w:t>37</w:t>
            </w:r>
            <w:r w:rsidRPr="0092418D">
              <w:rPr>
                <w:noProof/>
                <w:lang w:val="en-US"/>
              </w:rPr>
              <w:fldChar w:fldCharType="end"/>
            </w:r>
            <w:r w:rsidRPr="0092418D">
              <w:rPr>
                <w:noProof/>
                <w:lang w:val="en-US"/>
              </w:rPr>
              <w:t xml:space="preserve">), environmental sensitivity of areas around the Project Areas, the dangers of STDs </w:t>
            </w:r>
            <w:r w:rsidR="00A5142D" w:rsidRPr="00113C56">
              <w:rPr>
                <w:noProof/>
                <w:lang w:val="en-US"/>
              </w:rPr>
              <w:t>with</w:t>
            </w:r>
            <w:r w:rsidRPr="0092418D">
              <w:rPr>
                <w:noProof/>
                <w:lang w:val="en-US"/>
              </w:rPr>
              <w:t xml:space="preserve"> HIV/AIDS, gender issues (in particular sexual harassment) and respect for the beliefs and customs of the populations and community relations in general (drawing special attention to the risks of prostitution and human trafficking).</w:t>
            </w:r>
          </w:p>
          <w:p w14:paraId="3CC364E8" w14:textId="77777777" w:rsidR="00923D48" w:rsidRPr="0092418D" w:rsidRDefault="00923D48" w:rsidP="00CA5B77">
            <w:pPr>
              <w:pStyle w:val="Heading2"/>
              <w:spacing w:after="122"/>
              <w:rPr>
                <w:noProof/>
                <w:lang w:val="en-US"/>
              </w:rPr>
            </w:pPr>
            <w:r w:rsidRPr="0092418D">
              <w:rPr>
                <w:noProof/>
                <w:lang w:val="en-US"/>
              </w:rPr>
              <w:t>The rules are clearly displayed at the different Project Areas.</w:t>
            </w:r>
          </w:p>
          <w:p w14:paraId="2F02DB0B" w14:textId="77777777" w:rsidR="00923D48" w:rsidRPr="0092418D" w:rsidRDefault="00923D48" w:rsidP="00CA5B77">
            <w:pPr>
              <w:pStyle w:val="Heading2"/>
              <w:spacing w:after="122"/>
              <w:rPr>
                <w:noProof/>
                <w:lang w:val="en-US"/>
              </w:rPr>
            </w:pPr>
            <w:r w:rsidRPr="0092418D">
              <w:rPr>
                <w:noProof/>
                <w:lang w:val="en-US"/>
              </w:rPr>
              <w:t>The rules confirm the Contractor’s commitment to implementing the ESHS provisions provided for in the Contract.</w:t>
            </w:r>
          </w:p>
          <w:p w14:paraId="1B9A08C5" w14:textId="77777777" w:rsidR="00923D48" w:rsidRPr="0092418D" w:rsidRDefault="00923D48" w:rsidP="00CA5B77">
            <w:pPr>
              <w:pStyle w:val="Heading2"/>
              <w:spacing w:after="122"/>
              <w:rPr>
                <w:noProof/>
                <w:lang w:val="en-US"/>
              </w:rPr>
            </w:pPr>
            <w:r w:rsidRPr="0092418D">
              <w:rPr>
                <w:noProof/>
                <w:lang w:val="en-US"/>
              </w:rPr>
              <w:t>New Contractor's Personnel and existing Contractor's Personnel are made aware and acknowledge their understanding of the rules of procedure and the associated provisions. Rules of procedure document are initialed by all Contractor's Personnel prior to the start of any physical work at any Project Area.</w:t>
            </w:r>
          </w:p>
          <w:p w14:paraId="7F4F23E3" w14:textId="77777777" w:rsidR="00923D48" w:rsidRPr="0092418D" w:rsidRDefault="00923D48" w:rsidP="00CA5B77">
            <w:pPr>
              <w:pStyle w:val="Heading2"/>
              <w:spacing w:after="122"/>
              <w:rPr>
                <w:noProof/>
                <w:lang w:val="en-US"/>
              </w:rPr>
            </w:pPr>
            <w:r w:rsidRPr="00113C56">
              <w:rPr>
                <w:noProof/>
                <w:lang w:val="en-US"/>
              </w:rPr>
              <w:t xml:space="preserve">Pursuant to </w:t>
            </w:r>
            <w:r w:rsidR="00891AB8" w:rsidRPr="00113C56">
              <w:rPr>
                <w:noProof/>
                <w:lang w:val="en-US"/>
              </w:rPr>
              <w:t>Sub</w:t>
            </w:r>
            <w:r w:rsidR="00891AB8" w:rsidRPr="00113C56">
              <w:rPr>
                <w:noProof/>
                <w:lang w:val="en-US"/>
              </w:rPr>
              <w:noBreakHyphen/>
            </w:r>
            <w:r w:rsidRPr="00113C56">
              <w:rPr>
                <w:noProof/>
                <w:lang w:val="en-US"/>
              </w:rPr>
              <w:t>Clauses 6.9 and 6.11 of the CC</w:t>
            </w:r>
            <w:r w:rsidRPr="0092418D">
              <w:rPr>
                <w:noProof/>
                <w:lang w:val="en-US"/>
              </w:rPr>
              <w:t xml:space="preserve">, the rules of procedure include a list of acts considered as serious misconduct and which must result in dismissal from any Project Area by the Contractor, or by the </w:t>
            </w:r>
            <w:r w:rsidRPr="00113C56">
              <w:rPr>
                <w:noProof/>
                <w:lang w:val="en-US"/>
              </w:rPr>
              <w:t xml:space="preserve">Employer's Representative </w:t>
            </w:r>
            <w:r w:rsidRPr="0092418D">
              <w:rPr>
                <w:noProof/>
                <w:lang w:val="en-US"/>
              </w:rPr>
              <w:t>if the Contractor is not acting in due course, should a Contractor's Personnel repeatedly commit an offence of serious misconduct despite awareness of the rules of procedure, and this is without prejudice to any legal action by any public authority for non-compliance with applicable regulations:</w:t>
            </w:r>
          </w:p>
          <w:p w14:paraId="1A20AFC2" w14:textId="77777777" w:rsidR="00923D48" w:rsidRPr="0092418D" w:rsidRDefault="00923D48" w:rsidP="00CA5B77">
            <w:pPr>
              <w:pStyle w:val="Paragraphedeliste"/>
              <w:numPr>
                <w:ilvl w:val="0"/>
                <w:numId w:val="119"/>
              </w:numPr>
              <w:spacing w:after="122"/>
              <w:ind w:left="1026" w:hanging="425"/>
              <w:contextualSpacing w:val="0"/>
              <w:rPr>
                <w:noProof/>
                <w:lang w:val="en-US"/>
              </w:rPr>
            </w:pPr>
            <w:r w:rsidRPr="0092418D">
              <w:rPr>
                <w:noProof/>
                <w:lang w:val="en-US"/>
              </w:rPr>
              <w:t>D</w:t>
            </w:r>
            <w:r w:rsidR="00EB2060" w:rsidRPr="0092418D">
              <w:rPr>
                <w:noProof/>
                <w:lang w:val="en-US"/>
              </w:rPr>
              <w:t>runkenness during working hours</w:t>
            </w:r>
            <w:r w:rsidRPr="0092418D">
              <w:rPr>
                <w:noProof/>
                <w:lang w:val="en-US"/>
              </w:rPr>
              <w:t>;</w:t>
            </w:r>
          </w:p>
          <w:p w14:paraId="7303555A" w14:textId="77777777" w:rsidR="00EB2060" w:rsidRPr="0092418D" w:rsidRDefault="00EB2060" w:rsidP="00CA5B77">
            <w:pPr>
              <w:pStyle w:val="Paragraphedeliste"/>
              <w:numPr>
                <w:ilvl w:val="0"/>
                <w:numId w:val="119"/>
              </w:numPr>
              <w:spacing w:after="122"/>
              <w:ind w:left="1026" w:hanging="425"/>
              <w:contextualSpacing w:val="0"/>
              <w:rPr>
                <w:noProof/>
                <w:lang w:val="en-US"/>
              </w:rPr>
            </w:pPr>
            <w:r w:rsidRPr="00113C56">
              <w:rPr>
                <w:noProof/>
                <w:lang w:val="en-US"/>
              </w:rPr>
              <w:t>Drug use</w:t>
            </w:r>
            <w:r w:rsidRPr="0092418D">
              <w:rPr>
                <w:noProof/>
                <w:lang w:val="en-US"/>
              </w:rPr>
              <w:t>;</w:t>
            </w:r>
          </w:p>
          <w:p w14:paraId="61EE6085" w14:textId="77777777" w:rsidR="00923D48" w:rsidRPr="0092418D" w:rsidRDefault="00923D48" w:rsidP="00CA5B77">
            <w:pPr>
              <w:pStyle w:val="Paragraphedeliste"/>
              <w:numPr>
                <w:ilvl w:val="0"/>
                <w:numId w:val="119"/>
              </w:numPr>
              <w:spacing w:after="122"/>
              <w:ind w:left="1026" w:hanging="425"/>
              <w:contextualSpacing w:val="0"/>
              <w:rPr>
                <w:noProof/>
                <w:lang w:val="en-US"/>
              </w:rPr>
            </w:pPr>
            <w:r w:rsidRPr="0092418D">
              <w:rPr>
                <w:noProof/>
                <w:lang w:val="en-US"/>
              </w:rPr>
              <w:t xml:space="preserve">Punishable statements or attitudes, and </w:t>
            </w:r>
            <w:r w:rsidRPr="00113C56">
              <w:rPr>
                <w:noProof/>
                <w:lang w:val="en-US"/>
              </w:rPr>
              <w:t xml:space="preserve">sexual </w:t>
            </w:r>
            <w:r w:rsidR="00EB2060" w:rsidRPr="00113C56">
              <w:rPr>
                <w:noProof/>
                <w:lang w:val="en-US"/>
              </w:rPr>
              <w:t xml:space="preserve">and mental </w:t>
            </w:r>
            <w:r w:rsidRPr="00113C56">
              <w:rPr>
                <w:noProof/>
                <w:lang w:val="en-US"/>
              </w:rPr>
              <w:t>harassment in particular</w:t>
            </w:r>
            <w:r w:rsidRPr="0092418D">
              <w:rPr>
                <w:noProof/>
                <w:lang w:val="en-US"/>
              </w:rPr>
              <w:t>;</w:t>
            </w:r>
          </w:p>
          <w:p w14:paraId="10F9ADDA" w14:textId="77777777" w:rsidR="00923D48" w:rsidRPr="0092418D" w:rsidRDefault="00923D48" w:rsidP="00CA5B77">
            <w:pPr>
              <w:pStyle w:val="Paragraphedeliste"/>
              <w:numPr>
                <w:ilvl w:val="0"/>
                <w:numId w:val="119"/>
              </w:numPr>
              <w:spacing w:after="122"/>
              <w:ind w:left="1026" w:hanging="425"/>
              <w:contextualSpacing w:val="0"/>
              <w:rPr>
                <w:noProof/>
                <w:lang w:val="en-US"/>
              </w:rPr>
            </w:pPr>
            <w:r w:rsidRPr="0092418D">
              <w:rPr>
                <w:noProof/>
                <w:lang w:val="en-US"/>
              </w:rPr>
              <w:t>Violent behaviour;</w:t>
            </w:r>
          </w:p>
          <w:p w14:paraId="558F4E60" w14:textId="77777777" w:rsidR="00923D48" w:rsidRPr="0092418D" w:rsidRDefault="00923D48" w:rsidP="00CA5B77">
            <w:pPr>
              <w:pStyle w:val="Paragraphedeliste"/>
              <w:numPr>
                <w:ilvl w:val="0"/>
                <w:numId w:val="119"/>
              </w:numPr>
              <w:spacing w:after="122"/>
              <w:ind w:left="1026" w:hanging="425"/>
              <w:contextualSpacing w:val="0"/>
              <w:rPr>
                <w:noProof/>
                <w:lang w:val="en-US"/>
              </w:rPr>
            </w:pPr>
            <w:r w:rsidRPr="0092418D">
              <w:rPr>
                <w:noProof/>
                <w:lang w:val="en-US"/>
              </w:rPr>
              <w:t>Intentional damage to the assets and interests of others, or the environment;</w:t>
            </w:r>
          </w:p>
          <w:p w14:paraId="75BE8BF8" w14:textId="77777777" w:rsidR="00923D48" w:rsidRPr="0092418D" w:rsidRDefault="00923D48" w:rsidP="00CA5B77">
            <w:pPr>
              <w:pStyle w:val="Paragraphedeliste"/>
              <w:numPr>
                <w:ilvl w:val="0"/>
                <w:numId w:val="119"/>
              </w:numPr>
              <w:spacing w:after="122"/>
              <w:ind w:left="1026" w:hanging="425"/>
              <w:contextualSpacing w:val="0"/>
              <w:rPr>
                <w:noProof/>
                <w:lang w:val="en-US"/>
              </w:rPr>
            </w:pPr>
            <w:r w:rsidRPr="0092418D">
              <w:rPr>
                <w:noProof/>
                <w:lang w:val="en-US"/>
              </w:rPr>
              <w:t xml:space="preserve">Repeated negligence or imprudence leading to damage or prejudice to the environment, the population or properties, particularly breaching provisions intended to prevent the spreading of STD </w:t>
            </w:r>
            <w:r w:rsidR="00EB2060" w:rsidRPr="00113C56">
              <w:rPr>
                <w:noProof/>
                <w:lang w:val="en-US"/>
              </w:rPr>
              <w:t>with</w:t>
            </w:r>
            <w:r w:rsidRPr="0092418D">
              <w:rPr>
                <w:noProof/>
                <w:lang w:val="en-US"/>
              </w:rPr>
              <w:t xml:space="preserve"> AIDS;</w:t>
            </w:r>
          </w:p>
          <w:p w14:paraId="2A0C93CB" w14:textId="77777777" w:rsidR="00923D48" w:rsidRPr="0092418D" w:rsidRDefault="00923D48" w:rsidP="00CA5B77">
            <w:pPr>
              <w:pStyle w:val="Paragraphedeliste"/>
              <w:numPr>
                <w:ilvl w:val="0"/>
                <w:numId w:val="119"/>
              </w:numPr>
              <w:spacing w:after="122"/>
              <w:ind w:left="1026" w:hanging="425"/>
              <w:contextualSpacing w:val="0"/>
              <w:rPr>
                <w:noProof/>
                <w:lang w:val="en-US"/>
              </w:rPr>
            </w:pPr>
            <w:r w:rsidRPr="0092418D">
              <w:rPr>
                <w:noProof/>
                <w:lang w:val="en-US"/>
              </w:rPr>
              <w:t>Possession and/or consumption of meat or any other part of an endangered animal or plant as defined in the Washington convention (CITES) and national regulations.</w:t>
            </w:r>
          </w:p>
          <w:p w14:paraId="3F8E9F66" w14:textId="77777777" w:rsidR="00923D48" w:rsidRPr="0092418D" w:rsidRDefault="00923D48" w:rsidP="00CA5B77">
            <w:pPr>
              <w:pStyle w:val="Heading2"/>
              <w:spacing w:after="122"/>
              <w:rPr>
                <w:noProof/>
                <w:lang w:val="en-US"/>
              </w:rPr>
            </w:pPr>
            <w:r w:rsidRPr="0092418D">
              <w:rPr>
                <w:noProof/>
                <w:lang w:val="en-US"/>
              </w:rPr>
              <w:t xml:space="preserve">Serious misconduct, such as organization of sex trade (pimping), committing pedophilia, </w:t>
            </w:r>
            <w:r w:rsidR="00EB2060" w:rsidRPr="00113C56">
              <w:rPr>
                <w:noProof/>
                <w:lang w:val="en-US"/>
              </w:rPr>
              <w:t>rape</w:t>
            </w:r>
            <w:r w:rsidR="00EB2060" w:rsidRPr="0092418D">
              <w:rPr>
                <w:noProof/>
                <w:lang w:val="en-US"/>
              </w:rPr>
              <w:t xml:space="preserve">, </w:t>
            </w:r>
            <w:r w:rsidRPr="0092418D">
              <w:rPr>
                <w:noProof/>
                <w:lang w:val="en-US"/>
              </w:rPr>
              <w:t>physical aggression, drug trafficking, deliberate and severe pollution, trading and/or trafficking in all or part of protected species, shall lead to immediate dismissal as of the first report of misconduct is detected, in application of the rules of procedure and labour laws.</w:t>
            </w:r>
          </w:p>
          <w:p w14:paraId="5D85DEED" w14:textId="093EF902" w:rsidR="00923D48" w:rsidRPr="0092418D" w:rsidRDefault="00923D48" w:rsidP="00CA5B77">
            <w:pPr>
              <w:pStyle w:val="Heading2"/>
              <w:spacing w:after="122"/>
              <w:rPr>
                <w:noProof/>
                <w:lang w:val="en-US"/>
              </w:rPr>
            </w:pPr>
            <w:bookmarkStart w:id="144" w:name="_Ref497755343"/>
            <w:r w:rsidRPr="0092418D">
              <w:rPr>
                <w:noProof/>
                <w:lang w:val="en-US"/>
              </w:rPr>
              <w:t xml:space="preserve">The Contractor establishes a record for each case of serious misconduct, and a copy will be provided to the Contractor's Personnel in question, indicating all action taken to terminate the misconduct by the Contractor's Personnel in question and to bring the attention of other Contractor's Personnel to the type of incident detected. This record will be provided to the </w:t>
            </w:r>
            <w:r w:rsidRPr="00113C56">
              <w:rPr>
                <w:noProof/>
                <w:lang w:val="en-US"/>
              </w:rPr>
              <w:t xml:space="preserve">Employer's Representative </w:t>
            </w:r>
            <w:r w:rsidRPr="0092418D">
              <w:rPr>
                <w:noProof/>
                <w:lang w:val="en-US"/>
              </w:rPr>
              <w:t>as an attachment to the ESHS activity report (see Sub-Clause </w:t>
            </w:r>
            <w:r w:rsidRPr="0092418D">
              <w:rPr>
                <w:noProof/>
                <w:lang w:val="en-US"/>
              </w:rPr>
              <w:fldChar w:fldCharType="begin"/>
            </w:r>
            <w:r w:rsidRPr="0092418D">
              <w:rPr>
                <w:noProof/>
                <w:lang w:val="en-US"/>
              </w:rPr>
              <w:instrText xml:space="preserve"> REF _Ref496007131 \r \h </w:instrText>
            </w:r>
            <w:r w:rsidRPr="0092418D">
              <w:rPr>
                <w:noProof/>
                <w:lang w:val="en-US"/>
              </w:rPr>
            </w:r>
            <w:r w:rsidRPr="0092418D">
              <w:rPr>
                <w:noProof/>
                <w:lang w:val="en-US"/>
              </w:rPr>
              <w:fldChar w:fldCharType="separate"/>
            </w:r>
            <w:r w:rsidR="00071950">
              <w:rPr>
                <w:noProof/>
                <w:lang w:val="en-US"/>
              </w:rPr>
              <w:t>6.3</w:t>
            </w:r>
            <w:r w:rsidRPr="0092418D">
              <w:rPr>
                <w:noProof/>
                <w:lang w:val="en-US"/>
              </w:rPr>
              <w:fldChar w:fldCharType="end"/>
            </w:r>
            <w:r w:rsidR="00EB2060" w:rsidRPr="0092418D">
              <w:rPr>
                <w:noProof/>
                <w:lang w:val="en-US"/>
              </w:rPr>
              <w:t xml:space="preserve"> of the ESHS Specifications</w:t>
            </w:r>
            <w:r w:rsidRPr="0092418D">
              <w:rPr>
                <w:noProof/>
                <w:lang w:val="en-US"/>
              </w:rPr>
              <w:t>).</w:t>
            </w:r>
            <w:bookmarkEnd w:id="144"/>
          </w:p>
        </w:tc>
      </w:tr>
      <w:tr w:rsidR="009F7703" w:rsidRPr="00B07435" w14:paraId="51850F70" w14:textId="77777777" w:rsidTr="005B7ABB">
        <w:tc>
          <w:tcPr>
            <w:tcW w:w="2518" w:type="dxa"/>
          </w:tcPr>
          <w:p w14:paraId="0DF6A6D9" w14:textId="77777777" w:rsidR="00923D48" w:rsidRPr="0092418D" w:rsidRDefault="00923D48" w:rsidP="00CA5B77">
            <w:pPr>
              <w:pStyle w:val="Heading1"/>
              <w:spacing w:after="122"/>
              <w:rPr>
                <w:noProof/>
                <w:lang w:val="en-US"/>
              </w:rPr>
            </w:pPr>
            <w:bookmarkStart w:id="145" w:name="_Ref484614625"/>
            <w:bookmarkStart w:id="146" w:name="_Ref496024311"/>
            <w:bookmarkStart w:id="147" w:name="_Toc496028933"/>
            <w:bookmarkStart w:id="148" w:name="_Toc23946024"/>
            <w:r w:rsidRPr="0092418D">
              <w:rPr>
                <w:noProof/>
                <w:lang w:val="en-US"/>
              </w:rPr>
              <w:t>ESHS</w:t>
            </w:r>
            <w:bookmarkEnd w:id="145"/>
            <w:r w:rsidRPr="0092418D">
              <w:rPr>
                <w:noProof/>
                <w:lang w:val="en-US"/>
              </w:rPr>
              <w:t xml:space="preserve"> Training</w:t>
            </w:r>
            <w:bookmarkEnd w:id="146"/>
            <w:bookmarkEnd w:id="147"/>
            <w:bookmarkEnd w:id="148"/>
          </w:p>
        </w:tc>
        <w:tc>
          <w:tcPr>
            <w:tcW w:w="6692" w:type="dxa"/>
          </w:tcPr>
          <w:p w14:paraId="4A6B7E37" w14:textId="05BF13F3" w:rsidR="00923D48" w:rsidRPr="0092418D" w:rsidRDefault="00923D48" w:rsidP="00CA5B77">
            <w:pPr>
              <w:pStyle w:val="Heading2"/>
              <w:spacing w:after="122"/>
              <w:rPr>
                <w:noProof/>
                <w:lang w:val="en-US"/>
              </w:rPr>
            </w:pPr>
            <w:bookmarkStart w:id="149" w:name="_Ref496013892"/>
            <w:r w:rsidRPr="0092418D">
              <w:rPr>
                <w:noProof/>
                <w:lang w:val="en-US"/>
              </w:rPr>
              <w:t xml:space="preserve">The Contractor prepares a training </w:t>
            </w:r>
            <w:r w:rsidR="00EB2060" w:rsidRPr="00113C56">
              <w:rPr>
                <w:noProof/>
                <w:lang w:val="en-US"/>
              </w:rPr>
              <w:t>and capacity building</w:t>
            </w:r>
            <w:r w:rsidR="00EB2060" w:rsidRPr="0092418D">
              <w:rPr>
                <w:noProof/>
                <w:lang w:val="en-US"/>
              </w:rPr>
              <w:t xml:space="preserve"> </w:t>
            </w:r>
            <w:r w:rsidRPr="0092418D">
              <w:rPr>
                <w:noProof/>
                <w:lang w:val="en-US"/>
              </w:rPr>
              <w:t>program</w:t>
            </w:r>
            <w:r w:rsidR="00F50296" w:rsidRPr="0092418D">
              <w:rPr>
                <w:noProof/>
                <w:lang w:val="en-US"/>
              </w:rPr>
              <w:t>me</w:t>
            </w:r>
            <w:r w:rsidRPr="0092418D">
              <w:rPr>
                <w:noProof/>
                <w:lang w:val="en-US"/>
              </w:rPr>
              <w:t xml:space="preserve"> for its Contractor's Personnel, as described in the Worksite </w:t>
            </w:r>
            <w:r w:rsidRPr="0092418D">
              <w:rPr>
                <w:noProof/>
                <w:lang w:val="en-US"/>
              </w:rPr>
              <w:noBreakHyphen/>
              <w:t> ESMP and documented each month in the ESHS activity report.</w:t>
            </w:r>
            <w:bookmarkEnd w:id="149"/>
          </w:p>
          <w:p w14:paraId="18D5E457" w14:textId="0E6D02BC" w:rsidR="00EB2060" w:rsidRPr="0092418D" w:rsidRDefault="00EB2060" w:rsidP="00CA5B77">
            <w:pPr>
              <w:pStyle w:val="Heading2"/>
              <w:spacing w:after="122"/>
              <w:rPr>
                <w:noProof/>
                <w:lang w:val="en-US"/>
              </w:rPr>
            </w:pPr>
            <w:r w:rsidRPr="0092418D">
              <w:rPr>
                <w:noProof/>
                <w:lang w:val="en-US"/>
              </w:rPr>
              <w:t xml:space="preserve">The Contractor </w:t>
            </w:r>
            <w:r w:rsidRPr="00113C56">
              <w:rPr>
                <w:noProof/>
                <w:lang w:val="en-US"/>
              </w:rPr>
              <w:t>also</w:t>
            </w:r>
            <w:r w:rsidRPr="0092418D">
              <w:rPr>
                <w:noProof/>
                <w:lang w:val="en-US"/>
              </w:rPr>
              <w:t xml:space="preserve"> details in the training program</w:t>
            </w:r>
            <w:r w:rsidR="00F50296" w:rsidRPr="0092418D">
              <w:rPr>
                <w:noProof/>
                <w:lang w:val="en-US"/>
              </w:rPr>
              <w:t>me</w:t>
            </w:r>
            <w:r w:rsidRPr="0092418D">
              <w:rPr>
                <w:noProof/>
                <w:lang w:val="en-US"/>
              </w:rPr>
              <w:t xml:space="preserve"> the actions and ESHS training for Subcontractors and other members of the joint venture when applicable.</w:t>
            </w:r>
          </w:p>
          <w:p w14:paraId="60A5A7B5" w14:textId="77777777" w:rsidR="00923D48" w:rsidRPr="0092418D" w:rsidRDefault="00923D48" w:rsidP="00CA5B77">
            <w:pPr>
              <w:pStyle w:val="Heading2"/>
              <w:spacing w:after="122"/>
              <w:rPr>
                <w:noProof/>
                <w:lang w:val="en-US"/>
              </w:rPr>
            </w:pPr>
            <w:r w:rsidRPr="0092418D">
              <w:rPr>
                <w:noProof/>
                <w:lang w:val="en-US"/>
              </w:rPr>
              <w:t>Training sessions are two-fold: introductory sessions for starting work at the Project Area, and technical training as required in relation to the execution of the works.</w:t>
            </w:r>
          </w:p>
          <w:p w14:paraId="4E1FBD3E" w14:textId="77777777" w:rsidR="00923D48" w:rsidRPr="0092418D" w:rsidRDefault="00923D48" w:rsidP="00CA5B77">
            <w:pPr>
              <w:pStyle w:val="Heading3"/>
              <w:spacing w:after="122"/>
              <w:ind w:left="1026" w:hanging="709"/>
              <w:rPr>
                <w:noProof/>
                <w:lang w:val="en-US"/>
              </w:rPr>
            </w:pPr>
            <w:r w:rsidRPr="0092418D">
              <w:rPr>
                <w:noProof/>
                <w:lang w:val="en-US"/>
              </w:rPr>
              <w:t>Starting work sessions are organised for each Contractor's Personnel and shall cover as a minimum:</w:t>
            </w:r>
          </w:p>
          <w:p w14:paraId="32ABE258" w14:textId="77777777" w:rsidR="00923D48" w:rsidRPr="0092418D" w:rsidRDefault="00923D48" w:rsidP="00CA5B77">
            <w:pPr>
              <w:pStyle w:val="Paragraphedeliste"/>
              <w:numPr>
                <w:ilvl w:val="0"/>
                <w:numId w:val="120"/>
              </w:numPr>
              <w:spacing w:after="122"/>
              <w:ind w:left="1451" w:hanging="425"/>
              <w:contextualSpacing w:val="0"/>
              <w:rPr>
                <w:noProof/>
                <w:lang w:val="en-US"/>
              </w:rPr>
            </w:pPr>
            <w:r w:rsidRPr="0092418D">
              <w:rPr>
                <w:noProof/>
                <w:lang w:val="en-US"/>
              </w:rPr>
              <w:t xml:space="preserve">Rules of procedure; </w:t>
            </w:r>
          </w:p>
          <w:p w14:paraId="07171640" w14:textId="77777777" w:rsidR="00923D48" w:rsidRPr="0092418D" w:rsidRDefault="00923D48" w:rsidP="00CA5B77">
            <w:pPr>
              <w:pStyle w:val="Paragraphedeliste"/>
              <w:numPr>
                <w:ilvl w:val="0"/>
                <w:numId w:val="120"/>
              </w:numPr>
              <w:spacing w:after="122"/>
              <w:ind w:left="1451" w:hanging="425"/>
              <w:contextualSpacing w:val="0"/>
              <w:rPr>
                <w:noProof/>
                <w:lang w:val="en-US"/>
              </w:rPr>
            </w:pPr>
            <w:r w:rsidRPr="0092418D">
              <w:rPr>
                <w:noProof/>
                <w:lang w:val="en-US"/>
              </w:rPr>
              <w:t xml:space="preserve">Safety rules on Project Areas; </w:t>
            </w:r>
          </w:p>
          <w:p w14:paraId="1BBD4548" w14:textId="77777777" w:rsidR="00923D48" w:rsidRPr="0092418D" w:rsidRDefault="00923D48" w:rsidP="00CA5B77">
            <w:pPr>
              <w:pStyle w:val="Paragraphedeliste"/>
              <w:numPr>
                <w:ilvl w:val="0"/>
                <w:numId w:val="120"/>
              </w:numPr>
              <w:spacing w:after="122"/>
              <w:ind w:left="1451" w:hanging="425"/>
              <w:contextualSpacing w:val="0"/>
              <w:rPr>
                <w:noProof/>
                <w:lang w:val="en-US"/>
              </w:rPr>
            </w:pPr>
            <w:r w:rsidRPr="0092418D">
              <w:rPr>
                <w:noProof/>
                <w:lang w:val="en-US"/>
              </w:rPr>
              <w:t xml:space="preserve">Protection of areas adjacent to Project Area; </w:t>
            </w:r>
          </w:p>
          <w:p w14:paraId="47179F31" w14:textId="77777777" w:rsidR="00923D48" w:rsidRPr="0092418D" w:rsidRDefault="00923D48" w:rsidP="00CA5B77">
            <w:pPr>
              <w:pStyle w:val="Paragraphedeliste"/>
              <w:numPr>
                <w:ilvl w:val="0"/>
                <w:numId w:val="120"/>
              </w:numPr>
              <w:spacing w:after="122"/>
              <w:ind w:left="1451" w:hanging="425"/>
              <w:contextualSpacing w:val="0"/>
              <w:rPr>
                <w:noProof/>
                <w:lang w:val="en-US"/>
              </w:rPr>
            </w:pPr>
            <w:r w:rsidRPr="0092418D">
              <w:rPr>
                <w:noProof/>
                <w:lang w:val="en-US"/>
              </w:rPr>
              <w:t xml:space="preserve">Risks relating to sexually transmitted diseases </w:t>
            </w:r>
            <w:r w:rsidRPr="00113C56">
              <w:rPr>
                <w:noProof/>
                <w:lang w:val="en-US"/>
              </w:rPr>
              <w:t>(Sub</w:t>
            </w:r>
            <w:r w:rsidRPr="00113C56">
              <w:rPr>
                <w:noProof/>
                <w:lang w:val="en-US"/>
              </w:rPr>
              <w:noBreakHyphen/>
              <w:t>Clause 6.7 of the CC)</w:t>
            </w:r>
            <w:r w:rsidRPr="0092418D">
              <w:rPr>
                <w:noProof/>
                <w:lang w:val="en-US"/>
              </w:rPr>
              <w:t>, prostitution, human trafficking, and sexual harassment;</w:t>
            </w:r>
          </w:p>
          <w:p w14:paraId="7042F1F1" w14:textId="77777777" w:rsidR="00923D48" w:rsidRPr="0092418D" w:rsidRDefault="00923D48" w:rsidP="00CA5B77">
            <w:pPr>
              <w:pStyle w:val="Paragraphedeliste"/>
              <w:numPr>
                <w:ilvl w:val="0"/>
                <w:numId w:val="120"/>
              </w:numPr>
              <w:spacing w:after="122"/>
              <w:ind w:left="1451" w:hanging="425"/>
              <w:contextualSpacing w:val="0"/>
              <w:rPr>
                <w:noProof/>
                <w:lang w:val="en-US"/>
              </w:rPr>
            </w:pPr>
            <w:r w:rsidRPr="0092418D">
              <w:rPr>
                <w:noProof/>
                <w:lang w:val="en-US"/>
              </w:rPr>
              <w:t>Basic health: combating malaria (if prevalent) and waterborne diseases, improving hygiene;</w:t>
            </w:r>
          </w:p>
          <w:p w14:paraId="53488DE8" w14:textId="77777777" w:rsidR="00923D48" w:rsidRPr="0092418D" w:rsidRDefault="00923D48" w:rsidP="00CA5B77">
            <w:pPr>
              <w:pStyle w:val="Paragraphedeliste"/>
              <w:numPr>
                <w:ilvl w:val="0"/>
                <w:numId w:val="120"/>
              </w:numPr>
              <w:spacing w:after="122"/>
              <w:ind w:left="1451" w:hanging="425"/>
              <w:contextualSpacing w:val="0"/>
              <w:rPr>
                <w:noProof/>
                <w:lang w:val="en-US"/>
              </w:rPr>
            </w:pPr>
            <w:r w:rsidRPr="0092418D">
              <w:rPr>
                <w:noProof/>
                <w:lang w:val="en-US"/>
              </w:rPr>
              <w:t>Emergency response procedures or evacuation.</w:t>
            </w:r>
          </w:p>
          <w:p w14:paraId="2178D1BA" w14:textId="77777777" w:rsidR="00923D48" w:rsidRPr="0092418D" w:rsidRDefault="00923D48" w:rsidP="00CA5B77">
            <w:pPr>
              <w:pStyle w:val="Heading3"/>
              <w:spacing w:after="122"/>
              <w:ind w:left="1026" w:hanging="709"/>
              <w:rPr>
                <w:noProof/>
                <w:lang w:val="en-US"/>
              </w:rPr>
            </w:pPr>
            <w:r w:rsidRPr="0092418D">
              <w:rPr>
                <w:noProof/>
                <w:lang w:val="en-US"/>
              </w:rPr>
              <w:t>Technical training:</w:t>
            </w:r>
          </w:p>
          <w:p w14:paraId="33129B3F" w14:textId="68734C74" w:rsidR="00923D48" w:rsidRPr="0092418D" w:rsidRDefault="00923D48" w:rsidP="00CA5B77">
            <w:pPr>
              <w:pStyle w:val="Paragraphedeliste"/>
              <w:numPr>
                <w:ilvl w:val="0"/>
                <w:numId w:val="121"/>
              </w:numPr>
              <w:spacing w:after="122"/>
              <w:ind w:left="1451" w:hanging="425"/>
              <w:contextualSpacing w:val="0"/>
              <w:rPr>
                <w:noProof/>
                <w:lang w:val="en-US"/>
              </w:rPr>
            </w:pPr>
            <w:r w:rsidRPr="0092418D">
              <w:rPr>
                <w:noProof/>
                <w:lang w:val="en-US"/>
              </w:rPr>
              <w:t>Training in the skills needed for tasks requiring a work permit (Clause </w:t>
            </w:r>
            <w:r w:rsidRPr="0092418D">
              <w:rPr>
                <w:noProof/>
                <w:lang w:val="en-US"/>
              </w:rPr>
              <w:fldChar w:fldCharType="begin"/>
            </w:r>
            <w:r w:rsidRPr="0092418D">
              <w:rPr>
                <w:noProof/>
                <w:lang w:val="en-US"/>
              </w:rPr>
              <w:instrText xml:space="preserve"> REF _Ref497755448 \r \h </w:instrText>
            </w:r>
            <w:r w:rsidRPr="0092418D">
              <w:rPr>
                <w:noProof/>
                <w:lang w:val="en-US"/>
              </w:rPr>
            </w:r>
            <w:r w:rsidRPr="0092418D">
              <w:rPr>
                <w:noProof/>
                <w:lang w:val="en-US"/>
              </w:rPr>
              <w:fldChar w:fldCharType="separate"/>
            </w:r>
            <w:r w:rsidR="00071950">
              <w:rPr>
                <w:noProof/>
                <w:lang w:val="en-US"/>
              </w:rPr>
              <w:t>24</w:t>
            </w:r>
            <w:r w:rsidRPr="0092418D">
              <w:rPr>
                <w:noProof/>
                <w:lang w:val="en-US"/>
              </w:rPr>
              <w:fldChar w:fldCharType="end"/>
            </w:r>
            <w:r w:rsidR="007712A1" w:rsidRPr="0092418D">
              <w:rPr>
                <w:noProof/>
                <w:lang w:val="en-US"/>
              </w:rPr>
              <w:t xml:space="preserve"> of the ESHS Specifications</w:t>
            </w:r>
            <w:r w:rsidRPr="0092418D">
              <w:rPr>
                <w:noProof/>
                <w:lang w:val="en-US"/>
              </w:rPr>
              <w:t xml:space="preserve">); </w:t>
            </w:r>
          </w:p>
          <w:p w14:paraId="6BDA8F15" w14:textId="486FDFE6" w:rsidR="00923D48" w:rsidRPr="0092418D" w:rsidRDefault="00923D48" w:rsidP="00CA5B77">
            <w:pPr>
              <w:pStyle w:val="Paragraphedeliste"/>
              <w:numPr>
                <w:ilvl w:val="0"/>
                <w:numId w:val="121"/>
              </w:numPr>
              <w:spacing w:after="122"/>
              <w:ind w:left="1451" w:hanging="425"/>
              <w:contextualSpacing w:val="0"/>
              <w:rPr>
                <w:noProof/>
                <w:lang w:val="en-US"/>
              </w:rPr>
            </w:pPr>
            <w:r w:rsidRPr="0092418D">
              <w:rPr>
                <w:noProof/>
                <w:lang w:val="en-US"/>
              </w:rPr>
              <w:t>Training in first aid and transporting the injured in order to achieve the targets defined in Sub</w:t>
            </w:r>
            <w:r w:rsidRPr="0092418D">
              <w:rPr>
                <w:noProof/>
                <w:lang w:val="en-US"/>
              </w:rPr>
              <w:noBreakHyphen/>
              <w:t>Clause </w:t>
            </w:r>
            <w:r w:rsidRPr="0092418D">
              <w:rPr>
                <w:noProof/>
                <w:lang w:val="en-US"/>
              </w:rPr>
              <w:fldChar w:fldCharType="begin"/>
            </w:r>
            <w:r w:rsidRPr="0092418D">
              <w:rPr>
                <w:noProof/>
                <w:lang w:val="en-US"/>
              </w:rPr>
              <w:instrText xml:space="preserve"> REF _Ref497755473 \r \h </w:instrText>
            </w:r>
            <w:r w:rsidRPr="0092418D">
              <w:rPr>
                <w:noProof/>
                <w:lang w:val="en-US"/>
              </w:rPr>
            </w:r>
            <w:r w:rsidRPr="0092418D">
              <w:rPr>
                <w:noProof/>
                <w:lang w:val="en-US"/>
              </w:rPr>
              <w:fldChar w:fldCharType="separate"/>
            </w:r>
            <w:r w:rsidR="00071950">
              <w:rPr>
                <w:noProof/>
                <w:lang w:val="en-US"/>
              </w:rPr>
              <w:t>29.1</w:t>
            </w:r>
            <w:r w:rsidRPr="0092418D">
              <w:rPr>
                <w:noProof/>
                <w:lang w:val="en-US"/>
              </w:rPr>
              <w:fldChar w:fldCharType="end"/>
            </w:r>
            <w:r w:rsidRPr="0092418D">
              <w:rPr>
                <w:noProof/>
                <w:lang w:val="en-US"/>
              </w:rPr>
              <w:t xml:space="preserve"> </w:t>
            </w:r>
            <w:r w:rsidR="007712A1" w:rsidRPr="0092418D">
              <w:rPr>
                <w:noProof/>
                <w:lang w:val="en-US"/>
              </w:rPr>
              <w:t xml:space="preserve">of the ESHS Specifications </w:t>
            </w:r>
            <w:r w:rsidRPr="0092418D">
              <w:rPr>
                <w:noProof/>
                <w:lang w:val="en-US"/>
              </w:rPr>
              <w:t xml:space="preserve">on the number of first aid officers </w:t>
            </w:r>
            <w:r w:rsidRPr="00113C56">
              <w:rPr>
                <w:noProof/>
                <w:lang w:val="en-US"/>
              </w:rPr>
              <w:t xml:space="preserve">per </w:t>
            </w:r>
            <w:r w:rsidR="007712A1" w:rsidRPr="00113C56">
              <w:rPr>
                <w:noProof/>
                <w:lang w:val="en-US"/>
              </w:rPr>
              <w:t>Project Area and per team</w:t>
            </w:r>
            <w:r w:rsidRPr="0092418D">
              <w:rPr>
                <w:noProof/>
                <w:lang w:val="en-US"/>
              </w:rPr>
              <w:t>;</w:t>
            </w:r>
          </w:p>
          <w:p w14:paraId="3AB0189B" w14:textId="77777777" w:rsidR="00923D48" w:rsidRPr="0092418D" w:rsidRDefault="00923D48" w:rsidP="00CA5B77">
            <w:pPr>
              <w:pStyle w:val="Paragraphedeliste"/>
              <w:numPr>
                <w:ilvl w:val="0"/>
                <w:numId w:val="121"/>
              </w:numPr>
              <w:spacing w:after="122"/>
              <w:ind w:left="1451" w:hanging="425"/>
              <w:contextualSpacing w:val="0"/>
              <w:rPr>
                <w:noProof/>
                <w:lang w:val="en-US"/>
              </w:rPr>
            </w:pPr>
            <w:r w:rsidRPr="0092418D">
              <w:rPr>
                <w:noProof/>
                <w:lang w:val="en-US"/>
              </w:rPr>
              <w:t>Ability to drive on rough ground.</w:t>
            </w:r>
          </w:p>
          <w:p w14:paraId="10ACD571" w14:textId="582AAB1D" w:rsidR="00923D48" w:rsidRPr="0092418D" w:rsidRDefault="00923D48" w:rsidP="00CA5B77">
            <w:pPr>
              <w:pStyle w:val="Heading2"/>
              <w:spacing w:after="122"/>
              <w:rPr>
                <w:noProof/>
                <w:lang w:val="en-US"/>
              </w:rPr>
            </w:pPr>
            <w:r w:rsidRPr="0092418D">
              <w:rPr>
                <w:noProof/>
                <w:lang w:val="en-US"/>
              </w:rPr>
              <w:t>The Contractor prepares an awareness program</w:t>
            </w:r>
            <w:r w:rsidR="00F50296" w:rsidRPr="0092418D">
              <w:rPr>
                <w:noProof/>
                <w:lang w:val="en-US"/>
              </w:rPr>
              <w:t>me</w:t>
            </w:r>
            <w:r w:rsidR="007712A1" w:rsidRPr="0092418D">
              <w:rPr>
                <w:noProof/>
                <w:lang w:val="en-US"/>
              </w:rPr>
              <w:t xml:space="preserve">, </w:t>
            </w:r>
            <w:r w:rsidR="007712A1" w:rsidRPr="00113C56">
              <w:rPr>
                <w:noProof/>
                <w:lang w:val="en-US"/>
              </w:rPr>
              <w:t>where applicable</w:t>
            </w:r>
            <w:r w:rsidR="007712A1" w:rsidRPr="0092418D">
              <w:rPr>
                <w:noProof/>
                <w:lang w:val="en-US"/>
              </w:rPr>
              <w:t xml:space="preserve">, </w:t>
            </w:r>
            <w:r w:rsidRPr="0092418D">
              <w:rPr>
                <w:noProof/>
                <w:lang w:val="en-US"/>
              </w:rPr>
              <w:t xml:space="preserve">for local </w:t>
            </w:r>
            <w:r w:rsidRPr="00113C56">
              <w:rPr>
                <w:noProof/>
                <w:lang w:val="en-US"/>
              </w:rPr>
              <w:t xml:space="preserve">communities </w:t>
            </w:r>
            <w:r w:rsidR="007712A1" w:rsidRPr="00113C56">
              <w:rPr>
                <w:noProof/>
                <w:lang w:val="en-US"/>
              </w:rPr>
              <w:t>adapted to the main</w:t>
            </w:r>
            <w:r w:rsidRPr="00113C56">
              <w:rPr>
                <w:noProof/>
                <w:lang w:val="en-US"/>
              </w:rPr>
              <w:t xml:space="preserve"> risks </w:t>
            </w:r>
            <w:r w:rsidR="007712A1" w:rsidRPr="00113C56">
              <w:rPr>
                <w:noProof/>
                <w:lang w:val="en-US"/>
              </w:rPr>
              <w:t xml:space="preserve">relating to the </w:t>
            </w:r>
            <w:r w:rsidR="00E6217D" w:rsidRPr="00113C56">
              <w:rPr>
                <w:noProof/>
                <w:lang w:val="en-US"/>
              </w:rPr>
              <w:t>W</w:t>
            </w:r>
            <w:r w:rsidR="007712A1" w:rsidRPr="00113C56">
              <w:rPr>
                <w:noProof/>
                <w:lang w:val="en-US"/>
              </w:rPr>
              <w:t>orks</w:t>
            </w:r>
            <w:r w:rsidR="007712A1" w:rsidRPr="0092418D">
              <w:rPr>
                <w:noProof/>
                <w:lang w:val="en-US"/>
              </w:rPr>
              <w:t xml:space="preserve">. </w:t>
            </w:r>
            <w:r w:rsidRPr="0092418D">
              <w:rPr>
                <w:noProof/>
                <w:lang w:val="en-US"/>
              </w:rPr>
              <w:t>This program</w:t>
            </w:r>
            <w:r w:rsidR="00F50296" w:rsidRPr="0092418D">
              <w:rPr>
                <w:noProof/>
                <w:lang w:val="en-US"/>
              </w:rPr>
              <w:t>me</w:t>
            </w:r>
            <w:r w:rsidRPr="0092418D">
              <w:rPr>
                <w:noProof/>
                <w:lang w:val="en-US"/>
              </w:rPr>
              <w:t xml:space="preserve"> will be included in the training program</w:t>
            </w:r>
            <w:r w:rsidR="00F50296" w:rsidRPr="0092418D">
              <w:rPr>
                <w:noProof/>
                <w:lang w:val="en-US"/>
              </w:rPr>
              <w:t>me</w:t>
            </w:r>
            <w:r w:rsidRPr="0092418D">
              <w:rPr>
                <w:noProof/>
                <w:lang w:val="en-US"/>
              </w:rPr>
              <w:t xml:space="preserve"> described in Sub</w:t>
            </w:r>
            <w:r w:rsidRPr="0092418D">
              <w:rPr>
                <w:noProof/>
                <w:lang w:val="en-US"/>
              </w:rPr>
              <w:noBreakHyphen/>
              <w:t>Clause </w:t>
            </w:r>
            <w:r w:rsidRPr="0092418D">
              <w:rPr>
                <w:noProof/>
                <w:lang w:val="en-US"/>
              </w:rPr>
              <w:fldChar w:fldCharType="begin"/>
            </w:r>
            <w:r w:rsidRPr="0092418D">
              <w:rPr>
                <w:noProof/>
                <w:lang w:val="en-US"/>
              </w:rPr>
              <w:instrText xml:space="preserve"> REF _Ref496013892 \r \h </w:instrText>
            </w:r>
            <w:r w:rsidRPr="0092418D">
              <w:rPr>
                <w:noProof/>
                <w:lang w:val="en-US"/>
              </w:rPr>
            </w:r>
            <w:r w:rsidRPr="0092418D">
              <w:rPr>
                <w:noProof/>
                <w:lang w:val="en-US"/>
              </w:rPr>
              <w:fldChar w:fldCharType="separate"/>
            </w:r>
            <w:r w:rsidR="00071950">
              <w:rPr>
                <w:noProof/>
                <w:lang w:val="en-US"/>
              </w:rPr>
              <w:t>8.1</w:t>
            </w:r>
            <w:r w:rsidRPr="0092418D">
              <w:rPr>
                <w:noProof/>
                <w:lang w:val="en-US"/>
              </w:rPr>
              <w:fldChar w:fldCharType="end"/>
            </w:r>
            <w:r w:rsidR="007712A1" w:rsidRPr="0092418D">
              <w:rPr>
                <w:noProof/>
                <w:lang w:val="en-US"/>
              </w:rPr>
              <w:t xml:space="preserve"> of the ESHS Specifications</w:t>
            </w:r>
            <w:r w:rsidRPr="0092418D">
              <w:rPr>
                <w:noProof/>
                <w:lang w:val="en-US"/>
              </w:rPr>
              <w:t>.</w:t>
            </w:r>
          </w:p>
        </w:tc>
      </w:tr>
      <w:tr w:rsidR="00923D48" w:rsidRPr="0092418D" w14:paraId="00972A30" w14:textId="77777777" w:rsidTr="005B7ABB">
        <w:tc>
          <w:tcPr>
            <w:tcW w:w="2518" w:type="dxa"/>
          </w:tcPr>
          <w:p w14:paraId="78AE2F26" w14:textId="77777777" w:rsidR="00923D48" w:rsidRPr="0092418D" w:rsidRDefault="00923D48" w:rsidP="00CA5B77">
            <w:pPr>
              <w:pStyle w:val="Heading1"/>
              <w:spacing w:after="122"/>
              <w:rPr>
                <w:noProof/>
                <w:lang w:val="en-US"/>
              </w:rPr>
            </w:pPr>
            <w:bookmarkStart w:id="150" w:name="_Ref484612891"/>
            <w:bookmarkStart w:id="151" w:name="_Ref484612991"/>
            <w:bookmarkStart w:id="152" w:name="_Ref484613106"/>
            <w:bookmarkStart w:id="153" w:name="_Ref484613219"/>
            <w:bookmarkStart w:id="154" w:name="_Ref484613948"/>
            <w:bookmarkStart w:id="155" w:name="_Toc496028934"/>
            <w:bookmarkStart w:id="156" w:name="_Toc23946025"/>
            <w:r w:rsidRPr="0092418D">
              <w:rPr>
                <w:noProof/>
                <w:lang w:val="en-US"/>
              </w:rPr>
              <w:t>Standards</w:t>
            </w:r>
            <w:bookmarkEnd w:id="150"/>
            <w:bookmarkEnd w:id="151"/>
            <w:bookmarkEnd w:id="152"/>
            <w:bookmarkEnd w:id="153"/>
            <w:bookmarkEnd w:id="154"/>
            <w:bookmarkEnd w:id="155"/>
            <w:bookmarkEnd w:id="156"/>
          </w:p>
        </w:tc>
        <w:tc>
          <w:tcPr>
            <w:tcW w:w="6692" w:type="dxa"/>
          </w:tcPr>
          <w:p w14:paraId="4D53C17C" w14:textId="4FC45C2C" w:rsidR="00923D48" w:rsidRPr="0092418D" w:rsidRDefault="00923D48" w:rsidP="00CA5B77">
            <w:pPr>
              <w:pStyle w:val="Heading2"/>
              <w:spacing w:after="122"/>
              <w:rPr>
                <w:noProof/>
                <w:lang w:val="en-US"/>
              </w:rPr>
            </w:pPr>
            <w:r w:rsidRPr="0092418D">
              <w:rPr>
                <w:noProof/>
                <w:lang w:val="en-US"/>
              </w:rPr>
              <w:t>The Contractor complies with all norms, standards and discharge limit values defined in the national regulations of the Employer’s country regulations and pursuant to Sub-Clause </w:t>
            </w:r>
            <w:r w:rsidRPr="0092418D">
              <w:rPr>
                <w:noProof/>
                <w:lang w:val="en-US"/>
              </w:rPr>
              <w:fldChar w:fldCharType="begin"/>
            </w:r>
            <w:r w:rsidRPr="0092418D">
              <w:rPr>
                <w:noProof/>
                <w:lang w:val="en-US"/>
              </w:rPr>
              <w:instrText xml:space="preserve"> REF _Ref484612657 \r \h </w:instrText>
            </w:r>
            <w:r w:rsidRPr="0092418D">
              <w:rPr>
                <w:noProof/>
                <w:lang w:val="en-US"/>
              </w:rPr>
            </w:r>
            <w:r w:rsidRPr="0092418D">
              <w:rPr>
                <w:noProof/>
                <w:lang w:val="en-US"/>
              </w:rPr>
              <w:fldChar w:fldCharType="separate"/>
            </w:r>
            <w:r w:rsidR="00071950">
              <w:rPr>
                <w:noProof/>
                <w:lang w:val="en-US"/>
              </w:rPr>
              <w:t>1.6</w:t>
            </w:r>
            <w:r w:rsidRPr="0092418D">
              <w:rPr>
                <w:noProof/>
                <w:lang w:val="en-US"/>
              </w:rPr>
              <w:fldChar w:fldCharType="end"/>
            </w:r>
            <w:r w:rsidRPr="0092418D">
              <w:rPr>
                <w:noProof/>
                <w:lang w:val="en-US"/>
              </w:rPr>
              <w:t xml:space="preserve"> of the ESHS Specifications.</w:t>
            </w:r>
          </w:p>
          <w:p w14:paraId="2132957B" w14:textId="10CA3CF3" w:rsidR="00923D48" w:rsidRPr="0092418D" w:rsidRDefault="00923D48" w:rsidP="00CA5B77">
            <w:pPr>
              <w:pStyle w:val="Heading2"/>
              <w:spacing w:after="122"/>
              <w:rPr>
                <w:noProof/>
                <w:lang w:val="en-US"/>
              </w:rPr>
            </w:pPr>
            <w:bookmarkStart w:id="157" w:name="_Ref496014060"/>
            <w:r w:rsidRPr="0092418D">
              <w:rPr>
                <w:noProof/>
                <w:lang w:val="en-US"/>
              </w:rPr>
              <w:t>The Contractor complies with norms, standards and discharge limit values recommended by the specialised international organisations affiliated to the United Nations, as described in Sub</w:t>
            </w:r>
            <w:r w:rsidRPr="0092418D">
              <w:rPr>
                <w:noProof/>
                <w:lang w:val="en-US"/>
              </w:rPr>
              <w:noBreakHyphen/>
              <w:t>Clause </w:t>
            </w:r>
            <w:r w:rsidRPr="0092418D">
              <w:rPr>
                <w:noProof/>
                <w:lang w:val="en-US"/>
              </w:rPr>
              <w:fldChar w:fldCharType="begin"/>
            </w:r>
            <w:r w:rsidRPr="0092418D">
              <w:rPr>
                <w:noProof/>
                <w:lang w:val="en-US"/>
              </w:rPr>
              <w:instrText xml:space="preserve"> REF _Ref497755514 \r \h </w:instrText>
            </w:r>
            <w:r w:rsidRPr="0092418D">
              <w:rPr>
                <w:noProof/>
                <w:lang w:val="en-US"/>
              </w:rPr>
            </w:r>
            <w:r w:rsidRPr="0092418D">
              <w:rPr>
                <w:noProof/>
                <w:lang w:val="en-US"/>
              </w:rPr>
              <w:fldChar w:fldCharType="separate"/>
            </w:r>
            <w:r w:rsidR="00071950">
              <w:rPr>
                <w:noProof/>
                <w:lang w:val="en-US"/>
              </w:rPr>
              <w:t>9.3</w:t>
            </w:r>
            <w:r w:rsidRPr="0092418D">
              <w:rPr>
                <w:noProof/>
                <w:lang w:val="en-US"/>
              </w:rPr>
              <w:fldChar w:fldCharType="end"/>
            </w:r>
            <w:r w:rsidRPr="0092418D">
              <w:rPr>
                <w:noProof/>
                <w:lang w:val="en-US"/>
              </w:rPr>
              <w:t xml:space="preserve"> </w:t>
            </w:r>
            <w:r w:rsidR="00856A04" w:rsidRPr="0092418D">
              <w:rPr>
                <w:noProof/>
                <w:lang w:val="en-US"/>
              </w:rPr>
              <w:t>below of the ESHS Specifications</w:t>
            </w:r>
            <w:r w:rsidRPr="0092418D">
              <w:rPr>
                <w:noProof/>
                <w:lang w:val="en-US"/>
              </w:rPr>
              <w:t>. In the event of discrepancies in between international standards and national regulations, the Contractor shall comply with the most stringent requirements.</w:t>
            </w:r>
            <w:bookmarkEnd w:id="157"/>
          </w:p>
          <w:p w14:paraId="2C9D4496" w14:textId="075EA30C" w:rsidR="00923D48" w:rsidRPr="0092418D" w:rsidRDefault="00923D48" w:rsidP="00CA5B77">
            <w:pPr>
              <w:pStyle w:val="Heading2"/>
              <w:spacing w:after="122"/>
              <w:rPr>
                <w:noProof/>
                <w:lang w:val="en-US"/>
              </w:rPr>
            </w:pPr>
            <w:bookmarkStart w:id="158" w:name="_Ref497755514"/>
            <w:r w:rsidRPr="0092418D">
              <w:rPr>
                <w:noProof/>
                <w:lang w:val="en-US"/>
              </w:rPr>
              <w:t>The specialised international organisations affiliated to the United Nations referred to in Sub-Clause </w:t>
            </w:r>
            <w:r w:rsidRPr="0092418D">
              <w:rPr>
                <w:noProof/>
                <w:lang w:val="en-US"/>
              </w:rPr>
              <w:fldChar w:fldCharType="begin"/>
            </w:r>
            <w:r w:rsidRPr="0092418D">
              <w:rPr>
                <w:noProof/>
                <w:lang w:val="en-US"/>
              </w:rPr>
              <w:instrText xml:space="preserve"> REF _Ref496014060 \r \h </w:instrText>
            </w:r>
            <w:r w:rsidRPr="0092418D">
              <w:rPr>
                <w:noProof/>
                <w:lang w:val="en-US"/>
              </w:rPr>
            </w:r>
            <w:r w:rsidRPr="0092418D">
              <w:rPr>
                <w:noProof/>
                <w:lang w:val="en-US"/>
              </w:rPr>
              <w:fldChar w:fldCharType="separate"/>
            </w:r>
            <w:r w:rsidR="00071950">
              <w:rPr>
                <w:noProof/>
                <w:lang w:val="en-US"/>
              </w:rPr>
              <w:t>9.2</w:t>
            </w:r>
            <w:r w:rsidRPr="0092418D">
              <w:rPr>
                <w:noProof/>
                <w:lang w:val="en-US"/>
              </w:rPr>
              <w:fldChar w:fldCharType="end"/>
            </w:r>
            <w:r w:rsidRPr="0092418D">
              <w:rPr>
                <w:noProof/>
                <w:lang w:val="en-US"/>
              </w:rPr>
              <w:t xml:space="preserve"> </w:t>
            </w:r>
            <w:r w:rsidR="00856A04" w:rsidRPr="0092418D">
              <w:rPr>
                <w:noProof/>
                <w:lang w:val="en-US"/>
              </w:rPr>
              <w:t xml:space="preserve">of the ESHS Specifications </w:t>
            </w:r>
            <w:r w:rsidRPr="0092418D">
              <w:rPr>
                <w:noProof/>
                <w:lang w:val="en-US"/>
              </w:rPr>
              <w:t>include:</w:t>
            </w:r>
            <w:bookmarkEnd w:id="158"/>
          </w:p>
          <w:p w14:paraId="285CEB1C" w14:textId="77777777" w:rsidR="00923D48" w:rsidRPr="0092418D" w:rsidRDefault="00923D48" w:rsidP="00CA5B77">
            <w:pPr>
              <w:pStyle w:val="Paragraphedeliste"/>
              <w:numPr>
                <w:ilvl w:val="0"/>
                <w:numId w:val="122"/>
              </w:numPr>
              <w:spacing w:after="122"/>
              <w:ind w:left="1026" w:hanging="425"/>
              <w:contextualSpacing w:val="0"/>
              <w:rPr>
                <w:noProof/>
                <w:lang w:val="en-US"/>
              </w:rPr>
            </w:pPr>
            <w:r w:rsidRPr="0092418D">
              <w:rPr>
                <w:noProof/>
                <w:lang w:val="en-US"/>
              </w:rPr>
              <w:t xml:space="preserve">World Bank, including the IFC and its Environmental, Health and Safety guidelines available from </w:t>
            </w:r>
            <w:hyperlink r:id="rId47" w:history="1">
              <w:r w:rsidRPr="0092418D">
                <w:rPr>
                  <w:rStyle w:val="Lienhypertexte"/>
                  <w:noProof/>
                  <w:color w:val="auto"/>
                  <w:lang w:val="en-US"/>
                </w:rPr>
                <w:t>http://www.ifc.org/ehsguidelines</w:t>
              </w:r>
            </w:hyperlink>
            <w:r w:rsidRPr="0092418D">
              <w:rPr>
                <w:noProof/>
                <w:lang w:val="en-US"/>
              </w:rPr>
              <w:t>.</w:t>
            </w:r>
          </w:p>
          <w:p w14:paraId="0FB468FE" w14:textId="77777777" w:rsidR="00923D48" w:rsidRPr="0092418D" w:rsidRDefault="00923D48" w:rsidP="00CA5B77">
            <w:pPr>
              <w:spacing w:after="122"/>
              <w:ind w:left="601"/>
              <w:rPr>
                <w:noProof/>
                <w:lang w:val="en-US"/>
              </w:rPr>
            </w:pPr>
            <w:r w:rsidRPr="0092418D">
              <w:rPr>
                <w:noProof/>
                <w:lang w:val="en-US"/>
              </w:rPr>
              <w:t>For matters not addressed in the IFC above document, the most stringent of the norms, standards and discharge limit values of the following institutions shall apply:</w:t>
            </w:r>
          </w:p>
          <w:p w14:paraId="172C8742" w14:textId="77777777" w:rsidR="00923D48" w:rsidRPr="0092418D" w:rsidRDefault="00923D48" w:rsidP="00CA5B77">
            <w:pPr>
              <w:pStyle w:val="Paragraphedeliste"/>
              <w:numPr>
                <w:ilvl w:val="0"/>
                <w:numId w:val="122"/>
              </w:numPr>
              <w:spacing w:after="122"/>
              <w:ind w:left="1026" w:hanging="425"/>
              <w:contextualSpacing w:val="0"/>
              <w:rPr>
                <w:noProof/>
                <w:lang w:val="en-US"/>
              </w:rPr>
            </w:pPr>
            <w:r w:rsidRPr="0092418D">
              <w:rPr>
                <w:noProof/>
                <w:lang w:val="en-US"/>
              </w:rPr>
              <w:t>World Health Organization (WHO);</w:t>
            </w:r>
          </w:p>
          <w:p w14:paraId="224D9E2F" w14:textId="77777777" w:rsidR="00923D48" w:rsidRPr="0092418D" w:rsidRDefault="00923D48" w:rsidP="00CA5B77">
            <w:pPr>
              <w:pStyle w:val="Paragraphedeliste"/>
              <w:numPr>
                <w:ilvl w:val="0"/>
                <w:numId w:val="122"/>
              </w:numPr>
              <w:spacing w:after="122"/>
              <w:ind w:left="1026" w:hanging="425"/>
              <w:contextualSpacing w:val="0"/>
              <w:rPr>
                <w:noProof/>
                <w:lang w:val="en-US"/>
              </w:rPr>
            </w:pPr>
            <w:r w:rsidRPr="0092418D">
              <w:rPr>
                <w:noProof/>
                <w:lang w:val="en-US"/>
              </w:rPr>
              <w:t xml:space="preserve">International Labour Organization (ILO) (in particular in pursuance to </w:t>
            </w:r>
            <w:r w:rsidR="00891AB8" w:rsidRPr="00113C56">
              <w:rPr>
                <w:noProof/>
                <w:lang w:val="en-US"/>
              </w:rPr>
              <w:t>Sub</w:t>
            </w:r>
            <w:r w:rsidR="00891AB8" w:rsidRPr="00113C56">
              <w:rPr>
                <w:noProof/>
                <w:lang w:val="en-US"/>
              </w:rPr>
              <w:noBreakHyphen/>
            </w:r>
            <w:r w:rsidRPr="00113C56">
              <w:rPr>
                <w:noProof/>
                <w:lang w:val="en-US"/>
              </w:rPr>
              <w:t>Clauses 6.20, 6.21, 6.23 and 6.24 of the CC</w:t>
            </w:r>
            <w:r w:rsidRPr="0092418D">
              <w:rPr>
                <w:noProof/>
                <w:lang w:val="en-US"/>
              </w:rPr>
              <w:t>);</w:t>
            </w:r>
          </w:p>
          <w:p w14:paraId="16BA3530" w14:textId="77777777" w:rsidR="00923D48" w:rsidRPr="0092418D" w:rsidRDefault="00923D48" w:rsidP="00CA5B77">
            <w:pPr>
              <w:pStyle w:val="Paragraphedeliste"/>
              <w:numPr>
                <w:ilvl w:val="0"/>
                <w:numId w:val="122"/>
              </w:numPr>
              <w:spacing w:after="122"/>
              <w:ind w:left="1026" w:hanging="425"/>
              <w:contextualSpacing w:val="0"/>
              <w:rPr>
                <w:noProof/>
                <w:lang w:val="en-US"/>
              </w:rPr>
            </w:pPr>
            <w:r w:rsidRPr="0092418D">
              <w:rPr>
                <w:noProof/>
                <w:lang w:val="en-US"/>
              </w:rPr>
              <w:t>International Maritime Organization (IMO).</w:t>
            </w:r>
          </w:p>
        </w:tc>
      </w:tr>
      <w:tr w:rsidR="00923D48" w:rsidRPr="0092418D" w14:paraId="4CC2A75E" w14:textId="77777777" w:rsidTr="005B7ABB">
        <w:tc>
          <w:tcPr>
            <w:tcW w:w="9210" w:type="dxa"/>
            <w:gridSpan w:val="2"/>
          </w:tcPr>
          <w:p w14:paraId="423A2C4F" w14:textId="77777777" w:rsidR="00923D48" w:rsidRPr="0092418D" w:rsidRDefault="00923D48" w:rsidP="00CA5B77">
            <w:pPr>
              <w:pStyle w:val="HeadingA"/>
              <w:spacing w:after="122"/>
              <w:rPr>
                <w:noProof/>
                <w:lang w:val="en-US"/>
              </w:rPr>
            </w:pPr>
            <w:bookmarkStart w:id="159" w:name="_Toc496028935"/>
            <w:bookmarkStart w:id="160" w:name="_Toc23946026"/>
            <w:r w:rsidRPr="0092418D">
              <w:rPr>
                <w:noProof/>
                <w:lang w:val="en-US"/>
              </w:rPr>
              <w:t xml:space="preserve">Protection of the </w:t>
            </w:r>
            <w:bookmarkEnd w:id="159"/>
            <w:r w:rsidRPr="0092418D">
              <w:rPr>
                <w:noProof/>
                <w:lang w:val="en-US"/>
              </w:rPr>
              <w:t>Environment</w:t>
            </w:r>
            <w:bookmarkEnd w:id="160"/>
          </w:p>
        </w:tc>
      </w:tr>
      <w:tr w:rsidR="009F7703" w:rsidRPr="00B07435" w14:paraId="27D8B21B" w14:textId="77777777" w:rsidTr="005B7ABB">
        <w:tc>
          <w:tcPr>
            <w:tcW w:w="2518" w:type="dxa"/>
          </w:tcPr>
          <w:p w14:paraId="629BB031" w14:textId="77777777" w:rsidR="00923D48" w:rsidRPr="0092418D" w:rsidRDefault="00923D48" w:rsidP="00CA5B77">
            <w:pPr>
              <w:pStyle w:val="Heading1"/>
              <w:spacing w:after="122"/>
              <w:jc w:val="left"/>
              <w:rPr>
                <w:noProof/>
                <w:lang w:val="en-US"/>
              </w:rPr>
            </w:pPr>
            <w:bookmarkStart w:id="161" w:name="_Ref484613653"/>
            <w:bookmarkStart w:id="162" w:name="_Ref496018946"/>
            <w:bookmarkStart w:id="163" w:name="_Toc496028936"/>
            <w:bookmarkStart w:id="164" w:name="_Toc23946027"/>
            <w:r w:rsidRPr="0092418D">
              <w:rPr>
                <w:noProof/>
                <w:lang w:val="en-US"/>
              </w:rPr>
              <w:t>Protection of adjacent</w:t>
            </w:r>
            <w:bookmarkEnd w:id="161"/>
            <w:r w:rsidRPr="0092418D">
              <w:rPr>
                <w:noProof/>
                <w:lang w:val="en-US"/>
              </w:rPr>
              <w:t xml:space="preserve"> areas</w:t>
            </w:r>
            <w:bookmarkEnd w:id="162"/>
            <w:bookmarkEnd w:id="163"/>
            <w:bookmarkEnd w:id="164"/>
          </w:p>
        </w:tc>
        <w:tc>
          <w:tcPr>
            <w:tcW w:w="6692" w:type="dxa"/>
          </w:tcPr>
          <w:p w14:paraId="09C328FD" w14:textId="48AF9944" w:rsidR="00923D48" w:rsidRPr="0092418D" w:rsidRDefault="00923D48" w:rsidP="00CA5B77">
            <w:pPr>
              <w:pStyle w:val="Heading2"/>
              <w:spacing w:after="122"/>
              <w:rPr>
                <w:noProof/>
                <w:lang w:val="en-US"/>
              </w:rPr>
            </w:pPr>
            <w:r w:rsidRPr="0092418D">
              <w:rPr>
                <w:noProof/>
                <w:lang w:val="en-US"/>
              </w:rPr>
              <w:t xml:space="preserve">Pursuant to </w:t>
            </w:r>
            <w:r w:rsidRPr="00113C56">
              <w:rPr>
                <w:noProof/>
                <w:lang w:val="en-US"/>
              </w:rPr>
              <w:t>Sub-Clause 4.18 of the CC</w:t>
            </w:r>
            <w:r w:rsidRPr="0092418D">
              <w:rPr>
                <w:noProof/>
                <w:lang w:val="en-US"/>
              </w:rPr>
              <w:t xml:space="preserve">, and unless instructed otherwise by the </w:t>
            </w:r>
            <w:r w:rsidRPr="00113C56">
              <w:rPr>
                <w:noProof/>
                <w:lang w:val="en-US"/>
              </w:rPr>
              <w:t>Employer's Representative</w:t>
            </w:r>
            <w:r w:rsidRPr="0092418D">
              <w:rPr>
                <w:noProof/>
                <w:lang w:val="en-US"/>
              </w:rPr>
              <w:t xml:space="preserve">, the Contractor uses construction methods and means of protection in order to avoid or minimize adverse effects that are incurred on vegetation, soils, groundwater and surface water, biodiversity, natural drainage and the water quality in areas within any Project Area and its surroundings for the entire duration of the </w:t>
            </w:r>
            <w:r w:rsidR="00E6217D" w:rsidRPr="0092418D">
              <w:rPr>
                <w:noProof/>
                <w:lang w:val="en-US"/>
              </w:rPr>
              <w:t>W</w:t>
            </w:r>
            <w:r w:rsidRPr="0092418D">
              <w:rPr>
                <w:noProof/>
                <w:lang w:val="en-US"/>
              </w:rPr>
              <w:t>orks.</w:t>
            </w:r>
          </w:p>
          <w:p w14:paraId="1F081594" w14:textId="1397A1F1" w:rsidR="00923D48" w:rsidRPr="0092418D" w:rsidRDefault="00923D48" w:rsidP="00CA5B77">
            <w:pPr>
              <w:pStyle w:val="Heading2"/>
              <w:spacing w:after="122"/>
              <w:rPr>
                <w:noProof/>
                <w:lang w:val="en-US"/>
              </w:rPr>
            </w:pPr>
            <w:r w:rsidRPr="0092418D">
              <w:rPr>
                <w:noProof/>
                <w:lang w:val="en-US"/>
              </w:rPr>
              <w:t xml:space="preserve">Wetland areas include marshes, fens, mires or natural or artificial bodies of water, whether permanent or temporary, where water is stagnant or flowing, fresh, saline or briny, including seawater with a low-tide depth of six metres or less. Filling of all or part of a wetland area is not permitted, unless the </w:t>
            </w:r>
            <w:r w:rsidR="00E6217D" w:rsidRPr="0092418D">
              <w:rPr>
                <w:noProof/>
                <w:lang w:val="en-US"/>
              </w:rPr>
              <w:t>W</w:t>
            </w:r>
            <w:r w:rsidRPr="0092418D">
              <w:rPr>
                <w:noProof/>
                <w:lang w:val="en-US"/>
              </w:rPr>
              <w:t xml:space="preserve">orks are necessary according to the provisions of the Contract or the instructions of the </w:t>
            </w:r>
            <w:r w:rsidRPr="00113C56">
              <w:rPr>
                <w:noProof/>
                <w:lang w:val="en-US"/>
              </w:rPr>
              <w:t>Employer's Representative</w:t>
            </w:r>
            <w:r w:rsidRPr="0092418D">
              <w:rPr>
                <w:noProof/>
                <w:lang w:val="en-US"/>
              </w:rPr>
              <w:t>.</w:t>
            </w:r>
          </w:p>
          <w:p w14:paraId="143093ED" w14:textId="77777777" w:rsidR="00923D48" w:rsidRPr="0092418D" w:rsidRDefault="00923D48" w:rsidP="00CA5B77">
            <w:pPr>
              <w:pStyle w:val="Heading2"/>
              <w:spacing w:after="122"/>
              <w:rPr>
                <w:noProof/>
                <w:lang w:val="en-US"/>
              </w:rPr>
            </w:pPr>
            <w:r w:rsidRPr="0092418D">
              <w:rPr>
                <w:noProof/>
                <w:lang w:val="en-US"/>
              </w:rPr>
              <w:t xml:space="preserve">With the exception of access roads, or unless instructed otherwise by the </w:t>
            </w:r>
            <w:r w:rsidRPr="00113C56">
              <w:rPr>
                <w:noProof/>
                <w:lang w:val="en-US"/>
              </w:rPr>
              <w:t>Employer's Representative</w:t>
            </w:r>
            <w:r w:rsidRPr="0092418D">
              <w:rPr>
                <w:noProof/>
                <w:lang w:val="en-US"/>
              </w:rPr>
              <w:t>, the entire perimeter of land sites with a surface area of less than 2 hectares is physically demarcated with a fence or tape. For Project Area with a surface area of more than 2 hectares, the perimeter will be physically demarcated by a perimeter track, road, signs or any other means leaving no possible ambiguity as to the location of the Project Area perimeter.</w:t>
            </w:r>
          </w:p>
          <w:p w14:paraId="26A7B7AD" w14:textId="77777777" w:rsidR="00923D48" w:rsidRPr="0092418D" w:rsidRDefault="00923D48" w:rsidP="00CA5B77">
            <w:pPr>
              <w:pStyle w:val="Heading2"/>
              <w:spacing w:after="122"/>
              <w:rPr>
                <w:noProof/>
                <w:lang w:val="en-US"/>
              </w:rPr>
            </w:pPr>
            <w:bookmarkStart w:id="165" w:name="_Ref496014512"/>
            <w:r w:rsidRPr="0092418D">
              <w:rPr>
                <w:noProof/>
                <w:lang w:val="en-US"/>
              </w:rPr>
              <w:t xml:space="preserve">Unless instructed otherwise by the </w:t>
            </w:r>
            <w:r w:rsidRPr="00113C56">
              <w:rPr>
                <w:noProof/>
                <w:lang w:val="en-US"/>
              </w:rPr>
              <w:t>Employer's Representative</w:t>
            </w:r>
            <w:r w:rsidRPr="0092418D">
              <w:rPr>
                <w:noProof/>
                <w:lang w:val="en-US"/>
              </w:rPr>
              <w:t>, the Contractor defines the perimeter of the Project Area at a distance of at least:</w:t>
            </w:r>
            <w:bookmarkEnd w:id="165"/>
          </w:p>
          <w:p w14:paraId="0B3E33C1" w14:textId="77777777" w:rsidR="00923D48" w:rsidRPr="0092418D" w:rsidRDefault="00923D48" w:rsidP="00CA5B77">
            <w:pPr>
              <w:pStyle w:val="Paragraphedeliste"/>
              <w:numPr>
                <w:ilvl w:val="0"/>
                <w:numId w:val="123"/>
              </w:numPr>
              <w:spacing w:after="122"/>
              <w:ind w:left="1026" w:hanging="425"/>
              <w:contextualSpacing w:val="0"/>
              <w:rPr>
                <w:noProof/>
                <w:lang w:val="en-US"/>
              </w:rPr>
            </w:pPr>
            <w:r w:rsidRPr="0092418D">
              <w:rPr>
                <w:noProof/>
                <w:lang w:val="en-US"/>
              </w:rPr>
              <w:t>50 m from any permanent water course and outside of floodable areas;</w:t>
            </w:r>
          </w:p>
          <w:p w14:paraId="6C5426A9" w14:textId="77777777" w:rsidR="00923D48" w:rsidRPr="0092418D" w:rsidRDefault="00923D48" w:rsidP="00CA5B77">
            <w:pPr>
              <w:pStyle w:val="Paragraphedeliste"/>
              <w:numPr>
                <w:ilvl w:val="0"/>
                <w:numId w:val="123"/>
              </w:numPr>
              <w:spacing w:after="122"/>
              <w:ind w:left="1026" w:hanging="425"/>
              <w:contextualSpacing w:val="0"/>
              <w:rPr>
                <w:noProof/>
                <w:lang w:val="en-US"/>
              </w:rPr>
            </w:pPr>
            <w:r w:rsidRPr="0092418D">
              <w:rPr>
                <w:noProof/>
                <w:lang w:val="en-US"/>
              </w:rPr>
              <w:t xml:space="preserve">300 m from sensitive urban services and buildings (health centre, </w:t>
            </w:r>
            <w:r w:rsidRPr="00113C56">
              <w:rPr>
                <w:noProof/>
                <w:lang w:val="en-US"/>
              </w:rPr>
              <w:t>school</w:t>
            </w:r>
            <w:r w:rsidR="00856A04" w:rsidRPr="00113C56">
              <w:rPr>
                <w:noProof/>
                <w:lang w:val="en-US"/>
              </w:rPr>
              <w:t xml:space="preserve"> centres</w:t>
            </w:r>
            <w:r w:rsidRPr="0092418D">
              <w:rPr>
                <w:noProof/>
                <w:lang w:val="en-US"/>
              </w:rPr>
              <w:t>, water supply for populations);</w:t>
            </w:r>
          </w:p>
          <w:p w14:paraId="735C2065" w14:textId="77777777" w:rsidR="00923D48" w:rsidRPr="0092418D" w:rsidRDefault="00923D48" w:rsidP="00CA5B77">
            <w:pPr>
              <w:pStyle w:val="Paragraphedeliste"/>
              <w:numPr>
                <w:ilvl w:val="0"/>
                <w:numId w:val="123"/>
              </w:numPr>
              <w:spacing w:after="122"/>
              <w:ind w:left="1026" w:hanging="425"/>
              <w:contextualSpacing w:val="0"/>
              <w:rPr>
                <w:noProof/>
                <w:lang w:val="en-US"/>
              </w:rPr>
            </w:pPr>
            <w:r w:rsidRPr="0092418D">
              <w:rPr>
                <w:noProof/>
                <w:lang w:val="en-US"/>
              </w:rPr>
              <w:t>200 m from any housing; and</w:t>
            </w:r>
          </w:p>
          <w:p w14:paraId="3053BE66" w14:textId="77777777" w:rsidR="00923D48" w:rsidRPr="0092418D" w:rsidRDefault="00923D48" w:rsidP="00CA5B77">
            <w:pPr>
              <w:pStyle w:val="Paragraphedeliste"/>
              <w:numPr>
                <w:ilvl w:val="0"/>
                <w:numId w:val="123"/>
              </w:numPr>
              <w:spacing w:after="122"/>
              <w:ind w:left="1026" w:hanging="425"/>
              <w:contextualSpacing w:val="0"/>
              <w:rPr>
                <w:noProof/>
                <w:lang w:val="en-US"/>
              </w:rPr>
            </w:pPr>
            <w:r w:rsidRPr="0092418D">
              <w:rPr>
                <w:noProof/>
                <w:lang w:val="en-US"/>
              </w:rPr>
              <w:t>300 m from housing in the specific case of work requiring the use of explosives.</w:t>
            </w:r>
          </w:p>
          <w:p w14:paraId="17BC24B3" w14:textId="658F92DE" w:rsidR="00923D48" w:rsidRPr="0092418D" w:rsidRDefault="00923D48" w:rsidP="00CA5B77">
            <w:pPr>
              <w:pStyle w:val="Heading2"/>
              <w:spacing w:after="122"/>
              <w:rPr>
                <w:noProof/>
                <w:lang w:val="en-US"/>
              </w:rPr>
            </w:pPr>
            <w:bookmarkStart w:id="166" w:name="_Ref496028539"/>
            <w:r w:rsidRPr="00113C56">
              <w:rPr>
                <w:noProof/>
                <w:lang w:val="en-US"/>
              </w:rPr>
              <w:t xml:space="preserve">If the footprint of the </w:t>
            </w:r>
            <w:r w:rsidR="00E6217D" w:rsidRPr="00113C56">
              <w:rPr>
                <w:noProof/>
                <w:lang w:val="en-US"/>
              </w:rPr>
              <w:t>W</w:t>
            </w:r>
            <w:r w:rsidRPr="00113C56">
              <w:rPr>
                <w:noProof/>
                <w:lang w:val="en-US"/>
              </w:rPr>
              <w:t xml:space="preserve">orks </w:t>
            </w:r>
            <w:r w:rsidR="00856A04" w:rsidRPr="00113C56">
              <w:rPr>
                <w:noProof/>
                <w:lang w:val="en-US"/>
              </w:rPr>
              <w:t>do not respect the distances mentioned in</w:t>
            </w:r>
            <w:r w:rsidRPr="00113C56">
              <w:rPr>
                <w:noProof/>
                <w:lang w:val="en-US"/>
              </w:rPr>
              <w:t xml:space="preserve"> </w:t>
            </w:r>
            <w:r w:rsidRPr="0092418D">
              <w:rPr>
                <w:noProof/>
                <w:lang w:val="en-US"/>
              </w:rPr>
              <w:t>the situations a) to d) of Sub-Clause </w:t>
            </w:r>
            <w:r w:rsidRPr="0092418D">
              <w:rPr>
                <w:noProof/>
                <w:lang w:val="en-US"/>
              </w:rPr>
              <w:fldChar w:fldCharType="begin"/>
            </w:r>
            <w:r w:rsidRPr="0092418D">
              <w:rPr>
                <w:noProof/>
                <w:lang w:val="en-US"/>
              </w:rPr>
              <w:instrText xml:space="preserve"> REF _Ref496014512 \r \h </w:instrText>
            </w:r>
            <w:r w:rsidRPr="0092418D">
              <w:rPr>
                <w:noProof/>
                <w:lang w:val="en-US"/>
              </w:rPr>
            </w:r>
            <w:r w:rsidRPr="0092418D">
              <w:rPr>
                <w:noProof/>
                <w:lang w:val="en-US"/>
              </w:rPr>
              <w:fldChar w:fldCharType="separate"/>
            </w:r>
            <w:r w:rsidR="00071950">
              <w:rPr>
                <w:noProof/>
                <w:lang w:val="en-US"/>
              </w:rPr>
              <w:t>10.4</w:t>
            </w:r>
            <w:r w:rsidRPr="0092418D">
              <w:rPr>
                <w:noProof/>
                <w:lang w:val="en-US"/>
              </w:rPr>
              <w:fldChar w:fldCharType="end"/>
            </w:r>
            <w:r w:rsidRPr="0092418D">
              <w:rPr>
                <w:noProof/>
                <w:lang w:val="en-US"/>
              </w:rPr>
              <w:t xml:space="preserve"> above</w:t>
            </w:r>
            <w:r w:rsidR="00856A04" w:rsidRPr="0092418D">
              <w:rPr>
                <w:noProof/>
                <w:lang w:val="en-US"/>
              </w:rPr>
              <w:t xml:space="preserve"> of the ESHS Specifications</w:t>
            </w:r>
            <w:r w:rsidRPr="0092418D">
              <w:rPr>
                <w:noProof/>
                <w:lang w:val="en-US"/>
              </w:rPr>
              <w:t>, and unless agreed upon otherwise by the Employer's Representative, the Contractor will contract a bailiff to make a sworn statement regarding the existence and conditions of residential</w:t>
            </w:r>
            <w:r w:rsidR="0049447A" w:rsidRPr="0092418D">
              <w:rPr>
                <w:noProof/>
                <w:lang w:val="en-US"/>
              </w:rPr>
              <w:t xml:space="preserve"> buildings situated around the S</w:t>
            </w:r>
            <w:r w:rsidRPr="0092418D">
              <w:rPr>
                <w:noProof/>
                <w:lang w:val="en-US"/>
              </w:rPr>
              <w:t>ite with a distance specified in paragraph b) to d) of Sub-Clause </w:t>
            </w:r>
            <w:r w:rsidRPr="0092418D">
              <w:rPr>
                <w:noProof/>
                <w:lang w:val="en-US"/>
              </w:rPr>
              <w:fldChar w:fldCharType="begin"/>
            </w:r>
            <w:r w:rsidRPr="0092418D">
              <w:rPr>
                <w:noProof/>
                <w:lang w:val="en-US"/>
              </w:rPr>
              <w:instrText xml:space="preserve"> REF _Ref496014512 \r \h </w:instrText>
            </w:r>
            <w:r w:rsidRPr="0092418D">
              <w:rPr>
                <w:noProof/>
                <w:lang w:val="en-US"/>
              </w:rPr>
            </w:r>
            <w:r w:rsidRPr="0092418D">
              <w:rPr>
                <w:noProof/>
                <w:lang w:val="en-US"/>
              </w:rPr>
              <w:fldChar w:fldCharType="separate"/>
            </w:r>
            <w:r w:rsidR="00071950">
              <w:rPr>
                <w:noProof/>
                <w:lang w:val="en-US"/>
              </w:rPr>
              <w:t>10.4</w:t>
            </w:r>
            <w:r w:rsidRPr="0092418D">
              <w:rPr>
                <w:noProof/>
                <w:lang w:val="en-US"/>
              </w:rPr>
              <w:fldChar w:fldCharType="end"/>
            </w:r>
            <w:r w:rsidR="00856A04" w:rsidRPr="0092418D">
              <w:rPr>
                <w:noProof/>
                <w:lang w:val="en-US"/>
              </w:rPr>
              <w:t xml:space="preserve"> of the ESHS Specifications</w:t>
            </w:r>
            <w:r w:rsidRPr="0092418D">
              <w:rPr>
                <w:noProof/>
                <w:lang w:val="en-US"/>
              </w:rPr>
              <w:t>.</w:t>
            </w:r>
            <w:bookmarkEnd w:id="166"/>
            <w:r w:rsidR="00856A04" w:rsidRPr="0092418D">
              <w:rPr>
                <w:noProof/>
                <w:lang w:val="en-US"/>
              </w:rPr>
              <w:t xml:space="preserve"> </w:t>
            </w:r>
            <w:r w:rsidRPr="00113C56">
              <w:rPr>
                <w:noProof/>
                <w:lang w:val="en-US"/>
              </w:rPr>
              <w:t>The bailiff’s sworn statement is prepared and provided to the Employer's Representative with the EPP</w:t>
            </w:r>
            <w:r w:rsidRPr="0092418D">
              <w:rPr>
                <w:noProof/>
                <w:lang w:val="en-US"/>
              </w:rPr>
              <w:t>.</w:t>
            </w:r>
          </w:p>
        </w:tc>
      </w:tr>
      <w:tr w:rsidR="009F7703" w:rsidRPr="00B07435" w14:paraId="1EDD5A40" w14:textId="77777777" w:rsidTr="005B7ABB">
        <w:tc>
          <w:tcPr>
            <w:tcW w:w="2518" w:type="dxa"/>
          </w:tcPr>
          <w:p w14:paraId="3F358FCC" w14:textId="77777777" w:rsidR="00923D48" w:rsidRPr="0092418D" w:rsidRDefault="00923D48" w:rsidP="00CA5B77">
            <w:pPr>
              <w:pStyle w:val="Heading1"/>
              <w:spacing w:after="122"/>
              <w:jc w:val="left"/>
              <w:rPr>
                <w:noProof/>
                <w:lang w:val="en-US"/>
              </w:rPr>
            </w:pPr>
            <w:bookmarkStart w:id="167" w:name="_Toc496028937"/>
            <w:bookmarkStart w:id="168" w:name="_Toc23946028"/>
            <w:r w:rsidRPr="0092418D">
              <w:rPr>
                <w:noProof/>
                <w:lang w:val="en-US"/>
              </w:rPr>
              <w:t>Selection of borrow areas, backfill material stockpile sites and access road</w:t>
            </w:r>
            <w:bookmarkEnd w:id="167"/>
            <w:bookmarkEnd w:id="168"/>
          </w:p>
        </w:tc>
        <w:tc>
          <w:tcPr>
            <w:tcW w:w="6692" w:type="dxa"/>
          </w:tcPr>
          <w:p w14:paraId="04DA64B9" w14:textId="7E568F63" w:rsidR="00923D48" w:rsidRPr="0092418D" w:rsidRDefault="00923D48" w:rsidP="00CA5B77">
            <w:pPr>
              <w:pStyle w:val="Heading2"/>
              <w:spacing w:after="122"/>
              <w:rPr>
                <w:noProof/>
                <w:lang w:val="en-US"/>
              </w:rPr>
            </w:pPr>
            <w:r w:rsidRPr="0092418D">
              <w:rPr>
                <w:noProof/>
                <w:lang w:val="en-US"/>
              </w:rPr>
              <w:t xml:space="preserve">The Contractor will submit to the </w:t>
            </w:r>
            <w:r w:rsidRPr="00113C56">
              <w:rPr>
                <w:noProof/>
                <w:lang w:val="en-US"/>
              </w:rPr>
              <w:t xml:space="preserve">Employer's Representative </w:t>
            </w:r>
            <w:r w:rsidRPr="0092418D">
              <w:rPr>
                <w:noProof/>
                <w:lang w:val="en-US"/>
              </w:rPr>
              <w:t>for prior approval,</w:t>
            </w:r>
            <w:r w:rsidR="00856A04" w:rsidRPr="0092418D">
              <w:rPr>
                <w:noProof/>
                <w:lang w:val="en-US"/>
              </w:rPr>
              <w:t xml:space="preserve"> </w:t>
            </w:r>
            <w:r w:rsidR="004D336F" w:rsidRPr="00113C56">
              <w:rPr>
                <w:noProof/>
                <w:lang w:val="en-US"/>
              </w:rPr>
              <w:t>w</w:t>
            </w:r>
            <w:r w:rsidR="00856A04" w:rsidRPr="00113C56">
              <w:rPr>
                <w:noProof/>
                <w:lang w:val="en-US"/>
              </w:rPr>
              <w:t>ithin the framework of the EPP (provided in Clause </w:t>
            </w:r>
            <w:r w:rsidR="004D336F" w:rsidRPr="00113C56">
              <w:rPr>
                <w:noProof/>
                <w:lang w:val="en-US"/>
              </w:rPr>
              <w:fldChar w:fldCharType="begin"/>
            </w:r>
            <w:r w:rsidR="004D336F" w:rsidRPr="00113C56">
              <w:rPr>
                <w:noProof/>
                <w:lang w:val="en-US"/>
              </w:rPr>
              <w:instrText xml:space="preserve"> REF _Ref529868419 \r \h </w:instrText>
            </w:r>
            <w:r w:rsidR="004D336F" w:rsidRPr="00113C56">
              <w:rPr>
                <w:noProof/>
                <w:lang w:val="en-US"/>
              </w:rPr>
            </w:r>
            <w:r w:rsidR="004D336F" w:rsidRPr="00113C56">
              <w:rPr>
                <w:noProof/>
                <w:lang w:val="en-US"/>
              </w:rPr>
              <w:fldChar w:fldCharType="separate"/>
            </w:r>
            <w:r w:rsidR="00071950">
              <w:rPr>
                <w:noProof/>
                <w:lang w:val="en-US"/>
              </w:rPr>
              <w:t>2.1.3</w:t>
            </w:r>
            <w:r w:rsidR="004D336F" w:rsidRPr="00113C56">
              <w:rPr>
                <w:noProof/>
                <w:lang w:val="en-US"/>
              </w:rPr>
              <w:fldChar w:fldCharType="end"/>
            </w:r>
            <w:r w:rsidR="004D336F" w:rsidRPr="00113C56">
              <w:rPr>
                <w:noProof/>
                <w:lang w:val="en-US"/>
              </w:rPr>
              <w:t>)</w:t>
            </w:r>
            <w:r w:rsidR="004D336F" w:rsidRPr="0092418D">
              <w:rPr>
                <w:noProof/>
                <w:lang w:val="en-US"/>
              </w:rPr>
              <w:t>,</w:t>
            </w:r>
            <w:r w:rsidRPr="0092418D">
              <w:rPr>
                <w:noProof/>
                <w:lang w:val="en-US"/>
              </w:rPr>
              <w:t xml:space="preserve"> (i) the location of proposed borrow areas or areas to be excavated, or (ii) proposed backfill material stockpile locations or zones designated for the rubble from demolition </w:t>
            </w:r>
            <w:r w:rsidR="00E6217D" w:rsidRPr="0092418D">
              <w:rPr>
                <w:noProof/>
                <w:lang w:val="en-US"/>
              </w:rPr>
              <w:t>W</w:t>
            </w:r>
            <w:r w:rsidRPr="0092418D">
              <w:rPr>
                <w:noProof/>
                <w:lang w:val="en-US"/>
              </w:rPr>
              <w:t>orks.</w:t>
            </w:r>
          </w:p>
          <w:p w14:paraId="4956B7FE" w14:textId="19E2F7CE" w:rsidR="00923D48" w:rsidRPr="0092418D" w:rsidRDefault="00383AB1" w:rsidP="00CA5B77">
            <w:pPr>
              <w:pStyle w:val="Heading2"/>
              <w:spacing w:after="122"/>
              <w:rPr>
                <w:noProof/>
                <w:lang w:val="en-US"/>
              </w:rPr>
            </w:pPr>
            <w:r w:rsidRPr="00113C56">
              <w:rPr>
                <w:noProof/>
                <w:lang w:val="en-US"/>
              </w:rPr>
              <w:t xml:space="preserve">The access routes to the </w:t>
            </w:r>
            <w:r w:rsidR="00923D48" w:rsidRPr="00113C56">
              <w:rPr>
                <w:noProof/>
                <w:lang w:val="en-US"/>
              </w:rPr>
              <w:t xml:space="preserve">Project Areas </w:t>
            </w:r>
            <w:r w:rsidR="00923D48" w:rsidRPr="0092418D">
              <w:rPr>
                <w:noProof/>
                <w:lang w:val="en-US"/>
              </w:rPr>
              <w:t xml:space="preserve">will be shown on a map and approved by the </w:t>
            </w:r>
            <w:r w:rsidR="00923D48" w:rsidRPr="00113C56">
              <w:rPr>
                <w:noProof/>
                <w:lang w:val="en-US"/>
              </w:rPr>
              <w:t xml:space="preserve">Employer's Representative </w:t>
            </w:r>
            <w:r w:rsidR="00923D48" w:rsidRPr="0092418D">
              <w:rPr>
                <w:noProof/>
                <w:lang w:val="en-US"/>
              </w:rPr>
              <w:t xml:space="preserve">prior to the start of the corresponding </w:t>
            </w:r>
            <w:r w:rsidR="00E6217D" w:rsidRPr="0092418D">
              <w:rPr>
                <w:noProof/>
                <w:lang w:val="en-US"/>
              </w:rPr>
              <w:t>W</w:t>
            </w:r>
            <w:r w:rsidR="00923D48" w:rsidRPr="0092418D">
              <w:rPr>
                <w:noProof/>
                <w:lang w:val="en-US"/>
              </w:rPr>
              <w:t>orks.</w:t>
            </w:r>
          </w:p>
        </w:tc>
      </w:tr>
      <w:tr w:rsidR="009F7703" w:rsidRPr="00B07435" w14:paraId="7283B8B8" w14:textId="77777777" w:rsidTr="005B7ABB">
        <w:tc>
          <w:tcPr>
            <w:tcW w:w="2518" w:type="dxa"/>
          </w:tcPr>
          <w:p w14:paraId="2CDC0DF6" w14:textId="77777777" w:rsidR="00923D48" w:rsidRPr="0092418D" w:rsidRDefault="00923D48" w:rsidP="00CA5B77">
            <w:pPr>
              <w:pStyle w:val="Heading1"/>
              <w:spacing w:after="122"/>
              <w:rPr>
                <w:noProof/>
                <w:lang w:val="en-US"/>
              </w:rPr>
            </w:pPr>
            <w:bookmarkStart w:id="169" w:name="_Toc496028938"/>
            <w:bookmarkStart w:id="170" w:name="_Toc23946029"/>
            <w:r w:rsidRPr="0092418D">
              <w:rPr>
                <w:noProof/>
                <w:lang w:val="en-US"/>
              </w:rPr>
              <w:t>Effluents</w:t>
            </w:r>
            <w:bookmarkEnd w:id="169"/>
            <w:bookmarkEnd w:id="170"/>
          </w:p>
        </w:tc>
        <w:tc>
          <w:tcPr>
            <w:tcW w:w="6692" w:type="dxa"/>
          </w:tcPr>
          <w:p w14:paraId="11105F80" w14:textId="77777777" w:rsidR="00923D48" w:rsidRPr="0092418D" w:rsidRDefault="00923D48" w:rsidP="00CA5B77">
            <w:pPr>
              <w:pStyle w:val="Heading2"/>
              <w:spacing w:after="122"/>
              <w:rPr>
                <w:noProof/>
                <w:lang w:val="en-US"/>
              </w:rPr>
            </w:pPr>
            <w:bookmarkStart w:id="171" w:name="_Ref496014980"/>
            <w:r w:rsidRPr="0092418D">
              <w:rPr>
                <w:noProof/>
                <w:lang w:val="en-US"/>
              </w:rPr>
              <w:t>Effluents consist of liquid discharges, including infiltration, from Project Area, transporting a pollutant (dissolved, colloidal or particles).</w:t>
            </w:r>
            <w:bookmarkEnd w:id="171"/>
          </w:p>
          <w:p w14:paraId="3C2C6FC4" w14:textId="61FE7709" w:rsidR="00923D48" w:rsidRPr="0092418D" w:rsidRDefault="00923D48" w:rsidP="00CA5B77">
            <w:pPr>
              <w:pStyle w:val="Heading2"/>
              <w:spacing w:after="122"/>
              <w:rPr>
                <w:noProof/>
                <w:lang w:val="en-US"/>
              </w:rPr>
            </w:pPr>
            <w:bookmarkStart w:id="172" w:name="_Ref496014784"/>
            <w:r w:rsidRPr="0092418D">
              <w:rPr>
                <w:noProof/>
                <w:lang w:val="en-US"/>
              </w:rPr>
              <w:t>A pollutant is a given chemical compound that is at a concentration that is greater than the limit values recognised for that compound according to Clause </w:t>
            </w:r>
            <w:r w:rsidRPr="0092418D">
              <w:rPr>
                <w:noProof/>
                <w:lang w:val="en-US"/>
              </w:rPr>
              <w:fldChar w:fldCharType="begin"/>
            </w:r>
            <w:r w:rsidRPr="0092418D">
              <w:rPr>
                <w:noProof/>
                <w:lang w:val="en-US"/>
              </w:rPr>
              <w:instrText xml:space="preserve"> REF _Ref484612891 \r \h </w:instrText>
            </w:r>
            <w:r w:rsidRPr="0092418D">
              <w:rPr>
                <w:noProof/>
                <w:lang w:val="en-US"/>
              </w:rPr>
            </w:r>
            <w:r w:rsidRPr="0092418D">
              <w:rPr>
                <w:noProof/>
                <w:lang w:val="en-US"/>
              </w:rPr>
              <w:fldChar w:fldCharType="separate"/>
            </w:r>
            <w:r w:rsidR="00071950">
              <w:rPr>
                <w:noProof/>
                <w:lang w:val="en-US"/>
              </w:rPr>
              <w:t>9</w:t>
            </w:r>
            <w:r w:rsidRPr="0092418D">
              <w:rPr>
                <w:noProof/>
                <w:lang w:val="en-US"/>
              </w:rPr>
              <w:fldChar w:fldCharType="end"/>
            </w:r>
            <w:r w:rsidRPr="0092418D">
              <w:rPr>
                <w:noProof/>
                <w:lang w:val="en-US"/>
              </w:rPr>
              <w:t xml:space="preserve"> of the ESHS Specifications.</w:t>
            </w:r>
            <w:bookmarkEnd w:id="172"/>
          </w:p>
          <w:p w14:paraId="0FC889DF" w14:textId="26E72681" w:rsidR="00923D48" w:rsidRPr="0092418D" w:rsidRDefault="00923D48" w:rsidP="00CA5B77">
            <w:pPr>
              <w:pStyle w:val="Heading2"/>
              <w:spacing w:after="122"/>
              <w:rPr>
                <w:noProof/>
                <w:lang w:val="en-US"/>
              </w:rPr>
            </w:pPr>
            <w:r w:rsidRPr="0092418D">
              <w:rPr>
                <w:noProof/>
                <w:lang w:val="en-US"/>
              </w:rPr>
              <w:t>If no recognised threshold exists pursuant to Sub-Clause </w:t>
            </w:r>
            <w:r w:rsidRPr="0092418D">
              <w:rPr>
                <w:noProof/>
                <w:lang w:val="en-US"/>
              </w:rPr>
              <w:fldChar w:fldCharType="begin"/>
            </w:r>
            <w:r w:rsidRPr="0092418D">
              <w:rPr>
                <w:noProof/>
                <w:lang w:val="en-US"/>
              </w:rPr>
              <w:instrText xml:space="preserve"> REF _Ref496014784 \r \h </w:instrText>
            </w:r>
            <w:r w:rsidRPr="0092418D">
              <w:rPr>
                <w:noProof/>
                <w:lang w:val="en-US"/>
              </w:rPr>
            </w:r>
            <w:r w:rsidRPr="0092418D">
              <w:rPr>
                <w:noProof/>
                <w:lang w:val="en-US"/>
              </w:rPr>
              <w:fldChar w:fldCharType="separate"/>
            </w:r>
            <w:r w:rsidR="00071950">
              <w:rPr>
                <w:noProof/>
                <w:lang w:val="en-US"/>
              </w:rPr>
              <w:t>12.2</w:t>
            </w:r>
            <w:r w:rsidRPr="0092418D">
              <w:rPr>
                <w:noProof/>
                <w:lang w:val="en-US"/>
              </w:rPr>
              <w:fldChar w:fldCharType="end"/>
            </w:r>
            <w:r w:rsidR="00383AB1" w:rsidRPr="0092418D">
              <w:rPr>
                <w:noProof/>
                <w:lang w:val="en-US"/>
              </w:rPr>
              <w:t xml:space="preserve"> of the ESHS Specifications</w:t>
            </w:r>
            <w:r w:rsidRPr="0092418D">
              <w:rPr>
                <w:noProof/>
                <w:lang w:val="en-US"/>
              </w:rPr>
              <w:t>, the Contractor provides proof that the charges are harmless.</w:t>
            </w:r>
          </w:p>
          <w:p w14:paraId="1B5DF76C" w14:textId="77777777" w:rsidR="00923D48" w:rsidRPr="0092418D" w:rsidRDefault="00923D48" w:rsidP="00CA5B77">
            <w:pPr>
              <w:pStyle w:val="Heading2"/>
              <w:spacing w:after="122"/>
              <w:rPr>
                <w:noProof/>
                <w:lang w:val="en-US"/>
              </w:rPr>
            </w:pPr>
            <w:bookmarkStart w:id="173" w:name="_Ref496014842"/>
            <w:r w:rsidRPr="0092418D">
              <w:rPr>
                <w:noProof/>
                <w:lang w:val="en-US"/>
              </w:rPr>
              <w:t>No effluent is discharged by the Contractor into water courses, soils, lakes or the marine environment without prior treatment and without monitoring of the treatment’s performance to guarantee the absence of pollution.</w:t>
            </w:r>
            <w:bookmarkEnd w:id="173"/>
          </w:p>
          <w:p w14:paraId="7EE9A1AE" w14:textId="5D13A65B" w:rsidR="00923D48" w:rsidRPr="0092418D" w:rsidRDefault="00923D48" w:rsidP="00CA5B77">
            <w:pPr>
              <w:pStyle w:val="Heading2"/>
              <w:spacing w:after="122"/>
              <w:rPr>
                <w:noProof/>
                <w:lang w:val="en-US"/>
              </w:rPr>
            </w:pPr>
            <w:bookmarkStart w:id="174" w:name="_Ref497754799"/>
            <w:r w:rsidRPr="0092418D">
              <w:rPr>
                <w:noProof/>
                <w:lang w:val="en-US"/>
              </w:rPr>
              <w:t>The Contractor carries out or contracts the monitoring of the effluent quality pursuant to Sub-Clause </w:t>
            </w:r>
            <w:r w:rsidRPr="0092418D">
              <w:rPr>
                <w:noProof/>
                <w:lang w:val="en-US"/>
              </w:rPr>
              <w:fldChar w:fldCharType="begin"/>
            </w:r>
            <w:r w:rsidRPr="0092418D">
              <w:rPr>
                <w:noProof/>
                <w:lang w:val="en-US"/>
              </w:rPr>
              <w:instrText xml:space="preserve"> REF _Ref496014842 \r \h </w:instrText>
            </w:r>
            <w:r w:rsidRPr="0092418D">
              <w:rPr>
                <w:noProof/>
                <w:lang w:val="en-US"/>
              </w:rPr>
            </w:r>
            <w:r w:rsidRPr="0092418D">
              <w:rPr>
                <w:noProof/>
                <w:lang w:val="en-US"/>
              </w:rPr>
              <w:fldChar w:fldCharType="separate"/>
            </w:r>
            <w:r w:rsidR="00071950">
              <w:rPr>
                <w:noProof/>
                <w:lang w:val="en-US"/>
              </w:rPr>
              <w:t>12.4</w:t>
            </w:r>
            <w:r w:rsidRPr="0092418D">
              <w:rPr>
                <w:noProof/>
                <w:lang w:val="en-US"/>
              </w:rPr>
              <w:fldChar w:fldCharType="end"/>
            </w:r>
            <w:r w:rsidRPr="0092418D">
              <w:rPr>
                <w:noProof/>
                <w:lang w:val="en-US"/>
              </w:rPr>
              <w:t xml:space="preserve"> of the ESHS Specifications. In the first case, the Contractor provides the ESHS </w:t>
            </w:r>
            <w:r w:rsidR="00383AB1" w:rsidRPr="0092418D">
              <w:rPr>
                <w:noProof/>
                <w:lang w:val="en-US"/>
              </w:rPr>
              <w:t>M</w:t>
            </w:r>
            <w:r w:rsidRPr="0092418D">
              <w:rPr>
                <w:noProof/>
                <w:lang w:val="en-US"/>
              </w:rPr>
              <w:t>anager with the means and skills to carry out in-situ monitoring and laboratory analysis of the performance indicators. In the second case, the Contractor establishes a contract with a specialised contractor, accredited with the Employer’s country authorities for this activity.</w:t>
            </w:r>
            <w:bookmarkEnd w:id="174"/>
          </w:p>
          <w:p w14:paraId="63EC79EF" w14:textId="45718284" w:rsidR="00923D48" w:rsidRPr="0092418D" w:rsidRDefault="00923D48" w:rsidP="00CA5B77">
            <w:pPr>
              <w:pStyle w:val="Heading2"/>
              <w:spacing w:after="122"/>
              <w:rPr>
                <w:noProof/>
                <w:lang w:val="en-US"/>
              </w:rPr>
            </w:pPr>
            <w:r w:rsidRPr="0092418D">
              <w:rPr>
                <w:noProof/>
                <w:lang w:val="en-US"/>
              </w:rPr>
              <w:t xml:space="preserve">The physical and chemical parameters of the effluent that are monitored are those that are listed </w:t>
            </w:r>
            <w:r w:rsidRPr="00113C56">
              <w:rPr>
                <w:noProof/>
                <w:lang w:val="en-US"/>
              </w:rPr>
              <w:t xml:space="preserve">in the </w:t>
            </w:r>
            <w:r w:rsidR="00383AB1" w:rsidRPr="00113C56">
              <w:rPr>
                <w:noProof/>
                <w:lang w:val="en-US"/>
              </w:rPr>
              <w:t xml:space="preserve">applicable regulations according to the provisions of </w:t>
            </w:r>
            <w:r w:rsidRPr="00113C56">
              <w:rPr>
                <w:noProof/>
                <w:lang w:val="en-US"/>
              </w:rPr>
              <w:t>Clause </w:t>
            </w:r>
            <w:r w:rsidRPr="00113C56">
              <w:rPr>
                <w:noProof/>
                <w:lang w:val="en-US"/>
              </w:rPr>
              <w:fldChar w:fldCharType="begin"/>
            </w:r>
            <w:r w:rsidRPr="00113C56">
              <w:rPr>
                <w:noProof/>
                <w:lang w:val="en-US"/>
              </w:rPr>
              <w:instrText xml:space="preserve"> REF _Ref484612891 \r \h </w:instrText>
            </w:r>
            <w:r w:rsidRPr="00113C56">
              <w:rPr>
                <w:noProof/>
                <w:lang w:val="en-US"/>
              </w:rPr>
            </w:r>
            <w:r w:rsidRPr="00113C56">
              <w:rPr>
                <w:noProof/>
                <w:lang w:val="en-US"/>
              </w:rPr>
              <w:fldChar w:fldCharType="separate"/>
            </w:r>
            <w:r w:rsidR="00071950">
              <w:rPr>
                <w:noProof/>
                <w:lang w:val="en-US"/>
              </w:rPr>
              <w:t>9</w:t>
            </w:r>
            <w:r w:rsidRPr="00113C56">
              <w:rPr>
                <w:noProof/>
                <w:lang w:val="en-US"/>
              </w:rPr>
              <w:fldChar w:fldCharType="end"/>
            </w:r>
            <w:r w:rsidRPr="00113C56">
              <w:rPr>
                <w:noProof/>
                <w:lang w:val="en-US"/>
              </w:rPr>
              <w:t xml:space="preserve"> of the ESHS Specifications</w:t>
            </w:r>
            <w:r w:rsidRPr="0092418D">
              <w:rPr>
                <w:noProof/>
                <w:lang w:val="en-US"/>
              </w:rPr>
              <w:t>. The parameters have prior approval from the Employer's Representative.</w:t>
            </w:r>
          </w:p>
          <w:p w14:paraId="020EAB0E" w14:textId="77777777" w:rsidR="00923D48" w:rsidRPr="0092418D" w:rsidRDefault="00923D48" w:rsidP="00CA5B77">
            <w:pPr>
              <w:pStyle w:val="Heading2"/>
              <w:spacing w:after="122"/>
              <w:rPr>
                <w:noProof/>
                <w:lang w:val="en-US"/>
              </w:rPr>
            </w:pPr>
            <w:r w:rsidRPr="0092418D">
              <w:rPr>
                <w:noProof/>
                <w:lang w:val="en-US"/>
              </w:rPr>
              <w:t>The Contractor will list, locate, and characterise (flow, expected quality, discharge frequency) all sources of effluents and outlets in the natural environment in the Environment Protection Plan(s).</w:t>
            </w:r>
          </w:p>
          <w:p w14:paraId="07C4FAC7" w14:textId="1F7D86FD" w:rsidR="00923D48" w:rsidRPr="0092418D" w:rsidRDefault="00923D48" w:rsidP="00CA5B77">
            <w:pPr>
              <w:pStyle w:val="Heading2"/>
              <w:spacing w:after="122"/>
              <w:rPr>
                <w:noProof/>
                <w:lang w:val="en-US"/>
              </w:rPr>
            </w:pPr>
            <w:r w:rsidRPr="0092418D">
              <w:rPr>
                <w:noProof/>
                <w:lang w:val="en-US"/>
              </w:rPr>
              <w:t xml:space="preserve">The Contractor will submit to the </w:t>
            </w:r>
            <w:r w:rsidRPr="00113C56">
              <w:rPr>
                <w:noProof/>
                <w:lang w:val="en-US"/>
              </w:rPr>
              <w:t xml:space="preserve">Employer's Representative </w:t>
            </w:r>
            <w:r w:rsidRPr="0092418D">
              <w:rPr>
                <w:noProof/>
                <w:lang w:val="en-US"/>
              </w:rPr>
              <w:t>an effluent monitoring report on a monthly basis, including documentation for the following for each effluent discharge point: (i) average flow rates of discharged effluents, (ii) discharge frequencies and durations over the month, and (iii) the physical and chemical quality of the effluent discharged, for the conformity parameters listed in Sub-Clause </w:t>
            </w:r>
            <w:r w:rsidRPr="0092418D">
              <w:rPr>
                <w:noProof/>
                <w:lang w:val="en-US"/>
              </w:rPr>
              <w:fldChar w:fldCharType="begin"/>
            </w:r>
            <w:r w:rsidRPr="0092418D">
              <w:rPr>
                <w:noProof/>
                <w:lang w:val="en-US"/>
              </w:rPr>
              <w:instrText xml:space="preserve"> REF _Ref496014980 \r \h </w:instrText>
            </w:r>
            <w:r w:rsidRPr="0092418D">
              <w:rPr>
                <w:noProof/>
                <w:lang w:val="en-US"/>
              </w:rPr>
            </w:r>
            <w:r w:rsidRPr="0092418D">
              <w:rPr>
                <w:noProof/>
                <w:lang w:val="en-US"/>
              </w:rPr>
              <w:fldChar w:fldCharType="separate"/>
            </w:r>
            <w:r w:rsidR="00071950">
              <w:rPr>
                <w:noProof/>
                <w:lang w:val="en-US"/>
              </w:rPr>
              <w:t>12.1</w:t>
            </w:r>
            <w:r w:rsidRPr="0092418D">
              <w:rPr>
                <w:noProof/>
                <w:lang w:val="en-US"/>
              </w:rPr>
              <w:fldChar w:fldCharType="end"/>
            </w:r>
            <w:r w:rsidRPr="0092418D">
              <w:rPr>
                <w:noProof/>
                <w:lang w:val="en-US"/>
              </w:rPr>
              <w:t xml:space="preserve"> above</w:t>
            </w:r>
            <w:r w:rsidR="00383AB1" w:rsidRPr="0092418D">
              <w:rPr>
                <w:noProof/>
                <w:lang w:val="en-US"/>
              </w:rPr>
              <w:t xml:space="preserve"> of the ESHS Specifications</w:t>
            </w:r>
            <w:r w:rsidRPr="0092418D">
              <w:rPr>
                <w:noProof/>
                <w:lang w:val="en-US"/>
              </w:rPr>
              <w:t>.</w:t>
            </w:r>
          </w:p>
          <w:p w14:paraId="2AD54ABC" w14:textId="77777777" w:rsidR="00923D48" w:rsidRPr="0092418D" w:rsidRDefault="00923D48" w:rsidP="00CA5B77">
            <w:pPr>
              <w:pStyle w:val="Heading2"/>
              <w:spacing w:after="122"/>
              <w:rPr>
                <w:noProof/>
                <w:lang w:val="en-US"/>
              </w:rPr>
            </w:pPr>
            <w:bookmarkStart w:id="175" w:name="_Ref484613587"/>
            <w:r w:rsidRPr="0092418D">
              <w:rPr>
                <w:noProof/>
                <w:lang w:val="en-US"/>
              </w:rPr>
              <w:t>The special case of rainwater run-off:</w:t>
            </w:r>
            <w:bookmarkEnd w:id="175"/>
          </w:p>
          <w:p w14:paraId="53A0DFBC" w14:textId="77777777" w:rsidR="00923D48" w:rsidRPr="0092418D" w:rsidRDefault="00923D48" w:rsidP="00CA5B77">
            <w:pPr>
              <w:pStyle w:val="Heading3"/>
              <w:spacing w:after="122"/>
              <w:ind w:left="1026" w:hanging="709"/>
              <w:rPr>
                <w:noProof/>
                <w:lang w:val="en-US"/>
              </w:rPr>
            </w:pPr>
            <w:r w:rsidRPr="0092418D">
              <w:rPr>
                <w:noProof/>
                <w:lang w:val="en-US"/>
              </w:rPr>
              <w:t>Run off consists of the rainwater flow on the surface or the soil and other technical surfaces at Project Areas.</w:t>
            </w:r>
          </w:p>
          <w:p w14:paraId="5DB40AE5" w14:textId="62064714" w:rsidR="00C66310" w:rsidRPr="0092418D" w:rsidRDefault="00923D48" w:rsidP="00CA5B77">
            <w:pPr>
              <w:pStyle w:val="Heading3"/>
              <w:spacing w:after="122"/>
              <w:ind w:left="1026" w:hanging="709"/>
              <w:rPr>
                <w:noProof/>
                <w:lang w:val="en-US"/>
              </w:rPr>
            </w:pPr>
            <w:r w:rsidRPr="0092418D">
              <w:rPr>
                <w:noProof/>
                <w:lang w:val="en-US"/>
              </w:rPr>
              <w:t>In the context of the Contract, run-off is considered as an effluent</w:t>
            </w:r>
            <w:r w:rsidR="00C66310" w:rsidRPr="0092418D">
              <w:rPr>
                <w:noProof/>
                <w:lang w:val="en-US"/>
              </w:rPr>
              <w:t xml:space="preserve"> </w:t>
            </w:r>
            <w:r w:rsidR="00C66310" w:rsidRPr="00113C56">
              <w:rPr>
                <w:noProof/>
                <w:lang w:val="en-US"/>
              </w:rPr>
              <w:t xml:space="preserve">and will be treated in accordance with </w:t>
            </w:r>
            <w:r w:rsidRPr="00113C56">
              <w:rPr>
                <w:noProof/>
                <w:lang w:val="en-US"/>
              </w:rPr>
              <w:t>Sub</w:t>
            </w:r>
            <w:r w:rsidR="00C66310" w:rsidRPr="00113C56">
              <w:rPr>
                <w:noProof/>
                <w:lang w:val="en-US"/>
              </w:rPr>
              <w:noBreakHyphen/>
            </w:r>
            <w:r w:rsidRPr="00113C56">
              <w:rPr>
                <w:noProof/>
                <w:lang w:val="en-US"/>
              </w:rPr>
              <w:t>Clause </w:t>
            </w:r>
            <w:r w:rsidRPr="00113C56">
              <w:rPr>
                <w:noProof/>
                <w:lang w:val="en-US"/>
              </w:rPr>
              <w:fldChar w:fldCharType="begin"/>
            </w:r>
            <w:r w:rsidRPr="00113C56">
              <w:rPr>
                <w:noProof/>
                <w:lang w:val="en-US"/>
              </w:rPr>
              <w:instrText xml:space="preserve"> REF _Ref496014842 \r \h </w:instrText>
            </w:r>
            <w:r w:rsidRPr="00113C56">
              <w:rPr>
                <w:noProof/>
                <w:lang w:val="en-US"/>
              </w:rPr>
            </w:r>
            <w:r w:rsidRPr="00113C56">
              <w:rPr>
                <w:noProof/>
                <w:lang w:val="en-US"/>
              </w:rPr>
              <w:fldChar w:fldCharType="separate"/>
            </w:r>
            <w:r w:rsidR="00071950">
              <w:rPr>
                <w:noProof/>
                <w:lang w:val="en-US"/>
              </w:rPr>
              <w:t>12.4</w:t>
            </w:r>
            <w:r w:rsidRPr="00113C56">
              <w:rPr>
                <w:noProof/>
                <w:lang w:val="en-US"/>
              </w:rPr>
              <w:fldChar w:fldCharType="end"/>
            </w:r>
            <w:r w:rsidRPr="00113C56">
              <w:rPr>
                <w:noProof/>
                <w:lang w:val="en-US"/>
              </w:rPr>
              <w:t xml:space="preserve"> above</w:t>
            </w:r>
            <w:r w:rsidR="00C66310" w:rsidRPr="0092418D">
              <w:rPr>
                <w:noProof/>
                <w:lang w:val="en-US"/>
              </w:rPr>
              <w:t xml:space="preserve">, unless demonstrated otherwise, as documented and substantiated by the Contractor, and approved by the </w:t>
            </w:r>
            <w:r w:rsidR="00D426A4" w:rsidRPr="00113C56">
              <w:rPr>
                <w:noProof/>
                <w:lang w:val="en-US"/>
              </w:rPr>
              <w:t>E</w:t>
            </w:r>
            <w:r w:rsidR="00C66310" w:rsidRPr="00113C56">
              <w:rPr>
                <w:noProof/>
                <w:lang w:val="en-US"/>
              </w:rPr>
              <w:t>mployer's Representative</w:t>
            </w:r>
            <w:r w:rsidR="00C66310" w:rsidRPr="0092418D">
              <w:rPr>
                <w:noProof/>
                <w:lang w:val="en-US"/>
              </w:rPr>
              <w:t>.</w:t>
            </w:r>
          </w:p>
          <w:p w14:paraId="5F12E262" w14:textId="77777777" w:rsidR="00923D48" w:rsidRPr="0092418D" w:rsidRDefault="00C66310" w:rsidP="00CA5B77">
            <w:pPr>
              <w:pStyle w:val="Heading3"/>
              <w:spacing w:after="122"/>
              <w:ind w:left="1026" w:hanging="709"/>
              <w:rPr>
                <w:noProof/>
                <w:lang w:val="en-US"/>
              </w:rPr>
            </w:pPr>
            <w:r w:rsidRPr="00113C56">
              <w:rPr>
                <w:noProof/>
                <w:lang w:val="en-US"/>
              </w:rPr>
              <w:t>Particular attention will be given to all platforms with installed generators, hydrocarbon storage tanks, refuelling stations and concrete plants (cover, containment, settling, pH neutralization).</w:t>
            </w:r>
          </w:p>
        </w:tc>
      </w:tr>
      <w:tr w:rsidR="009F7703" w:rsidRPr="00B07435" w14:paraId="3EB7A0D5" w14:textId="77777777" w:rsidTr="005B7ABB">
        <w:tc>
          <w:tcPr>
            <w:tcW w:w="2518" w:type="dxa"/>
          </w:tcPr>
          <w:p w14:paraId="425252FF" w14:textId="77777777" w:rsidR="00923D48" w:rsidRPr="0092418D" w:rsidRDefault="00923D48" w:rsidP="00CA5B77">
            <w:pPr>
              <w:pStyle w:val="Heading1"/>
              <w:spacing w:after="122"/>
              <w:jc w:val="left"/>
              <w:rPr>
                <w:noProof/>
                <w:lang w:val="en-US"/>
              </w:rPr>
            </w:pPr>
            <w:bookmarkStart w:id="176" w:name="_Toc496028939"/>
            <w:bookmarkStart w:id="177" w:name="_Toc23946030"/>
            <w:r w:rsidRPr="0092418D">
              <w:rPr>
                <w:noProof/>
                <w:lang w:val="en-US"/>
              </w:rPr>
              <w:t>Atmospheric emissions and dust</w:t>
            </w:r>
            <w:bookmarkEnd w:id="176"/>
            <w:bookmarkEnd w:id="177"/>
          </w:p>
        </w:tc>
        <w:tc>
          <w:tcPr>
            <w:tcW w:w="6692" w:type="dxa"/>
          </w:tcPr>
          <w:p w14:paraId="6B46C6B1" w14:textId="77777777" w:rsidR="00923D48" w:rsidRPr="0092418D" w:rsidRDefault="00923D48" w:rsidP="00CA5B77">
            <w:pPr>
              <w:pStyle w:val="Heading2"/>
              <w:spacing w:after="122"/>
              <w:rPr>
                <w:noProof/>
                <w:lang w:val="en-US"/>
              </w:rPr>
            </w:pPr>
            <w:r w:rsidRPr="0092418D">
              <w:rPr>
                <w:noProof/>
                <w:lang w:val="en-US"/>
              </w:rPr>
              <w:t>Emissions refer to any discharge into the air of solid substances, aerosols, gases, radiation, or energy, whether point sources (e.g. incineration stack) or diffuse (e.g. fugitive dust emissions from road use by trucks).</w:t>
            </w:r>
          </w:p>
          <w:p w14:paraId="15416E23" w14:textId="60D97E02" w:rsidR="00923D48" w:rsidRPr="0092418D" w:rsidRDefault="00923D48" w:rsidP="00CA5B77">
            <w:pPr>
              <w:pStyle w:val="Heading2"/>
              <w:spacing w:after="122"/>
              <w:rPr>
                <w:noProof/>
                <w:lang w:val="en-US"/>
              </w:rPr>
            </w:pPr>
            <w:r w:rsidRPr="0092418D">
              <w:rPr>
                <w:noProof/>
                <w:lang w:val="en-US"/>
              </w:rPr>
              <w:t xml:space="preserve">The Contractor will use equipment and adopt construction and transport methods with atmospheric emissions which are not in excess of the threshold emission values recommended </w:t>
            </w:r>
            <w:r w:rsidR="00C66310" w:rsidRPr="00113C56">
              <w:rPr>
                <w:noProof/>
                <w:lang w:val="en-US"/>
              </w:rPr>
              <w:t xml:space="preserve">in the applicable regulations according to the provisions of </w:t>
            </w:r>
            <w:r w:rsidRPr="00113C56">
              <w:rPr>
                <w:noProof/>
                <w:lang w:val="en-US"/>
              </w:rPr>
              <w:t>Clause </w:t>
            </w:r>
            <w:r w:rsidRPr="00113C56">
              <w:rPr>
                <w:noProof/>
                <w:lang w:val="en-US"/>
              </w:rPr>
              <w:fldChar w:fldCharType="begin"/>
            </w:r>
            <w:r w:rsidRPr="00113C56">
              <w:rPr>
                <w:noProof/>
                <w:lang w:val="en-US"/>
              </w:rPr>
              <w:instrText xml:space="preserve"> REF _Ref484612891 \r \h </w:instrText>
            </w:r>
            <w:r w:rsidRPr="00113C56">
              <w:rPr>
                <w:noProof/>
                <w:lang w:val="en-US"/>
              </w:rPr>
            </w:r>
            <w:r w:rsidRPr="00113C56">
              <w:rPr>
                <w:noProof/>
                <w:lang w:val="en-US"/>
              </w:rPr>
              <w:fldChar w:fldCharType="separate"/>
            </w:r>
            <w:r w:rsidR="00071950">
              <w:rPr>
                <w:noProof/>
                <w:lang w:val="en-US"/>
              </w:rPr>
              <w:t>9</w:t>
            </w:r>
            <w:r w:rsidRPr="00113C56">
              <w:rPr>
                <w:noProof/>
                <w:lang w:val="en-US"/>
              </w:rPr>
              <w:fldChar w:fldCharType="end"/>
            </w:r>
            <w:r w:rsidR="00C66310" w:rsidRPr="00113C56">
              <w:rPr>
                <w:noProof/>
                <w:lang w:val="en-US"/>
              </w:rPr>
              <w:t xml:space="preserve"> of the ESHS Specifications</w:t>
            </w:r>
            <w:r w:rsidRPr="00113C56">
              <w:rPr>
                <w:noProof/>
                <w:lang w:val="en-US"/>
              </w:rPr>
              <w:t>.</w:t>
            </w:r>
          </w:p>
          <w:p w14:paraId="0A2AF5AE" w14:textId="77777777" w:rsidR="00C66310" w:rsidRPr="0092418D" w:rsidRDefault="00C66310" w:rsidP="00CA5B77">
            <w:pPr>
              <w:pStyle w:val="Heading2"/>
              <w:spacing w:after="122"/>
              <w:rPr>
                <w:noProof/>
                <w:lang w:val="en-US"/>
              </w:rPr>
            </w:pPr>
            <w:r w:rsidRPr="00113C56">
              <w:rPr>
                <w:noProof/>
                <w:lang w:val="en-US"/>
              </w:rPr>
              <w:t>The fleet of vehicles or equipment emitting combustion gases will be maintained at the intervals and according to the methods specified by the manufacturer.</w:t>
            </w:r>
          </w:p>
          <w:p w14:paraId="2D1FDA32" w14:textId="77777777" w:rsidR="00923D48" w:rsidRPr="0092418D" w:rsidRDefault="00C66310" w:rsidP="00CA5B77">
            <w:pPr>
              <w:pStyle w:val="Heading2"/>
              <w:spacing w:after="122"/>
              <w:rPr>
                <w:noProof/>
                <w:lang w:val="en-US"/>
              </w:rPr>
            </w:pPr>
            <w:r w:rsidRPr="0092418D">
              <w:rPr>
                <w:noProof/>
                <w:lang w:val="en-US"/>
              </w:rPr>
              <w:t>T</w:t>
            </w:r>
            <w:r w:rsidR="00923D48" w:rsidRPr="0092418D">
              <w:rPr>
                <w:noProof/>
                <w:lang w:val="en-US"/>
              </w:rPr>
              <w:t xml:space="preserve">he Contractor will document the maintenance records for its fleet of vehicles, machinery and equipment. The records will be in the language of communication defined </w:t>
            </w:r>
            <w:r w:rsidR="00923D48" w:rsidRPr="00113C56">
              <w:rPr>
                <w:noProof/>
                <w:lang w:val="en-US"/>
              </w:rPr>
              <w:t>under Sub-Clause 1.4</w:t>
            </w:r>
            <w:r w:rsidR="00EF22AC" w:rsidRPr="00113C56">
              <w:rPr>
                <w:noProof/>
                <w:lang w:val="en-US"/>
              </w:rPr>
              <w:t xml:space="preserve"> of the CC</w:t>
            </w:r>
            <w:r w:rsidR="00923D48" w:rsidRPr="0092418D">
              <w:rPr>
                <w:noProof/>
                <w:lang w:val="en-US"/>
              </w:rPr>
              <w:t xml:space="preserve">, or any other language approved by the </w:t>
            </w:r>
            <w:r w:rsidR="00923D48" w:rsidRPr="00113C56">
              <w:rPr>
                <w:noProof/>
                <w:lang w:val="en-US"/>
              </w:rPr>
              <w:t>Employer's Representative</w:t>
            </w:r>
            <w:r w:rsidR="00923D48" w:rsidRPr="0092418D">
              <w:rPr>
                <w:noProof/>
                <w:lang w:val="en-US"/>
              </w:rPr>
              <w:t xml:space="preserve">, and will be at the disposal of the </w:t>
            </w:r>
            <w:r w:rsidR="00923D48" w:rsidRPr="00113C56">
              <w:rPr>
                <w:noProof/>
                <w:lang w:val="en-US"/>
              </w:rPr>
              <w:t>Employer's Representative</w:t>
            </w:r>
            <w:r w:rsidR="00923D48" w:rsidRPr="0092418D">
              <w:rPr>
                <w:noProof/>
                <w:lang w:val="en-US"/>
              </w:rPr>
              <w:t>.</w:t>
            </w:r>
          </w:p>
          <w:p w14:paraId="3A027CAB" w14:textId="77777777" w:rsidR="00923D48" w:rsidRPr="0092418D" w:rsidRDefault="00923D48" w:rsidP="00CA5B77">
            <w:pPr>
              <w:pStyle w:val="Heading2"/>
              <w:spacing w:after="122"/>
              <w:rPr>
                <w:noProof/>
                <w:lang w:val="en-US"/>
              </w:rPr>
            </w:pPr>
            <w:r w:rsidRPr="0092418D">
              <w:rPr>
                <w:noProof/>
                <w:lang w:val="en-US"/>
              </w:rPr>
              <w:t>On unpaved roads used by the vehicles and machinery of the Contractor:</w:t>
            </w:r>
          </w:p>
          <w:p w14:paraId="0C75710F" w14:textId="77777777" w:rsidR="00923D48" w:rsidRPr="0092418D" w:rsidRDefault="00923D48" w:rsidP="00CA5B77">
            <w:pPr>
              <w:pStyle w:val="Heading3"/>
              <w:spacing w:after="122"/>
              <w:ind w:left="1026" w:hanging="709"/>
              <w:rPr>
                <w:noProof/>
                <w:lang w:val="en-US"/>
              </w:rPr>
            </w:pPr>
            <w:r w:rsidRPr="0092418D">
              <w:rPr>
                <w:noProof/>
                <w:lang w:val="en-US"/>
              </w:rPr>
              <w:t>The Contractor takes action to abate fugitive dust emissions generated by vehicles or mobile equipment in residential areas and on roads within the Project Area perimeter.</w:t>
            </w:r>
          </w:p>
          <w:p w14:paraId="107F0420" w14:textId="02B038D5" w:rsidR="00923D48" w:rsidRPr="0092418D" w:rsidRDefault="00923D48" w:rsidP="00CA5B77">
            <w:pPr>
              <w:pStyle w:val="Heading3"/>
              <w:spacing w:after="122"/>
              <w:ind w:left="1026" w:hanging="709"/>
              <w:rPr>
                <w:noProof/>
                <w:lang w:val="en-US"/>
              </w:rPr>
            </w:pPr>
            <w:r w:rsidRPr="00113C56">
              <w:rPr>
                <w:noProof/>
                <w:lang w:val="en-US"/>
              </w:rPr>
              <w:t xml:space="preserve">The </w:t>
            </w:r>
            <w:r w:rsidR="00C42755" w:rsidRPr="00113C56">
              <w:rPr>
                <w:noProof/>
                <w:lang w:val="en-US"/>
              </w:rPr>
              <w:t>Contractor will implement the necessary measures, as described in the Worksite – ESMP, to avoid or limit dust generation: dust removal, regular watering, reduction of Contractor's vehicles</w:t>
            </w:r>
            <w:r w:rsidRPr="00113C56">
              <w:rPr>
                <w:noProof/>
                <w:lang w:val="en-US"/>
              </w:rPr>
              <w:t xml:space="preserve"> speed </w:t>
            </w:r>
            <w:r w:rsidR="00C42755" w:rsidRPr="00113C56">
              <w:rPr>
                <w:noProof/>
                <w:lang w:val="en-US"/>
              </w:rPr>
              <w:t>as</w:t>
            </w:r>
            <w:r w:rsidRPr="00113C56">
              <w:rPr>
                <w:noProof/>
                <w:lang w:val="en-US"/>
              </w:rPr>
              <w:t xml:space="preserve"> specified in </w:t>
            </w:r>
            <w:r w:rsidR="00C42755" w:rsidRPr="00113C56">
              <w:rPr>
                <w:noProof/>
                <w:lang w:val="en-US"/>
              </w:rPr>
              <w:t>Sub</w:t>
            </w:r>
            <w:r w:rsidR="00C42755" w:rsidRPr="00113C56">
              <w:rPr>
                <w:noProof/>
                <w:lang w:val="en-US"/>
              </w:rPr>
              <w:noBreakHyphen/>
            </w:r>
            <w:r w:rsidRPr="00113C56">
              <w:rPr>
                <w:noProof/>
                <w:lang w:val="en-US"/>
              </w:rPr>
              <w:t>Clause </w:t>
            </w:r>
            <w:r w:rsidR="00C42755" w:rsidRPr="00113C56">
              <w:rPr>
                <w:noProof/>
                <w:lang w:val="en-US"/>
              </w:rPr>
              <w:fldChar w:fldCharType="begin"/>
            </w:r>
            <w:r w:rsidR="00C42755" w:rsidRPr="00113C56">
              <w:rPr>
                <w:noProof/>
                <w:lang w:val="en-US"/>
              </w:rPr>
              <w:instrText xml:space="preserve"> REF _Ref529870462 \r \h </w:instrText>
            </w:r>
            <w:r w:rsidR="00C42755" w:rsidRPr="00113C56">
              <w:rPr>
                <w:noProof/>
                <w:lang w:val="en-US"/>
              </w:rPr>
            </w:r>
            <w:r w:rsidR="00C42755" w:rsidRPr="00113C56">
              <w:rPr>
                <w:noProof/>
                <w:lang w:val="en-US"/>
              </w:rPr>
              <w:fldChar w:fldCharType="separate"/>
            </w:r>
            <w:r w:rsidR="00071950">
              <w:rPr>
                <w:noProof/>
                <w:lang w:val="en-US"/>
              </w:rPr>
              <w:t>44.10</w:t>
            </w:r>
            <w:r w:rsidR="00C42755" w:rsidRPr="00113C56">
              <w:rPr>
                <w:noProof/>
                <w:lang w:val="en-US"/>
              </w:rPr>
              <w:fldChar w:fldCharType="end"/>
            </w:r>
            <w:r w:rsidR="00C42755" w:rsidRPr="00113C56">
              <w:rPr>
                <w:noProof/>
                <w:lang w:val="en-US"/>
              </w:rPr>
              <w:t xml:space="preserve"> of the ESHS Specifications</w:t>
            </w:r>
            <w:r w:rsidRPr="0092418D">
              <w:rPr>
                <w:noProof/>
                <w:lang w:val="en-US"/>
              </w:rPr>
              <w:t>.</w:t>
            </w:r>
          </w:p>
          <w:p w14:paraId="73CDF186" w14:textId="77777777" w:rsidR="00923D48" w:rsidRPr="0092418D" w:rsidRDefault="00923D48" w:rsidP="00CA5B77">
            <w:pPr>
              <w:pStyle w:val="Heading2"/>
              <w:spacing w:after="122"/>
              <w:rPr>
                <w:noProof/>
                <w:lang w:val="en-US"/>
              </w:rPr>
            </w:pPr>
            <w:r w:rsidRPr="0092418D">
              <w:rPr>
                <w:noProof/>
                <w:lang w:val="en-US"/>
              </w:rPr>
              <w:t xml:space="preserve">When storage, handling </w:t>
            </w:r>
            <w:r w:rsidR="00C42755" w:rsidRPr="00113C56">
              <w:rPr>
                <w:noProof/>
                <w:lang w:val="en-US"/>
              </w:rPr>
              <w:t xml:space="preserve">and transportation </w:t>
            </w:r>
            <w:r w:rsidRPr="0092418D">
              <w:rPr>
                <w:noProof/>
                <w:lang w:val="en-US"/>
              </w:rPr>
              <w:t xml:space="preserve">of bulk materials is made in the open air and exposed to the wind, the Contractor implements the necessary dust abatement measures, including one or several of the following techniques: </w:t>
            </w:r>
            <w:r w:rsidR="00C42755" w:rsidRPr="00113C56">
              <w:rPr>
                <w:noProof/>
                <w:lang w:val="en-US"/>
              </w:rPr>
              <w:t xml:space="preserve">vegetation </w:t>
            </w:r>
            <w:r w:rsidRPr="00113C56">
              <w:rPr>
                <w:noProof/>
                <w:lang w:val="en-US"/>
              </w:rPr>
              <w:t xml:space="preserve">of the surface, covering of the surface, </w:t>
            </w:r>
            <w:r w:rsidR="00C42755" w:rsidRPr="00113C56">
              <w:rPr>
                <w:noProof/>
                <w:lang w:val="en-US"/>
              </w:rPr>
              <w:t>humidification of the surface, covering the trucks, etc.</w:t>
            </w:r>
          </w:p>
        </w:tc>
      </w:tr>
      <w:tr w:rsidR="009F7703" w:rsidRPr="00B07435" w14:paraId="42E3F9E9" w14:textId="77777777" w:rsidTr="005B7ABB">
        <w:tc>
          <w:tcPr>
            <w:tcW w:w="2518" w:type="dxa"/>
          </w:tcPr>
          <w:p w14:paraId="25A1EEA9" w14:textId="77777777" w:rsidR="00923D48" w:rsidRPr="0092418D" w:rsidRDefault="00923D48" w:rsidP="00CA5B77">
            <w:pPr>
              <w:pStyle w:val="Heading1"/>
              <w:spacing w:after="122"/>
              <w:rPr>
                <w:noProof/>
                <w:lang w:val="en-US"/>
              </w:rPr>
            </w:pPr>
            <w:bookmarkStart w:id="178" w:name="_Toc496028940"/>
            <w:bookmarkStart w:id="179" w:name="_Toc23946031"/>
            <w:r w:rsidRPr="0092418D">
              <w:rPr>
                <w:noProof/>
                <w:lang w:val="en-US"/>
              </w:rPr>
              <w:t>Noise &amp; vibration</w:t>
            </w:r>
            <w:bookmarkEnd w:id="178"/>
            <w:bookmarkEnd w:id="179"/>
          </w:p>
        </w:tc>
        <w:tc>
          <w:tcPr>
            <w:tcW w:w="6692" w:type="dxa"/>
          </w:tcPr>
          <w:p w14:paraId="504D96B8" w14:textId="181ABAC5" w:rsidR="00923D48" w:rsidRPr="0092418D" w:rsidRDefault="00923D48" w:rsidP="00CA5B77">
            <w:pPr>
              <w:pStyle w:val="Heading2"/>
              <w:spacing w:after="122"/>
              <w:rPr>
                <w:noProof/>
                <w:lang w:val="en-US"/>
              </w:rPr>
            </w:pPr>
            <w:r w:rsidRPr="0092418D">
              <w:rPr>
                <w:noProof/>
                <w:lang w:val="en-US"/>
              </w:rPr>
              <w:t xml:space="preserve">The Contractor uses equipment and adopts construction and transport methods so not to generate noise levels in excess of values recommended </w:t>
            </w:r>
            <w:r w:rsidR="00C42755" w:rsidRPr="00113C56">
              <w:rPr>
                <w:noProof/>
                <w:lang w:val="en-US"/>
              </w:rPr>
              <w:t xml:space="preserve">in the applicable regulations according to the provisions of </w:t>
            </w:r>
            <w:r w:rsidRPr="00113C56">
              <w:rPr>
                <w:noProof/>
                <w:lang w:val="en-US"/>
              </w:rPr>
              <w:t>Clause </w:t>
            </w:r>
            <w:r w:rsidRPr="00113C56">
              <w:rPr>
                <w:noProof/>
                <w:lang w:val="en-US"/>
              </w:rPr>
              <w:fldChar w:fldCharType="begin"/>
            </w:r>
            <w:r w:rsidRPr="00113C56">
              <w:rPr>
                <w:noProof/>
                <w:lang w:val="en-US"/>
              </w:rPr>
              <w:instrText xml:space="preserve"> REF _Ref484612891 \r \h </w:instrText>
            </w:r>
            <w:r w:rsidRPr="00113C56">
              <w:rPr>
                <w:noProof/>
                <w:lang w:val="en-US"/>
              </w:rPr>
            </w:r>
            <w:r w:rsidRPr="00113C56">
              <w:rPr>
                <w:noProof/>
                <w:lang w:val="en-US"/>
              </w:rPr>
              <w:fldChar w:fldCharType="separate"/>
            </w:r>
            <w:r w:rsidR="00071950">
              <w:rPr>
                <w:noProof/>
                <w:lang w:val="en-US"/>
              </w:rPr>
              <w:t>9</w:t>
            </w:r>
            <w:r w:rsidRPr="00113C56">
              <w:rPr>
                <w:noProof/>
                <w:lang w:val="en-US"/>
              </w:rPr>
              <w:fldChar w:fldCharType="end"/>
            </w:r>
            <w:r w:rsidR="00C42755" w:rsidRPr="00113C56">
              <w:rPr>
                <w:noProof/>
                <w:lang w:val="en-US"/>
              </w:rPr>
              <w:t xml:space="preserve"> of the ESHS Specifications</w:t>
            </w:r>
            <w:r w:rsidRPr="0092418D">
              <w:rPr>
                <w:noProof/>
                <w:lang w:val="en-US"/>
              </w:rPr>
              <w:t>.</w:t>
            </w:r>
          </w:p>
          <w:p w14:paraId="4B9BFC11" w14:textId="77777777" w:rsidR="00923D48" w:rsidRPr="0092418D" w:rsidRDefault="0056198D" w:rsidP="00CA5B77">
            <w:pPr>
              <w:pStyle w:val="Heading2"/>
              <w:spacing w:after="122"/>
              <w:rPr>
                <w:noProof/>
                <w:lang w:val="en-US"/>
              </w:rPr>
            </w:pPr>
            <w:r w:rsidRPr="00113C56">
              <w:rPr>
                <w:noProof/>
                <w:lang w:val="en-US"/>
              </w:rPr>
              <w:t>Except as otherwise provided in the Contract or unless waived by the Employer's Representative, high noise generating works (e.g. pile driving, blasting, rock clearing, drilling, percussion drilling) which may impact occupied receptor areas are carried out during normal working days, but prohibited at night. A receptor area is defined as an area used for nocturnal socioeconomic activities (e.g. accommodation camps, residential areas, hotels, health centres)</w:t>
            </w:r>
            <w:r w:rsidR="00923D48" w:rsidRPr="00113C56">
              <w:rPr>
                <w:noProof/>
                <w:lang w:val="en-US"/>
              </w:rPr>
              <w:t>.</w:t>
            </w:r>
          </w:p>
          <w:p w14:paraId="3A21EF3E" w14:textId="2D684850" w:rsidR="00923D48" w:rsidRPr="0092418D" w:rsidRDefault="00923D48" w:rsidP="00CA5B77">
            <w:pPr>
              <w:pStyle w:val="Heading2"/>
              <w:spacing w:after="122"/>
              <w:rPr>
                <w:noProof/>
                <w:lang w:val="en-US"/>
              </w:rPr>
            </w:pPr>
            <w:r w:rsidRPr="0092418D">
              <w:rPr>
                <w:noProof/>
                <w:lang w:val="en-US"/>
              </w:rPr>
              <w:t>The use of heavy vehicles at night is specified in Sub-Clause </w:t>
            </w:r>
            <w:r w:rsidR="0056198D" w:rsidRPr="0092418D">
              <w:rPr>
                <w:noProof/>
                <w:lang w:val="en-US"/>
              </w:rPr>
              <w:fldChar w:fldCharType="begin"/>
            </w:r>
            <w:r w:rsidR="0056198D" w:rsidRPr="0092418D">
              <w:rPr>
                <w:noProof/>
                <w:lang w:val="en-US"/>
              </w:rPr>
              <w:instrText xml:space="preserve"> REF _Ref484613182 \r \h </w:instrText>
            </w:r>
            <w:r w:rsidR="0056198D" w:rsidRPr="0092418D">
              <w:rPr>
                <w:noProof/>
                <w:lang w:val="en-US"/>
              </w:rPr>
            </w:r>
            <w:r w:rsidR="0056198D" w:rsidRPr="0092418D">
              <w:rPr>
                <w:noProof/>
                <w:lang w:val="en-US"/>
              </w:rPr>
              <w:fldChar w:fldCharType="separate"/>
            </w:r>
            <w:r w:rsidR="00071950">
              <w:rPr>
                <w:noProof/>
                <w:lang w:val="en-US"/>
              </w:rPr>
              <w:t>44.9</w:t>
            </w:r>
            <w:r w:rsidR="0056198D" w:rsidRPr="0092418D">
              <w:rPr>
                <w:noProof/>
                <w:lang w:val="en-US"/>
              </w:rPr>
              <w:fldChar w:fldCharType="end"/>
            </w:r>
            <w:r w:rsidR="0056198D" w:rsidRPr="0092418D">
              <w:rPr>
                <w:noProof/>
                <w:lang w:val="en-US"/>
              </w:rPr>
              <w:t xml:space="preserve"> of the ESHS Specifications</w:t>
            </w:r>
            <w:r w:rsidRPr="0092418D">
              <w:rPr>
                <w:noProof/>
                <w:lang w:val="en-US"/>
              </w:rPr>
              <w:t>.</w:t>
            </w:r>
          </w:p>
        </w:tc>
      </w:tr>
      <w:tr w:rsidR="009F7703" w:rsidRPr="00B07435" w14:paraId="43120EF3" w14:textId="77777777" w:rsidTr="005B7ABB">
        <w:tc>
          <w:tcPr>
            <w:tcW w:w="2518" w:type="dxa"/>
          </w:tcPr>
          <w:p w14:paraId="3EF7380F" w14:textId="77777777" w:rsidR="00923D48" w:rsidRPr="0092418D" w:rsidRDefault="00923D48" w:rsidP="00CA5B77">
            <w:pPr>
              <w:pStyle w:val="Heading1"/>
              <w:spacing w:after="122"/>
              <w:rPr>
                <w:noProof/>
                <w:lang w:val="en-US"/>
              </w:rPr>
            </w:pPr>
            <w:bookmarkStart w:id="180" w:name="_Ref496019168"/>
            <w:bookmarkStart w:id="181" w:name="_Toc496028941"/>
            <w:bookmarkStart w:id="182" w:name="_Toc23946032"/>
            <w:r w:rsidRPr="0092418D">
              <w:rPr>
                <w:noProof/>
                <w:lang w:val="en-US"/>
              </w:rPr>
              <w:t>Waste</w:t>
            </w:r>
            <w:bookmarkEnd w:id="180"/>
            <w:bookmarkEnd w:id="181"/>
            <w:bookmarkEnd w:id="182"/>
          </w:p>
        </w:tc>
        <w:tc>
          <w:tcPr>
            <w:tcW w:w="6692" w:type="dxa"/>
          </w:tcPr>
          <w:p w14:paraId="2D2E7E2D" w14:textId="77777777" w:rsidR="00923D48" w:rsidRPr="0092418D" w:rsidRDefault="00923D48" w:rsidP="00CA5B77">
            <w:pPr>
              <w:pStyle w:val="Heading2"/>
              <w:spacing w:after="122"/>
              <w:rPr>
                <w:noProof/>
                <w:lang w:val="en-US"/>
              </w:rPr>
            </w:pPr>
            <w:r w:rsidRPr="0092418D">
              <w:rPr>
                <w:noProof/>
                <w:lang w:val="en-US"/>
              </w:rPr>
              <w:t>The Contractor is responsible for identifying, collecting, transporting and treating all waste produced on the Project Areas by its personnel, Subcontractors and visitors.</w:t>
            </w:r>
          </w:p>
          <w:p w14:paraId="6BAB5F4F" w14:textId="77777777" w:rsidR="00923D48" w:rsidRPr="0092418D" w:rsidRDefault="0056198D" w:rsidP="00CA5B77">
            <w:pPr>
              <w:pStyle w:val="Heading2"/>
              <w:spacing w:after="122"/>
              <w:rPr>
                <w:noProof/>
                <w:lang w:val="en-US"/>
              </w:rPr>
            </w:pPr>
            <w:r w:rsidRPr="00113C56">
              <w:rPr>
                <w:noProof/>
                <w:lang w:val="en-US"/>
              </w:rPr>
              <w:t>Waste management should be based on the following hierarchy: prevention of waste generations, reuse, recycling and disposal</w:t>
            </w:r>
            <w:r w:rsidRPr="0092418D">
              <w:rPr>
                <w:noProof/>
                <w:lang w:val="en-US"/>
              </w:rPr>
              <w:t xml:space="preserve">. </w:t>
            </w:r>
            <w:r w:rsidR="00923D48" w:rsidRPr="0092418D">
              <w:rPr>
                <w:noProof/>
                <w:lang w:val="en-US"/>
              </w:rPr>
              <w:t>The Contractor selects suppliers having a voluntary and documented policy to reduce the volume and weight of packaging, and to select recyclable or biodegradable packaging.</w:t>
            </w:r>
          </w:p>
          <w:p w14:paraId="2874472C" w14:textId="77777777" w:rsidR="00923D48" w:rsidRPr="0092418D" w:rsidRDefault="00923D48" w:rsidP="00CA5B77">
            <w:pPr>
              <w:pStyle w:val="Heading2"/>
              <w:spacing w:after="122"/>
              <w:rPr>
                <w:noProof/>
                <w:lang w:val="en-US"/>
              </w:rPr>
            </w:pPr>
            <w:r w:rsidRPr="0092418D">
              <w:rPr>
                <w:noProof/>
                <w:lang w:val="en-US"/>
              </w:rPr>
              <w:t xml:space="preserve">The Contractor establishes and maintains a waste register which is at the disposal of the </w:t>
            </w:r>
            <w:r w:rsidRPr="00113C56">
              <w:rPr>
                <w:noProof/>
                <w:lang w:val="en-US"/>
              </w:rPr>
              <w:t>Employer's Representative</w:t>
            </w:r>
            <w:r w:rsidRPr="0092418D">
              <w:rPr>
                <w:noProof/>
                <w:lang w:val="en-US"/>
              </w:rPr>
              <w:t>. This register will record all waste management operations: production, collection, transport, treatment. The following aspects are documented in this register:</w:t>
            </w:r>
          </w:p>
          <w:p w14:paraId="0FDB2500" w14:textId="7F609152" w:rsidR="00923D48" w:rsidRPr="0092418D" w:rsidRDefault="00923D48" w:rsidP="00CA5B77">
            <w:pPr>
              <w:pStyle w:val="Paragraphedeliste"/>
              <w:numPr>
                <w:ilvl w:val="0"/>
                <w:numId w:val="124"/>
              </w:numPr>
              <w:spacing w:after="122"/>
              <w:ind w:left="1026" w:hanging="425"/>
              <w:contextualSpacing w:val="0"/>
              <w:rPr>
                <w:noProof/>
                <w:lang w:val="en-US"/>
              </w:rPr>
            </w:pPr>
            <w:r w:rsidRPr="0092418D">
              <w:rPr>
                <w:noProof/>
                <w:lang w:val="en-US"/>
              </w:rPr>
              <w:t>Type of waste, using the nomenclature specified Sub</w:t>
            </w:r>
            <w:r w:rsidR="0056198D" w:rsidRPr="0092418D">
              <w:rPr>
                <w:noProof/>
                <w:lang w:val="en-US"/>
              </w:rPr>
              <w:noBreakHyphen/>
            </w:r>
            <w:r w:rsidRPr="0092418D">
              <w:rPr>
                <w:noProof/>
                <w:lang w:val="en-US"/>
              </w:rPr>
              <w:t>Clause </w:t>
            </w:r>
            <w:r w:rsidRPr="0092418D">
              <w:rPr>
                <w:noProof/>
                <w:lang w:val="en-US"/>
              </w:rPr>
              <w:fldChar w:fldCharType="begin"/>
            </w:r>
            <w:r w:rsidRPr="0092418D">
              <w:rPr>
                <w:noProof/>
                <w:lang w:val="en-US"/>
              </w:rPr>
              <w:instrText xml:space="preserve"> REF _Ref497755699 \r \h </w:instrText>
            </w:r>
            <w:r w:rsidRPr="0092418D">
              <w:rPr>
                <w:noProof/>
                <w:lang w:val="en-US"/>
              </w:rPr>
            </w:r>
            <w:r w:rsidRPr="0092418D">
              <w:rPr>
                <w:noProof/>
                <w:lang w:val="en-US"/>
              </w:rPr>
              <w:fldChar w:fldCharType="separate"/>
            </w:r>
            <w:r w:rsidR="00071950">
              <w:rPr>
                <w:noProof/>
                <w:lang w:val="en-US"/>
              </w:rPr>
              <w:t>15.7</w:t>
            </w:r>
            <w:r w:rsidRPr="0092418D">
              <w:rPr>
                <w:noProof/>
                <w:lang w:val="en-US"/>
              </w:rPr>
              <w:fldChar w:fldCharType="end"/>
            </w:r>
            <w:r w:rsidR="0056198D" w:rsidRPr="0092418D">
              <w:rPr>
                <w:noProof/>
                <w:lang w:val="en-US"/>
              </w:rPr>
              <w:t xml:space="preserve"> of the in ESHS Specifications</w:t>
            </w:r>
            <w:r w:rsidRPr="0092418D">
              <w:rPr>
                <w:noProof/>
                <w:lang w:val="en-US"/>
              </w:rPr>
              <w:t>;</w:t>
            </w:r>
          </w:p>
          <w:p w14:paraId="65272573" w14:textId="77777777" w:rsidR="00923D48" w:rsidRPr="0092418D" w:rsidRDefault="00923D48" w:rsidP="00CA5B77">
            <w:pPr>
              <w:pStyle w:val="Paragraphedeliste"/>
              <w:numPr>
                <w:ilvl w:val="0"/>
                <w:numId w:val="124"/>
              </w:numPr>
              <w:spacing w:after="122"/>
              <w:ind w:left="1026" w:hanging="425"/>
              <w:contextualSpacing w:val="0"/>
              <w:rPr>
                <w:noProof/>
                <w:lang w:val="en-US"/>
              </w:rPr>
            </w:pPr>
            <w:r w:rsidRPr="0092418D">
              <w:rPr>
                <w:noProof/>
                <w:lang w:val="en-US"/>
              </w:rPr>
              <w:t>Waste quantities;</w:t>
            </w:r>
          </w:p>
          <w:p w14:paraId="29D48C50" w14:textId="77777777" w:rsidR="00923D48" w:rsidRPr="0092418D" w:rsidRDefault="00923D48" w:rsidP="00CA5B77">
            <w:pPr>
              <w:pStyle w:val="Paragraphedeliste"/>
              <w:numPr>
                <w:ilvl w:val="0"/>
                <w:numId w:val="124"/>
              </w:numPr>
              <w:spacing w:after="122"/>
              <w:ind w:left="1026" w:hanging="425"/>
              <w:contextualSpacing w:val="0"/>
              <w:rPr>
                <w:noProof/>
                <w:lang w:val="en-US"/>
              </w:rPr>
            </w:pPr>
            <w:r w:rsidRPr="0092418D">
              <w:rPr>
                <w:noProof/>
                <w:lang w:val="en-US"/>
              </w:rPr>
              <w:t>Name and address of the third party waste management facilities receiving waste or parties taking possession of the substances no longer considered as waste;</w:t>
            </w:r>
          </w:p>
          <w:p w14:paraId="5A17A33E" w14:textId="77777777" w:rsidR="00923D48" w:rsidRPr="0092418D" w:rsidRDefault="00923D48" w:rsidP="00CA5B77">
            <w:pPr>
              <w:pStyle w:val="Paragraphedeliste"/>
              <w:numPr>
                <w:ilvl w:val="0"/>
                <w:numId w:val="124"/>
              </w:numPr>
              <w:spacing w:after="122"/>
              <w:ind w:left="1026" w:hanging="425"/>
              <w:contextualSpacing w:val="0"/>
              <w:rPr>
                <w:noProof/>
                <w:lang w:val="en-US"/>
              </w:rPr>
            </w:pPr>
            <w:r w:rsidRPr="0092418D">
              <w:rPr>
                <w:noProof/>
                <w:lang w:val="en-US"/>
              </w:rPr>
              <w:t>Name and address of waste transport contractors;</w:t>
            </w:r>
          </w:p>
          <w:p w14:paraId="57DE549E" w14:textId="77777777" w:rsidR="00923D48" w:rsidRPr="0092418D" w:rsidRDefault="0056198D" w:rsidP="00CA5B77">
            <w:pPr>
              <w:pStyle w:val="Paragraphedeliste"/>
              <w:numPr>
                <w:ilvl w:val="0"/>
                <w:numId w:val="124"/>
              </w:numPr>
              <w:spacing w:after="122"/>
              <w:ind w:left="1026" w:hanging="425"/>
              <w:contextualSpacing w:val="0"/>
              <w:rPr>
                <w:noProof/>
                <w:lang w:val="en-US"/>
              </w:rPr>
            </w:pPr>
            <w:r w:rsidRPr="0092418D">
              <w:rPr>
                <w:noProof/>
                <w:lang w:val="en-US"/>
              </w:rPr>
              <w:t>Planned waste treatment.</w:t>
            </w:r>
          </w:p>
          <w:p w14:paraId="07611C1A" w14:textId="222719B2" w:rsidR="00923D48" w:rsidRPr="0092418D" w:rsidRDefault="00923D48" w:rsidP="00CA5B77">
            <w:pPr>
              <w:pStyle w:val="Heading2"/>
              <w:spacing w:after="122"/>
              <w:rPr>
                <w:noProof/>
                <w:lang w:val="en-US"/>
              </w:rPr>
            </w:pPr>
            <w:r w:rsidRPr="0092418D">
              <w:rPr>
                <w:noProof/>
                <w:lang w:val="en-US"/>
              </w:rPr>
              <w:t xml:space="preserve">The </w:t>
            </w:r>
            <w:r w:rsidR="00E6217D" w:rsidRPr="0092418D">
              <w:rPr>
                <w:noProof/>
                <w:lang w:val="en-US"/>
              </w:rPr>
              <w:t>C</w:t>
            </w:r>
            <w:r w:rsidRPr="0092418D">
              <w:rPr>
                <w:noProof/>
                <w:lang w:val="en-US"/>
              </w:rPr>
              <w:t xml:space="preserve">ontractor files and maintains at the disposition of the </w:t>
            </w:r>
            <w:r w:rsidRPr="00113C56">
              <w:rPr>
                <w:noProof/>
                <w:lang w:val="en-US"/>
              </w:rPr>
              <w:t xml:space="preserve">Employer's Representative </w:t>
            </w:r>
            <w:r w:rsidRPr="0092418D">
              <w:rPr>
                <w:noProof/>
                <w:lang w:val="en-US"/>
              </w:rPr>
              <w:t>the waste manifests for the collection, transport, treatment and/or elimination of waste.</w:t>
            </w:r>
          </w:p>
          <w:p w14:paraId="337FB7BC" w14:textId="77777777" w:rsidR="00923D48" w:rsidRPr="0092418D" w:rsidRDefault="00923D48" w:rsidP="00CA5B77">
            <w:pPr>
              <w:pStyle w:val="Heading2"/>
              <w:spacing w:after="122"/>
              <w:rPr>
                <w:noProof/>
                <w:lang w:val="en-US"/>
              </w:rPr>
            </w:pPr>
            <w:bookmarkStart w:id="183" w:name="_Ref496016692"/>
            <w:r w:rsidRPr="0092418D">
              <w:rPr>
                <w:noProof/>
                <w:lang w:val="en-US"/>
              </w:rPr>
              <w:t xml:space="preserve">The waste register is established and available as of the Contractors mobilisation to any Project Area. This register will be archived for at least 1 year after the </w:t>
            </w:r>
            <w:r w:rsidRPr="00113C56">
              <w:rPr>
                <w:noProof/>
                <w:lang w:val="en-US"/>
              </w:rPr>
              <w:t xml:space="preserve">Commissioning Certificate </w:t>
            </w:r>
            <w:r w:rsidRPr="0092418D">
              <w:rPr>
                <w:noProof/>
                <w:lang w:val="en-US"/>
              </w:rPr>
              <w:t>for the Works is issued.</w:t>
            </w:r>
            <w:bookmarkEnd w:id="183"/>
          </w:p>
          <w:p w14:paraId="45B87A2B" w14:textId="77777777" w:rsidR="00923D48" w:rsidRPr="0092418D" w:rsidRDefault="00923D48" w:rsidP="00CA5B77">
            <w:pPr>
              <w:pStyle w:val="Heading2"/>
              <w:spacing w:after="122"/>
              <w:rPr>
                <w:noProof/>
                <w:lang w:val="en-US"/>
              </w:rPr>
            </w:pPr>
            <w:bookmarkStart w:id="184" w:name="_Ref496020747"/>
            <w:r w:rsidRPr="0092418D">
              <w:rPr>
                <w:noProof/>
                <w:lang w:val="en-US"/>
              </w:rPr>
              <w:t>The Contractor implements specific waste management practices adapted to the level of danger for human health or the natural environment. Three waste categories are identified for Project Areas and in tracking documents:</w:t>
            </w:r>
            <w:bookmarkEnd w:id="184"/>
          </w:p>
          <w:p w14:paraId="5133996A" w14:textId="511191C3" w:rsidR="00923D48" w:rsidRPr="0092418D" w:rsidRDefault="00923D48" w:rsidP="00CA5B77">
            <w:pPr>
              <w:pStyle w:val="Paragraphedeliste"/>
              <w:numPr>
                <w:ilvl w:val="0"/>
                <w:numId w:val="125"/>
              </w:numPr>
              <w:spacing w:after="122"/>
              <w:ind w:left="1026" w:hanging="425"/>
              <w:contextualSpacing w:val="0"/>
              <w:rPr>
                <w:noProof/>
                <w:lang w:val="en-US"/>
              </w:rPr>
            </w:pPr>
            <w:r w:rsidRPr="0092418D">
              <w:rPr>
                <w:noProof/>
                <w:lang w:val="en-US"/>
              </w:rPr>
              <w:t xml:space="preserve">Hazardous waste: any waste with one or several dangerous properties as listed in Appendix 2 </w:t>
            </w:r>
            <w:r w:rsidR="00FC4449" w:rsidRPr="0092418D">
              <w:rPr>
                <w:noProof/>
                <w:lang w:val="en-US"/>
              </w:rPr>
              <w:t xml:space="preserve">to </w:t>
            </w:r>
            <w:r w:rsidRPr="0092418D">
              <w:rPr>
                <w:noProof/>
                <w:lang w:val="en-US"/>
              </w:rPr>
              <w:t>the ESHS Specifications;</w:t>
            </w:r>
          </w:p>
          <w:p w14:paraId="43915086" w14:textId="77777777" w:rsidR="00923D48" w:rsidRPr="0092418D" w:rsidRDefault="00923D48" w:rsidP="00CA5B77">
            <w:pPr>
              <w:pStyle w:val="Paragraphedeliste"/>
              <w:numPr>
                <w:ilvl w:val="0"/>
                <w:numId w:val="125"/>
              </w:numPr>
              <w:spacing w:after="122"/>
              <w:ind w:left="1026" w:hanging="425"/>
              <w:contextualSpacing w:val="0"/>
              <w:rPr>
                <w:noProof/>
                <w:lang w:val="en-US"/>
              </w:rPr>
            </w:pPr>
            <w:r w:rsidRPr="0092418D">
              <w:rPr>
                <w:noProof/>
                <w:lang w:val="en-US"/>
              </w:rPr>
              <w:t xml:space="preserve">Non-hazardous waste: any waste with no properties rendering it hazardous. Non-hazardous waste contaminated by hazardous material will be considered as hazardous waste, unless instructed otherwise by the </w:t>
            </w:r>
            <w:r w:rsidRPr="00113C56">
              <w:rPr>
                <w:noProof/>
                <w:lang w:val="en-US"/>
              </w:rPr>
              <w:t>Employer's Representative</w:t>
            </w:r>
            <w:r w:rsidRPr="0092418D">
              <w:rPr>
                <w:noProof/>
                <w:lang w:val="en-US"/>
              </w:rPr>
              <w:t>;</w:t>
            </w:r>
          </w:p>
          <w:p w14:paraId="38CAF66D" w14:textId="77777777" w:rsidR="00923D48" w:rsidRPr="0092418D" w:rsidRDefault="00923D48" w:rsidP="00CA5B77">
            <w:pPr>
              <w:pStyle w:val="Paragraphedeliste"/>
              <w:numPr>
                <w:ilvl w:val="0"/>
                <w:numId w:val="125"/>
              </w:numPr>
              <w:spacing w:after="122"/>
              <w:ind w:left="1026" w:hanging="425"/>
              <w:contextualSpacing w:val="0"/>
              <w:rPr>
                <w:noProof/>
                <w:lang w:val="en-US"/>
              </w:rPr>
            </w:pPr>
            <w:r w:rsidRPr="0092418D">
              <w:rPr>
                <w:noProof/>
                <w:lang w:val="en-US"/>
              </w:rPr>
              <w:t>Inert waste: any waste unaffected by any significant physical, chemical or biological modifications, which does not decompose, burn or produce any physical or chemical reaction, is not biodegradable and does not damage any substance with which it comes into contact in a manner likely to cause damage to the environment or human health.</w:t>
            </w:r>
          </w:p>
          <w:p w14:paraId="5D5C93F4" w14:textId="77777777" w:rsidR="00923D48" w:rsidRPr="0092418D" w:rsidRDefault="00923D48" w:rsidP="00CA5B77">
            <w:pPr>
              <w:pStyle w:val="Heading2"/>
              <w:spacing w:after="122"/>
              <w:rPr>
                <w:noProof/>
                <w:lang w:val="en-US"/>
              </w:rPr>
            </w:pPr>
            <w:bookmarkStart w:id="185" w:name="_Ref497755699"/>
            <w:r w:rsidRPr="0092418D">
              <w:rPr>
                <w:noProof/>
                <w:lang w:val="en-US"/>
              </w:rPr>
              <w:t>The Contractor assesses, document and effectively implements any local recycling or re-use options for its waste.</w:t>
            </w:r>
            <w:bookmarkEnd w:id="185"/>
          </w:p>
          <w:p w14:paraId="43A4E81C" w14:textId="77777777" w:rsidR="00923D48" w:rsidRPr="0092418D" w:rsidRDefault="00923D48" w:rsidP="00CA5B77">
            <w:pPr>
              <w:pStyle w:val="Heading2"/>
              <w:spacing w:after="122"/>
              <w:rPr>
                <w:noProof/>
                <w:lang w:val="en-US"/>
              </w:rPr>
            </w:pPr>
            <w:r w:rsidRPr="0092418D">
              <w:rPr>
                <w:noProof/>
                <w:lang w:val="en-US"/>
              </w:rPr>
              <w:t>Waste is categorised and stored separately prior to removal from the Project Areas, depending on the level of danger, phase (liquid, solid or gas), the waste management solution to be applied and its potential in terms of recycling or reuse.</w:t>
            </w:r>
          </w:p>
          <w:p w14:paraId="2869464D" w14:textId="77777777" w:rsidR="00923D48" w:rsidRPr="0092418D" w:rsidRDefault="00923D48" w:rsidP="00CA5B77">
            <w:pPr>
              <w:pStyle w:val="Heading2"/>
              <w:spacing w:after="122"/>
              <w:rPr>
                <w:noProof/>
                <w:lang w:val="en-US"/>
              </w:rPr>
            </w:pPr>
            <w:r w:rsidRPr="0092418D">
              <w:rPr>
                <w:noProof/>
                <w:lang w:val="en-US"/>
              </w:rPr>
              <w:t>Waste is collected from each Project Area at the same rate that it is produced and is placed in temporary locations meeting the following criteria:</w:t>
            </w:r>
          </w:p>
          <w:p w14:paraId="69BAC06D" w14:textId="77777777" w:rsidR="00923D48" w:rsidRPr="0092418D" w:rsidRDefault="00923D48" w:rsidP="00CA5B77">
            <w:pPr>
              <w:pStyle w:val="Paragraphedeliste"/>
              <w:numPr>
                <w:ilvl w:val="0"/>
                <w:numId w:val="126"/>
              </w:numPr>
              <w:spacing w:after="122"/>
              <w:ind w:left="1026" w:hanging="425"/>
              <w:contextualSpacing w:val="0"/>
              <w:rPr>
                <w:noProof/>
                <w:lang w:val="en-US"/>
              </w:rPr>
            </w:pPr>
            <w:r w:rsidRPr="0092418D">
              <w:rPr>
                <w:noProof/>
                <w:lang w:val="en-US"/>
              </w:rPr>
              <w:t>Located at a distance of over 100 m from any natural sensitive area and over 500 m from any socioeconomic sensitive area (school, market, healthcare centre, water well or catchment area), with the exception of waste storage area in camps;</w:t>
            </w:r>
          </w:p>
          <w:p w14:paraId="3C75083D" w14:textId="77777777" w:rsidR="00923D48" w:rsidRPr="0092418D" w:rsidRDefault="00923D48" w:rsidP="00CA5B77">
            <w:pPr>
              <w:pStyle w:val="Paragraphedeliste"/>
              <w:numPr>
                <w:ilvl w:val="0"/>
                <w:numId w:val="126"/>
              </w:numPr>
              <w:spacing w:after="122"/>
              <w:ind w:left="1026" w:hanging="425"/>
              <w:contextualSpacing w:val="0"/>
              <w:rPr>
                <w:noProof/>
                <w:lang w:val="en-US"/>
              </w:rPr>
            </w:pPr>
            <w:r w:rsidRPr="0092418D">
              <w:rPr>
                <w:noProof/>
                <w:lang w:val="en-US"/>
              </w:rPr>
              <w:t>Protected from moving machinery and vehicles, but easy to access for regular collection;</w:t>
            </w:r>
          </w:p>
          <w:p w14:paraId="70C9E28D" w14:textId="77777777" w:rsidR="00923D48" w:rsidRPr="0092418D" w:rsidRDefault="00923D48" w:rsidP="00CA5B77">
            <w:pPr>
              <w:pStyle w:val="Paragraphedeliste"/>
              <w:numPr>
                <w:ilvl w:val="0"/>
                <w:numId w:val="126"/>
              </w:numPr>
              <w:spacing w:after="122"/>
              <w:ind w:left="1026" w:hanging="425"/>
              <w:contextualSpacing w:val="0"/>
              <w:rPr>
                <w:noProof/>
                <w:lang w:val="en-US"/>
              </w:rPr>
            </w:pPr>
            <w:r w:rsidRPr="0092418D">
              <w:rPr>
                <w:noProof/>
                <w:lang w:val="en-US"/>
              </w:rPr>
              <w:t>Located on a flat impervious surface to prevent infiltrations;</w:t>
            </w:r>
          </w:p>
          <w:p w14:paraId="0C0525A0" w14:textId="77777777" w:rsidR="00923D48" w:rsidRPr="0092418D" w:rsidRDefault="00923D48" w:rsidP="00CA5B77">
            <w:pPr>
              <w:pStyle w:val="Paragraphedeliste"/>
              <w:numPr>
                <w:ilvl w:val="0"/>
                <w:numId w:val="126"/>
              </w:numPr>
              <w:spacing w:after="122"/>
              <w:ind w:left="1026" w:hanging="425"/>
              <w:contextualSpacing w:val="0"/>
              <w:rPr>
                <w:noProof/>
                <w:lang w:val="en-US"/>
              </w:rPr>
            </w:pPr>
            <w:r w:rsidRPr="0092418D">
              <w:rPr>
                <w:noProof/>
                <w:lang w:val="en-US"/>
              </w:rPr>
              <w:t>Under cover for non</w:t>
            </w:r>
            <w:r w:rsidRPr="0092418D">
              <w:rPr>
                <w:noProof/>
                <w:lang w:val="en-US"/>
              </w:rPr>
              <w:noBreakHyphen/>
              <w:t>inert waste;</w:t>
            </w:r>
          </w:p>
          <w:p w14:paraId="3C811BE7" w14:textId="77777777" w:rsidR="00923D48" w:rsidRPr="0092418D" w:rsidRDefault="00923D48" w:rsidP="00CA5B77">
            <w:pPr>
              <w:pStyle w:val="Paragraphedeliste"/>
              <w:numPr>
                <w:ilvl w:val="0"/>
                <w:numId w:val="126"/>
              </w:numPr>
              <w:spacing w:after="122"/>
              <w:ind w:left="1026" w:hanging="425"/>
              <w:contextualSpacing w:val="0"/>
              <w:rPr>
                <w:noProof/>
                <w:lang w:val="en-US"/>
              </w:rPr>
            </w:pPr>
            <w:r w:rsidRPr="0092418D">
              <w:rPr>
                <w:noProof/>
                <w:lang w:val="en-US"/>
              </w:rPr>
              <w:t>Stored in containers of the appropriate size, tightness and level of resistance depending on the danger and phase (solid, liquid, gas) of the waste;</w:t>
            </w:r>
          </w:p>
          <w:p w14:paraId="40185046" w14:textId="77777777" w:rsidR="00923D48" w:rsidRPr="0092418D" w:rsidRDefault="00923D48" w:rsidP="00CA5B77">
            <w:pPr>
              <w:pStyle w:val="Paragraphedeliste"/>
              <w:numPr>
                <w:ilvl w:val="0"/>
                <w:numId w:val="126"/>
              </w:numPr>
              <w:spacing w:after="122"/>
              <w:ind w:left="1026" w:hanging="425"/>
              <w:contextualSpacing w:val="0"/>
              <w:rPr>
                <w:noProof/>
                <w:lang w:val="en-US"/>
              </w:rPr>
            </w:pPr>
            <w:r w:rsidRPr="0092418D">
              <w:rPr>
                <w:noProof/>
                <w:lang w:val="en-US"/>
              </w:rPr>
              <w:t xml:space="preserve">Liquid wastes storage is equipped with secondary retention with a volume at least </w:t>
            </w:r>
            <w:r w:rsidRPr="00113C56">
              <w:rPr>
                <w:noProof/>
                <w:lang w:val="en-US"/>
              </w:rPr>
              <w:t xml:space="preserve">equal to the </w:t>
            </w:r>
            <w:r w:rsidR="0056198D" w:rsidRPr="00113C56">
              <w:rPr>
                <w:noProof/>
                <w:lang w:val="en-US"/>
              </w:rPr>
              <w:t>greater of the following two values (i) 100% of the capacity of the largest reservoir and (ii) 50% of the overall capacity of the associated reservoirs</w:t>
            </w:r>
            <w:r w:rsidRPr="00113C56">
              <w:rPr>
                <w:noProof/>
                <w:lang w:val="en-US"/>
              </w:rPr>
              <w:t>;</w:t>
            </w:r>
          </w:p>
          <w:p w14:paraId="7FCC61B8" w14:textId="2DE404F4" w:rsidR="00923D48" w:rsidRPr="0092418D" w:rsidRDefault="00923D48" w:rsidP="00CA5B77">
            <w:pPr>
              <w:pStyle w:val="Paragraphedeliste"/>
              <w:numPr>
                <w:ilvl w:val="0"/>
                <w:numId w:val="126"/>
              </w:numPr>
              <w:spacing w:after="122"/>
              <w:ind w:left="1026" w:hanging="425"/>
              <w:contextualSpacing w:val="0"/>
              <w:rPr>
                <w:noProof/>
                <w:lang w:val="en-US"/>
              </w:rPr>
            </w:pPr>
            <w:r w:rsidRPr="0092418D">
              <w:rPr>
                <w:noProof/>
                <w:lang w:val="en-US"/>
              </w:rPr>
              <w:t>Hazardous waste stored pursuant to Sub-Clause </w:t>
            </w:r>
            <w:r w:rsidRPr="0092418D">
              <w:rPr>
                <w:noProof/>
                <w:lang w:val="en-US"/>
              </w:rPr>
              <w:fldChar w:fldCharType="begin"/>
            </w:r>
            <w:r w:rsidRPr="0092418D">
              <w:rPr>
                <w:noProof/>
                <w:lang w:val="en-US"/>
              </w:rPr>
              <w:instrText xml:space="preserve"> REF _Ref497755740 \r \h </w:instrText>
            </w:r>
            <w:r w:rsidRPr="0092418D">
              <w:rPr>
                <w:noProof/>
                <w:lang w:val="en-US"/>
              </w:rPr>
            </w:r>
            <w:r w:rsidRPr="0092418D">
              <w:rPr>
                <w:noProof/>
                <w:lang w:val="en-US"/>
              </w:rPr>
              <w:fldChar w:fldCharType="separate"/>
            </w:r>
            <w:r w:rsidR="00071950">
              <w:rPr>
                <w:noProof/>
                <w:lang w:val="en-US"/>
              </w:rPr>
              <w:t>26.8</w:t>
            </w:r>
            <w:r w:rsidRPr="0092418D">
              <w:rPr>
                <w:noProof/>
                <w:lang w:val="en-US"/>
              </w:rPr>
              <w:fldChar w:fldCharType="end"/>
            </w:r>
            <w:r w:rsidRPr="0092418D">
              <w:rPr>
                <w:noProof/>
                <w:lang w:val="en-US"/>
              </w:rPr>
              <w:t xml:space="preserve"> of the present ESHS Specifications.</w:t>
            </w:r>
          </w:p>
          <w:p w14:paraId="5ECDDD4F" w14:textId="77777777" w:rsidR="00923D48" w:rsidRPr="0092418D" w:rsidRDefault="00923D48" w:rsidP="00CA5B77">
            <w:pPr>
              <w:pStyle w:val="Heading2"/>
              <w:spacing w:after="122"/>
              <w:rPr>
                <w:noProof/>
                <w:lang w:val="en-US"/>
              </w:rPr>
            </w:pPr>
            <w:r w:rsidRPr="0092418D">
              <w:rPr>
                <w:noProof/>
                <w:lang w:val="en-US"/>
              </w:rPr>
              <w:t xml:space="preserve">Waste is removed from Project Areas and transported to recycling, treatment and waste management facilities on a regular basis. The frequency of removal, approved by the </w:t>
            </w:r>
            <w:r w:rsidRPr="00113C56">
              <w:rPr>
                <w:noProof/>
                <w:lang w:val="en-US"/>
              </w:rPr>
              <w:t>Employer's Representative</w:t>
            </w:r>
            <w:r w:rsidRPr="0092418D">
              <w:rPr>
                <w:noProof/>
                <w:lang w:val="en-US"/>
              </w:rPr>
              <w:t>, guarantees:</w:t>
            </w:r>
          </w:p>
          <w:p w14:paraId="1AAFF725" w14:textId="77777777" w:rsidR="00923D48" w:rsidRPr="0092418D" w:rsidRDefault="00923D48" w:rsidP="00CA5B77">
            <w:pPr>
              <w:pStyle w:val="Paragraphedeliste"/>
              <w:numPr>
                <w:ilvl w:val="0"/>
                <w:numId w:val="127"/>
              </w:numPr>
              <w:spacing w:after="122"/>
              <w:ind w:left="1026" w:hanging="425"/>
              <w:contextualSpacing w:val="0"/>
              <w:rPr>
                <w:noProof/>
                <w:lang w:val="en-US"/>
              </w:rPr>
            </w:pPr>
            <w:r w:rsidRPr="0092418D">
              <w:rPr>
                <w:noProof/>
                <w:lang w:val="en-US"/>
              </w:rPr>
              <w:t>No overflow from containers;</w:t>
            </w:r>
          </w:p>
          <w:p w14:paraId="6BA8F8F1" w14:textId="77777777" w:rsidR="00923D48" w:rsidRPr="0092418D" w:rsidRDefault="00923D48" w:rsidP="00CA5B77">
            <w:pPr>
              <w:pStyle w:val="Paragraphedeliste"/>
              <w:numPr>
                <w:ilvl w:val="0"/>
                <w:numId w:val="127"/>
              </w:numPr>
              <w:spacing w:after="122"/>
              <w:ind w:left="1026" w:hanging="425"/>
              <w:contextualSpacing w:val="0"/>
              <w:rPr>
                <w:noProof/>
                <w:lang w:val="en-US"/>
              </w:rPr>
            </w:pPr>
            <w:r w:rsidRPr="0092418D">
              <w:rPr>
                <w:noProof/>
                <w:lang w:val="en-US"/>
              </w:rPr>
              <w:t>No unpleasant odour or emissions which are dangerous for human health;</w:t>
            </w:r>
          </w:p>
          <w:p w14:paraId="4C631FB9" w14:textId="77777777" w:rsidR="00923D48" w:rsidRPr="0092418D" w:rsidRDefault="00923D48" w:rsidP="00CA5B77">
            <w:pPr>
              <w:pStyle w:val="Paragraphedeliste"/>
              <w:numPr>
                <w:ilvl w:val="0"/>
                <w:numId w:val="127"/>
              </w:numPr>
              <w:spacing w:after="122"/>
              <w:ind w:left="1026" w:hanging="425"/>
              <w:contextualSpacing w:val="0"/>
              <w:rPr>
                <w:noProof/>
                <w:lang w:val="en-US"/>
              </w:rPr>
            </w:pPr>
            <w:r w:rsidRPr="0092418D">
              <w:rPr>
                <w:noProof/>
                <w:lang w:val="en-US"/>
              </w:rPr>
              <w:t>No proliferation of insects, rodents, dogs or other animals which are harmful or dangerous for human health;</w:t>
            </w:r>
          </w:p>
          <w:p w14:paraId="11C4E4E3" w14:textId="77777777" w:rsidR="00923D48" w:rsidRPr="0092418D" w:rsidRDefault="00923D48" w:rsidP="00CA5B77">
            <w:pPr>
              <w:pStyle w:val="Paragraphedeliste"/>
              <w:numPr>
                <w:ilvl w:val="0"/>
                <w:numId w:val="127"/>
              </w:numPr>
              <w:spacing w:after="122"/>
              <w:ind w:left="1026" w:hanging="425"/>
              <w:contextualSpacing w:val="0"/>
              <w:rPr>
                <w:noProof/>
                <w:lang w:val="en-US"/>
              </w:rPr>
            </w:pPr>
            <w:r w:rsidRPr="0092418D">
              <w:rPr>
                <w:noProof/>
                <w:lang w:val="en-US"/>
              </w:rPr>
              <w:t>Regular cleaning of containers and surfaces on which they are located.</w:t>
            </w:r>
          </w:p>
          <w:p w14:paraId="498D826D" w14:textId="7D67588D" w:rsidR="00923D48" w:rsidRPr="0092418D" w:rsidRDefault="00923D48" w:rsidP="00CA5B77">
            <w:pPr>
              <w:pStyle w:val="Heading2"/>
              <w:spacing w:after="122"/>
              <w:rPr>
                <w:noProof/>
                <w:lang w:val="en-US"/>
              </w:rPr>
            </w:pPr>
            <w:r w:rsidRPr="0092418D">
              <w:rPr>
                <w:noProof/>
                <w:lang w:val="en-US"/>
              </w:rPr>
              <w:t xml:space="preserve">Unless otherwise specified in the Contract or instructed by the </w:t>
            </w:r>
            <w:r w:rsidRPr="00113C56">
              <w:rPr>
                <w:noProof/>
                <w:lang w:val="en-US"/>
              </w:rPr>
              <w:t>Employer's Representative</w:t>
            </w:r>
            <w:r w:rsidRPr="0092418D">
              <w:rPr>
                <w:noProof/>
                <w:lang w:val="en-US"/>
              </w:rPr>
              <w:t xml:space="preserve">, waste incineration is prohibited on Project Areas. Two exceptions are medical waste and green waste, which unless instructed to the contrary by the </w:t>
            </w:r>
            <w:r w:rsidRPr="00113C56">
              <w:rPr>
                <w:noProof/>
                <w:lang w:val="en-US"/>
              </w:rPr>
              <w:t>Employer's Representative</w:t>
            </w:r>
            <w:r w:rsidRPr="0092418D">
              <w:rPr>
                <w:noProof/>
                <w:lang w:val="en-US"/>
              </w:rPr>
              <w:t>, are managed pursuant to Clauses </w:t>
            </w:r>
            <w:r w:rsidRPr="0092418D">
              <w:rPr>
                <w:noProof/>
                <w:lang w:val="en-US"/>
              </w:rPr>
              <w:fldChar w:fldCharType="begin"/>
            </w:r>
            <w:r w:rsidRPr="0092418D">
              <w:rPr>
                <w:noProof/>
                <w:lang w:val="en-US"/>
              </w:rPr>
              <w:instrText xml:space="preserve"> REF _Ref497755779 \r \h </w:instrText>
            </w:r>
            <w:r w:rsidRPr="0092418D">
              <w:rPr>
                <w:noProof/>
                <w:lang w:val="en-US"/>
              </w:rPr>
            </w:r>
            <w:r w:rsidRPr="0092418D">
              <w:rPr>
                <w:noProof/>
                <w:lang w:val="en-US"/>
              </w:rPr>
              <w:fldChar w:fldCharType="separate"/>
            </w:r>
            <w:r w:rsidR="00071950">
              <w:rPr>
                <w:noProof/>
                <w:lang w:val="en-US"/>
              </w:rPr>
              <w:t>15.15.1</w:t>
            </w:r>
            <w:r w:rsidRPr="0092418D">
              <w:rPr>
                <w:noProof/>
                <w:lang w:val="en-US"/>
              </w:rPr>
              <w:fldChar w:fldCharType="end"/>
            </w:r>
            <w:r w:rsidRPr="0092418D">
              <w:rPr>
                <w:noProof/>
                <w:lang w:val="en-US"/>
              </w:rPr>
              <w:t xml:space="preserve"> and </w:t>
            </w:r>
            <w:r w:rsidRPr="0092418D">
              <w:rPr>
                <w:noProof/>
                <w:lang w:val="en-US"/>
              </w:rPr>
              <w:fldChar w:fldCharType="begin"/>
            </w:r>
            <w:r w:rsidRPr="0092418D">
              <w:rPr>
                <w:noProof/>
                <w:lang w:val="en-US"/>
              </w:rPr>
              <w:instrText xml:space="preserve"> REF _Ref497755802 \r \h </w:instrText>
            </w:r>
            <w:r w:rsidRPr="0092418D">
              <w:rPr>
                <w:noProof/>
                <w:lang w:val="en-US"/>
              </w:rPr>
            </w:r>
            <w:r w:rsidRPr="0092418D">
              <w:rPr>
                <w:noProof/>
                <w:lang w:val="en-US"/>
              </w:rPr>
              <w:fldChar w:fldCharType="separate"/>
            </w:r>
            <w:r w:rsidR="00071950">
              <w:rPr>
                <w:noProof/>
                <w:lang w:val="en-US"/>
              </w:rPr>
              <w:t>16.1.3</w:t>
            </w:r>
            <w:r w:rsidRPr="0092418D">
              <w:rPr>
                <w:noProof/>
                <w:lang w:val="en-US"/>
              </w:rPr>
              <w:fldChar w:fldCharType="end"/>
            </w:r>
            <w:r w:rsidRPr="0092418D">
              <w:rPr>
                <w:noProof/>
                <w:lang w:val="en-US"/>
              </w:rPr>
              <w:t xml:space="preserve"> of the ESHS Specifications.</w:t>
            </w:r>
          </w:p>
          <w:p w14:paraId="54D15EA5" w14:textId="77777777" w:rsidR="00923D48" w:rsidRPr="0092418D" w:rsidRDefault="00923D48" w:rsidP="00CA5B77">
            <w:pPr>
              <w:spacing w:after="122"/>
              <w:ind w:left="576"/>
              <w:rPr>
                <w:noProof/>
                <w:lang w:val="en-US"/>
              </w:rPr>
            </w:pPr>
            <w:r w:rsidRPr="0092418D">
              <w:rPr>
                <w:noProof/>
                <w:lang w:val="en-US"/>
              </w:rPr>
              <w:t>The use of third party waste management services is subject to a documented prior audit of the treatment, storage and recycling facilities by the Contractor, to guarantee the conformity with the provisions of the ESHS Specifications on waste.</w:t>
            </w:r>
          </w:p>
          <w:p w14:paraId="7F28D1FB" w14:textId="72A1CF9D" w:rsidR="00923D48" w:rsidRPr="0092418D" w:rsidRDefault="00923D48" w:rsidP="00CA5B77">
            <w:pPr>
              <w:pStyle w:val="Heading2"/>
              <w:spacing w:after="122"/>
              <w:rPr>
                <w:noProof/>
                <w:lang w:val="en-US"/>
              </w:rPr>
            </w:pPr>
            <w:r w:rsidRPr="0092418D">
              <w:rPr>
                <w:noProof/>
                <w:lang w:val="en-US"/>
              </w:rPr>
              <w:t>Pursuant to Sub-Clause </w:t>
            </w:r>
            <w:r w:rsidRPr="0092418D">
              <w:rPr>
                <w:noProof/>
                <w:lang w:val="en-US"/>
              </w:rPr>
              <w:fldChar w:fldCharType="begin"/>
            </w:r>
            <w:r w:rsidRPr="0092418D">
              <w:rPr>
                <w:noProof/>
                <w:lang w:val="en-US"/>
              </w:rPr>
              <w:instrText xml:space="preserve"> REF _Ref484613428 \r \h </w:instrText>
            </w:r>
            <w:r w:rsidRPr="0092418D">
              <w:rPr>
                <w:noProof/>
                <w:lang w:val="en-US"/>
              </w:rPr>
            </w:r>
            <w:r w:rsidRPr="0092418D">
              <w:rPr>
                <w:noProof/>
                <w:lang w:val="en-US"/>
              </w:rPr>
              <w:fldChar w:fldCharType="separate"/>
            </w:r>
            <w:r w:rsidR="00071950">
              <w:rPr>
                <w:noProof/>
                <w:lang w:val="en-US"/>
              </w:rPr>
              <w:t>1.5</w:t>
            </w:r>
            <w:r w:rsidRPr="0092418D">
              <w:rPr>
                <w:noProof/>
                <w:lang w:val="en-US"/>
              </w:rPr>
              <w:fldChar w:fldCharType="end"/>
            </w:r>
            <w:r w:rsidRPr="0092418D">
              <w:rPr>
                <w:noProof/>
                <w:lang w:val="en-US"/>
              </w:rPr>
              <w:t xml:space="preserve"> of the ESHS Specifications, the provisions applicable to the Contractor regarding waste management also apply to any third party waste management Subcontractor. The </w:t>
            </w:r>
            <w:r w:rsidRPr="00113C56">
              <w:rPr>
                <w:noProof/>
                <w:lang w:val="en-US"/>
              </w:rPr>
              <w:t xml:space="preserve">Employer's Representative </w:t>
            </w:r>
            <w:r w:rsidRPr="0092418D">
              <w:rPr>
                <w:noProof/>
                <w:lang w:val="en-US"/>
              </w:rPr>
              <w:t>reserves its right to inspect third party waste management facilities and prohibit the Contractor from using the facilities if considered unacceptable.</w:t>
            </w:r>
          </w:p>
          <w:p w14:paraId="5C0C758E" w14:textId="77777777" w:rsidR="00923D48" w:rsidRPr="0092418D" w:rsidRDefault="00923D48" w:rsidP="00CA5B77">
            <w:pPr>
              <w:pStyle w:val="Heading2"/>
              <w:spacing w:after="122"/>
              <w:rPr>
                <w:noProof/>
                <w:lang w:val="en-US"/>
              </w:rPr>
            </w:pPr>
            <w:r w:rsidRPr="0092418D">
              <w:rPr>
                <w:noProof/>
                <w:lang w:val="en-US"/>
              </w:rPr>
              <w:t>The management of non-hazardous waste complies with the following conditions:</w:t>
            </w:r>
          </w:p>
          <w:p w14:paraId="6506ADAA" w14:textId="77777777" w:rsidR="00923D48" w:rsidRPr="0092418D" w:rsidRDefault="0056198D" w:rsidP="00CA5B77">
            <w:pPr>
              <w:pStyle w:val="Heading3"/>
              <w:spacing w:after="122"/>
              <w:ind w:left="1026" w:hanging="709"/>
              <w:rPr>
                <w:noProof/>
                <w:lang w:val="en-US"/>
              </w:rPr>
            </w:pPr>
            <w:r w:rsidRPr="00113C56">
              <w:rPr>
                <w:noProof/>
                <w:lang w:val="en-US"/>
              </w:rPr>
              <w:t>I</w:t>
            </w:r>
            <w:r w:rsidR="00923D48" w:rsidRPr="00113C56">
              <w:rPr>
                <w:noProof/>
                <w:lang w:val="en-US"/>
              </w:rPr>
              <w:t xml:space="preserve">nert waste is removed </w:t>
            </w:r>
            <w:r w:rsidR="0049447A" w:rsidRPr="00113C56">
              <w:rPr>
                <w:noProof/>
                <w:lang w:val="en-US"/>
              </w:rPr>
              <w:t>or treated on</w:t>
            </w:r>
            <w:r w:rsidR="0049447A" w:rsidRPr="00113C56">
              <w:rPr>
                <w:noProof/>
                <w:lang w:val="en-US"/>
              </w:rPr>
              <w:noBreakHyphen/>
            </w:r>
            <w:r w:rsidRPr="00113C56">
              <w:rPr>
                <w:noProof/>
                <w:lang w:val="en-US"/>
              </w:rPr>
              <w:t xml:space="preserve">site </w:t>
            </w:r>
            <w:r w:rsidR="00923D48" w:rsidRPr="00113C56">
              <w:rPr>
                <w:noProof/>
                <w:lang w:val="en-US"/>
              </w:rPr>
              <w:t xml:space="preserve">and can be disposed </w:t>
            </w:r>
            <w:r w:rsidR="00FF5E65" w:rsidRPr="00113C56">
              <w:rPr>
                <w:noProof/>
                <w:lang w:val="en-US"/>
              </w:rPr>
              <w:t xml:space="preserve">in a permanent or temporary </w:t>
            </w:r>
            <w:r w:rsidR="00923D48" w:rsidRPr="00113C56">
              <w:rPr>
                <w:noProof/>
                <w:lang w:val="en-US"/>
              </w:rPr>
              <w:t>landfill with unused backfill material</w:t>
            </w:r>
            <w:r w:rsidR="00923D48" w:rsidRPr="0092418D">
              <w:rPr>
                <w:noProof/>
                <w:lang w:val="en-US"/>
              </w:rPr>
              <w:t>. The location, capacity and environmental protection measures, particularly for water courses, implemented by the Contractor or any Subcontractor, will comply with the provisions of the ESHS Specifications</w:t>
            </w:r>
            <w:r w:rsidR="00FF5E65" w:rsidRPr="0092418D">
              <w:rPr>
                <w:noProof/>
                <w:lang w:val="en-US"/>
              </w:rPr>
              <w:t xml:space="preserve">, </w:t>
            </w:r>
            <w:r w:rsidR="00FF5E65" w:rsidRPr="00113C56">
              <w:rPr>
                <w:noProof/>
                <w:lang w:val="en-US"/>
              </w:rPr>
              <w:t>and will be described in the EPP and validated by the Employer's Representative</w:t>
            </w:r>
            <w:r w:rsidR="00923D48" w:rsidRPr="0092418D">
              <w:rPr>
                <w:noProof/>
                <w:lang w:val="en-US"/>
              </w:rPr>
              <w:t>.</w:t>
            </w:r>
          </w:p>
          <w:p w14:paraId="4C412DDF" w14:textId="77777777" w:rsidR="00923D48" w:rsidRPr="0092418D" w:rsidRDefault="00923D48" w:rsidP="00CA5B77">
            <w:pPr>
              <w:pStyle w:val="Heading3"/>
              <w:spacing w:after="122"/>
              <w:ind w:left="1026" w:hanging="709"/>
              <w:rPr>
                <w:noProof/>
                <w:lang w:val="en-US"/>
              </w:rPr>
            </w:pPr>
            <w:r w:rsidRPr="0092418D">
              <w:rPr>
                <w:noProof/>
                <w:lang w:val="en-US"/>
              </w:rPr>
              <w:t>Non-hazardous waste that cannot be recycled is disposed of to landfill, complying with the following criteria:</w:t>
            </w:r>
          </w:p>
          <w:p w14:paraId="7B89990D" w14:textId="77777777" w:rsidR="00923D48" w:rsidRPr="0092418D" w:rsidRDefault="00923D48" w:rsidP="00CA5B77">
            <w:pPr>
              <w:pStyle w:val="Paragraphedeliste"/>
              <w:numPr>
                <w:ilvl w:val="0"/>
                <w:numId w:val="128"/>
              </w:numPr>
              <w:spacing w:after="122"/>
              <w:ind w:left="1451" w:hanging="425"/>
              <w:contextualSpacing w:val="0"/>
              <w:rPr>
                <w:noProof/>
                <w:lang w:val="en-US"/>
              </w:rPr>
            </w:pPr>
            <w:r w:rsidRPr="0092418D">
              <w:rPr>
                <w:noProof/>
                <w:lang w:val="en-US"/>
              </w:rPr>
              <w:t>Walls and base sealed by a geo-membrane or a layer of compacted clay with a permeability 10</w:t>
            </w:r>
            <w:r w:rsidRPr="0092418D">
              <w:rPr>
                <w:noProof/>
                <w:vertAlign w:val="superscript"/>
                <w:lang w:val="en-US"/>
              </w:rPr>
              <w:t>-7</w:t>
            </w:r>
            <w:r w:rsidRPr="0092418D">
              <w:rPr>
                <w:noProof/>
                <w:lang w:val="en-US"/>
              </w:rPr>
              <w:t xml:space="preserve"> cm/s;</w:t>
            </w:r>
          </w:p>
          <w:p w14:paraId="68C18E24" w14:textId="77777777" w:rsidR="00923D48" w:rsidRPr="0092418D" w:rsidRDefault="00923D48" w:rsidP="00CA5B77">
            <w:pPr>
              <w:pStyle w:val="Paragraphedeliste"/>
              <w:numPr>
                <w:ilvl w:val="0"/>
                <w:numId w:val="128"/>
              </w:numPr>
              <w:spacing w:after="122"/>
              <w:ind w:left="1451" w:hanging="425"/>
              <w:contextualSpacing w:val="0"/>
              <w:rPr>
                <w:noProof/>
                <w:lang w:val="en-US"/>
              </w:rPr>
            </w:pPr>
            <w:r w:rsidRPr="0092418D">
              <w:rPr>
                <w:noProof/>
                <w:lang w:val="en-US"/>
              </w:rPr>
              <w:t>Drained for the recovery of leachates, which are routed to a lagoon aerobic/anaerobic treatment prior to discharge into the natural environment or collected in a temporary storage prior to regular collection and transfer to a treatment unit (septic tank or wastewater treatment plant);</w:t>
            </w:r>
          </w:p>
          <w:p w14:paraId="6476F62F" w14:textId="77777777" w:rsidR="00923D48" w:rsidRPr="0092418D" w:rsidRDefault="00923D48" w:rsidP="00CA5B77">
            <w:pPr>
              <w:pStyle w:val="Paragraphedeliste"/>
              <w:numPr>
                <w:ilvl w:val="0"/>
                <w:numId w:val="128"/>
              </w:numPr>
              <w:spacing w:after="122"/>
              <w:ind w:left="1451" w:hanging="425"/>
              <w:contextualSpacing w:val="0"/>
              <w:rPr>
                <w:noProof/>
                <w:lang w:val="en-US"/>
              </w:rPr>
            </w:pPr>
            <w:r w:rsidRPr="0092418D">
              <w:rPr>
                <w:noProof/>
                <w:lang w:val="en-US"/>
              </w:rPr>
              <w:t>Regularly compacted and covered by earth to limit odours and the proliferation of insects;</w:t>
            </w:r>
          </w:p>
          <w:p w14:paraId="42CF539F" w14:textId="77777777" w:rsidR="00923D48" w:rsidRPr="0092418D" w:rsidRDefault="00923D48" w:rsidP="00CA5B77">
            <w:pPr>
              <w:pStyle w:val="Paragraphedeliste"/>
              <w:numPr>
                <w:ilvl w:val="0"/>
                <w:numId w:val="128"/>
              </w:numPr>
              <w:spacing w:after="122"/>
              <w:ind w:left="1451" w:hanging="425"/>
              <w:contextualSpacing w:val="0"/>
              <w:rPr>
                <w:noProof/>
                <w:lang w:val="en-US"/>
              </w:rPr>
            </w:pPr>
            <w:r w:rsidRPr="0092418D">
              <w:rPr>
                <w:noProof/>
                <w:lang w:val="en-US"/>
              </w:rPr>
              <w:t>When the landfill has reached full capacity, vents are installed to evacuate gases, and the landfill covered by a geo-membrane with a minimum thickness of 1 mm, or a layer of compacted clay, and a top layer of 1.5 m of topsoil, which is revegetated.</w:t>
            </w:r>
          </w:p>
          <w:p w14:paraId="26C7DFD8" w14:textId="77777777" w:rsidR="00FF5E65" w:rsidRPr="0092418D" w:rsidRDefault="00FF5E65" w:rsidP="00CA5B77">
            <w:pPr>
              <w:spacing w:after="122"/>
              <w:ind w:left="1026"/>
              <w:rPr>
                <w:noProof/>
                <w:lang w:val="en-US"/>
              </w:rPr>
            </w:pPr>
            <w:r w:rsidRPr="00113C56">
              <w:rPr>
                <w:noProof/>
                <w:lang w:val="en-US"/>
              </w:rPr>
              <w:t>Any other proposal must first be validated by the Employer's Representative</w:t>
            </w:r>
            <w:r w:rsidRPr="0092418D">
              <w:rPr>
                <w:noProof/>
                <w:lang w:val="en-US"/>
              </w:rPr>
              <w:t>.</w:t>
            </w:r>
          </w:p>
          <w:p w14:paraId="5CE31638" w14:textId="77777777" w:rsidR="00923D48" w:rsidRPr="0092418D" w:rsidRDefault="00923D48" w:rsidP="00CA5B77">
            <w:pPr>
              <w:pStyle w:val="Heading2"/>
              <w:spacing w:after="122"/>
              <w:rPr>
                <w:noProof/>
                <w:lang w:val="en-US"/>
              </w:rPr>
            </w:pPr>
            <w:bookmarkStart w:id="186" w:name="_Ref496017367"/>
            <w:r w:rsidRPr="0092418D">
              <w:rPr>
                <w:noProof/>
                <w:lang w:val="en-US"/>
              </w:rPr>
              <w:t>The Contractor’s hazardous waste is managed by a specialised waste Subcontractor, accredited in the Employer’s country for this activity.</w:t>
            </w:r>
            <w:bookmarkEnd w:id="186"/>
          </w:p>
          <w:p w14:paraId="0ED83764" w14:textId="49A2C61F" w:rsidR="00923D48" w:rsidRPr="0092418D" w:rsidRDefault="00923D48" w:rsidP="00CA5B77">
            <w:pPr>
              <w:pStyle w:val="Heading2"/>
              <w:spacing w:after="122"/>
              <w:rPr>
                <w:noProof/>
                <w:lang w:val="en-US"/>
              </w:rPr>
            </w:pPr>
            <w:r w:rsidRPr="0092418D">
              <w:rPr>
                <w:noProof/>
                <w:lang w:val="en-US"/>
              </w:rPr>
              <w:t>In the absence of an existing waste management solution for hazardous waste satisfying the provisions of Sub-Clause </w:t>
            </w:r>
            <w:r w:rsidRPr="0092418D">
              <w:rPr>
                <w:noProof/>
                <w:lang w:val="en-US"/>
              </w:rPr>
              <w:fldChar w:fldCharType="begin"/>
            </w:r>
            <w:r w:rsidRPr="0092418D">
              <w:rPr>
                <w:noProof/>
                <w:lang w:val="en-US"/>
              </w:rPr>
              <w:instrText xml:space="preserve"> REF _Ref496017367 \r \h </w:instrText>
            </w:r>
            <w:r w:rsidRPr="0092418D">
              <w:rPr>
                <w:noProof/>
                <w:lang w:val="en-US"/>
              </w:rPr>
            </w:r>
            <w:r w:rsidRPr="0092418D">
              <w:rPr>
                <w:noProof/>
                <w:lang w:val="en-US"/>
              </w:rPr>
              <w:fldChar w:fldCharType="separate"/>
            </w:r>
            <w:r w:rsidR="00071950">
              <w:rPr>
                <w:noProof/>
                <w:lang w:val="en-US"/>
              </w:rPr>
              <w:t>15.14</w:t>
            </w:r>
            <w:r w:rsidRPr="0092418D">
              <w:rPr>
                <w:noProof/>
                <w:lang w:val="en-US"/>
              </w:rPr>
              <w:fldChar w:fldCharType="end"/>
            </w:r>
            <w:r w:rsidRPr="0092418D">
              <w:rPr>
                <w:noProof/>
                <w:lang w:val="en-US"/>
              </w:rPr>
              <w:t xml:space="preserve"> of the ESHS Specifications, the Contractor takes the following action:</w:t>
            </w:r>
          </w:p>
          <w:p w14:paraId="17D1B107" w14:textId="77777777" w:rsidR="00923D48" w:rsidRPr="0092418D" w:rsidRDefault="00923D48" w:rsidP="00CA5B77">
            <w:pPr>
              <w:pStyle w:val="Heading3"/>
              <w:spacing w:after="122"/>
              <w:ind w:left="1026" w:hanging="709"/>
              <w:rPr>
                <w:noProof/>
                <w:lang w:val="en-US"/>
              </w:rPr>
            </w:pPr>
            <w:bookmarkStart w:id="187" w:name="_Ref497755779"/>
            <w:r w:rsidRPr="0092418D">
              <w:rPr>
                <w:noProof/>
                <w:lang w:val="en-US"/>
              </w:rPr>
              <w:t xml:space="preserve">Medical waste is incinerated in a specific facility constructed and accredited for this purpose. The Contractor will submit the technical specifications of the facility to the </w:t>
            </w:r>
            <w:r w:rsidRPr="00113C56">
              <w:rPr>
                <w:noProof/>
                <w:lang w:val="en-US"/>
              </w:rPr>
              <w:t>Employer's Representative</w:t>
            </w:r>
            <w:r w:rsidRPr="0092418D">
              <w:rPr>
                <w:noProof/>
                <w:lang w:val="en-US"/>
              </w:rPr>
              <w:t xml:space="preserve"> before importing or procuring the equipment.</w:t>
            </w:r>
            <w:bookmarkEnd w:id="187"/>
          </w:p>
          <w:p w14:paraId="628107C6" w14:textId="77777777" w:rsidR="00923D48" w:rsidRPr="0092418D" w:rsidRDefault="00923D48" w:rsidP="00CA5B77">
            <w:pPr>
              <w:pStyle w:val="Heading3"/>
              <w:spacing w:after="122"/>
              <w:ind w:left="1026" w:hanging="709"/>
              <w:rPr>
                <w:noProof/>
                <w:lang w:val="en-US"/>
              </w:rPr>
            </w:pPr>
            <w:r w:rsidRPr="0092418D">
              <w:rPr>
                <w:noProof/>
                <w:lang w:val="en-US"/>
              </w:rPr>
              <w:t>Hydrocarbons, lubricants, paints, solvents and batteries are transported in drums to the capital city, or any other city where suitable waste management facilities are available. Sludge from settling tanks/ponds, septic tanks or oily water skimmers will also be managed in the same way.</w:t>
            </w:r>
          </w:p>
          <w:p w14:paraId="0B14138B" w14:textId="77777777" w:rsidR="00923D48" w:rsidRPr="0092418D" w:rsidRDefault="00923D48" w:rsidP="00CA5B77">
            <w:pPr>
              <w:pStyle w:val="Heading3"/>
              <w:spacing w:after="122"/>
              <w:ind w:left="1026" w:hanging="709"/>
              <w:rPr>
                <w:noProof/>
                <w:lang w:val="en-US"/>
              </w:rPr>
            </w:pPr>
            <w:r w:rsidRPr="0092418D">
              <w:rPr>
                <w:noProof/>
                <w:lang w:val="en-US"/>
              </w:rPr>
              <w:t xml:space="preserve">Contaminated soils from construction/demolition and drilling muds will be treated, stabilised and disposed of to landfill. Prior approval is required from the </w:t>
            </w:r>
            <w:r w:rsidRPr="00113C56">
              <w:rPr>
                <w:noProof/>
                <w:lang w:val="en-US"/>
              </w:rPr>
              <w:t>Employer's Representative</w:t>
            </w:r>
            <w:r w:rsidRPr="0092418D">
              <w:rPr>
                <w:noProof/>
                <w:lang w:val="en-US"/>
              </w:rPr>
              <w:t xml:space="preserve"> regarding the method and site location. The Contractor obtains authorisation from the competent local authorities prior to any disposal to landfill.</w:t>
            </w:r>
          </w:p>
          <w:p w14:paraId="1C3E8275" w14:textId="77777777" w:rsidR="00923D48" w:rsidRPr="0092418D" w:rsidRDefault="00923D48" w:rsidP="00CA5B77">
            <w:pPr>
              <w:pStyle w:val="Heading3"/>
              <w:spacing w:after="122"/>
              <w:ind w:left="1026" w:hanging="709"/>
              <w:rPr>
                <w:noProof/>
                <w:lang w:val="en-US"/>
              </w:rPr>
            </w:pPr>
            <w:r w:rsidRPr="0092418D">
              <w:rPr>
                <w:noProof/>
                <w:lang w:val="en-US"/>
              </w:rPr>
              <w:t xml:space="preserve">Prior approval from the </w:t>
            </w:r>
            <w:r w:rsidRPr="00113C56">
              <w:rPr>
                <w:noProof/>
                <w:lang w:val="en-US"/>
              </w:rPr>
              <w:t xml:space="preserve">Employer's Representative </w:t>
            </w:r>
            <w:r w:rsidRPr="0092418D">
              <w:rPr>
                <w:noProof/>
                <w:lang w:val="en-US"/>
              </w:rPr>
              <w:t>is required before implementing waste management solutions on any other hazardous waste.</w:t>
            </w:r>
          </w:p>
          <w:p w14:paraId="251F7682" w14:textId="77777777" w:rsidR="00923D48" w:rsidRPr="0092418D" w:rsidRDefault="00923D48" w:rsidP="00CA5B77">
            <w:pPr>
              <w:pStyle w:val="Heading3"/>
              <w:spacing w:after="122"/>
              <w:ind w:left="1026" w:hanging="709"/>
              <w:rPr>
                <w:noProof/>
                <w:lang w:val="en-US"/>
              </w:rPr>
            </w:pPr>
            <w:r w:rsidRPr="0092418D">
              <w:rPr>
                <w:noProof/>
                <w:lang w:val="en-US"/>
              </w:rPr>
              <w:t xml:space="preserve">Prior to the issue of the </w:t>
            </w:r>
            <w:r w:rsidRPr="00113C56">
              <w:rPr>
                <w:noProof/>
                <w:lang w:val="en-US"/>
              </w:rPr>
              <w:t xml:space="preserve">Commissioning Certificate </w:t>
            </w:r>
            <w:r w:rsidRPr="0092418D">
              <w:rPr>
                <w:noProof/>
                <w:lang w:val="en-US"/>
              </w:rPr>
              <w:t>for the Works, the Contractor provides documentation on hazardous waste landfilled at other sites than accredited third party waste management facilities. The documentation includes a plan showing the location of landfill sites. The document is provided to the competent local authorities whose jurisdiction covers the landfill sites.</w:t>
            </w:r>
          </w:p>
        </w:tc>
      </w:tr>
      <w:tr w:rsidR="009F7703" w:rsidRPr="00B07435" w14:paraId="228DA5FE" w14:textId="77777777" w:rsidTr="005B7ABB">
        <w:tc>
          <w:tcPr>
            <w:tcW w:w="2518" w:type="dxa"/>
          </w:tcPr>
          <w:p w14:paraId="26D4632F" w14:textId="77777777" w:rsidR="00923D48" w:rsidRPr="0092418D" w:rsidRDefault="00923D48" w:rsidP="00CA5B77">
            <w:pPr>
              <w:pStyle w:val="Heading1"/>
              <w:spacing w:after="122"/>
              <w:jc w:val="left"/>
              <w:rPr>
                <w:noProof/>
                <w:lang w:val="en-US"/>
              </w:rPr>
            </w:pPr>
            <w:bookmarkStart w:id="188" w:name="_Toc496028942"/>
            <w:bookmarkStart w:id="189" w:name="_Toc23946033"/>
            <w:r w:rsidRPr="0092418D">
              <w:rPr>
                <w:noProof/>
                <w:lang w:val="en-US"/>
              </w:rPr>
              <w:t>Vegetation clearing</w:t>
            </w:r>
            <w:bookmarkEnd w:id="188"/>
            <w:bookmarkEnd w:id="189"/>
          </w:p>
        </w:tc>
        <w:tc>
          <w:tcPr>
            <w:tcW w:w="6692" w:type="dxa"/>
          </w:tcPr>
          <w:p w14:paraId="3CEDD2EC" w14:textId="77777777" w:rsidR="00923D48" w:rsidRPr="0092418D" w:rsidRDefault="00923D48" w:rsidP="00CA5B77">
            <w:pPr>
              <w:pStyle w:val="Heading2"/>
              <w:spacing w:after="122"/>
              <w:rPr>
                <w:noProof/>
                <w:lang w:val="en-US"/>
              </w:rPr>
            </w:pPr>
            <w:r w:rsidRPr="0092418D">
              <w:rPr>
                <w:noProof/>
                <w:lang w:val="en-US"/>
              </w:rPr>
              <w:t xml:space="preserve">The Contractor describes in the </w:t>
            </w:r>
            <w:r w:rsidR="00AA7124" w:rsidRPr="0092418D">
              <w:rPr>
                <w:noProof/>
                <w:lang w:val="en-US"/>
              </w:rPr>
              <w:t>Worksite</w:t>
            </w:r>
            <w:r w:rsidRPr="0092418D">
              <w:rPr>
                <w:noProof/>
                <w:lang w:val="en-US"/>
              </w:rPr>
              <w:t> </w:t>
            </w:r>
            <w:r w:rsidRPr="0092418D">
              <w:rPr>
                <w:noProof/>
                <w:lang w:val="en-US"/>
              </w:rPr>
              <w:noBreakHyphen/>
              <w:t xml:space="preserve"> ESMP the planned methods and schedule for vegetation clearing. Specific agreement from the </w:t>
            </w:r>
            <w:r w:rsidRPr="00113C56">
              <w:rPr>
                <w:noProof/>
                <w:lang w:val="en-US"/>
              </w:rPr>
              <w:t xml:space="preserve">Employer's Representative </w:t>
            </w:r>
            <w:r w:rsidRPr="0092418D">
              <w:rPr>
                <w:noProof/>
                <w:lang w:val="en-US"/>
              </w:rPr>
              <w:t>is obtained prior to any clearing works.</w:t>
            </w:r>
          </w:p>
          <w:p w14:paraId="0AC18134" w14:textId="77777777" w:rsidR="00923D48" w:rsidRPr="0092418D" w:rsidRDefault="00923D48" w:rsidP="00CA5B77">
            <w:pPr>
              <w:pStyle w:val="Heading3"/>
              <w:spacing w:after="122"/>
              <w:ind w:left="1026" w:hanging="709"/>
              <w:rPr>
                <w:noProof/>
                <w:lang w:val="en-US"/>
              </w:rPr>
            </w:pPr>
            <w:r w:rsidRPr="0092418D">
              <w:rPr>
                <w:noProof/>
                <w:lang w:val="en-US"/>
              </w:rPr>
              <w:t>Vegetation clearing using chemicals is not permitted.</w:t>
            </w:r>
          </w:p>
          <w:p w14:paraId="3C8656B9" w14:textId="77777777" w:rsidR="00923D48" w:rsidRPr="0092418D" w:rsidRDefault="00923D48" w:rsidP="00CA5B77">
            <w:pPr>
              <w:pStyle w:val="Heading3"/>
              <w:spacing w:after="122"/>
              <w:ind w:left="1026" w:hanging="709"/>
              <w:rPr>
                <w:noProof/>
                <w:lang w:val="en-US"/>
              </w:rPr>
            </w:pPr>
            <w:r w:rsidRPr="0092418D">
              <w:rPr>
                <w:noProof/>
                <w:lang w:val="en-US"/>
              </w:rPr>
              <w:t xml:space="preserve">Vegetation clearing using bulldozer is not permitted in zones less than 30 m from areas designated as sensitive by the </w:t>
            </w:r>
            <w:r w:rsidRPr="00113C56">
              <w:rPr>
                <w:noProof/>
                <w:lang w:val="en-US"/>
              </w:rPr>
              <w:t>Employer's Representative</w:t>
            </w:r>
            <w:r w:rsidRPr="0092418D">
              <w:rPr>
                <w:noProof/>
                <w:lang w:val="en-US"/>
              </w:rPr>
              <w:t>, where only manual clearing is authorised.</w:t>
            </w:r>
          </w:p>
          <w:p w14:paraId="08B9BED8" w14:textId="77777777" w:rsidR="00923D48" w:rsidRPr="0092418D" w:rsidRDefault="00923D48" w:rsidP="00CA5B77">
            <w:pPr>
              <w:pStyle w:val="Heading3"/>
              <w:spacing w:after="122"/>
              <w:ind w:left="1026" w:hanging="709"/>
              <w:rPr>
                <w:noProof/>
                <w:lang w:val="en-US"/>
              </w:rPr>
            </w:pPr>
            <w:bookmarkStart w:id="190" w:name="_Ref497755802"/>
            <w:r w:rsidRPr="0092418D">
              <w:rPr>
                <w:noProof/>
                <w:lang w:val="en-US"/>
              </w:rPr>
              <w:t xml:space="preserve">Unless otherwise specified in the Contract or if otherwise instructed by the </w:t>
            </w:r>
            <w:r w:rsidRPr="00113C56">
              <w:rPr>
                <w:noProof/>
                <w:lang w:val="en-US"/>
              </w:rPr>
              <w:t>Employer's Representative</w:t>
            </w:r>
            <w:r w:rsidRPr="0092418D">
              <w:rPr>
                <w:noProof/>
                <w:lang w:val="en-US"/>
              </w:rPr>
              <w:t xml:space="preserve">, burning vegetation is not permitted. Green waste can be burnt with prior approval from the </w:t>
            </w:r>
            <w:r w:rsidRPr="00113C56">
              <w:rPr>
                <w:noProof/>
                <w:lang w:val="en-US"/>
              </w:rPr>
              <w:t xml:space="preserve">Employer's Representative </w:t>
            </w:r>
            <w:r w:rsidRPr="0092418D">
              <w:rPr>
                <w:noProof/>
                <w:lang w:val="en-US"/>
              </w:rPr>
              <w:t>regarding the location, method and schedule.</w:t>
            </w:r>
            <w:bookmarkEnd w:id="190"/>
          </w:p>
          <w:p w14:paraId="58DB0A75" w14:textId="77777777" w:rsidR="00923D48" w:rsidRPr="0092418D" w:rsidRDefault="00923D48" w:rsidP="00CA5B77">
            <w:pPr>
              <w:pStyle w:val="Heading2"/>
              <w:spacing w:after="122"/>
              <w:rPr>
                <w:noProof/>
                <w:lang w:val="en-US"/>
              </w:rPr>
            </w:pPr>
            <w:bookmarkStart w:id="191" w:name="_Ref496017765"/>
            <w:r w:rsidRPr="0092418D">
              <w:rPr>
                <w:noProof/>
                <w:lang w:val="en-US"/>
              </w:rPr>
              <w:t xml:space="preserve">Areas cleared prior to undertaking earthworks are shown on a plan with a minimum scale of 1/10,000. Plans are submitted to the </w:t>
            </w:r>
            <w:r w:rsidRPr="00113C56">
              <w:rPr>
                <w:noProof/>
                <w:lang w:val="en-US"/>
              </w:rPr>
              <w:t xml:space="preserve">Employer's Representative </w:t>
            </w:r>
            <w:r w:rsidRPr="0092418D">
              <w:rPr>
                <w:noProof/>
                <w:lang w:val="en-US"/>
              </w:rPr>
              <w:t>for validation prior to starting clearing works.</w:t>
            </w:r>
            <w:bookmarkEnd w:id="191"/>
          </w:p>
          <w:p w14:paraId="662D07DD" w14:textId="77777777" w:rsidR="00923D48" w:rsidRPr="0092418D" w:rsidRDefault="00923D48" w:rsidP="00CA5B77">
            <w:pPr>
              <w:pStyle w:val="Heading2"/>
              <w:spacing w:after="122"/>
              <w:rPr>
                <w:noProof/>
                <w:lang w:val="en-US"/>
              </w:rPr>
            </w:pPr>
            <w:r w:rsidRPr="0092418D">
              <w:rPr>
                <w:noProof/>
                <w:lang w:val="en-US"/>
              </w:rPr>
              <w:t xml:space="preserve">The Contractor undertakes physical demarcation of zones to be cleared using a method approved by the </w:t>
            </w:r>
            <w:r w:rsidRPr="00113C56">
              <w:rPr>
                <w:noProof/>
                <w:lang w:val="en-US"/>
              </w:rPr>
              <w:t>Employer's Representative</w:t>
            </w:r>
            <w:r w:rsidRPr="0092418D">
              <w:rPr>
                <w:noProof/>
                <w:lang w:val="en-US"/>
              </w:rPr>
              <w:t>.</w:t>
            </w:r>
          </w:p>
          <w:p w14:paraId="68938F8F" w14:textId="77777777" w:rsidR="00923D48" w:rsidRPr="0092418D" w:rsidRDefault="009E3DE0" w:rsidP="00CA5B77">
            <w:pPr>
              <w:pStyle w:val="Heading2"/>
              <w:spacing w:after="122"/>
              <w:rPr>
                <w:noProof/>
                <w:lang w:val="en-US"/>
              </w:rPr>
            </w:pPr>
            <w:r w:rsidRPr="00113C56">
              <w:rPr>
                <w:noProof/>
                <w:lang w:val="en-US"/>
              </w:rPr>
              <w:t>T</w:t>
            </w:r>
            <w:r w:rsidR="00923D48" w:rsidRPr="00113C56">
              <w:rPr>
                <w:noProof/>
                <w:lang w:val="en-US"/>
              </w:rPr>
              <w:t xml:space="preserve">rees not to be cut down are </w:t>
            </w:r>
            <w:r w:rsidRPr="00113C56">
              <w:rPr>
                <w:noProof/>
                <w:lang w:val="en-US"/>
              </w:rPr>
              <w:t>identified in relation with the Employer's Representative</w:t>
            </w:r>
            <w:r w:rsidR="00923D48" w:rsidRPr="0092418D">
              <w:rPr>
                <w:noProof/>
                <w:lang w:val="en-US"/>
              </w:rPr>
              <w:t xml:space="preserve">. Such trees are marked with paint and protected against clearing machinery using a method approved by the </w:t>
            </w:r>
            <w:r w:rsidR="00923D48" w:rsidRPr="00113C56">
              <w:rPr>
                <w:noProof/>
                <w:lang w:val="en-US"/>
              </w:rPr>
              <w:t>Employer's Representative</w:t>
            </w:r>
            <w:r w:rsidR="00923D48" w:rsidRPr="0092418D">
              <w:rPr>
                <w:noProof/>
                <w:lang w:val="en-US"/>
              </w:rPr>
              <w:t>.</w:t>
            </w:r>
          </w:p>
          <w:p w14:paraId="7FF75ED3" w14:textId="77777777" w:rsidR="00923D48" w:rsidRPr="0092418D" w:rsidRDefault="00923D48" w:rsidP="00CA5B77">
            <w:pPr>
              <w:pStyle w:val="Heading2"/>
              <w:spacing w:after="122"/>
              <w:rPr>
                <w:noProof/>
                <w:lang w:val="en-US"/>
              </w:rPr>
            </w:pPr>
            <w:r w:rsidRPr="0092418D">
              <w:rPr>
                <w:noProof/>
                <w:lang w:val="en-US"/>
              </w:rPr>
              <w:t>Clearing is undertaken without damage to adjacent non-cleared areas. Topsoil is stored within the cleared areas at the edge of the cleared zone. Clearing is undertaken working from the edge of the zone inwards.</w:t>
            </w:r>
          </w:p>
          <w:p w14:paraId="4FFDCAD9" w14:textId="77777777" w:rsidR="00923D48" w:rsidRPr="0092418D" w:rsidRDefault="00923D48" w:rsidP="00CA5B77">
            <w:pPr>
              <w:pStyle w:val="Heading2"/>
              <w:spacing w:after="122"/>
              <w:rPr>
                <w:noProof/>
                <w:lang w:val="en-US"/>
              </w:rPr>
            </w:pPr>
            <w:r w:rsidRPr="0092418D">
              <w:rPr>
                <w:noProof/>
                <w:lang w:val="en-US"/>
              </w:rPr>
              <w:t>Wood with economic value:</w:t>
            </w:r>
          </w:p>
          <w:p w14:paraId="565BCCF5" w14:textId="77777777" w:rsidR="00923D48" w:rsidRPr="0092418D" w:rsidRDefault="00923D48" w:rsidP="00CA5B77">
            <w:pPr>
              <w:pStyle w:val="Heading3"/>
              <w:spacing w:after="122"/>
              <w:ind w:left="1026" w:hanging="709"/>
              <w:rPr>
                <w:noProof/>
                <w:lang w:val="en-US"/>
              </w:rPr>
            </w:pPr>
            <w:r w:rsidRPr="0092418D">
              <w:rPr>
                <w:noProof/>
                <w:lang w:val="en-US"/>
              </w:rPr>
              <w:t xml:space="preserve">During clearing, the Contractor stockpiles separately: (i) tree trunks with a diameter at chest height greater than the size defined by the </w:t>
            </w:r>
            <w:r w:rsidRPr="00113C56">
              <w:rPr>
                <w:noProof/>
                <w:lang w:val="en-US"/>
              </w:rPr>
              <w:t>Employer's Representative</w:t>
            </w:r>
            <w:r w:rsidRPr="0092418D">
              <w:rPr>
                <w:noProof/>
                <w:lang w:val="en-US"/>
              </w:rPr>
              <w:t>, and (ii) trunks with a smaller diameter, branches, leaves, stumps and roots.</w:t>
            </w:r>
          </w:p>
          <w:p w14:paraId="1AD2C2F3" w14:textId="4357CC8D" w:rsidR="00923D48" w:rsidRPr="0092418D" w:rsidRDefault="00923D48" w:rsidP="00207D4D">
            <w:pPr>
              <w:pStyle w:val="Heading3"/>
              <w:spacing w:after="122"/>
              <w:ind w:left="1026" w:hanging="709"/>
              <w:rPr>
                <w:noProof/>
                <w:lang w:val="en-US"/>
              </w:rPr>
            </w:pPr>
            <w:r w:rsidRPr="0092418D">
              <w:rPr>
                <w:noProof/>
                <w:lang w:val="en-US"/>
              </w:rPr>
              <w:t xml:space="preserve">Unless instructed otherwise by the </w:t>
            </w:r>
            <w:r w:rsidRPr="00113C56">
              <w:rPr>
                <w:noProof/>
                <w:lang w:val="en-US"/>
              </w:rPr>
              <w:t xml:space="preserve">Employer's Representative </w:t>
            </w:r>
            <w:r w:rsidRPr="0092418D">
              <w:rPr>
                <w:noProof/>
                <w:lang w:val="en-US"/>
              </w:rPr>
              <w:t>when validating the plans of Sub</w:t>
            </w:r>
            <w:r w:rsidR="00207D4D">
              <w:rPr>
                <w:noProof/>
                <w:lang w:val="en-US"/>
              </w:rPr>
              <w:noBreakHyphen/>
            </w:r>
            <w:r w:rsidRPr="0092418D">
              <w:rPr>
                <w:noProof/>
                <w:lang w:val="en-US"/>
              </w:rPr>
              <w:t>Clause </w:t>
            </w:r>
            <w:r w:rsidRPr="0092418D">
              <w:rPr>
                <w:noProof/>
                <w:lang w:val="en-US"/>
              </w:rPr>
              <w:fldChar w:fldCharType="begin"/>
            </w:r>
            <w:r w:rsidRPr="0092418D">
              <w:rPr>
                <w:noProof/>
                <w:lang w:val="en-US"/>
              </w:rPr>
              <w:instrText xml:space="preserve"> REF _Ref496017765 \r \h </w:instrText>
            </w:r>
            <w:r w:rsidRPr="0092418D">
              <w:rPr>
                <w:noProof/>
                <w:lang w:val="en-US"/>
              </w:rPr>
            </w:r>
            <w:r w:rsidRPr="0092418D">
              <w:rPr>
                <w:noProof/>
                <w:lang w:val="en-US"/>
              </w:rPr>
              <w:fldChar w:fldCharType="separate"/>
            </w:r>
            <w:r w:rsidR="00071950">
              <w:rPr>
                <w:noProof/>
                <w:lang w:val="en-US"/>
              </w:rPr>
              <w:t>16.2</w:t>
            </w:r>
            <w:r w:rsidRPr="0092418D">
              <w:rPr>
                <w:noProof/>
                <w:lang w:val="en-US"/>
              </w:rPr>
              <w:fldChar w:fldCharType="end"/>
            </w:r>
            <w:r w:rsidRPr="0092418D">
              <w:rPr>
                <w:noProof/>
                <w:lang w:val="en-US"/>
              </w:rPr>
              <w:t xml:space="preserve"> </w:t>
            </w:r>
            <w:r w:rsidR="009E3DE0" w:rsidRPr="0092418D">
              <w:rPr>
                <w:noProof/>
                <w:lang w:val="en-US"/>
              </w:rPr>
              <w:t xml:space="preserve">of the ESHS Specifications </w:t>
            </w:r>
            <w:r w:rsidRPr="0092418D">
              <w:rPr>
                <w:noProof/>
                <w:lang w:val="en-US"/>
              </w:rPr>
              <w:t xml:space="preserve">or unless specified otherwise in the Employer’s country regulations, the trunks of trees exceeding the diameter defined by the </w:t>
            </w:r>
            <w:r w:rsidRPr="00113C56">
              <w:rPr>
                <w:noProof/>
                <w:lang w:val="en-US"/>
              </w:rPr>
              <w:t>Employer's Representative</w:t>
            </w:r>
            <w:r w:rsidRPr="0092418D">
              <w:rPr>
                <w:noProof/>
                <w:lang w:val="en-US"/>
              </w:rPr>
              <w:t xml:space="preserve"> </w:t>
            </w:r>
            <w:r w:rsidRPr="00113C56">
              <w:rPr>
                <w:noProof/>
                <w:lang w:val="en-US"/>
              </w:rPr>
              <w:t xml:space="preserve">are </w:t>
            </w:r>
            <w:r w:rsidR="00B83700" w:rsidRPr="00113C56">
              <w:rPr>
                <w:noProof/>
                <w:lang w:val="en-US"/>
              </w:rPr>
              <w:t>made available to the local communities, according to the methods defined with the Employer's Representative</w:t>
            </w:r>
            <w:r w:rsidR="00B83700" w:rsidRPr="0092418D">
              <w:rPr>
                <w:noProof/>
                <w:lang w:val="en-US"/>
              </w:rPr>
              <w:t>.</w:t>
            </w:r>
          </w:p>
        </w:tc>
      </w:tr>
      <w:tr w:rsidR="009F7703" w:rsidRPr="00B07435" w14:paraId="378040F6" w14:textId="77777777" w:rsidTr="005B7ABB">
        <w:tc>
          <w:tcPr>
            <w:tcW w:w="2518" w:type="dxa"/>
          </w:tcPr>
          <w:p w14:paraId="2F25C037" w14:textId="77777777" w:rsidR="00923D48" w:rsidRPr="0092418D" w:rsidRDefault="00923D48" w:rsidP="00CA5B77">
            <w:pPr>
              <w:pStyle w:val="Heading1"/>
              <w:spacing w:after="122"/>
              <w:rPr>
                <w:noProof/>
                <w:lang w:val="en-US"/>
              </w:rPr>
            </w:pPr>
            <w:bookmarkStart w:id="192" w:name="_Toc496028943"/>
            <w:bookmarkStart w:id="193" w:name="_Toc23946034"/>
            <w:r w:rsidRPr="0092418D">
              <w:rPr>
                <w:noProof/>
                <w:lang w:val="en-US"/>
              </w:rPr>
              <w:t>Biodiversity</w:t>
            </w:r>
            <w:bookmarkEnd w:id="192"/>
            <w:bookmarkEnd w:id="193"/>
          </w:p>
        </w:tc>
        <w:tc>
          <w:tcPr>
            <w:tcW w:w="6692" w:type="dxa"/>
          </w:tcPr>
          <w:p w14:paraId="564BC7A2" w14:textId="77777777" w:rsidR="00923D48" w:rsidRPr="0092418D" w:rsidRDefault="00923D48" w:rsidP="00CA5B77">
            <w:pPr>
              <w:pStyle w:val="Heading2"/>
              <w:spacing w:after="122"/>
              <w:rPr>
                <w:noProof/>
                <w:lang w:val="en-US"/>
              </w:rPr>
            </w:pPr>
            <w:r w:rsidRPr="0092418D">
              <w:rPr>
                <w:noProof/>
                <w:lang w:val="en-US"/>
              </w:rPr>
              <w:t>The Contractor shall ensure that all personnel are informed and aware of the importance to protect fauna and flora. Information and awareness training is documented.</w:t>
            </w:r>
          </w:p>
          <w:p w14:paraId="343680E5" w14:textId="77777777" w:rsidR="00923D48" w:rsidRPr="0092418D" w:rsidRDefault="00923D48" w:rsidP="00CA5B77">
            <w:pPr>
              <w:pStyle w:val="Heading2"/>
              <w:spacing w:after="122"/>
              <w:rPr>
                <w:noProof/>
                <w:lang w:val="en-US"/>
              </w:rPr>
            </w:pPr>
            <w:r w:rsidRPr="0092418D">
              <w:rPr>
                <w:noProof/>
                <w:lang w:val="en-US"/>
              </w:rPr>
              <w:t>The Contractor shall ensure that all personnel are informed and aware of wildlife encounters procedures. Information and awareness training is documented.</w:t>
            </w:r>
          </w:p>
          <w:p w14:paraId="29FBB260" w14:textId="77777777" w:rsidR="00923D48" w:rsidRPr="0092418D" w:rsidRDefault="00923D48" w:rsidP="00CA5B77">
            <w:pPr>
              <w:pStyle w:val="Heading2"/>
              <w:spacing w:after="122"/>
              <w:rPr>
                <w:noProof/>
                <w:lang w:val="en-US"/>
              </w:rPr>
            </w:pPr>
            <w:r w:rsidRPr="00113C56">
              <w:rPr>
                <w:noProof/>
                <w:lang w:val="en-US"/>
              </w:rPr>
              <w:t xml:space="preserve">The Contractor shall </w:t>
            </w:r>
            <w:r w:rsidR="00B83700" w:rsidRPr="00113C56">
              <w:rPr>
                <w:noProof/>
                <w:lang w:val="en-US"/>
              </w:rPr>
              <w:t xml:space="preserve">define in the Worksite – ESMP the methods </w:t>
            </w:r>
            <w:r w:rsidRPr="00113C56">
              <w:rPr>
                <w:noProof/>
                <w:lang w:val="en-US"/>
              </w:rPr>
              <w:t>with regards to fauna and flora management prior to clearing activities.</w:t>
            </w:r>
            <w:r w:rsidR="00B83700" w:rsidRPr="00113C56">
              <w:rPr>
                <w:noProof/>
                <w:lang w:val="en-US"/>
              </w:rPr>
              <w:t xml:space="preserve"> This method must notably address the work schedule, which sometimes can be adjusted to limit impacts on fauna and flora</w:t>
            </w:r>
            <w:r w:rsidR="00B83700" w:rsidRPr="0092418D">
              <w:rPr>
                <w:noProof/>
                <w:lang w:val="en-US"/>
              </w:rPr>
              <w:t>.</w:t>
            </w:r>
          </w:p>
          <w:p w14:paraId="37F6D6E8" w14:textId="77777777" w:rsidR="00923D48" w:rsidRPr="0092418D" w:rsidRDefault="00923D48" w:rsidP="00CA5B77">
            <w:pPr>
              <w:pStyle w:val="Heading2"/>
              <w:spacing w:after="122"/>
              <w:rPr>
                <w:noProof/>
                <w:lang w:val="en-US"/>
              </w:rPr>
            </w:pPr>
            <w:r w:rsidRPr="0092418D">
              <w:rPr>
                <w:noProof/>
                <w:lang w:val="en-US"/>
              </w:rPr>
              <w:t>Where possible, areas shall be cleared from one side to another, or from the inside out, to prevent animals becoming trapped.</w:t>
            </w:r>
          </w:p>
          <w:p w14:paraId="139F4771" w14:textId="77777777" w:rsidR="00923D48" w:rsidRPr="0092418D" w:rsidRDefault="00923D48" w:rsidP="00CA5B77">
            <w:pPr>
              <w:pStyle w:val="Heading2"/>
              <w:spacing w:after="122"/>
              <w:rPr>
                <w:noProof/>
                <w:lang w:val="en-US"/>
              </w:rPr>
            </w:pPr>
            <w:r w:rsidRPr="0092418D">
              <w:rPr>
                <w:noProof/>
                <w:lang w:val="en-US"/>
              </w:rPr>
              <w:t>The Contractor personnel shall not approach, injure, hunt, capture, possess, feed, transport, rear or trade wild animals and/or collect eggs while working on the Project Areas.</w:t>
            </w:r>
          </w:p>
          <w:p w14:paraId="608486A0" w14:textId="77777777" w:rsidR="00923D48" w:rsidRPr="0092418D" w:rsidRDefault="00923D48" w:rsidP="00CA5B77">
            <w:pPr>
              <w:pStyle w:val="Heading2"/>
              <w:spacing w:after="122"/>
              <w:rPr>
                <w:noProof/>
                <w:lang w:val="en-US"/>
              </w:rPr>
            </w:pPr>
            <w:r w:rsidRPr="0092418D">
              <w:rPr>
                <w:noProof/>
                <w:lang w:val="en-US"/>
              </w:rPr>
              <w:t>The Contractor personnel shall not collect flora species while working on the Project Areas.</w:t>
            </w:r>
          </w:p>
          <w:p w14:paraId="572D9A64" w14:textId="77777777" w:rsidR="00923D48" w:rsidRPr="0092418D" w:rsidRDefault="00923D48" w:rsidP="00CA5B77">
            <w:pPr>
              <w:pStyle w:val="Heading2"/>
              <w:spacing w:after="122"/>
              <w:rPr>
                <w:noProof/>
                <w:lang w:val="en-US"/>
              </w:rPr>
            </w:pPr>
            <w:r w:rsidRPr="0092418D">
              <w:rPr>
                <w:noProof/>
                <w:lang w:val="en-US"/>
              </w:rPr>
              <w:t xml:space="preserve">The Contractor shall report any sighting or finding </w:t>
            </w:r>
            <w:r w:rsidRPr="00113C56">
              <w:rPr>
                <w:noProof/>
                <w:lang w:val="en-US"/>
              </w:rPr>
              <w:t xml:space="preserve">of </w:t>
            </w:r>
            <w:r w:rsidR="00B83700" w:rsidRPr="00113C56">
              <w:rPr>
                <w:noProof/>
                <w:lang w:val="en-US"/>
              </w:rPr>
              <w:t>wounded</w:t>
            </w:r>
            <w:r w:rsidR="004C196F" w:rsidRPr="00113C56">
              <w:rPr>
                <w:noProof/>
                <w:lang w:val="en-US"/>
              </w:rPr>
              <w:t xml:space="preserve"> or </w:t>
            </w:r>
            <w:r w:rsidRPr="0092418D">
              <w:rPr>
                <w:noProof/>
                <w:lang w:val="en-US"/>
              </w:rPr>
              <w:t xml:space="preserve">dead wildlife to the </w:t>
            </w:r>
            <w:r w:rsidRPr="00113C56">
              <w:rPr>
                <w:noProof/>
                <w:lang w:val="en-US"/>
              </w:rPr>
              <w:t xml:space="preserve">Employer's Representative </w:t>
            </w:r>
            <w:r w:rsidRPr="0092418D">
              <w:rPr>
                <w:noProof/>
                <w:lang w:val="en-US"/>
              </w:rPr>
              <w:t>immediately.</w:t>
            </w:r>
          </w:p>
          <w:p w14:paraId="0B88C83F" w14:textId="77777777" w:rsidR="00923D48" w:rsidRPr="0092418D" w:rsidRDefault="00923D48" w:rsidP="00CA5B77">
            <w:pPr>
              <w:pStyle w:val="Heading2"/>
              <w:spacing w:after="122"/>
              <w:rPr>
                <w:noProof/>
                <w:lang w:val="en-US"/>
              </w:rPr>
            </w:pPr>
            <w:r w:rsidRPr="0092418D">
              <w:rPr>
                <w:noProof/>
                <w:lang w:val="en-US"/>
              </w:rPr>
              <w:t>The Contractor shall protect excavations to prevent injury to animals.</w:t>
            </w:r>
          </w:p>
          <w:p w14:paraId="1976CB2B" w14:textId="77777777" w:rsidR="00923D48" w:rsidRPr="0092418D" w:rsidRDefault="00923D48" w:rsidP="00CA5B77">
            <w:pPr>
              <w:pStyle w:val="Heading2"/>
              <w:spacing w:after="122"/>
              <w:rPr>
                <w:noProof/>
                <w:lang w:val="en-US"/>
              </w:rPr>
            </w:pPr>
            <w:r w:rsidRPr="0092418D">
              <w:rPr>
                <w:noProof/>
                <w:lang w:val="en-US"/>
              </w:rPr>
              <w:t>The Contractor shall release any trapped uninjured animals immediately.</w:t>
            </w:r>
          </w:p>
          <w:p w14:paraId="7D5CDF86" w14:textId="77777777" w:rsidR="00923D48" w:rsidRPr="0092418D" w:rsidRDefault="00923D48" w:rsidP="00CA5B77">
            <w:pPr>
              <w:pStyle w:val="Heading2"/>
              <w:spacing w:after="122"/>
              <w:rPr>
                <w:noProof/>
                <w:lang w:val="en-US"/>
              </w:rPr>
            </w:pPr>
            <w:r w:rsidRPr="0092418D">
              <w:rPr>
                <w:noProof/>
                <w:lang w:val="en-US"/>
              </w:rPr>
              <w:t>The Contractor shall not disturb natural habitats outside the Project Areas.</w:t>
            </w:r>
          </w:p>
          <w:p w14:paraId="6EF80CA4" w14:textId="77777777" w:rsidR="00923D48" w:rsidRPr="0092418D" w:rsidRDefault="00923D48" w:rsidP="00CA5B77">
            <w:pPr>
              <w:pStyle w:val="Heading2"/>
              <w:spacing w:after="122"/>
              <w:rPr>
                <w:noProof/>
                <w:lang w:val="en-US"/>
              </w:rPr>
            </w:pPr>
            <w:r w:rsidRPr="0092418D">
              <w:rPr>
                <w:noProof/>
                <w:lang w:val="en-US"/>
              </w:rPr>
              <w:t>The Contractor shall only use designated roads or paths and abide by speed limits.</w:t>
            </w:r>
          </w:p>
          <w:p w14:paraId="3D09DE3F" w14:textId="77777777" w:rsidR="00923D48" w:rsidRPr="0092418D" w:rsidRDefault="00923D48" w:rsidP="00CA5B77">
            <w:pPr>
              <w:pStyle w:val="Heading2"/>
              <w:spacing w:after="122"/>
              <w:rPr>
                <w:noProof/>
                <w:lang w:val="en-US"/>
              </w:rPr>
            </w:pPr>
            <w:r w:rsidRPr="0092418D">
              <w:rPr>
                <w:noProof/>
                <w:lang w:val="en-US"/>
              </w:rPr>
              <w:t>The Contractor shall not start forest fires.</w:t>
            </w:r>
          </w:p>
          <w:p w14:paraId="3E9FFBAA" w14:textId="77777777" w:rsidR="00923D48" w:rsidRPr="0092418D" w:rsidRDefault="00923D48" w:rsidP="00CA5B77">
            <w:pPr>
              <w:pStyle w:val="Heading2"/>
              <w:spacing w:after="122"/>
              <w:rPr>
                <w:noProof/>
                <w:lang w:val="en-US"/>
              </w:rPr>
            </w:pPr>
            <w:r w:rsidRPr="0092418D">
              <w:rPr>
                <w:noProof/>
                <w:lang w:val="en-US"/>
              </w:rPr>
              <w:t>The Contractor shall not introduce Invasive Alien Species (IAS).</w:t>
            </w:r>
          </w:p>
          <w:p w14:paraId="1A868E5D" w14:textId="77777777" w:rsidR="00923D48" w:rsidRPr="0092418D" w:rsidRDefault="00923D48" w:rsidP="00CA5B77">
            <w:pPr>
              <w:pStyle w:val="Heading3"/>
              <w:spacing w:after="122"/>
              <w:ind w:left="1026" w:hanging="709"/>
              <w:rPr>
                <w:noProof/>
                <w:lang w:val="en-US"/>
              </w:rPr>
            </w:pPr>
            <w:r w:rsidRPr="0092418D">
              <w:rPr>
                <w:noProof/>
                <w:lang w:val="en-US"/>
              </w:rPr>
              <w:t>All construction machinery imported from overseas shall be inspected to detect IAS and washed before dispatching to the Project Areas.</w:t>
            </w:r>
          </w:p>
          <w:p w14:paraId="371044F3" w14:textId="77777777" w:rsidR="00923D48" w:rsidRPr="0092418D" w:rsidRDefault="00D47710" w:rsidP="00CA5B77">
            <w:pPr>
              <w:pStyle w:val="Heading3"/>
              <w:spacing w:after="122"/>
              <w:ind w:left="1026" w:hanging="709"/>
              <w:rPr>
                <w:noProof/>
                <w:lang w:val="en-US"/>
              </w:rPr>
            </w:pPr>
            <w:r w:rsidRPr="00113C56">
              <w:rPr>
                <w:noProof/>
                <w:lang w:val="en-US"/>
              </w:rPr>
              <w:t>If the presence of topsoil contaminated with IAS is detected, that topsoil shall only be stored or re-spread in the area from where it was removed</w:t>
            </w:r>
            <w:r w:rsidR="00923D48" w:rsidRPr="00113C56">
              <w:rPr>
                <w:noProof/>
                <w:lang w:val="en-US"/>
              </w:rPr>
              <w:t>.</w:t>
            </w:r>
          </w:p>
          <w:p w14:paraId="0631FCD7" w14:textId="77777777" w:rsidR="00923D48" w:rsidRPr="0092418D" w:rsidRDefault="00923D48" w:rsidP="00CA5B77">
            <w:pPr>
              <w:pStyle w:val="Heading3"/>
              <w:spacing w:after="122"/>
              <w:ind w:left="1026" w:hanging="709"/>
              <w:rPr>
                <w:noProof/>
                <w:lang w:val="en-US"/>
              </w:rPr>
            </w:pPr>
            <w:r w:rsidRPr="0092418D">
              <w:rPr>
                <w:noProof/>
                <w:lang w:val="en-US"/>
              </w:rPr>
              <w:t>When earthworks are carried out in IAS contaminated areas, vehicles shall be washed before moving them to other areas.</w:t>
            </w:r>
          </w:p>
          <w:p w14:paraId="46BD806C" w14:textId="77777777" w:rsidR="00923D48" w:rsidRPr="0092418D" w:rsidRDefault="00923D48" w:rsidP="00CA5B77">
            <w:pPr>
              <w:pStyle w:val="Heading3"/>
              <w:spacing w:after="122"/>
              <w:ind w:left="1026" w:hanging="709"/>
              <w:rPr>
                <w:noProof/>
                <w:lang w:val="en-US"/>
              </w:rPr>
            </w:pPr>
            <w:r w:rsidRPr="0092418D">
              <w:rPr>
                <w:noProof/>
                <w:lang w:val="en-US"/>
              </w:rPr>
              <w:t>Where necessary, the Contractor shall develop IAS control procedures (e.g. physical removal, slashing, mulching, herbicides, etc.). Methods used to control or prevent such species shall not cause adverse impacts on the environment or communities.</w:t>
            </w:r>
          </w:p>
          <w:p w14:paraId="6EF4918A" w14:textId="77777777" w:rsidR="00923D48" w:rsidRPr="0092418D" w:rsidRDefault="00923D48" w:rsidP="00CA5B77">
            <w:pPr>
              <w:pStyle w:val="Heading3"/>
              <w:spacing w:after="122"/>
              <w:ind w:left="1026" w:hanging="709"/>
              <w:rPr>
                <w:noProof/>
                <w:lang w:val="en-US"/>
              </w:rPr>
            </w:pPr>
            <w:r w:rsidRPr="0092418D">
              <w:rPr>
                <w:noProof/>
                <w:lang w:val="en-US"/>
              </w:rPr>
              <w:t>To limit the risk of introducing marine invasive species, the Contractor shall control the ballast water and anti-fouling systems of vessels arriving from other bioregions in accordance with International Maritime Organization (IMO) conventions and guidelines.</w:t>
            </w:r>
          </w:p>
        </w:tc>
      </w:tr>
      <w:tr w:rsidR="009F7703" w:rsidRPr="00B07435" w14:paraId="019D5103" w14:textId="77777777" w:rsidTr="005B7ABB">
        <w:tc>
          <w:tcPr>
            <w:tcW w:w="2518" w:type="dxa"/>
          </w:tcPr>
          <w:p w14:paraId="4E48F183" w14:textId="77777777" w:rsidR="00923D48" w:rsidRPr="0092418D" w:rsidRDefault="00923D48" w:rsidP="00CA5B77">
            <w:pPr>
              <w:pStyle w:val="Heading1"/>
              <w:spacing w:after="122"/>
              <w:jc w:val="left"/>
              <w:rPr>
                <w:noProof/>
                <w:lang w:val="en-US"/>
              </w:rPr>
            </w:pPr>
            <w:bookmarkStart w:id="194" w:name="_Toc496028944"/>
            <w:bookmarkStart w:id="195" w:name="_Toc23946035"/>
            <w:r w:rsidRPr="0092418D">
              <w:rPr>
                <w:noProof/>
                <w:lang w:val="en-US"/>
              </w:rPr>
              <w:t>Erosion and sediment transport</w:t>
            </w:r>
            <w:bookmarkEnd w:id="194"/>
            <w:bookmarkEnd w:id="195"/>
          </w:p>
        </w:tc>
        <w:tc>
          <w:tcPr>
            <w:tcW w:w="6692" w:type="dxa"/>
          </w:tcPr>
          <w:p w14:paraId="5F6607C1" w14:textId="77777777" w:rsidR="00923D48" w:rsidRPr="0092418D" w:rsidRDefault="00923D48" w:rsidP="00CA5B77">
            <w:pPr>
              <w:pStyle w:val="Heading2"/>
              <w:spacing w:after="122"/>
              <w:rPr>
                <w:noProof/>
                <w:lang w:val="en-US"/>
              </w:rPr>
            </w:pPr>
            <w:r w:rsidRPr="0092418D">
              <w:rPr>
                <w:noProof/>
                <w:lang w:val="en-US"/>
              </w:rPr>
              <w:t>The Contractor plans earthworks and optimises the management of space to ensure that all cleared surfaces and areas exposed to soil erosion are minimised on all Project Areas.</w:t>
            </w:r>
          </w:p>
          <w:p w14:paraId="684456CB" w14:textId="77777777" w:rsidR="00923D48" w:rsidRPr="0092418D" w:rsidRDefault="00923D48" w:rsidP="00CA5B77">
            <w:pPr>
              <w:pStyle w:val="Heading2"/>
              <w:spacing w:after="122"/>
              <w:rPr>
                <w:noProof/>
                <w:lang w:val="en-US"/>
              </w:rPr>
            </w:pPr>
            <w:bookmarkStart w:id="196" w:name="_Ref496019348"/>
            <w:r w:rsidRPr="0092418D">
              <w:rPr>
                <w:noProof/>
                <w:lang w:val="en-US"/>
              </w:rPr>
              <w:t>Topsoil:</w:t>
            </w:r>
            <w:bookmarkEnd w:id="196"/>
          </w:p>
          <w:p w14:paraId="20C2A83A" w14:textId="77777777" w:rsidR="00923D48" w:rsidRPr="0092418D" w:rsidRDefault="00923D48" w:rsidP="00CA5B77">
            <w:pPr>
              <w:pStyle w:val="Heading3"/>
              <w:spacing w:after="122"/>
              <w:ind w:left="1026" w:hanging="709"/>
              <w:rPr>
                <w:noProof/>
                <w:lang w:val="en-US"/>
              </w:rPr>
            </w:pPr>
            <w:r w:rsidRPr="0092418D">
              <w:rPr>
                <w:noProof/>
                <w:lang w:val="en-US"/>
              </w:rPr>
              <w:t xml:space="preserve">Unless indicated otherwise by the </w:t>
            </w:r>
            <w:r w:rsidRPr="00113C56">
              <w:rPr>
                <w:noProof/>
                <w:lang w:val="en-US"/>
              </w:rPr>
              <w:t>Employer's Representative</w:t>
            </w:r>
            <w:r w:rsidRPr="0092418D">
              <w:rPr>
                <w:noProof/>
                <w:lang w:val="en-US"/>
              </w:rPr>
              <w:t>, the top 25 centimetres of the soil will be considered as topsoil.</w:t>
            </w:r>
          </w:p>
          <w:p w14:paraId="66BC83EC" w14:textId="77777777" w:rsidR="00923D48" w:rsidRPr="0092418D" w:rsidRDefault="00923D48" w:rsidP="00CA5B77">
            <w:pPr>
              <w:pStyle w:val="Heading3"/>
              <w:spacing w:after="122"/>
              <w:ind w:left="1026" w:hanging="709"/>
              <w:rPr>
                <w:noProof/>
                <w:lang w:val="en-US"/>
              </w:rPr>
            </w:pPr>
            <w:r w:rsidRPr="0092418D">
              <w:rPr>
                <w:noProof/>
                <w:lang w:val="en-US"/>
              </w:rPr>
              <w:t>Earthworks for the temporary occupation of the Project Area are preceded by the clearing of topsoil and the storage of this soil separately from the underlying sterile soil.</w:t>
            </w:r>
          </w:p>
          <w:p w14:paraId="691DE02E" w14:textId="77777777" w:rsidR="00923D48" w:rsidRPr="0092418D" w:rsidRDefault="00923D48" w:rsidP="00CA5B77">
            <w:pPr>
              <w:pStyle w:val="Heading3"/>
              <w:spacing w:after="122"/>
              <w:ind w:left="1026" w:hanging="709"/>
              <w:rPr>
                <w:noProof/>
                <w:lang w:val="en-US"/>
              </w:rPr>
            </w:pPr>
            <w:r w:rsidRPr="0092418D">
              <w:rPr>
                <w:noProof/>
                <w:lang w:val="en-US"/>
              </w:rPr>
              <w:t xml:space="preserve">Topsoil is stored according to the provisions approved by the </w:t>
            </w:r>
            <w:r w:rsidRPr="00113C56">
              <w:rPr>
                <w:noProof/>
                <w:lang w:val="en-US"/>
              </w:rPr>
              <w:t xml:space="preserve">Employer's Representative </w:t>
            </w:r>
            <w:r w:rsidRPr="0092418D">
              <w:rPr>
                <w:noProof/>
                <w:lang w:val="en-US"/>
              </w:rPr>
              <w:t>to enable reuse during Project Area rehabilitation.</w:t>
            </w:r>
          </w:p>
          <w:p w14:paraId="3A2E30AF" w14:textId="69C6D4DE" w:rsidR="00D47710" w:rsidRPr="0092418D" w:rsidRDefault="00D47710" w:rsidP="00CA5B77">
            <w:pPr>
              <w:pStyle w:val="Heading3"/>
              <w:spacing w:after="122"/>
              <w:ind w:left="1026" w:hanging="709"/>
              <w:rPr>
                <w:noProof/>
                <w:lang w:val="en-US"/>
              </w:rPr>
            </w:pPr>
            <w:r w:rsidRPr="00113C56">
              <w:rPr>
                <w:noProof/>
                <w:lang w:val="en-US"/>
              </w:rPr>
              <w:t>The refurbishment must be done in accordance with the provisions of Clause </w:t>
            </w:r>
            <w:r w:rsidRPr="00113C56">
              <w:rPr>
                <w:noProof/>
                <w:lang w:val="en-US"/>
              </w:rPr>
              <w:fldChar w:fldCharType="begin"/>
            </w:r>
            <w:r w:rsidRPr="00113C56">
              <w:rPr>
                <w:noProof/>
                <w:lang w:val="en-US"/>
              </w:rPr>
              <w:instrText xml:space="preserve"> REF _Ref496019469 \r \h </w:instrText>
            </w:r>
            <w:r w:rsidRPr="00113C56">
              <w:rPr>
                <w:noProof/>
                <w:lang w:val="en-US"/>
              </w:rPr>
            </w:r>
            <w:r w:rsidRPr="00113C56">
              <w:rPr>
                <w:noProof/>
                <w:lang w:val="en-US"/>
              </w:rPr>
              <w:fldChar w:fldCharType="separate"/>
            </w:r>
            <w:r w:rsidR="00071950">
              <w:rPr>
                <w:noProof/>
                <w:lang w:val="en-US"/>
              </w:rPr>
              <w:t>19</w:t>
            </w:r>
            <w:r w:rsidRPr="00113C56">
              <w:rPr>
                <w:noProof/>
                <w:lang w:val="en-US"/>
              </w:rPr>
              <w:fldChar w:fldCharType="end"/>
            </w:r>
            <w:r w:rsidRPr="00113C56">
              <w:rPr>
                <w:noProof/>
                <w:lang w:val="en-US"/>
              </w:rPr>
              <w:t>.</w:t>
            </w:r>
          </w:p>
          <w:p w14:paraId="190E799A" w14:textId="77777777" w:rsidR="00923D48" w:rsidRPr="0092418D" w:rsidRDefault="00923D48" w:rsidP="00CA5B77">
            <w:pPr>
              <w:pStyle w:val="Heading2"/>
              <w:spacing w:after="122"/>
              <w:rPr>
                <w:noProof/>
                <w:lang w:val="en-US"/>
              </w:rPr>
            </w:pPr>
            <w:r w:rsidRPr="0092418D">
              <w:rPr>
                <w:noProof/>
                <w:lang w:val="en-US"/>
              </w:rPr>
              <w:t xml:space="preserve">Draining </w:t>
            </w:r>
            <w:r w:rsidR="000C31EC" w:rsidRPr="00113C56">
              <w:rPr>
                <w:noProof/>
                <w:lang w:val="en-US"/>
              </w:rPr>
              <w:t xml:space="preserve">and treatment of </w:t>
            </w:r>
            <w:r w:rsidRPr="0092418D">
              <w:rPr>
                <w:noProof/>
                <w:lang w:val="en-US"/>
              </w:rPr>
              <w:t>rainwater run</w:t>
            </w:r>
            <w:r w:rsidR="000C31EC" w:rsidRPr="0092418D">
              <w:rPr>
                <w:noProof/>
                <w:lang w:val="en-US"/>
              </w:rPr>
              <w:noBreakHyphen/>
            </w:r>
            <w:r w:rsidRPr="0092418D">
              <w:rPr>
                <w:noProof/>
                <w:lang w:val="en-US"/>
              </w:rPr>
              <w:t>off:</w:t>
            </w:r>
          </w:p>
          <w:p w14:paraId="5B5BBC1F" w14:textId="77777777" w:rsidR="00923D48" w:rsidRPr="0092418D" w:rsidRDefault="00923D48" w:rsidP="00CA5B77">
            <w:pPr>
              <w:pStyle w:val="Heading3"/>
              <w:spacing w:after="122"/>
              <w:ind w:left="1026" w:hanging="709"/>
              <w:rPr>
                <w:noProof/>
                <w:lang w:val="en-US"/>
              </w:rPr>
            </w:pPr>
            <w:r w:rsidRPr="0092418D">
              <w:rPr>
                <w:noProof/>
                <w:lang w:val="en-US"/>
              </w:rPr>
              <w:t>The gradient of Project Areas allows the collection and drainage of rainwater from the entire surface area to one or several discharge points. No pools of water are created.</w:t>
            </w:r>
          </w:p>
          <w:p w14:paraId="694CCD6C" w14:textId="77777777" w:rsidR="00923D48" w:rsidRPr="0092418D" w:rsidRDefault="00923D48" w:rsidP="00CA5B77">
            <w:pPr>
              <w:pStyle w:val="Heading3"/>
              <w:spacing w:after="122"/>
              <w:ind w:left="1026" w:hanging="709"/>
              <w:rPr>
                <w:noProof/>
                <w:lang w:val="en-US"/>
              </w:rPr>
            </w:pPr>
            <w:r w:rsidRPr="0092418D">
              <w:rPr>
                <w:noProof/>
                <w:lang w:val="en-US"/>
              </w:rPr>
              <w:t>Suspended solids in rainwater are removed using sediment traps / settling ponds. Rainwater from vehicle parking areas, machinery areas, workshops is subject to treatment with oily water separators.</w:t>
            </w:r>
          </w:p>
          <w:p w14:paraId="4271921C" w14:textId="5930ED58" w:rsidR="00923D48" w:rsidRPr="0092418D" w:rsidRDefault="00923D48" w:rsidP="00CA5B77">
            <w:pPr>
              <w:pStyle w:val="Heading3"/>
              <w:spacing w:after="122"/>
              <w:ind w:left="1026" w:hanging="709"/>
              <w:rPr>
                <w:noProof/>
                <w:lang w:val="en-US"/>
              </w:rPr>
            </w:pPr>
            <w:r w:rsidRPr="0092418D">
              <w:rPr>
                <w:noProof/>
                <w:lang w:val="en-US"/>
              </w:rPr>
              <w:t>Rainwater treatment units are sized, cleaned, maintained and accessible to ensure compliance with the effluent quality criteria defined in Sub-Clause </w:t>
            </w:r>
            <w:r w:rsidR="000C31EC" w:rsidRPr="0092418D">
              <w:rPr>
                <w:noProof/>
                <w:lang w:val="en-US"/>
              </w:rPr>
              <w:fldChar w:fldCharType="begin"/>
            </w:r>
            <w:r w:rsidR="000C31EC" w:rsidRPr="0092418D">
              <w:rPr>
                <w:noProof/>
                <w:lang w:val="en-US"/>
              </w:rPr>
              <w:instrText xml:space="preserve"> REF _Ref484613587 \r \h </w:instrText>
            </w:r>
            <w:r w:rsidR="000C31EC" w:rsidRPr="0092418D">
              <w:rPr>
                <w:noProof/>
                <w:lang w:val="en-US"/>
              </w:rPr>
            </w:r>
            <w:r w:rsidR="000C31EC" w:rsidRPr="0092418D">
              <w:rPr>
                <w:noProof/>
                <w:lang w:val="en-US"/>
              </w:rPr>
              <w:fldChar w:fldCharType="separate"/>
            </w:r>
            <w:r w:rsidR="00071950">
              <w:rPr>
                <w:noProof/>
                <w:lang w:val="en-US"/>
              </w:rPr>
              <w:t>12.9</w:t>
            </w:r>
            <w:r w:rsidR="000C31EC" w:rsidRPr="0092418D">
              <w:rPr>
                <w:noProof/>
                <w:lang w:val="en-US"/>
              </w:rPr>
              <w:fldChar w:fldCharType="end"/>
            </w:r>
            <w:r w:rsidR="000C31EC" w:rsidRPr="0092418D">
              <w:rPr>
                <w:noProof/>
                <w:lang w:val="en-US"/>
              </w:rPr>
              <w:t xml:space="preserve"> of the ESHS Specifications</w:t>
            </w:r>
            <w:r w:rsidRPr="0092418D">
              <w:rPr>
                <w:noProof/>
                <w:lang w:val="en-US"/>
              </w:rPr>
              <w:t xml:space="preserve"> and to allow monitoring of performance.</w:t>
            </w:r>
          </w:p>
          <w:p w14:paraId="19FF08E7" w14:textId="77777777" w:rsidR="00923D48" w:rsidRPr="0092418D" w:rsidRDefault="00923D48" w:rsidP="00CA5B77">
            <w:pPr>
              <w:pStyle w:val="Heading2"/>
              <w:spacing w:after="122"/>
              <w:rPr>
                <w:noProof/>
                <w:lang w:val="en-US"/>
              </w:rPr>
            </w:pPr>
            <w:bookmarkStart w:id="197" w:name="_Ref484613682"/>
            <w:bookmarkStart w:id="198" w:name="_Ref496018970"/>
            <w:r w:rsidRPr="0092418D">
              <w:rPr>
                <w:noProof/>
                <w:lang w:val="en-US"/>
              </w:rPr>
              <w:t>Sediment control</w:t>
            </w:r>
            <w:bookmarkEnd w:id="197"/>
            <w:r w:rsidRPr="0092418D">
              <w:rPr>
                <w:noProof/>
                <w:lang w:val="en-US"/>
              </w:rPr>
              <w:t>:</w:t>
            </w:r>
            <w:bookmarkEnd w:id="198"/>
          </w:p>
          <w:p w14:paraId="68053964" w14:textId="2A11C659" w:rsidR="00923D48" w:rsidRPr="0092418D" w:rsidRDefault="00923D48" w:rsidP="00CA5B77">
            <w:pPr>
              <w:pStyle w:val="Heading3"/>
              <w:spacing w:after="122"/>
              <w:ind w:left="1026" w:hanging="709"/>
              <w:rPr>
                <w:noProof/>
                <w:lang w:val="en-US"/>
              </w:rPr>
            </w:pPr>
            <w:r w:rsidRPr="0092418D">
              <w:rPr>
                <w:noProof/>
                <w:lang w:val="en-US"/>
              </w:rPr>
              <w:t xml:space="preserve">The Contractor installs sediment control barriers to slow the flow of water and control sediment transport at Project Areas with (i) a gradient of more than 20%, and (ii) where land is disturbed by the </w:t>
            </w:r>
            <w:r w:rsidR="00E6217D" w:rsidRPr="0092418D">
              <w:rPr>
                <w:noProof/>
                <w:lang w:val="en-US"/>
              </w:rPr>
              <w:t>W</w:t>
            </w:r>
            <w:r w:rsidRPr="0092418D">
              <w:rPr>
                <w:noProof/>
                <w:lang w:val="en-US"/>
              </w:rPr>
              <w:t xml:space="preserve">orks or where stockpiled mineral material </w:t>
            </w:r>
            <w:r w:rsidR="000C31EC" w:rsidRPr="00113C56">
              <w:rPr>
                <w:noProof/>
                <w:lang w:val="en-US"/>
              </w:rPr>
              <w:t>are susceptible to</w:t>
            </w:r>
            <w:r w:rsidRPr="00113C56">
              <w:rPr>
                <w:noProof/>
                <w:lang w:val="en-US"/>
              </w:rPr>
              <w:t xml:space="preserve"> erosion</w:t>
            </w:r>
            <w:r w:rsidRPr="0092418D">
              <w:rPr>
                <w:noProof/>
                <w:lang w:val="en-US"/>
              </w:rPr>
              <w:t>.</w:t>
            </w:r>
          </w:p>
          <w:p w14:paraId="2B77A95D" w14:textId="77777777" w:rsidR="00923D48" w:rsidRPr="0092418D" w:rsidRDefault="00923D48" w:rsidP="00CA5B77">
            <w:pPr>
              <w:pStyle w:val="Heading3"/>
              <w:spacing w:after="122"/>
              <w:ind w:left="1026" w:hanging="709"/>
              <w:rPr>
                <w:noProof/>
                <w:lang w:val="en-US"/>
              </w:rPr>
            </w:pPr>
            <w:r w:rsidRPr="0092418D">
              <w:rPr>
                <w:noProof/>
                <w:lang w:val="en-US"/>
              </w:rPr>
              <w:t>Sediment control barriers are installed on the slope or at the base of the slope to protect the natural drainage system from sediment accumulation at levels higher than the natural situation. These barriers comply with the following principles:</w:t>
            </w:r>
          </w:p>
          <w:p w14:paraId="28A92E2D" w14:textId="77777777" w:rsidR="00923D48" w:rsidRPr="0092418D" w:rsidRDefault="00923D48" w:rsidP="00CA5B77">
            <w:pPr>
              <w:pStyle w:val="Paragraphedeliste"/>
              <w:numPr>
                <w:ilvl w:val="0"/>
                <w:numId w:val="129"/>
              </w:numPr>
              <w:spacing w:after="122"/>
              <w:ind w:left="1451" w:hanging="425"/>
              <w:contextualSpacing w:val="0"/>
              <w:rPr>
                <w:noProof/>
                <w:lang w:val="en-US"/>
              </w:rPr>
            </w:pPr>
            <w:r w:rsidRPr="0092418D">
              <w:rPr>
                <w:noProof/>
                <w:lang w:val="en-US"/>
              </w:rPr>
              <w:t>Made with geotextiles or straw bales or any other means pre</w:t>
            </w:r>
            <w:r w:rsidRPr="0092418D">
              <w:rPr>
                <w:noProof/>
                <w:lang w:val="en-US"/>
              </w:rPr>
              <w:noBreakHyphen/>
              <w:t xml:space="preserve">approved by the </w:t>
            </w:r>
            <w:r w:rsidRPr="00113C56">
              <w:rPr>
                <w:noProof/>
                <w:lang w:val="en-US"/>
              </w:rPr>
              <w:t>Employer's Representative</w:t>
            </w:r>
            <w:r w:rsidRPr="0092418D">
              <w:rPr>
                <w:noProof/>
                <w:lang w:val="en-US"/>
              </w:rPr>
              <w:t>;</w:t>
            </w:r>
          </w:p>
          <w:p w14:paraId="7D5D4292" w14:textId="77777777" w:rsidR="00923D48" w:rsidRPr="0092418D" w:rsidRDefault="00923D48" w:rsidP="00CA5B77">
            <w:pPr>
              <w:pStyle w:val="Paragraphedeliste"/>
              <w:numPr>
                <w:ilvl w:val="0"/>
                <w:numId w:val="129"/>
              </w:numPr>
              <w:spacing w:after="122"/>
              <w:ind w:left="1451" w:hanging="425"/>
              <w:contextualSpacing w:val="0"/>
              <w:rPr>
                <w:noProof/>
                <w:lang w:val="en-US"/>
              </w:rPr>
            </w:pPr>
            <w:r w:rsidRPr="0092418D">
              <w:rPr>
                <w:noProof/>
                <w:lang w:val="en-US"/>
              </w:rPr>
              <w:t>Deployed before the start of works and removal of topsoil. Barriers can be used for the physical demarcation of working areas;</w:t>
            </w:r>
          </w:p>
          <w:p w14:paraId="7DCFCD27" w14:textId="77777777" w:rsidR="00923D48" w:rsidRPr="0092418D" w:rsidRDefault="00923D48" w:rsidP="00CA5B77">
            <w:pPr>
              <w:pStyle w:val="Paragraphedeliste"/>
              <w:numPr>
                <w:ilvl w:val="0"/>
                <w:numId w:val="129"/>
              </w:numPr>
              <w:spacing w:after="122"/>
              <w:ind w:left="1451" w:hanging="425"/>
              <w:contextualSpacing w:val="0"/>
              <w:rPr>
                <w:noProof/>
                <w:lang w:val="en-US"/>
              </w:rPr>
            </w:pPr>
            <w:r w:rsidRPr="0092418D">
              <w:rPr>
                <w:noProof/>
                <w:lang w:val="en-US"/>
              </w:rPr>
              <w:t>Installed, cleaned, maintained and replaced according to manufacturer recommendations;</w:t>
            </w:r>
          </w:p>
          <w:p w14:paraId="27FE4396" w14:textId="77777777" w:rsidR="00923D48" w:rsidRPr="0092418D" w:rsidRDefault="00923D48" w:rsidP="00CA5B77">
            <w:pPr>
              <w:pStyle w:val="Paragraphedeliste"/>
              <w:numPr>
                <w:ilvl w:val="0"/>
                <w:numId w:val="129"/>
              </w:numPr>
              <w:spacing w:after="122"/>
              <w:ind w:left="1451" w:hanging="425"/>
              <w:contextualSpacing w:val="0"/>
              <w:rPr>
                <w:noProof/>
                <w:lang w:val="en-US"/>
              </w:rPr>
            </w:pPr>
            <w:r w:rsidRPr="0092418D">
              <w:rPr>
                <w:noProof/>
                <w:lang w:val="en-US"/>
              </w:rPr>
              <w:t>Drainage surface area does not exceed 1,000 m² per 30 m of barrier. The length of the slope behind the barrier is less than 30 m, and is not used for flows in excess of 30 l/s.</w:t>
            </w:r>
          </w:p>
          <w:p w14:paraId="6073930E" w14:textId="77777777" w:rsidR="00923D48" w:rsidRPr="0092418D" w:rsidRDefault="00923D48" w:rsidP="00CA5B77">
            <w:pPr>
              <w:pStyle w:val="Heading3"/>
              <w:spacing w:after="122"/>
              <w:ind w:left="1026" w:hanging="709"/>
              <w:rPr>
                <w:noProof/>
                <w:lang w:val="en-US"/>
              </w:rPr>
            </w:pPr>
            <w:r w:rsidRPr="0092418D">
              <w:rPr>
                <w:noProof/>
                <w:lang w:val="en-US"/>
              </w:rPr>
              <w:t xml:space="preserve">For the dredging of marine sediments, unless specified otherwise in the Contract, or instructed otherwise by the </w:t>
            </w:r>
            <w:r w:rsidRPr="00113C56">
              <w:rPr>
                <w:noProof/>
                <w:lang w:val="en-US"/>
              </w:rPr>
              <w:t>Employer's Representative</w:t>
            </w:r>
            <w:r w:rsidRPr="0092418D">
              <w:rPr>
                <w:noProof/>
                <w:lang w:val="en-US"/>
              </w:rPr>
              <w:t xml:space="preserve">, and particularly if the working area is exposed to currents, the Contractor will install a geotextile silt curtain, or any other technique approved by the </w:t>
            </w:r>
            <w:r w:rsidRPr="00113C56">
              <w:rPr>
                <w:noProof/>
                <w:lang w:val="en-US"/>
              </w:rPr>
              <w:t xml:space="preserve">Employer's Representative </w:t>
            </w:r>
            <w:r w:rsidRPr="0092418D">
              <w:rPr>
                <w:noProof/>
                <w:lang w:val="en-US"/>
              </w:rPr>
              <w:t>to control turbidity clouds.</w:t>
            </w:r>
          </w:p>
          <w:p w14:paraId="4CDD5774" w14:textId="77777777" w:rsidR="00923D48" w:rsidRPr="0092418D" w:rsidRDefault="00923D48" w:rsidP="00CA5B77">
            <w:pPr>
              <w:pStyle w:val="Heading2"/>
              <w:spacing w:after="122"/>
              <w:rPr>
                <w:noProof/>
                <w:lang w:val="en-US"/>
              </w:rPr>
            </w:pPr>
            <w:bookmarkStart w:id="199" w:name="_Ref496019269"/>
            <w:r w:rsidRPr="0092418D">
              <w:rPr>
                <w:noProof/>
                <w:lang w:val="en-US"/>
              </w:rPr>
              <w:t>Backfilling and stockpiling of backfill materials:</w:t>
            </w:r>
            <w:bookmarkEnd w:id="199"/>
          </w:p>
          <w:p w14:paraId="6270CF09" w14:textId="77777777" w:rsidR="00923D48" w:rsidRPr="0092418D" w:rsidRDefault="000C31EC" w:rsidP="00CA5B77">
            <w:pPr>
              <w:pStyle w:val="Heading3"/>
              <w:spacing w:after="122"/>
              <w:ind w:left="1026" w:hanging="709"/>
              <w:rPr>
                <w:noProof/>
                <w:lang w:val="en-US"/>
              </w:rPr>
            </w:pPr>
            <w:r w:rsidRPr="00113C56">
              <w:rPr>
                <w:noProof/>
                <w:lang w:val="en-US"/>
              </w:rPr>
              <w:t>In the EPP of these temporary and permanent stockpiles, the Contractor defines the proposed arrangements (height, slope, drainage, revegetation, etc.) to guarantee stability and erosion resistance</w:t>
            </w:r>
            <w:r w:rsidRPr="0092418D">
              <w:rPr>
                <w:noProof/>
                <w:lang w:val="en-US"/>
              </w:rPr>
              <w:t>.</w:t>
            </w:r>
          </w:p>
          <w:p w14:paraId="1CC37A91" w14:textId="77777777" w:rsidR="00923D48" w:rsidRPr="0092418D" w:rsidRDefault="00923D48" w:rsidP="00CA5B77">
            <w:pPr>
              <w:pStyle w:val="Heading3"/>
              <w:spacing w:after="122"/>
              <w:ind w:left="1026" w:hanging="709"/>
              <w:rPr>
                <w:noProof/>
                <w:lang w:val="en-US"/>
              </w:rPr>
            </w:pPr>
            <w:r w:rsidRPr="0092418D">
              <w:rPr>
                <w:noProof/>
                <w:lang w:val="en-US"/>
              </w:rPr>
              <w:t>For permanent backfill material stockpiles, the stockpile is shaped and compacted to ensure long-term stability.</w:t>
            </w:r>
          </w:p>
          <w:p w14:paraId="1241CE8A" w14:textId="77777777" w:rsidR="00923D48" w:rsidRPr="0092418D" w:rsidRDefault="00923D48" w:rsidP="00CA5B77">
            <w:pPr>
              <w:pStyle w:val="Heading3"/>
              <w:spacing w:after="122"/>
              <w:ind w:left="1026" w:hanging="709"/>
              <w:rPr>
                <w:noProof/>
                <w:lang w:val="en-US"/>
              </w:rPr>
            </w:pPr>
            <w:r w:rsidRPr="0092418D">
              <w:rPr>
                <w:noProof/>
                <w:lang w:val="en-US"/>
              </w:rPr>
              <w:t xml:space="preserve">Temporary stockpiles </w:t>
            </w:r>
            <w:r w:rsidR="000C31EC" w:rsidRPr="00113C56">
              <w:rPr>
                <w:noProof/>
                <w:lang w:val="en-US"/>
              </w:rPr>
              <w:t>likely to result in strong erosion (duration of storage, rainy season, presence of downstream issues, etc.)</w:t>
            </w:r>
            <w:r w:rsidR="000C31EC" w:rsidRPr="0092418D">
              <w:rPr>
                <w:noProof/>
                <w:lang w:val="en-US"/>
              </w:rPr>
              <w:t xml:space="preserve"> </w:t>
            </w:r>
            <w:r w:rsidRPr="0092418D">
              <w:rPr>
                <w:noProof/>
                <w:lang w:val="en-US"/>
              </w:rPr>
              <w:t>are protected against runoff erosion by (i) revegetation using fast growing grass species, either by direct seeding or by hydro</w:t>
            </w:r>
            <w:r w:rsidRPr="0092418D">
              <w:rPr>
                <w:noProof/>
                <w:lang w:val="en-US"/>
              </w:rPr>
              <w:noBreakHyphen/>
              <w:t>seeding, or (ii) using other natural anti</w:t>
            </w:r>
            <w:r w:rsidRPr="0092418D">
              <w:rPr>
                <w:noProof/>
                <w:lang w:val="en-US"/>
              </w:rPr>
              <w:noBreakHyphen/>
              <w:t xml:space="preserve">erosion cover with prior approval from the </w:t>
            </w:r>
            <w:r w:rsidRPr="00113C56">
              <w:rPr>
                <w:noProof/>
                <w:lang w:val="en-US"/>
              </w:rPr>
              <w:t>Employer's Representative</w:t>
            </w:r>
            <w:r w:rsidRPr="0092418D">
              <w:rPr>
                <w:noProof/>
                <w:lang w:val="en-US"/>
              </w:rPr>
              <w:t>.</w:t>
            </w:r>
          </w:p>
        </w:tc>
      </w:tr>
      <w:tr w:rsidR="00923D48" w:rsidRPr="00B07435" w14:paraId="3C82AAAA" w14:textId="77777777" w:rsidTr="005B7ABB">
        <w:tc>
          <w:tcPr>
            <w:tcW w:w="2518" w:type="dxa"/>
          </w:tcPr>
          <w:p w14:paraId="0B39A181" w14:textId="77777777" w:rsidR="00923D48" w:rsidRPr="0092418D" w:rsidRDefault="00923D48" w:rsidP="00CA5B77">
            <w:pPr>
              <w:pStyle w:val="Heading1"/>
              <w:spacing w:after="122"/>
              <w:rPr>
                <w:noProof/>
                <w:lang w:val="en-US"/>
              </w:rPr>
            </w:pPr>
            <w:bookmarkStart w:id="200" w:name="_Ref496019469"/>
            <w:bookmarkStart w:id="201" w:name="_Toc496028945"/>
            <w:bookmarkStart w:id="202" w:name="_Toc23946036"/>
            <w:r w:rsidRPr="0092418D">
              <w:rPr>
                <w:noProof/>
                <w:lang w:val="en-US"/>
              </w:rPr>
              <w:t>Site rehabilitation</w:t>
            </w:r>
            <w:bookmarkEnd w:id="200"/>
            <w:bookmarkEnd w:id="201"/>
            <w:bookmarkEnd w:id="202"/>
          </w:p>
        </w:tc>
        <w:tc>
          <w:tcPr>
            <w:tcW w:w="6692" w:type="dxa"/>
          </w:tcPr>
          <w:p w14:paraId="3CF59B4B" w14:textId="5037CC0B" w:rsidR="00923D48" w:rsidRPr="0092418D" w:rsidRDefault="00923D48" w:rsidP="00CA5B77">
            <w:pPr>
              <w:pStyle w:val="Heading2"/>
              <w:spacing w:after="122"/>
              <w:rPr>
                <w:noProof/>
                <w:lang w:val="en-US"/>
              </w:rPr>
            </w:pPr>
            <w:r w:rsidRPr="0092418D">
              <w:rPr>
                <w:noProof/>
                <w:lang w:val="en-US"/>
              </w:rPr>
              <w:t xml:space="preserve">Unless instructed otherwise by the </w:t>
            </w:r>
            <w:r w:rsidRPr="00113C56">
              <w:rPr>
                <w:noProof/>
                <w:lang w:val="en-US"/>
              </w:rPr>
              <w:t>Employer's Representative</w:t>
            </w:r>
            <w:r w:rsidRPr="0092418D">
              <w:rPr>
                <w:noProof/>
                <w:lang w:val="en-US"/>
              </w:rPr>
              <w:t xml:space="preserve">, the Contractor will rehabilitate all Project Areas disturbed by the </w:t>
            </w:r>
            <w:r w:rsidR="00E6217D" w:rsidRPr="0092418D">
              <w:rPr>
                <w:noProof/>
                <w:lang w:val="en-US"/>
              </w:rPr>
              <w:t>W</w:t>
            </w:r>
            <w:r w:rsidRPr="0092418D">
              <w:rPr>
                <w:noProof/>
                <w:lang w:val="en-US"/>
              </w:rPr>
              <w:t xml:space="preserve">orks, prior to the </w:t>
            </w:r>
            <w:r w:rsidR="005D7AB5" w:rsidRPr="0092418D">
              <w:rPr>
                <w:noProof/>
                <w:lang w:val="en-US"/>
              </w:rPr>
              <w:t>completion of the Works as per CC Sub</w:t>
            </w:r>
            <w:r w:rsidR="005D7AB5" w:rsidRPr="0092418D">
              <w:rPr>
                <w:noProof/>
                <w:lang w:val="en-US"/>
              </w:rPr>
              <w:noBreakHyphen/>
              <w:t>Clause 11.5</w:t>
            </w:r>
            <w:r w:rsidRPr="0092418D">
              <w:rPr>
                <w:noProof/>
                <w:lang w:val="en-US"/>
              </w:rPr>
              <w:t>.</w:t>
            </w:r>
          </w:p>
          <w:p w14:paraId="355371E3" w14:textId="4DDDE864" w:rsidR="00923D48" w:rsidRPr="0092418D" w:rsidRDefault="00923D48" w:rsidP="00CA5B77">
            <w:pPr>
              <w:pStyle w:val="Heading2"/>
              <w:spacing w:after="122"/>
              <w:rPr>
                <w:noProof/>
                <w:lang w:val="en-US"/>
              </w:rPr>
            </w:pPr>
            <w:r w:rsidRPr="0092418D">
              <w:rPr>
                <w:noProof/>
                <w:lang w:val="en-US"/>
              </w:rPr>
              <w:t xml:space="preserve">All buildings and free standing and underground structures (e.g. piping, underground tanks, sumps and basins) are removed pursuant to the provisions of </w:t>
            </w:r>
            <w:r w:rsidRPr="00113C56">
              <w:rPr>
                <w:noProof/>
                <w:lang w:val="en-US"/>
              </w:rPr>
              <w:t>Sub-Clause 4.23 of the CC</w:t>
            </w:r>
            <w:r w:rsidRPr="0092418D">
              <w:rPr>
                <w:noProof/>
                <w:lang w:val="en-US"/>
              </w:rPr>
              <w:t>. All waste and rubble is removed in accordance to the provisions of Clause </w:t>
            </w:r>
            <w:r w:rsidRPr="0092418D">
              <w:rPr>
                <w:noProof/>
                <w:lang w:val="en-US"/>
              </w:rPr>
              <w:fldChar w:fldCharType="begin"/>
            </w:r>
            <w:r w:rsidRPr="0092418D">
              <w:rPr>
                <w:noProof/>
                <w:lang w:val="en-US"/>
              </w:rPr>
              <w:instrText xml:space="preserve"> REF _Ref496019168 \r \h </w:instrText>
            </w:r>
            <w:r w:rsidR="000C31EC" w:rsidRPr="0092418D">
              <w:rPr>
                <w:noProof/>
                <w:lang w:val="en-US"/>
              </w:rPr>
              <w:instrText xml:space="preserve"> \* MERGEFORMAT </w:instrText>
            </w:r>
            <w:r w:rsidRPr="0092418D">
              <w:rPr>
                <w:noProof/>
                <w:lang w:val="en-US"/>
              </w:rPr>
            </w:r>
            <w:r w:rsidRPr="0092418D">
              <w:rPr>
                <w:noProof/>
                <w:lang w:val="en-US"/>
              </w:rPr>
              <w:fldChar w:fldCharType="separate"/>
            </w:r>
            <w:r w:rsidR="00071950">
              <w:rPr>
                <w:noProof/>
                <w:lang w:val="en-US"/>
              </w:rPr>
              <w:t>15</w:t>
            </w:r>
            <w:r w:rsidRPr="0092418D">
              <w:rPr>
                <w:noProof/>
                <w:lang w:val="en-US"/>
              </w:rPr>
              <w:fldChar w:fldCharType="end"/>
            </w:r>
            <w:r w:rsidRPr="0092418D">
              <w:rPr>
                <w:noProof/>
                <w:lang w:val="en-US"/>
              </w:rPr>
              <w:t xml:space="preserve"> of the ESHS Specifications. After removal of buildings structures and rubble, the Contractor returns Project Areas to their original condition, according to the following provisions.</w:t>
            </w:r>
          </w:p>
          <w:p w14:paraId="5D44E755" w14:textId="2790B11C" w:rsidR="00923D48" w:rsidRPr="0092418D" w:rsidRDefault="00923D48" w:rsidP="00CA5B77">
            <w:pPr>
              <w:pStyle w:val="Heading3"/>
              <w:spacing w:after="122"/>
              <w:ind w:left="1026" w:hanging="709"/>
              <w:rPr>
                <w:noProof/>
                <w:lang w:val="en-US"/>
              </w:rPr>
            </w:pPr>
            <w:r w:rsidRPr="00113C56">
              <w:rPr>
                <w:noProof/>
                <w:lang w:val="en-US"/>
              </w:rPr>
              <w:t xml:space="preserve">Land is </w:t>
            </w:r>
            <w:r w:rsidR="000C31EC" w:rsidRPr="00113C56">
              <w:rPr>
                <w:noProof/>
                <w:lang w:val="en-US"/>
              </w:rPr>
              <w:t>adjuste</w:t>
            </w:r>
            <w:r w:rsidRPr="00113C56">
              <w:rPr>
                <w:noProof/>
                <w:lang w:val="en-US"/>
              </w:rPr>
              <w:t xml:space="preserve">d </w:t>
            </w:r>
            <w:r w:rsidRPr="0092418D">
              <w:rPr>
                <w:noProof/>
                <w:lang w:val="en-US"/>
              </w:rPr>
              <w:t xml:space="preserve">to ensure that run-off water drains without eroding soil or stagnating in pools. Unless instructed otherwise by the </w:t>
            </w:r>
            <w:r w:rsidRPr="00113C56">
              <w:rPr>
                <w:noProof/>
                <w:lang w:val="en-US"/>
              </w:rPr>
              <w:t>Employer's Representative</w:t>
            </w:r>
            <w:r w:rsidRPr="0092418D">
              <w:rPr>
                <w:noProof/>
                <w:lang w:val="en-US"/>
              </w:rPr>
              <w:t>, the gradients of restored sites (excluding backfill as defined in Sub</w:t>
            </w:r>
            <w:r w:rsidR="000C31EC" w:rsidRPr="0092418D">
              <w:rPr>
                <w:noProof/>
                <w:lang w:val="en-US"/>
              </w:rPr>
              <w:noBreakHyphen/>
            </w:r>
            <w:r w:rsidRPr="0092418D">
              <w:rPr>
                <w:noProof/>
                <w:lang w:val="en-US"/>
              </w:rPr>
              <w:t>Clause </w:t>
            </w:r>
            <w:r w:rsidRPr="0092418D">
              <w:rPr>
                <w:noProof/>
                <w:lang w:val="en-US"/>
              </w:rPr>
              <w:fldChar w:fldCharType="begin"/>
            </w:r>
            <w:r w:rsidRPr="0092418D">
              <w:rPr>
                <w:noProof/>
                <w:lang w:val="en-US"/>
              </w:rPr>
              <w:instrText xml:space="preserve"> REF _Ref496019269 \r \h </w:instrText>
            </w:r>
            <w:r w:rsidR="000C31EC" w:rsidRPr="0092418D">
              <w:rPr>
                <w:noProof/>
                <w:lang w:val="en-US"/>
              </w:rPr>
              <w:instrText xml:space="preserve"> \* MERGEFORMAT </w:instrText>
            </w:r>
            <w:r w:rsidRPr="0092418D">
              <w:rPr>
                <w:noProof/>
                <w:lang w:val="en-US"/>
              </w:rPr>
            </w:r>
            <w:r w:rsidRPr="0092418D">
              <w:rPr>
                <w:noProof/>
                <w:lang w:val="en-US"/>
              </w:rPr>
              <w:fldChar w:fldCharType="separate"/>
            </w:r>
            <w:r w:rsidR="00071950">
              <w:rPr>
                <w:noProof/>
                <w:lang w:val="en-US"/>
              </w:rPr>
              <w:t>18.5</w:t>
            </w:r>
            <w:r w:rsidRPr="0092418D">
              <w:rPr>
                <w:noProof/>
                <w:lang w:val="en-US"/>
              </w:rPr>
              <w:fldChar w:fldCharType="end"/>
            </w:r>
            <w:r w:rsidRPr="0092418D">
              <w:rPr>
                <w:noProof/>
                <w:lang w:val="en-US"/>
              </w:rPr>
              <w:t xml:space="preserve"> of the ESHS Specifications) must be as for the adjacent undisturbed land.</w:t>
            </w:r>
          </w:p>
          <w:p w14:paraId="376B87DD" w14:textId="77777777" w:rsidR="00923D48" w:rsidRPr="0092418D" w:rsidRDefault="00923D48" w:rsidP="00CA5B77">
            <w:pPr>
              <w:pStyle w:val="Heading3"/>
              <w:spacing w:after="122"/>
              <w:ind w:left="1026" w:hanging="709"/>
              <w:rPr>
                <w:noProof/>
                <w:lang w:val="en-US"/>
              </w:rPr>
            </w:pPr>
            <w:r w:rsidRPr="0092418D">
              <w:rPr>
                <w:noProof/>
                <w:lang w:val="en-US"/>
              </w:rPr>
              <w:t>Rehabilitated Project Areas do not represent hazards for people. Areas near steep drops at quarries are indicated with permanent concrete signs. Holes are refilled. Sharp or unstable items are rendered inoffensive.</w:t>
            </w:r>
          </w:p>
          <w:p w14:paraId="3347F6E9" w14:textId="77777777" w:rsidR="00923D48" w:rsidRPr="0092418D" w:rsidRDefault="00923D48" w:rsidP="00CA5B77">
            <w:pPr>
              <w:pStyle w:val="Heading3"/>
              <w:spacing w:after="122"/>
              <w:ind w:left="1026" w:hanging="709"/>
              <w:rPr>
                <w:noProof/>
                <w:lang w:val="en-US"/>
              </w:rPr>
            </w:pPr>
            <w:r w:rsidRPr="0092418D">
              <w:rPr>
                <w:noProof/>
                <w:lang w:val="en-US"/>
              </w:rPr>
              <w:t xml:space="preserve">Unless specified otherwise in the Contract, or instructed otherwise by the </w:t>
            </w:r>
            <w:r w:rsidRPr="00113C56">
              <w:rPr>
                <w:noProof/>
                <w:lang w:val="en-US"/>
              </w:rPr>
              <w:t>Employer's Representative</w:t>
            </w:r>
            <w:r w:rsidRPr="0092418D">
              <w:rPr>
                <w:noProof/>
                <w:lang w:val="en-US"/>
              </w:rPr>
              <w:t>, the Contractor undertakes revegetation of all Project Areas disturbed by the works and bears the cost of such work.</w:t>
            </w:r>
          </w:p>
          <w:p w14:paraId="6AD82960" w14:textId="69BC005B" w:rsidR="00923D48" w:rsidRPr="0092418D" w:rsidRDefault="00923D48" w:rsidP="00CA5B77">
            <w:pPr>
              <w:pStyle w:val="Heading3"/>
              <w:spacing w:after="122"/>
              <w:ind w:left="1026" w:hanging="709"/>
              <w:rPr>
                <w:noProof/>
                <w:lang w:val="en-US"/>
              </w:rPr>
            </w:pPr>
            <w:r w:rsidRPr="0092418D">
              <w:rPr>
                <w:noProof/>
                <w:lang w:val="en-US"/>
              </w:rPr>
              <w:t xml:space="preserve">Topsoil set aside during initial earthworks pursuant to </w:t>
            </w:r>
            <w:r w:rsidR="000C31EC" w:rsidRPr="0092418D">
              <w:rPr>
                <w:noProof/>
                <w:lang w:val="en-US"/>
              </w:rPr>
              <w:t>Sub</w:t>
            </w:r>
            <w:r w:rsidR="000C31EC" w:rsidRPr="0092418D">
              <w:rPr>
                <w:noProof/>
                <w:lang w:val="en-US"/>
              </w:rPr>
              <w:noBreakHyphen/>
            </w:r>
            <w:r w:rsidRPr="0092418D">
              <w:rPr>
                <w:noProof/>
                <w:lang w:val="en-US"/>
              </w:rPr>
              <w:t>Clause </w:t>
            </w:r>
            <w:r w:rsidRPr="0092418D">
              <w:rPr>
                <w:noProof/>
                <w:lang w:val="en-US"/>
              </w:rPr>
              <w:fldChar w:fldCharType="begin"/>
            </w:r>
            <w:r w:rsidRPr="0092418D">
              <w:rPr>
                <w:noProof/>
                <w:lang w:val="en-US"/>
              </w:rPr>
              <w:instrText xml:space="preserve"> REF _Ref496019348 \r \h </w:instrText>
            </w:r>
            <w:r w:rsidR="000C31EC" w:rsidRPr="0092418D">
              <w:rPr>
                <w:noProof/>
                <w:lang w:val="en-US"/>
              </w:rPr>
              <w:instrText xml:space="preserve"> \* MERGEFORMAT </w:instrText>
            </w:r>
            <w:r w:rsidRPr="0092418D">
              <w:rPr>
                <w:noProof/>
                <w:lang w:val="en-US"/>
              </w:rPr>
            </w:r>
            <w:r w:rsidRPr="0092418D">
              <w:rPr>
                <w:noProof/>
                <w:lang w:val="en-US"/>
              </w:rPr>
              <w:fldChar w:fldCharType="separate"/>
            </w:r>
            <w:r w:rsidR="00071950">
              <w:rPr>
                <w:noProof/>
                <w:lang w:val="en-US"/>
              </w:rPr>
              <w:t>18.2</w:t>
            </w:r>
            <w:r w:rsidRPr="0092418D">
              <w:rPr>
                <w:noProof/>
                <w:lang w:val="en-US"/>
              </w:rPr>
              <w:fldChar w:fldCharType="end"/>
            </w:r>
            <w:r w:rsidR="000C31EC" w:rsidRPr="0092418D">
              <w:rPr>
                <w:noProof/>
                <w:lang w:val="en-US"/>
              </w:rPr>
              <w:t xml:space="preserve"> of the ESHS Specifications</w:t>
            </w:r>
            <w:r w:rsidRPr="0092418D">
              <w:rPr>
                <w:noProof/>
                <w:lang w:val="en-US"/>
              </w:rPr>
              <w:t xml:space="preserve">, is evenly </w:t>
            </w:r>
            <w:r w:rsidRPr="00113C56">
              <w:rPr>
                <w:noProof/>
                <w:lang w:val="en-US"/>
              </w:rPr>
              <w:t xml:space="preserve">spread over </w:t>
            </w:r>
            <w:r w:rsidR="00AF3FD4" w:rsidRPr="00113C56">
              <w:rPr>
                <w:noProof/>
                <w:lang w:val="en-US"/>
              </w:rPr>
              <w:t xml:space="preserve">cleared </w:t>
            </w:r>
            <w:r w:rsidRPr="00113C56">
              <w:rPr>
                <w:noProof/>
                <w:lang w:val="en-US"/>
              </w:rPr>
              <w:t>areas</w:t>
            </w:r>
            <w:r w:rsidRPr="0092418D">
              <w:rPr>
                <w:noProof/>
                <w:lang w:val="en-US"/>
              </w:rPr>
              <w:t>. The surface of compacted soils on Project Areas is loosened by scouring (using rakes or other acceptable methods).</w:t>
            </w:r>
          </w:p>
          <w:p w14:paraId="01B834D3" w14:textId="77777777" w:rsidR="00923D48" w:rsidRPr="0092418D" w:rsidRDefault="00923D48" w:rsidP="00CA5B77">
            <w:pPr>
              <w:pStyle w:val="Heading3"/>
              <w:spacing w:after="122"/>
              <w:ind w:left="1026" w:hanging="709"/>
              <w:rPr>
                <w:noProof/>
                <w:lang w:val="en-US"/>
              </w:rPr>
            </w:pPr>
            <w:r w:rsidRPr="0092418D">
              <w:rPr>
                <w:noProof/>
                <w:lang w:val="en-US"/>
              </w:rPr>
              <w:t xml:space="preserve">The Contractor describes in the </w:t>
            </w:r>
            <w:r w:rsidR="00AA7124" w:rsidRPr="0092418D">
              <w:rPr>
                <w:noProof/>
                <w:lang w:val="en-US"/>
              </w:rPr>
              <w:t>Worksite</w:t>
            </w:r>
            <w:r w:rsidRPr="0092418D">
              <w:rPr>
                <w:noProof/>
                <w:lang w:val="en-US"/>
              </w:rPr>
              <w:t> </w:t>
            </w:r>
            <w:r w:rsidRPr="0092418D">
              <w:rPr>
                <w:noProof/>
                <w:lang w:val="en-US"/>
              </w:rPr>
              <w:noBreakHyphen/>
              <w:t> ESMP the planned revegetation works to ensure sustainable Project Area rehabilitation: methods, plant species to be used and their origins, activity schedule based on a progressive taking over of Project Areas.</w:t>
            </w:r>
          </w:p>
          <w:p w14:paraId="12CF3A54" w14:textId="21E8204E" w:rsidR="00923D48" w:rsidRPr="0092418D" w:rsidRDefault="00923D48" w:rsidP="00CA5B77">
            <w:pPr>
              <w:pStyle w:val="Heading3"/>
              <w:spacing w:after="122"/>
              <w:ind w:left="1026" w:hanging="709"/>
              <w:rPr>
                <w:noProof/>
                <w:lang w:val="en-US"/>
              </w:rPr>
            </w:pPr>
            <w:r w:rsidRPr="0092418D">
              <w:rPr>
                <w:noProof/>
                <w:lang w:val="en-US"/>
              </w:rPr>
              <w:t xml:space="preserve">Prior approval by the </w:t>
            </w:r>
            <w:r w:rsidRPr="00113C56">
              <w:rPr>
                <w:noProof/>
                <w:lang w:val="en-US"/>
              </w:rPr>
              <w:t xml:space="preserve">Employer's Representative </w:t>
            </w:r>
            <w:r w:rsidRPr="0092418D">
              <w:rPr>
                <w:noProof/>
                <w:lang w:val="en-US"/>
              </w:rPr>
              <w:t>is required regarding the origin of seeds and plants proposed by the Contractor. The species used for revegetation must be suitable for the local environmental conditions, and selected according to the rehabilitation program</w:t>
            </w:r>
            <w:r w:rsidR="00F50296" w:rsidRPr="0092418D">
              <w:rPr>
                <w:noProof/>
                <w:lang w:val="en-US"/>
              </w:rPr>
              <w:t>me</w:t>
            </w:r>
            <w:r w:rsidRPr="0092418D">
              <w:rPr>
                <w:noProof/>
                <w:lang w:val="en-US"/>
              </w:rPr>
              <w:t>: stabilisation of backfill, landscaping, drainage, prevention of erosion, etc.</w:t>
            </w:r>
          </w:p>
          <w:p w14:paraId="32FD5A6C" w14:textId="7A5F73C3" w:rsidR="00923D48" w:rsidRPr="0092418D" w:rsidRDefault="00923D48" w:rsidP="00CA5B77">
            <w:pPr>
              <w:pStyle w:val="Heading3"/>
              <w:spacing w:after="122"/>
              <w:ind w:left="1026" w:hanging="709"/>
              <w:rPr>
                <w:noProof/>
                <w:lang w:val="en-US"/>
              </w:rPr>
            </w:pPr>
            <w:r w:rsidRPr="0092418D">
              <w:rPr>
                <w:noProof/>
                <w:lang w:val="en-US"/>
              </w:rPr>
              <w:t xml:space="preserve">Revegetation is undertaken throughout the duration of construction </w:t>
            </w:r>
            <w:r w:rsidR="005D7AB5" w:rsidRPr="0092418D">
              <w:rPr>
                <w:noProof/>
                <w:lang w:val="en-US"/>
              </w:rPr>
              <w:t>W</w:t>
            </w:r>
            <w:r w:rsidRPr="0092418D">
              <w:rPr>
                <w:noProof/>
                <w:lang w:val="en-US"/>
              </w:rPr>
              <w:t xml:space="preserve">orks, and is not limited to the rehabilitation of Project Areas at completion of the </w:t>
            </w:r>
            <w:r w:rsidR="005D7AB5" w:rsidRPr="0092418D">
              <w:rPr>
                <w:noProof/>
                <w:lang w:val="en-US"/>
              </w:rPr>
              <w:t>W</w:t>
            </w:r>
            <w:r w:rsidRPr="0092418D">
              <w:rPr>
                <w:noProof/>
                <w:lang w:val="en-US"/>
              </w:rPr>
              <w:t>orks.</w:t>
            </w:r>
          </w:p>
        </w:tc>
      </w:tr>
      <w:tr w:rsidR="009F7703" w:rsidRPr="00B07435" w14:paraId="55167B46" w14:textId="77777777" w:rsidTr="005B7ABB">
        <w:tc>
          <w:tcPr>
            <w:tcW w:w="2518" w:type="dxa"/>
          </w:tcPr>
          <w:p w14:paraId="7BDA15E5" w14:textId="77777777" w:rsidR="00923D48" w:rsidRPr="0092418D" w:rsidRDefault="00923D48" w:rsidP="00CA5B77">
            <w:pPr>
              <w:pStyle w:val="Heading1"/>
              <w:spacing w:after="122"/>
              <w:jc w:val="left"/>
              <w:rPr>
                <w:noProof/>
                <w:lang w:val="en-US"/>
              </w:rPr>
            </w:pPr>
            <w:bookmarkStart w:id="203" w:name="_Ref484612351"/>
            <w:bookmarkStart w:id="204" w:name="_Ref484613825"/>
            <w:bookmarkStart w:id="205" w:name="_Ref496019771"/>
            <w:bookmarkStart w:id="206" w:name="_Toc496028946"/>
            <w:bookmarkStart w:id="207" w:name="_Toc23946037"/>
            <w:r w:rsidRPr="00113C56">
              <w:rPr>
                <w:noProof/>
                <w:lang w:val="en-US"/>
              </w:rPr>
              <w:t xml:space="preserve">Documentation </w:t>
            </w:r>
            <w:bookmarkEnd w:id="203"/>
            <w:bookmarkEnd w:id="204"/>
            <w:r w:rsidRPr="00113C56">
              <w:rPr>
                <w:noProof/>
                <w:lang w:val="en-US"/>
              </w:rPr>
              <w:t xml:space="preserve">on </w:t>
            </w:r>
            <w:bookmarkEnd w:id="205"/>
            <w:bookmarkEnd w:id="206"/>
            <w:r w:rsidR="00CA76F0" w:rsidRPr="00113C56">
              <w:rPr>
                <w:noProof/>
                <w:lang w:val="en-US"/>
              </w:rPr>
              <w:t>the Project Area condition</w:t>
            </w:r>
            <w:bookmarkEnd w:id="207"/>
          </w:p>
        </w:tc>
        <w:tc>
          <w:tcPr>
            <w:tcW w:w="6692" w:type="dxa"/>
          </w:tcPr>
          <w:p w14:paraId="7886DFBC" w14:textId="3AE8EDFC" w:rsidR="00923D48" w:rsidRPr="0092418D" w:rsidRDefault="00923D48" w:rsidP="00CA5B77">
            <w:pPr>
              <w:pStyle w:val="Heading2"/>
              <w:spacing w:after="122"/>
              <w:rPr>
                <w:noProof/>
                <w:lang w:val="en-US"/>
              </w:rPr>
            </w:pPr>
            <w:r w:rsidRPr="0092418D">
              <w:rPr>
                <w:noProof/>
                <w:lang w:val="en-US"/>
              </w:rPr>
              <w:t xml:space="preserve">The Constructor documents changes in condition of all Project Areas from the start of </w:t>
            </w:r>
            <w:r w:rsidR="005D7AB5" w:rsidRPr="0092418D">
              <w:rPr>
                <w:noProof/>
                <w:lang w:val="en-US"/>
              </w:rPr>
              <w:t>W</w:t>
            </w:r>
            <w:r w:rsidRPr="0092418D">
              <w:rPr>
                <w:noProof/>
                <w:lang w:val="en-US"/>
              </w:rPr>
              <w:t xml:space="preserve">orks until the </w:t>
            </w:r>
            <w:r w:rsidR="00290278" w:rsidRPr="00113C56">
              <w:rPr>
                <w:noProof/>
                <w:lang w:val="en-US"/>
              </w:rPr>
              <w:t>Contract Completion</w:t>
            </w:r>
            <w:r w:rsidRPr="00113C56">
              <w:rPr>
                <w:noProof/>
                <w:lang w:val="en-US"/>
              </w:rPr>
              <w:t xml:space="preserve"> Certificate</w:t>
            </w:r>
            <w:r w:rsidRPr="0092418D">
              <w:rPr>
                <w:noProof/>
                <w:lang w:val="en-US"/>
              </w:rPr>
              <w:t xml:space="preserve"> is issued. Documentation comprises dated and geo-referenced colour photographs taken from a constant angle and viewpoint.</w:t>
            </w:r>
          </w:p>
          <w:p w14:paraId="69421EB7" w14:textId="77777777" w:rsidR="00923D48" w:rsidRPr="0092418D" w:rsidRDefault="00923D48" w:rsidP="00CA5B77">
            <w:pPr>
              <w:pStyle w:val="Heading2"/>
              <w:spacing w:after="122"/>
              <w:rPr>
                <w:noProof/>
                <w:lang w:val="en-US"/>
              </w:rPr>
            </w:pPr>
            <w:r w:rsidRPr="0092418D">
              <w:rPr>
                <w:noProof/>
                <w:lang w:val="en-US"/>
              </w:rPr>
              <w:t>The Project Area condition is documented as a minimum for the following stages:</w:t>
            </w:r>
          </w:p>
          <w:p w14:paraId="28A13038" w14:textId="14FEB6D7" w:rsidR="00923D48" w:rsidRPr="0092418D" w:rsidRDefault="00923D48" w:rsidP="00CA5B77">
            <w:pPr>
              <w:pStyle w:val="Paragraphedeliste"/>
              <w:numPr>
                <w:ilvl w:val="0"/>
                <w:numId w:val="130"/>
              </w:numPr>
              <w:spacing w:after="122"/>
              <w:ind w:left="1026" w:hanging="425"/>
              <w:contextualSpacing w:val="0"/>
              <w:rPr>
                <w:noProof/>
                <w:lang w:val="en-US"/>
              </w:rPr>
            </w:pPr>
            <w:r w:rsidRPr="0092418D">
              <w:rPr>
                <w:noProof/>
                <w:lang w:val="en-US"/>
              </w:rPr>
              <w:t xml:space="preserve">Before any Project Area disturbance at the start of </w:t>
            </w:r>
            <w:r w:rsidR="005D7AB5" w:rsidRPr="0092418D">
              <w:rPr>
                <w:noProof/>
                <w:lang w:val="en-US"/>
              </w:rPr>
              <w:t>W</w:t>
            </w:r>
            <w:r w:rsidRPr="0092418D">
              <w:rPr>
                <w:noProof/>
                <w:lang w:val="en-US"/>
              </w:rPr>
              <w:t>orks;</w:t>
            </w:r>
          </w:p>
          <w:p w14:paraId="4AC390BC" w14:textId="0AB904DD" w:rsidR="00923D48" w:rsidRPr="0092418D" w:rsidRDefault="00923D48" w:rsidP="00CA5B77">
            <w:pPr>
              <w:pStyle w:val="Paragraphedeliste"/>
              <w:numPr>
                <w:ilvl w:val="0"/>
                <w:numId w:val="130"/>
              </w:numPr>
              <w:spacing w:after="122"/>
              <w:ind w:left="1026" w:hanging="425"/>
              <w:contextualSpacing w:val="0"/>
              <w:rPr>
                <w:noProof/>
                <w:lang w:val="en-US"/>
              </w:rPr>
            </w:pPr>
            <w:r w:rsidRPr="0092418D">
              <w:rPr>
                <w:noProof/>
                <w:lang w:val="en-US"/>
              </w:rPr>
              <w:t xml:space="preserve">On completion of </w:t>
            </w:r>
            <w:r w:rsidR="005D7AB5" w:rsidRPr="0092418D">
              <w:rPr>
                <w:noProof/>
                <w:lang w:val="en-US"/>
              </w:rPr>
              <w:t>W</w:t>
            </w:r>
            <w:r w:rsidRPr="0092418D">
              <w:rPr>
                <w:noProof/>
                <w:lang w:val="en-US"/>
              </w:rPr>
              <w:t>orks, but prior to starting rehabilitation;</w:t>
            </w:r>
          </w:p>
          <w:p w14:paraId="4B946592" w14:textId="77777777" w:rsidR="00923D48" w:rsidRPr="0092418D" w:rsidRDefault="00923D48" w:rsidP="00CA5B77">
            <w:pPr>
              <w:pStyle w:val="Paragraphedeliste"/>
              <w:numPr>
                <w:ilvl w:val="0"/>
                <w:numId w:val="130"/>
              </w:numPr>
              <w:spacing w:after="122"/>
              <w:ind w:left="1026" w:hanging="425"/>
              <w:contextualSpacing w:val="0"/>
              <w:rPr>
                <w:noProof/>
                <w:lang w:val="en-US"/>
              </w:rPr>
            </w:pPr>
            <w:r w:rsidRPr="0092418D">
              <w:rPr>
                <w:noProof/>
                <w:lang w:val="en-US"/>
              </w:rPr>
              <w:t xml:space="preserve">On completion of rehabilitation and revegetation, if necessary, but prior to the </w:t>
            </w:r>
            <w:r w:rsidRPr="00113C56">
              <w:rPr>
                <w:noProof/>
                <w:lang w:val="en-US"/>
              </w:rPr>
              <w:t xml:space="preserve">Commissioning Certificate </w:t>
            </w:r>
            <w:r w:rsidRPr="0092418D">
              <w:rPr>
                <w:noProof/>
                <w:lang w:val="en-US"/>
              </w:rPr>
              <w:t>issuing;</w:t>
            </w:r>
          </w:p>
          <w:p w14:paraId="170973C0" w14:textId="490704C0" w:rsidR="00923D48" w:rsidRPr="0092418D" w:rsidRDefault="00923D48" w:rsidP="00CA5B77">
            <w:pPr>
              <w:pStyle w:val="Paragraphedeliste"/>
              <w:numPr>
                <w:ilvl w:val="0"/>
                <w:numId w:val="130"/>
              </w:numPr>
              <w:spacing w:after="122"/>
              <w:ind w:left="1026" w:hanging="425"/>
              <w:contextualSpacing w:val="0"/>
              <w:rPr>
                <w:noProof/>
                <w:lang w:val="en-US"/>
              </w:rPr>
            </w:pPr>
            <w:r w:rsidRPr="0092418D">
              <w:rPr>
                <w:noProof/>
                <w:lang w:val="en-US"/>
              </w:rPr>
              <w:t xml:space="preserve">After the end of the </w:t>
            </w:r>
            <w:r w:rsidR="005D7AB5" w:rsidRPr="0092418D">
              <w:rPr>
                <w:noProof/>
                <w:lang w:val="en-US"/>
              </w:rPr>
              <w:t>Operation Service</w:t>
            </w:r>
            <w:r w:rsidRPr="0092418D">
              <w:rPr>
                <w:noProof/>
                <w:lang w:val="en-US"/>
              </w:rPr>
              <w:t xml:space="preserve"> Period and prior to the </w:t>
            </w:r>
            <w:r w:rsidR="00290278" w:rsidRPr="00113C56">
              <w:rPr>
                <w:noProof/>
                <w:lang w:val="en-US"/>
              </w:rPr>
              <w:t>Contract Completion</w:t>
            </w:r>
            <w:r w:rsidRPr="00113C56">
              <w:rPr>
                <w:noProof/>
                <w:lang w:val="en-US"/>
              </w:rPr>
              <w:t xml:space="preserve"> Certificate </w:t>
            </w:r>
            <w:r w:rsidRPr="0092418D">
              <w:rPr>
                <w:noProof/>
                <w:lang w:val="en-US"/>
              </w:rPr>
              <w:t>issuing.</w:t>
            </w:r>
          </w:p>
          <w:p w14:paraId="60AA3AD4" w14:textId="77777777" w:rsidR="00923D48" w:rsidRPr="0092418D" w:rsidRDefault="00923D48" w:rsidP="00CA5B77">
            <w:pPr>
              <w:pStyle w:val="Heading2"/>
              <w:spacing w:after="122"/>
              <w:rPr>
                <w:noProof/>
                <w:lang w:val="en-US"/>
              </w:rPr>
            </w:pPr>
            <w:r w:rsidRPr="0092418D">
              <w:rPr>
                <w:noProof/>
                <w:lang w:val="en-US"/>
              </w:rPr>
              <w:t xml:space="preserve">The Contractor specifies in the </w:t>
            </w:r>
            <w:r w:rsidR="00AA7124" w:rsidRPr="0092418D">
              <w:rPr>
                <w:noProof/>
                <w:lang w:val="en-US"/>
              </w:rPr>
              <w:t>Worksite</w:t>
            </w:r>
            <w:r w:rsidRPr="0092418D">
              <w:rPr>
                <w:noProof/>
                <w:lang w:val="en-US"/>
              </w:rPr>
              <w:t> – ESMP: (i) the list of viewpoints to be used, (ii) areas to be photographed, and (iii) methods used for taking and archiving photographs.</w:t>
            </w:r>
          </w:p>
          <w:p w14:paraId="7D9FCC0D" w14:textId="77777777" w:rsidR="00923D48" w:rsidRPr="0092418D" w:rsidRDefault="00923D48" w:rsidP="00CA5B77">
            <w:pPr>
              <w:pStyle w:val="Heading2"/>
              <w:spacing w:after="122"/>
              <w:rPr>
                <w:noProof/>
                <w:lang w:val="en-US"/>
              </w:rPr>
            </w:pPr>
            <w:r w:rsidRPr="0092418D">
              <w:rPr>
                <w:noProof/>
                <w:lang w:val="en-US"/>
              </w:rPr>
              <w:t>Adjacent areas (100 m from the perimeter of the Project Area) are included in photographic documentation.</w:t>
            </w:r>
          </w:p>
          <w:p w14:paraId="76640448" w14:textId="27CB1419" w:rsidR="00923D48" w:rsidRPr="0092418D" w:rsidRDefault="00923D48" w:rsidP="00CA5B77">
            <w:pPr>
              <w:pStyle w:val="Heading2"/>
              <w:spacing w:after="122"/>
              <w:rPr>
                <w:noProof/>
                <w:lang w:val="en-US"/>
              </w:rPr>
            </w:pPr>
            <w:r w:rsidRPr="0092418D">
              <w:rPr>
                <w:noProof/>
                <w:lang w:val="en-US"/>
              </w:rPr>
              <w:t xml:space="preserve">Unless instructed otherwise by the </w:t>
            </w:r>
            <w:r w:rsidRPr="00113C56">
              <w:rPr>
                <w:noProof/>
                <w:lang w:val="en-US"/>
              </w:rPr>
              <w:t>Employer's Representative</w:t>
            </w:r>
            <w:r w:rsidRPr="0092418D">
              <w:rPr>
                <w:noProof/>
                <w:lang w:val="en-US"/>
              </w:rPr>
              <w:t xml:space="preserve">, structures to be buried are photographed weekly until covered. As a minimum the structures are photographed twice for </w:t>
            </w:r>
            <w:r w:rsidR="005D7AB5" w:rsidRPr="0092418D">
              <w:rPr>
                <w:noProof/>
                <w:lang w:val="en-US"/>
              </w:rPr>
              <w:t>W</w:t>
            </w:r>
            <w:r w:rsidRPr="0092418D">
              <w:rPr>
                <w:noProof/>
                <w:lang w:val="en-US"/>
              </w:rPr>
              <w:t xml:space="preserve">orks with duration of less than 7 days, and at least once a week for </w:t>
            </w:r>
            <w:r w:rsidR="005D7AB5" w:rsidRPr="0092418D">
              <w:rPr>
                <w:noProof/>
                <w:lang w:val="en-US"/>
              </w:rPr>
              <w:t>W</w:t>
            </w:r>
            <w:r w:rsidRPr="0092418D">
              <w:rPr>
                <w:noProof/>
                <w:lang w:val="en-US"/>
              </w:rPr>
              <w:t>orks with a longer duration.</w:t>
            </w:r>
          </w:p>
          <w:p w14:paraId="76053E35" w14:textId="35843630" w:rsidR="00923D48" w:rsidRPr="0092418D" w:rsidRDefault="00923D48" w:rsidP="00CA5B77">
            <w:pPr>
              <w:pStyle w:val="Heading2"/>
              <w:spacing w:after="122"/>
              <w:rPr>
                <w:noProof/>
                <w:lang w:val="en-US"/>
              </w:rPr>
            </w:pPr>
            <w:r w:rsidRPr="0092418D">
              <w:rPr>
                <w:noProof/>
                <w:lang w:val="en-US"/>
              </w:rPr>
              <w:t>Photographs subject to the present Clause </w:t>
            </w:r>
            <w:r w:rsidRPr="0092418D">
              <w:rPr>
                <w:noProof/>
                <w:lang w:val="en-US"/>
              </w:rPr>
              <w:fldChar w:fldCharType="begin"/>
            </w:r>
            <w:r w:rsidRPr="0092418D">
              <w:rPr>
                <w:noProof/>
                <w:lang w:val="en-US"/>
              </w:rPr>
              <w:instrText xml:space="preserve"> REF _Ref496019771 \r \h </w:instrText>
            </w:r>
            <w:r w:rsidRPr="0092418D">
              <w:rPr>
                <w:noProof/>
                <w:lang w:val="en-US"/>
              </w:rPr>
            </w:r>
            <w:r w:rsidRPr="0092418D">
              <w:rPr>
                <w:noProof/>
                <w:lang w:val="en-US"/>
              </w:rPr>
              <w:fldChar w:fldCharType="separate"/>
            </w:r>
            <w:r w:rsidR="00071950">
              <w:rPr>
                <w:noProof/>
                <w:lang w:val="en-US"/>
              </w:rPr>
              <w:t>20</w:t>
            </w:r>
            <w:r w:rsidRPr="0092418D">
              <w:rPr>
                <w:noProof/>
                <w:lang w:val="en-US"/>
              </w:rPr>
              <w:fldChar w:fldCharType="end"/>
            </w:r>
            <w:r w:rsidRPr="0092418D">
              <w:rPr>
                <w:noProof/>
                <w:lang w:val="en-US"/>
              </w:rPr>
              <w:t xml:space="preserve"> are archived in digital format and provided to the Employer's Representative on a monthly basis under the </w:t>
            </w:r>
            <w:r w:rsidRPr="00113C56">
              <w:rPr>
                <w:noProof/>
                <w:lang w:val="en-US"/>
              </w:rPr>
              <w:t xml:space="preserve">CC Sub-Clause 4.21 </w:t>
            </w:r>
            <w:r w:rsidRPr="0092418D">
              <w:rPr>
                <w:noProof/>
                <w:lang w:val="en-US"/>
              </w:rPr>
              <w:t xml:space="preserve">monthly </w:t>
            </w:r>
            <w:r w:rsidR="00E51E49" w:rsidRPr="0092418D">
              <w:rPr>
                <w:noProof/>
                <w:lang w:val="en-US"/>
              </w:rPr>
              <w:t>progress r</w:t>
            </w:r>
            <w:r w:rsidRPr="0092418D">
              <w:rPr>
                <w:noProof/>
                <w:lang w:val="en-US"/>
              </w:rPr>
              <w:t>eport.</w:t>
            </w:r>
          </w:p>
          <w:p w14:paraId="4230616D" w14:textId="77777777" w:rsidR="00923D48" w:rsidRPr="0092418D" w:rsidRDefault="00923D48" w:rsidP="00CA5B77">
            <w:pPr>
              <w:pStyle w:val="Heading2"/>
              <w:spacing w:after="122"/>
              <w:rPr>
                <w:noProof/>
                <w:lang w:val="en-US"/>
              </w:rPr>
            </w:pPr>
            <w:r w:rsidRPr="0092418D">
              <w:rPr>
                <w:noProof/>
                <w:lang w:val="en-US"/>
              </w:rPr>
              <w:t>The nomenclature of electronic files for photographs explicitly indicates the Project Area, date and structure documented.</w:t>
            </w:r>
          </w:p>
        </w:tc>
      </w:tr>
      <w:tr w:rsidR="00923D48" w:rsidRPr="0092418D" w14:paraId="1484472A" w14:textId="77777777" w:rsidTr="005B7ABB">
        <w:tc>
          <w:tcPr>
            <w:tcW w:w="9210" w:type="dxa"/>
            <w:gridSpan w:val="2"/>
          </w:tcPr>
          <w:p w14:paraId="5A83FCC0" w14:textId="77777777" w:rsidR="00923D48" w:rsidRPr="0092418D" w:rsidRDefault="00923D48" w:rsidP="00CA5B77">
            <w:pPr>
              <w:pStyle w:val="HeadingA"/>
              <w:spacing w:after="122"/>
              <w:rPr>
                <w:noProof/>
                <w:lang w:val="en-US"/>
              </w:rPr>
            </w:pPr>
            <w:bookmarkStart w:id="208" w:name="_Toc496028947"/>
            <w:bookmarkStart w:id="209" w:name="_Toc23946038"/>
            <w:r w:rsidRPr="0092418D">
              <w:rPr>
                <w:noProof/>
                <w:lang w:val="en-US"/>
              </w:rPr>
              <w:t>Health &amp; Safety</w:t>
            </w:r>
            <w:bookmarkEnd w:id="208"/>
            <w:bookmarkEnd w:id="209"/>
          </w:p>
        </w:tc>
      </w:tr>
      <w:tr w:rsidR="009F7703" w:rsidRPr="00B07435" w14:paraId="15507751" w14:textId="77777777" w:rsidTr="005B7ABB">
        <w:tc>
          <w:tcPr>
            <w:tcW w:w="2518" w:type="dxa"/>
          </w:tcPr>
          <w:p w14:paraId="31AAE1F0" w14:textId="77777777" w:rsidR="00923D48" w:rsidRPr="0092418D" w:rsidRDefault="00923D48" w:rsidP="00CA5B77">
            <w:pPr>
              <w:pStyle w:val="Heading1"/>
              <w:spacing w:after="122"/>
              <w:jc w:val="left"/>
              <w:rPr>
                <w:noProof/>
                <w:lang w:val="en-US"/>
              </w:rPr>
            </w:pPr>
            <w:bookmarkStart w:id="210" w:name="_Toc496028948"/>
            <w:bookmarkStart w:id="211" w:name="_Toc23946039"/>
            <w:r w:rsidRPr="0092418D">
              <w:rPr>
                <w:noProof/>
                <w:lang w:val="en-US"/>
              </w:rPr>
              <w:t>Health and safety plan</w:t>
            </w:r>
            <w:bookmarkEnd w:id="210"/>
            <w:bookmarkEnd w:id="211"/>
          </w:p>
        </w:tc>
        <w:tc>
          <w:tcPr>
            <w:tcW w:w="6692" w:type="dxa"/>
          </w:tcPr>
          <w:p w14:paraId="03AA7933" w14:textId="34CEC8D7" w:rsidR="00923D48" w:rsidRPr="0092418D" w:rsidRDefault="00923D48" w:rsidP="00CA5B77">
            <w:pPr>
              <w:pStyle w:val="Heading2"/>
              <w:spacing w:after="122"/>
              <w:rPr>
                <w:noProof/>
                <w:lang w:val="en-US"/>
              </w:rPr>
            </w:pPr>
            <w:r w:rsidRPr="0092418D">
              <w:rPr>
                <w:noProof/>
                <w:lang w:val="en-US"/>
              </w:rPr>
              <w:t xml:space="preserve">In application of </w:t>
            </w:r>
            <w:r w:rsidRPr="00113C56">
              <w:rPr>
                <w:noProof/>
                <w:lang w:val="en-US"/>
              </w:rPr>
              <w:t>Clauses 4 and 6 of the CC</w:t>
            </w:r>
            <w:r w:rsidRPr="0092418D">
              <w:rPr>
                <w:noProof/>
                <w:lang w:val="en-US"/>
              </w:rPr>
              <w:t xml:space="preserve">, the Contractor describes in the Health and </w:t>
            </w:r>
            <w:r w:rsidR="00290278" w:rsidRPr="0092418D">
              <w:rPr>
                <w:noProof/>
                <w:lang w:val="en-US"/>
              </w:rPr>
              <w:t>Safety P</w:t>
            </w:r>
            <w:r w:rsidRPr="0092418D">
              <w:rPr>
                <w:noProof/>
                <w:lang w:val="en-US"/>
              </w:rPr>
              <w:t xml:space="preserve">lan section of the </w:t>
            </w:r>
            <w:r w:rsidR="00AA7124" w:rsidRPr="0092418D">
              <w:rPr>
                <w:noProof/>
                <w:lang w:val="en-US"/>
              </w:rPr>
              <w:t>Worksite</w:t>
            </w:r>
            <w:r w:rsidRPr="0092418D">
              <w:rPr>
                <w:noProof/>
                <w:lang w:val="en-US"/>
              </w:rPr>
              <w:t> </w:t>
            </w:r>
            <w:r w:rsidRPr="0092418D">
              <w:rPr>
                <w:noProof/>
                <w:lang w:val="en-US"/>
              </w:rPr>
              <w:noBreakHyphen/>
              <w:t> ESMP its organisation for managing health and safety</w:t>
            </w:r>
            <w:r w:rsidR="00290278" w:rsidRPr="0092418D">
              <w:rPr>
                <w:noProof/>
                <w:lang w:val="en-US"/>
              </w:rPr>
              <w:t xml:space="preserve"> </w:t>
            </w:r>
            <w:r w:rsidR="00290278" w:rsidRPr="00113C56">
              <w:rPr>
                <w:noProof/>
                <w:lang w:val="en-US"/>
              </w:rPr>
              <w:t xml:space="preserve">(section 7 of Worksite – ESMP as described in Appendix 1 </w:t>
            </w:r>
            <w:r w:rsidR="00FC4449" w:rsidRPr="00113C56">
              <w:rPr>
                <w:noProof/>
                <w:lang w:val="en-US"/>
              </w:rPr>
              <w:t xml:space="preserve">to </w:t>
            </w:r>
            <w:r w:rsidR="00290278" w:rsidRPr="00113C56">
              <w:rPr>
                <w:noProof/>
                <w:lang w:val="en-US"/>
              </w:rPr>
              <w:t>the ESHS Specifications)</w:t>
            </w:r>
            <w:r w:rsidRPr="0092418D">
              <w:rPr>
                <w:noProof/>
                <w:lang w:val="en-US"/>
              </w:rPr>
              <w:t xml:space="preserve">, pursuant to its Health and Safety Management </w:t>
            </w:r>
            <w:r w:rsidR="00290278" w:rsidRPr="0092418D">
              <w:rPr>
                <w:noProof/>
                <w:lang w:val="en-US"/>
              </w:rPr>
              <w:t>S</w:t>
            </w:r>
            <w:r w:rsidRPr="0092418D">
              <w:rPr>
                <w:noProof/>
                <w:lang w:val="en-US"/>
              </w:rPr>
              <w:t>ystem (HSMS)</w:t>
            </w:r>
            <w:r w:rsidR="00AB7FB3" w:rsidRPr="0092418D">
              <w:rPr>
                <w:noProof/>
                <w:lang w:val="en-US"/>
              </w:rPr>
              <w:t xml:space="preserve"> (the "Health and Safety Plan")</w:t>
            </w:r>
            <w:r w:rsidRPr="0092418D">
              <w:rPr>
                <w:noProof/>
                <w:lang w:val="en-US"/>
              </w:rPr>
              <w:t xml:space="preserve">. </w:t>
            </w:r>
          </w:p>
          <w:p w14:paraId="3DF8582B" w14:textId="77777777" w:rsidR="00923D48" w:rsidRPr="0092418D" w:rsidRDefault="00923D48" w:rsidP="00CA5B77">
            <w:pPr>
              <w:pStyle w:val="Heading2"/>
              <w:spacing w:after="122"/>
              <w:rPr>
                <w:noProof/>
                <w:lang w:val="en-US"/>
              </w:rPr>
            </w:pPr>
            <w:bookmarkStart w:id="212" w:name="_Ref496021383"/>
            <w:r w:rsidRPr="00113C56">
              <w:rPr>
                <w:noProof/>
                <w:lang w:val="en-US"/>
              </w:rPr>
              <w:t>Pursuant to Clause 6 of the CC</w:t>
            </w:r>
            <w:r w:rsidRPr="0092418D">
              <w:rPr>
                <w:noProof/>
                <w:lang w:val="en-US"/>
              </w:rPr>
              <w:t>, the plan identifies and specifies:</w:t>
            </w:r>
            <w:bookmarkEnd w:id="212"/>
          </w:p>
          <w:p w14:paraId="7B5B3DC3" w14:textId="7BFBBE10" w:rsidR="00923D48" w:rsidRPr="0092418D" w:rsidRDefault="00923D48" w:rsidP="00CA5B77">
            <w:pPr>
              <w:pStyle w:val="Paragraphedeliste"/>
              <w:numPr>
                <w:ilvl w:val="0"/>
                <w:numId w:val="131"/>
              </w:numPr>
              <w:spacing w:after="122"/>
              <w:ind w:left="1026" w:hanging="425"/>
              <w:contextualSpacing w:val="0"/>
              <w:rPr>
                <w:noProof/>
                <w:lang w:val="en-US"/>
              </w:rPr>
            </w:pPr>
            <w:r w:rsidRPr="0092418D">
              <w:rPr>
                <w:noProof/>
                <w:lang w:val="en-US"/>
              </w:rPr>
              <w:t xml:space="preserve">All health and safety risks relating to the execution of the </w:t>
            </w:r>
            <w:r w:rsidR="005D7AB5" w:rsidRPr="0092418D">
              <w:rPr>
                <w:noProof/>
                <w:lang w:val="en-US"/>
              </w:rPr>
              <w:t>W</w:t>
            </w:r>
            <w:r w:rsidRPr="0092418D">
              <w:rPr>
                <w:noProof/>
                <w:lang w:val="en-US"/>
              </w:rPr>
              <w:t>orks, by also identifying gender-specific risks;</w:t>
            </w:r>
          </w:p>
          <w:p w14:paraId="765D615D" w14:textId="03B7637A" w:rsidR="00923D48" w:rsidRPr="0092418D" w:rsidRDefault="00923D48" w:rsidP="00CA5B77">
            <w:pPr>
              <w:pStyle w:val="Paragraphedeliste"/>
              <w:numPr>
                <w:ilvl w:val="0"/>
                <w:numId w:val="131"/>
              </w:numPr>
              <w:spacing w:after="122"/>
              <w:ind w:left="1026" w:hanging="425"/>
              <w:contextualSpacing w:val="0"/>
              <w:rPr>
                <w:noProof/>
                <w:lang w:val="en-US"/>
              </w:rPr>
            </w:pPr>
            <w:r w:rsidRPr="0092418D">
              <w:rPr>
                <w:noProof/>
                <w:lang w:val="en-US"/>
              </w:rPr>
              <w:t xml:space="preserve">Prevention and protection measures to control risks related to the execution of the </w:t>
            </w:r>
            <w:r w:rsidR="005D7AB5" w:rsidRPr="0092418D">
              <w:rPr>
                <w:noProof/>
                <w:lang w:val="en-US"/>
              </w:rPr>
              <w:t>W</w:t>
            </w:r>
            <w:r w:rsidRPr="0092418D">
              <w:rPr>
                <w:noProof/>
                <w:lang w:val="en-US"/>
              </w:rPr>
              <w:t>orks, by differentiating, where necessary, measures concerning the protection of women and men;</w:t>
            </w:r>
          </w:p>
          <w:p w14:paraId="776D32FB" w14:textId="77777777" w:rsidR="00923D48" w:rsidRPr="0092418D" w:rsidRDefault="00923D48" w:rsidP="00CA5B77">
            <w:pPr>
              <w:pStyle w:val="Paragraphedeliste"/>
              <w:numPr>
                <w:ilvl w:val="0"/>
                <w:numId w:val="131"/>
              </w:numPr>
              <w:spacing w:after="122"/>
              <w:ind w:left="1026" w:hanging="425"/>
              <w:contextualSpacing w:val="0"/>
              <w:rPr>
                <w:noProof/>
                <w:lang w:val="en-US"/>
              </w:rPr>
            </w:pPr>
            <w:r w:rsidRPr="0092418D">
              <w:rPr>
                <w:noProof/>
                <w:lang w:val="en-US"/>
              </w:rPr>
              <w:t>Human and material resources involved;</w:t>
            </w:r>
          </w:p>
          <w:p w14:paraId="3349AD50" w14:textId="77777777" w:rsidR="00923D48" w:rsidRPr="0092418D" w:rsidRDefault="00923D48" w:rsidP="00CA5B77">
            <w:pPr>
              <w:pStyle w:val="Paragraphedeliste"/>
              <w:numPr>
                <w:ilvl w:val="0"/>
                <w:numId w:val="131"/>
              </w:numPr>
              <w:spacing w:after="122"/>
              <w:ind w:left="1026" w:hanging="425"/>
              <w:contextualSpacing w:val="0"/>
              <w:rPr>
                <w:noProof/>
                <w:lang w:val="en-US"/>
              </w:rPr>
            </w:pPr>
            <w:r w:rsidRPr="0092418D">
              <w:rPr>
                <w:noProof/>
                <w:lang w:val="en-US"/>
              </w:rPr>
              <w:t>Works requiring work permits; and</w:t>
            </w:r>
          </w:p>
          <w:p w14:paraId="2C8A9FB8" w14:textId="77777777" w:rsidR="00923D48" w:rsidRPr="0092418D" w:rsidRDefault="00923D48" w:rsidP="00CA5B77">
            <w:pPr>
              <w:pStyle w:val="Paragraphedeliste"/>
              <w:numPr>
                <w:ilvl w:val="0"/>
                <w:numId w:val="131"/>
              </w:numPr>
              <w:spacing w:after="122"/>
              <w:ind w:left="1026" w:hanging="425"/>
              <w:contextualSpacing w:val="0"/>
              <w:rPr>
                <w:noProof/>
                <w:lang w:val="en-US"/>
              </w:rPr>
            </w:pPr>
            <w:r w:rsidRPr="0092418D">
              <w:rPr>
                <w:noProof/>
                <w:lang w:val="en-US"/>
              </w:rPr>
              <w:t>Emergency plans to be implemented in the case of an accident.</w:t>
            </w:r>
          </w:p>
          <w:p w14:paraId="5D1E1E86" w14:textId="77777777" w:rsidR="00414749" w:rsidRPr="0092418D" w:rsidRDefault="00414749" w:rsidP="00CA5B77">
            <w:pPr>
              <w:pStyle w:val="Heading2"/>
              <w:spacing w:after="122"/>
              <w:rPr>
                <w:noProof/>
                <w:lang w:val="en-US"/>
              </w:rPr>
            </w:pPr>
            <w:r w:rsidRPr="00113C56">
              <w:rPr>
                <w:noProof/>
                <w:lang w:val="en-US"/>
              </w:rPr>
              <w:t>In addition, this Health and Safety Plan describes how workers are trained in health and safety aspects</w:t>
            </w:r>
            <w:r w:rsidRPr="0092418D">
              <w:rPr>
                <w:noProof/>
                <w:lang w:val="en-US"/>
              </w:rPr>
              <w:t>.</w:t>
            </w:r>
          </w:p>
          <w:p w14:paraId="6785DBDC" w14:textId="77777777" w:rsidR="00923D48" w:rsidRPr="0092418D" w:rsidRDefault="00923D48" w:rsidP="00CA5B77">
            <w:pPr>
              <w:pStyle w:val="Heading2"/>
              <w:spacing w:after="122"/>
              <w:rPr>
                <w:noProof/>
                <w:lang w:val="en-US"/>
              </w:rPr>
            </w:pPr>
            <w:r w:rsidRPr="0092418D">
              <w:rPr>
                <w:noProof/>
                <w:lang w:val="en-US"/>
              </w:rPr>
              <w:t xml:space="preserve">The Contractor implements prevention, protection and monitoring measures, as described in the </w:t>
            </w:r>
            <w:r w:rsidR="00414749" w:rsidRPr="0092418D">
              <w:rPr>
                <w:noProof/>
                <w:lang w:val="en-US"/>
              </w:rPr>
              <w:t>Health and S</w:t>
            </w:r>
            <w:r w:rsidRPr="0092418D">
              <w:rPr>
                <w:noProof/>
                <w:lang w:val="en-US"/>
              </w:rPr>
              <w:t xml:space="preserve">afety </w:t>
            </w:r>
            <w:r w:rsidR="00414749" w:rsidRPr="0092418D">
              <w:rPr>
                <w:noProof/>
                <w:lang w:val="en-US"/>
              </w:rPr>
              <w:t>P</w:t>
            </w:r>
            <w:r w:rsidRPr="0092418D">
              <w:rPr>
                <w:noProof/>
                <w:lang w:val="en-US"/>
              </w:rPr>
              <w:t>lan.</w:t>
            </w:r>
          </w:p>
        </w:tc>
      </w:tr>
      <w:tr w:rsidR="00923D48" w:rsidRPr="0092418D" w14:paraId="6ADEFCF6" w14:textId="77777777" w:rsidTr="005B7ABB">
        <w:tc>
          <w:tcPr>
            <w:tcW w:w="2518" w:type="dxa"/>
          </w:tcPr>
          <w:p w14:paraId="4AFE2396" w14:textId="77777777" w:rsidR="00923D48" w:rsidRPr="0092418D" w:rsidRDefault="00923D48" w:rsidP="00CA5B77">
            <w:pPr>
              <w:pStyle w:val="Heading1"/>
              <w:spacing w:after="122"/>
              <w:jc w:val="left"/>
              <w:rPr>
                <w:noProof/>
                <w:lang w:val="en-US"/>
              </w:rPr>
            </w:pPr>
            <w:bookmarkStart w:id="213" w:name="_Toc496028949"/>
            <w:bookmarkStart w:id="214" w:name="_Toc23946040"/>
            <w:r w:rsidRPr="0092418D">
              <w:rPr>
                <w:noProof/>
                <w:lang w:val="en-US"/>
              </w:rPr>
              <w:t>Daily and weekly meetings</w:t>
            </w:r>
            <w:bookmarkEnd w:id="213"/>
            <w:bookmarkEnd w:id="214"/>
          </w:p>
        </w:tc>
        <w:tc>
          <w:tcPr>
            <w:tcW w:w="6692" w:type="dxa"/>
          </w:tcPr>
          <w:p w14:paraId="12A7FE12" w14:textId="77777777" w:rsidR="00923D48" w:rsidRPr="0092418D" w:rsidRDefault="00923D48" w:rsidP="00CA5B77">
            <w:pPr>
              <w:pStyle w:val="Heading2"/>
              <w:spacing w:after="122"/>
              <w:rPr>
                <w:noProof/>
                <w:lang w:val="en-US"/>
              </w:rPr>
            </w:pPr>
            <w:r w:rsidRPr="0092418D">
              <w:rPr>
                <w:noProof/>
                <w:lang w:val="en-US"/>
              </w:rPr>
              <w:t xml:space="preserve">The Contractor organises as a minimum one health and safety meeting per Project Area per week (or at another frequency approved by the </w:t>
            </w:r>
            <w:r w:rsidRPr="00113C56">
              <w:rPr>
                <w:noProof/>
                <w:lang w:val="en-US"/>
              </w:rPr>
              <w:t>Employer's Representative</w:t>
            </w:r>
            <w:r w:rsidRPr="0092418D">
              <w:rPr>
                <w:noProof/>
                <w:lang w:val="en-US"/>
              </w:rPr>
              <w:t xml:space="preserve">) with all the personnel assigned to the Project Area. This applies only to Project Areas where work is ongoing. At the meeting accidents and incidents that occurred in the previous week are discussed and feedback provided. Means of improvements are identified, documented and assessed to establish corrective actions. The </w:t>
            </w:r>
            <w:r w:rsidRPr="00113C56">
              <w:rPr>
                <w:noProof/>
                <w:lang w:val="en-US"/>
              </w:rPr>
              <w:t>Employer's Representative</w:t>
            </w:r>
            <w:r w:rsidRPr="0092418D">
              <w:rPr>
                <w:noProof/>
                <w:lang w:val="en-US"/>
              </w:rPr>
              <w:t xml:space="preserve"> is invited to participate at all health and safety meetings. Meeting reports are provided to the </w:t>
            </w:r>
            <w:r w:rsidRPr="00113C56">
              <w:rPr>
                <w:noProof/>
                <w:lang w:val="en-US"/>
              </w:rPr>
              <w:t>Employer's Representative</w:t>
            </w:r>
            <w:r w:rsidRPr="0092418D">
              <w:rPr>
                <w:noProof/>
                <w:lang w:val="en-US"/>
              </w:rPr>
              <w:t>.</w:t>
            </w:r>
          </w:p>
          <w:p w14:paraId="51CAC471" w14:textId="77777777" w:rsidR="00923D48" w:rsidRPr="0092418D" w:rsidRDefault="00923D48" w:rsidP="00CA5B77">
            <w:pPr>
              <w:pStyle w:val="Heading2"/>
              <w:spacing w:after="122"/>
              <w:rPr>
                <w:noProof/>
                <w:lang w:val="en-US"/>
              </w:rPr>
            </w:pPr>
            <w:r w:rsidRPr="0092418D">
              <w:rPr>
                <w:noProof/>
                <w:lang w:val="en-US"/>
              </w:rPr>
              <w:t xml:space="preserve">The Contractor organises daily (or at another frequency approved by the </w:t>
            </w:r>
            <w:r w:rsidRPr="00113C56">
              <w:rPr>
                <w:noProof/>
                <w:lang w:val="en-US"/>
              </w:rPr>
              <w:t>Employer's Representative</w:t>
            </w:r>
            <w:r w:rsidRPr="0092418D">
              <w:rPr>
                <w:noProof/>
                <w:lang w:val="en-US"/>
              </w:rPr>
              <w:t>) health and safety meetings</w:t>
            </w:r>
            <w:r w:rsidR="00414749" w:rsidRPr="0092418D">
              <w:rPr>
                <w:noProof/>
                <w:lang w:val="en-US"/>
              </w:rPr>
              <w:t xml:space="preserve"> per team</w:t>
            </w:r>
            <w:r w:rsidRPr="0092418D">
              <w:rPr>
                <w:noProof/>
                <w:lang w:val="en-US"/>
              </w:rPr>
              <w:t xml:space="preserve"> at all Project Areas, prior to the start of the daily work. The meeting establishes the health and safety risks associated with the day’s tasks and activities, and means of prevention and protection to be implemented. Minutes of the meetings shall be recorded.</w:t>
            </w:r>
          </w:p>
        </w:tc>
      </w:tr>
      <w:tr w:rsidR="009F7703" w:rsidRPr="00B07435" w14:paraId="7B87C23F" w14:textId="77777777" w:rsidTr="005B7ABB">
        <w:tc>
          <w:tcPr>
            <w:tcW w:w="2518" w:type="dxa"/>
          </w:tcPr>
          <w:p w14:paraId="079B6860" w14:textId="77777777" w:rsidR="00923D48" w:rsidRPr="0092418D" w:rsidRDefault="00923D48" w:rsidP="00CA5B77">
            <w:pPr>
              <w:pStyle w:val="Heading1"/>
              <w:spacing w:after="122"/>
              <w:jc w:val="left"/>
              <w:rPr>
                <w:noProof/>
                <w:lang w:val="en-US"/>
              </w:rPr>
            </w:pPr>
            <w:bookmarkStart w:id="215" w:name="_Toc496028950"/>
            <w:bookmarkStart w:id="216" w:name="_Toc23946041"/>
            <w:r w:rsidRPr="0092418D">
              <w:rPr>
                <w:noProof/>
                <w:lang w:val="en-US"/>
              </w:rPr>
              <w:t>Equipment and operating standards</w:t>
            </w:r>
            <w:bookmarkEnd w:id="215"/>
            <w:bookmarkEnd w:id="216"/>
          </w:p>
        </w:tc>
        <w:tc>
          <w:tcPr>
            <w:tcW w:w="6692" w:type="dxa"/>
          </w:tcPr>
          <w:p w14:paraId="6FFFD9DA" w14:textId="77777777" w:rsidR="00923D48" w:rsidRPr="0092418D" w:rsidRDefault="00923D48" w:rsidP="00CA5B77">
            <w:pPr>
              <w:pStyle w:val="Heading2"/>
              <w:spacing w:after="122"/>
              <w:rPr>
                <w:noProof/>
                <w:lang w:val="en-US"/>
              </w:rPr>
            </w:pPr>
            <w:bookmarkStart w:id="217" w:name="_Ref496020384"/>
            <w:r w:rsidRPr="0092418D">
              <w:rPr>
                <w:noProof/>
                <w:lang w:val="en-US"/>
              </w:rPr>
              <w:t xml:space="preserve">The facilities and equipment used by the Contractor are installed, maintained, revised, inspected and tested pursuant to the manufacturer’s recommendations. The recommendations are available in the language of communication defined </w:t>
            </w:r>
            <w:r w:rsidRPr="00113C56">
              <w:rPr>
                <w:noProof/>
                <w:lang w:val="en-US"/>
              </w:rPr>
              <w:t>under Sub</w:t>
            </w:r>
            <w:r w:rsidR="00E51E49" w:rsidRPr="00113C56">
              <w:rPr>
                <w:noProof/>
                <w:lang w:val="en-US"/>
              </w:rPr>
              <w:noBreakHyphen/>
            </w:r>
            <w:r w:rsidRPr="00113C56">
              <w:rPr>
                <w:noProof/>
                <w:lang w:val="en-US"/>
              </w:rPr>
              <w:t>Clause 1.4</w:t>
            </w:r>
            <w:r w:rsidR="00E51E49" w:rsidRPr="00113C56">
              <w:rPr>
                <w:noProof/>
                <w:lang w:val="en-US"/>
              </w:rPr>
              <w:t xml:space="preserve"> of the CC</w:t>
            </w:r>
            <w:r w:rsidRPr="00113C56">
              <w:rPr>
                <w:noProof/>
                <w:lang w:val="en-US"/>
              </w:rPr>
              <w:t xml:space="preserve"> </w:t>
            </w:r>
            <w:r w:rsidRPr="0092418D">
              <w:rPr>
                <w:noProof/>
                <w:lang w:val="en-US"/>
              </w:rPr>
              <w:t xml:space="preserve">(or any other language approved by the </w:t>
            </w:r>
            <w:r w:rsidRPr="00113C56">
              <w:rPr>
                <w:noProof/>
                <w:lang w:val="en-US"/>
              </w:rPr>
              <w:t>Employer's Representative</w:t>
            </w:r>
            <w:r w:rsidRPr="0092418D">
              <w:rPr>
                <w:noProof/>
                <w:lang w:val="en-US"/>
              </w:rPr>
              <w:t>).</w:t>
            </w:r>
            <w:bookmarkEnd w:id="217"/>
          </w:p>
          <w:p w14:paraId="45557C20" w14:textId="77777777" w:rsidR="00923D48" w:rsidRPr="0092418D" w:rsidRDefault="00923D48" w:rsidP="00CA5B77">
            <w:pPr>
              <w:pStyle w:val="Heading2"/>
              <w:spacing w:after="122"/>
              <w:rPr>
                <w:noProof/>
                <w:lang w:val="en-US"/>
              </w:rPr>
            </w:pPr>
            <w:r w:rsidRPr="0092418D">
              <w:rPr>
                <w:noProof/>
                <w:lang w:val="en-US"/>
              </w:rPr>
              <w:t xml:space="preserve">The Contractor lists and describes in the </w:t>
            </w:r>
            <w:r w:rsidR="00414749" w:rsidRPr="00113C56">
              <w:rPr>
                <w:noProof/>
                <w:lang w:val="en-US"/>
              </w:rPr>
              <w:t>Health and Safety Plan</w:t>
            </w:r>
            <w:r w:rsidRPr="00113C56">
              <w:rPr>
                <w:noProof/>
                <w:lang w:val="en-US"/>
              </w:rPr>
              <w:t xml:space="preserve"> </w:t>
            </w:r>
            <w:r w:rsidRPr="0092418D">
              <w:rPr>
                <w:noProof/>
                <w:lang w:val="en-US"/>
              </w:rPr>
              <w:t>the national and international standards, guidelines and industry codes of practice, applied during the execution of works.</w:t>
            </w:r>
          </w:p>
        </w:tc>
      </w:tr>
      <w:tr w:rsidR="009F7703" w:rsidRPr="00B07435" w14:paraId="4E2C5849" w14:textId="77777777" w:rsidTr="005B7ABB">
        <w:tc>
          <w:tcPr>
            <w:tcW w:w="2518" w:type="dxa"/>
          </w:tcPr>
          <w:p w14:paraId="2233D6EF" w14:textId="77777777" w:rsidR="00923D48" w:rsidRPr="0092418D" w:rsidRDefault="00923D48" w:rsidP="00CA5B77">
            <w:pPr>
              <w:pStyle w:val="Heading1"/>
              <w:spacing w:after="122"/>
              <w:rPr>
                <w:noProof/>
                <w:lang w:val="en-US"/>
              </w:rPr>
            </w:pPr>
            <w:bookmarkStart w:id="218" w:name="_Toc496028951"/>
            <w:bookmarkStart w:id="219" w:name="_Ref497755448"/>
            <w:bookmarkStart w:id="220" w:name="_Toc23946042"/>
            <w:r w:rsidRPr="0092418D">
              <w:rPr>
                <w:noProof/>
                <w:lang w:val="en-US"/>
              </w:rPr>
              <w:t>Work permit</w:t>
            </w:r>
            <w:bookmarkEnd w:id="218"/>
            <w:bookmarkEnd w:id="219"/>
            <w:bookmarkEnd w:id="220"/>
          </w:p>
        </w:tc>
        <w:tc>
          <w:tcPr>
            <w:tcW w:w="6692" w:type="dxa"/>
          </w:tcPr>
          <w:p w14:paraId="39C965F7" w14:textId="77777777" w:rsidR="00414749" w:rsidRPr="0092418D" w:rsidRDefault="00414749" w:rsidP="00CA5B77">
            <w:pPr>
              <w:pStyle w:val="Heading2"/>
              <w:spacing w:after="122"/>
              <w:rPr>
                <w:noProof/>
                <w:lang w:val="en-US"/>
              </w:rPr>
            </w:pPr>
            <w:r w:rsidRPr="00113C56">
              <w:rPr>
                <w:noProof/>
                <w:lang w:val="en-US"/>
              </w:rPr>
              <w:t>Unless otherwise provided in the Contract, or unless otherwise instructed by the Employer's Representative, work requiring work permits are defined in the Health and Safety Plan. Work permits will be documented and saved</w:t>
            </w:r>
            <w:r w:rsidRPr="0092418D">
              <w:rPr>
                <w:noProof/>
                <w:lang w:val="en-US"/>
              </w:rPr>
              <w:t>.</w:t>
            </w:r>
          </w:p>
          <w:p w14:paraId="7E599815" w14:textId="77777777" w:rsidR="00923D48" w:rsidRPr="0092418D" w:rsidRDefault="00923D48" w:rsidP="00CA5B77">
            <w:pPr>
              <w:pStyle w:val="Heading2"/>
              <w:spacing w:after="122"/>
              <w:rPr>
                <w:noProof/>
                <w:lang w:val="en-US"/>
              </w:rPr>
            </w:pPr>
            <w:r w:rsidRPr="0092418D">
              <w:rPr>
                <w:noProof/>
                <w:lang w:val="en-US"/>
              </w:rPr>
              <w:t xml:space="preserve">The Contractor puts in place a work permit procedure to manage risks through the implementation of prevention and protection measures prior to the starting of work. </w:t>
            </w:r>
            <w:r w:rsidRPr="00113C56">
              <w:rPr>
                <w:noProof/>
                <w:lang w:val="en-US"/>
              </w:rPr>
              <w:t>Th</w:t>
            </w:r>
            <w:r w:rsidR="00414749" w:rsidRPr="00113C56">
              <w:rPr>
                <w:noProof/>
                <w:lang w:val="en-US"/>
              </w:rPr>
              <w:t>is</w:t>
            </w:r>
            <w:r w:rsidRPr="00113C56">
              <w:rPr>
                <w:noProof/>
                <w:lang w:val="en-US"/>
              </w:rPr>
              <w:t xml:space="preserve"> procedure </w:t>
            </w:r>
            <w:r w:rsidR="00414749" w:rsidRPr="00113C56">
              <w:rPr>
                <w:noProof/>
                <w:lang w:val="en-US"/>
              </w:rPr>
              <w:t>is subject to validation by the Employer's Representative</w:t>
            </w:r>
            <w:r w:rsidR="00414749" w:rsidRPr="0092418D">
              <w:rPr>
                <w:noProof/>
                <w:lang w:val="en-US"/>
              </w:rPr>
              <w:t>.</w:t>
            </w:r>
          </w:p>
        </w:tc>
      </w:tr>
      <w:tr w:rsidR="009F7703" w:rsidRPr="00B07435" w14:paraId="449575BA" w14:textId="77777777" w:rsidTr="005B7ABB">
        <w:tc>
          <w:tcPr>
            <w:tcW w:w="2518" w:type="dxa"/>
          </w:tcPr>
          <w:p w14:paraId="1643CFB3" w14:textId="77777777" w:rsidR="00923D48" w:rsidRPr="0092418D" w:rsidRDefault="00923D48" w:rsidP="00CA5B77">
            <w:pPr>
              <w:pStyle w:val="Heading1"/>
              <w:spacing w:after="122"/>
              <w:jc w:val="left"/>
              <w:rPr>
                <w:noProof/>
                <w:lang w:val="en-US"/>
              </w:rPr>
            </w:pPr>
            <w:bookmarkStart w:id="221" w:name="_Toc496028952"/>
            <w:bookmarkStart w:id="222" w:name="_Toc23946043"/>
            <w:r w:rsidRPr="0092418D">
              <w:rPr>
                <w:noProof/>
                <w:lang w:val="en-US"/>
              </w:rPr>
              <w:t>Personal protective equipment</w:t>
            </w:r>
            <w:bookmarkEnd w:id="221"/>
            <w:bookmarkEnd w:id="222"/>
          </w:p>
        </w:tc>
        <w:tc>
          <w:tcPr>
            <w:tcW w:w="6692" w:type="dxa"/>
          </w:tcPr>
          <w:p w14:paraId="4283BE13" w14:textId="56E44C7F" w:rsidR="00923D48" w:rsidRPr="0092418D" w:rsidRDefault="00923D48" w:rsidP="00CA5B77">
            <w:pPr>
              <w:pStyle w:val="Heading2"/>
              <w:spacing w:after="122"/>
              <w:rPr>
                <w:noProof/>
                <w:lang w:val="en-US"/>
              </w:rPr>
            </w:pPr>
            <w:r w:rsidRPr="0092418D">
              <w:rPr>
                <w:noProof/>
                <w:lang w:val="en-US"/>
              </w:rPr>
              <w:t>The Contractor ensures that all personnel, visitors or third parties entering a Project Area are equipped with Personal Protection Equipment (PPE) pursuant to the practices and standards specified in Clause </w:t>
            </w:r>
            <w:r w:rsidRPr="0092418D">
              <w:rPr>
                <w:noProof/>
                <w:lang w:val="en-US"/>
              </w:rPr>
              <w:fldChar w:fldCharType="begin"/>
            </w:r>
            <w:r w:rsidRPr="0092418D">
              <w:rPr>
                <w:noProof/>
                <w:lang w:val="en-US"/>
              </w:rPr>
              <w:instrText xml:space="preserve"> REF _Ref484612891 \r \h </w:instrText>
            </w:r>
            <w:r w:rsidRPr="0092418D">
              <w:rPr>
                <w:noProof/>
                <w:lang w:val="en-US"/>
              </w:rPr>
            </w:r>
            <w:r w:rsidRPr="0092418D">
              <w:rPr>
                <w:noProof/>
                <w:lang w:val="en-US"/>
              </w:rPr>
              <w:fldChar w:fldCharType="separate"/>
            </w:r>
            <w:r w:rsidR="00071950">
              <w:rPr>
                <w:noProof/>
                <w:lang w:val="en-US"/>
              </w:rPr>
              <w:t>9</w:t>
            </w:r>
            <w:r w:rsidRPr="0092418D">
              <w:rPr>
                <w:noProof/>
                <w:lang w:val="en-US"/>
              </w:rPr>
              <w:fldChar w:fldCharType="end"/>
            </w:r>
            <w:r w:rsidRPr="0092418D">
              <w:rPr>
                <w:noProof/>
                <w:lang w:val="en-US"/>
              </w:rPr>
              <w:t>.</w:t>
            </w:r>
          </w:p>
          <w:p w14:paraId="531FB3A5" w14:textId="77777777" w:rsidR="00923D48" w:rsidRPr="0092418D" w:rsidRDefault="00923D48" w:rsidP="00CA5B77">
            <w:pPr>
              <w:pStyle w:val="Heading2"/>
              <w:spacing w:after="122"/>
              <w:rPr>
                <w:noProof/>
                <w:lang w:val="en-US"/>
              </w:rPr>
            </w:pPr>
            <w:r w:rsidRPr="0092418D">
              <w:rPr>
                <w:noProof/>
                <w:lang w:val="en-US"/>
              </w:rPr>
              <w:t xml:space="preserve">The Contractor describes in the </w:t>
            </w:r>
            <w:r w:rsidR="0028370F" w:rsidRPr="00113C56">
              <w:rPr>
                <w:noProof/>
                <w:lang w:val="en-US"/>
              </w:rPr>
              <w:t>Health and Safety Plan</w:t>
            </w:r>
            <w:r w:rsidRPr="00113C56">
              <w:rPr>
                <w:noProof/>
                <w:lang w:val="en-US"/>
              </w:rPr>
              <w:t xml:space="preserve"> </w:t>
            </w:r>
            <w:r w:rsidRPr="0092418D">
              <w:rPr>
                <w:noProof/>
                <w:lang w:val="en-US"/>
              </w:rPr>
              <w:t>the PPE to be used per Project Area and per activity.</w:t>
            </w:r>
          </w:p>
          <w:p w14:paraId="023BAB7E" w14:textId="77777777" w:rsidR="00923D48" w:rsidRPr="0092418D" w:rsidRDefault="00923D48" w:rsidP="00CA5B77">
            <w:pPr>
              <w:pStyle w:val="Heading2"/>
              <w:spacing w:after="122"/>
              <w:rPr>
                <w:noProof/>
                <w:lang w:val="en-US"/>
              </w:rPr>
            </w:pPr>
            <w:r w:rsidRPr="0092418D">
              <w:rPr>
                <w:noProof/>
                <w:lang w:val="en-US"/>
              </w:rPr>
              <w:t>Personnel and visitors to Project Areas are equipped with a safety helmet, safety shoes and a reflective jacket as a minimum.</w:t>
            </w:r>
          </w:p>
          <w:p w14:paraId="462EBF7D" w14:textId="2CC1D7E3" w:rsidR="00923D48" w:rsidRPr="0092418D" w:rsidRDefault="00923D48" w:rsidP="00CA5B77">
            <w:pPr>
              <w:pStyle w:val="Heading2"/>
              <w:spacing w:after="122"/>
              <w:rPr>
                <w:noProof/>
                <w:lang w:val="en-US"/>
              </w:rPr>
            </w:pPr>
            <w:r w:rsidRPr="0092418D">
              <w:rPr>
                <w:noProof/>
                <w:lang w:val="en-US"/>
              </w:rPr>
              <w:t>Adequate quantities of PPE are available on the Project Areas. Storage conditions must be compatible with usage pursuant to the provisions of Sub-Clause </w:t>
            </w:r>
            <w:r w:rsidRPr="0092418D">
              <w:rPr>
                <w:noProof/>
                <w:lang w:val="en-US"/>
              </w:rPr>
              <w:fldChar w:fldCharType="begin"/>
            </w:r>
            <w:r w:rsidRPr="0092418D">
              <w:rPr>
                <w:noProof/>
                <w:lang w:val="en-US"/>
              </w:rPr>
              <w:instrText xml:space="preserve"> REF _Ref496020384 \r \h </w:instrText>
            </w:r>
            <w:r w:rsidRPr="0092418D">
              <w:rPr>
                <w:noProof/>
                <w:lang w:val="en-US"/>
              </w:rPr>
            </w:r>
            <w:r w:rsidRPr="0092418D">
              <w:rPr>
                <w:noProof/>
                <w:lang w:val="en-US"/>
              </w:rPr>
              <w:fldChar w:fldCharType="separate"/>
            </w:r>
            <w:r w:rsidR="00071950">
              <w:rPr>
                <w:noProof/>
                <w:lang w:val="en-US"/>
              </w:rPr>
              <w:t>23.1</w:t>
            </w:r>
            <w:r w:rsidRPr="0092418D">
              <w:rPr>
                <w:noProof/>
                <w:lang w:val="en-US"/>
              </w:rPr>
              <w:fldChar w:fldCharType="end"/>
            </w:r>
            <w:r w:rsidR="0028370F" w:rsidRPr="0092418D">
              <w:rPr>
                <w:noProof/>
                <w:lang w:val="en-US"/>
              </w:rPr>
              <w:t xml:space="preserve"> of the ESHS Specifications</w:t>
            </w:r>
            <w:r w:rsidRPr="0092418D">
              <w:rPr>
                <w:noProof/>
                <w:lang w:val="en-US"/>
              </w:rPr>
              <w:t>.</w:t>
            </w:r>
          </w:p>
          <w:p w14:paraId="0A74F987" w14:textId="77777777" w:rsidR="00923D48" w:rsidRPr="0092418D" w:rsidRDefault="00923D48" w:rsidP="00CA5B77">
            <w:pPr>
              <w:pStyle w:val="Heading2"/>
              <w:spacing w:after="122"/>
              <w:rPr>
                <w:noProof/>
                <w:lang w:val="en-US"/>
              </w:rPr>
            </w:pPr>
            <w:r w:rsidRPr="0092418D">
              <w:rPr>
                <w:noProof/>
                <w:lang w:val="en-US"/>
              </w:rPr>
              <w:t xml:space="preserve">Contractor personnel are trained in how to use and care for PPE </w:t>
            </w:r>
            <w:r w:rsidRPr="00113C56">
              <w:rPr>
                <w:noProof/>
                <w:lang w:val="en-US"/>
              </w:rPr>
              <w:t xml:space="preserve">and the Employer's Representative </w:t>
            </w:r>
            <w:r w:rsidR="0028370F" w:rsidRPr="00113C56">
              <w:rPr>
                <w:noProof/>
                <w:lang w:val="en-US"/>
              </w:rPr>
              <w:t xml:space="preserve">must be able to obtain the </w:t>
            </w:r>
            <w:r w:rsidRPr="00113C56">
              <w:rPr>
                <w:noProof/>
                <w:lang w:val="en-US"/>
              </w:rPr>
              <w:t xml:space="preserve">training </w:t>
            </w:r>
            <w:r w:rsidR="0028370F" w:rsidRPr="00113C56">
              <w:rPr>
                <w:noProof/>
                <w:lang w:val="en-US"/>
              </w:rPr>
              <w:t>reports</w:t>
            </w:r>
            <w:r w:rsidRPr="0092418D">
              <w:rPr>
                <w:noProof/>
                <w:lang w:val="en-US"/>
              </w:rPr>
              <w:t>.</w:t>
            </w:r>
          </w:p>
        </w:tc>
      </w:tr>
      <w:tr w:rsidR="009F7703" w:rsidRPr="00B07435" w14:paraId="02FED56F" w14:textId="77777777" w:rsidTr="005B7ABB">
        <w:tc>
          <w:tcPr>
            <w:tcW w:w="2518" w:type="dxa"/>
          </w:tcPr>
          <w:p w14:paraId="34D23790" w14:textId="77777777" w:rsidR="00923D48" w:rsidRPr="0092418D" w:rsidRDefault="00923D48" w:rsidP="00CA5B77">
            <w:pPr>
              <w:pStyle w:val="Heading1"/>
              <w:spacing w:after="122"/>
              <w:jc w:val="left"/>
              <w:rPr>
                <w:noProof/>
                <w:lang w:val="en-US"/>
              </w:rPr>
            </w:pPr>
            <w:bookmarkStart w:id="223" w:name="_Ref496020522"/>
            <w:bookmarkStart w:id="224" w:name="_Toc496028953"/>
            <w:bookmarkStart w:id="225" w:name="_Toc23946044"/>
            <w:r w:rsidRPr="0092418D">
              <w:rPr>
                <w:noProof/>
                <w:lang w:val="en-US"/>
              </w:rPr>
              <w:t>Dangerous substances</w:t>
            </w:r>
            <w:bookmarkEnd w:id="223"/>
            <w:bookmarkEnd w:id="224"/>
            <w:bookmarkEnd w:id="225"/>
          </w:p>
        </w:tc>
        <w:tc>
          <w:tcPr>
            <w:tcW w:w="6692" w:type="dxa"/>
          </w:tcPr>
          <w:p w14:paraId="7FAA64BA" w14:textId="176209A2" w:rsidR="00923D48" w:rsidRPr="0092418D" w:rsidRDefault="00923D48" w:rsidP="00CA5B77">
            <w:pPr>
              <w:pStyle w:val="Heading2"/>
              <w:spacing w:after="122"/>
              <w:rPr>
                <w:noProof/>
                <w:lang w:val="en-US"/>
              </w:rPr>
            </w:pPr>
            <w:r w:rsidRPr="0092418D">
              <w:rPr>
                <w:noProof/>
                <w:lang w:val="en-US"/>
              </w:rPr>
              <w:t xml:space="preserve">A substance is considered dangerous if one or several of its properties render it dangerous, as defined in Appendix 2 </w:t>
            </w:r>
            <w:r w:rsidR="00FC4449" w:rsidRPr="0092418D">
              <w:rPr>
                <w:noProof/>
                <w:lang w:val="en-US"/>
              </w:rPr>
              <w:t xml:space="preserve">to </w:t>
            </w:r>
            <w:r w:rsidRPr="0092418D">
              <w:rPr>
                <w:noProof/>
                <w:lang w:val="en-US"/>
              </w:rPr>
              <w:t>the ESHS Specifications. The Contractor identifies and manages dangerous substances planned for use on the Project Area in the manner described in the present Clause </w:t>
            </w:r>
            <w:r w:rsidRPr="0092418D">
              <w:rPr>
                <w:noProof/>
                <w:lang w:val="en-US"/>
              </w:rPr>
              <w:fldChar w:fldCharType="begin"/>
            </w:r>
            <w:r w:rsidRPr="0092418D">
              <w:rPr>
                <w:noProof/>
                <w:lang w:val="en-US"/>
              </w:rPr>
              <w:instrText xml:space="preserve"> REF _Ref496020522 \r \h </w:instrText>
            </w:r>
            <w:r w:rsidRPr="0092418D">
              <w:rPr>
                <w:noProof/>
                <w:lang w:val="en-US"/>
              </w:rPr>
            </w:r>
            <w:r w:rsidRPr="0092418D">
              <w:rPr>
                <w:noProof/>
                <w:lang w:val="en-US"/>
              </w:rPr>
              <w:fldChar w:fldCharType="separate"/>
            </w:r>
            <w:r w:rsidR="00071950">
              <w:rPr>
                <w:noProof/>
                <w:lang w:val="en-US"/>
              </w:rPr>
              <w:t>26</w:t>
            </w:r>
            <w:r w:rsidRPr="0092418D">
              <w:rPr>
                <w:noProof/>
                <w:lang w:val="en-US"/>
              </w:rPr>
              <w:fldChar w:fldCharType="end"/>
            </w:r>
            <w:r w:rsidRPr="0092418D">
              <w:rPr>
                <w:noProof/>
                <w:lang w:val="en-US"/>
              </w:rPr>
              <w:t>.</w:t>
            </w:r>
          </w:p>
          <w:p w14:paraId="46E73678" w14:textId="77777777" w:rsidR="0028370F" w:rsidRPr="0092418D" w:rsidRDefault="0028370F" w:rsidP="00CA5B77">
            <w:pPr>
              <w:pStyle w:val="Heading2"/>
              <w:spacing w:after="122"/>
              <w:rPr>
                <w:noProof/>
                <w:lang w:val="en-US"/>
              </w:rPr>
            </w:pPr>
            <w:r w:rsidRPr="00113C56">
              <w:rPr>
                <w:noProof/>
                <w:lang w:val="en-US"/>
              </w:rPr>
              <w:t>Details of risks and related prevention and protection measures are included in the Health and Safety Plan</w:t>
            </w:r>
            <w:r w:rsidRPr="0092418D">
              <w:rPr>
                <w:noProof/>
                <w:lang w:val="en-US"/>
              </w:rPr>
              <w:t>.</w:t>
            </w:r>
          </w:p>
          <w:p w14:paraId="2F218006" w14:textId="77777777" w:rsidR="00923D48" w:rsidRPr="0092418D" w:rsidRDefault="00923D48" w:rsidP="00CA5B77">
            <w:pPr>
              <w:pStyle w:val="Heading2"/>
              <w:spacing w:after="122"/>
              <w:rPr>
                <w:noProof/>
                <w:lang w:val="en-US"/>
              </w:rPr>
            </w:pPr>
            <w:r w:rsidRPr="0092418D">
              <w:rPr>
                <w:noProof/>
                <w:lang w:val="en-US"/>
              </w:rPr>
              <w:t>The assessment of the impact of the toxicity of dangerous substances on the reproductive functions of women and men must be taken into account.</w:t>
            </w:r>
          </w:p>
          <w:p w14:paraId="33392545" w14:textId="77777777" w:rsidR="00923D48" w:rsidRPr="0092418D" w:rsidRDefault="00923D48" w:rsidP="00CA5B77">
            <w:pPr>
              <w:pStyle w:val="Heading2"/>
              <w:spacing w:after="122"/>
              <w:rPr>
                <w:noProof/>
                <w:lang w:val="en-US"/>
              </w:rPr>
            </w:pPr>
            <w:r w:rsidRPr="0092418D">
              <w:rPr>
                <w:noProof/>
                <w:lang w:val="en-US"/>
              </w:rPr>
              <w:t xml:space="preserve">The transport to the Project Area and use of dangerous substances requires prior authorisation from the </w:t>
            </w:r>
            <w:r w:rsidRPr="00113C56">
              <w:rPr>
                <w:noProof/>
                <w:lang w:val="en-US"/>
              </w:rPr>
              <w:t>Employer's Representative</w:t>
            </w:r>
            <w:r w:rsidRPr="0092418D">
              <w:rPr>
                <w:noProof/>
                <w:lang w:val="en-US"/>
              </w:rPr>
              <w:t>.</w:t>
            </w:r>
          </w:p>
          <w:p w14:paraId="32579FA9" w14:textId="77777777" w:rsidR="00923D48" w:rsidRPr="0092418D" w:rsidRDefault="00923D48" w:rsidP="00CA5B77">
            <w:pPr>
              <w:pStyle w:val="Heading2"/>
              <w:spacing w:after="122"/>
              <w:rPr>
                <w:noProof/>
                <w:lang w:val="en-US"/>
              </w:rPr>
            </w:pPr>
            <w:r w:rsidRPr="0092418D">
              <w:rPr>
                <w:noProof/>
                <w:lang w:val="en-US"/>
              </w:rPr>
              <w:t xml:space="preserve">The Contractor obtains all necessary authorisations and/or licenses for the storage and use of dangerous substances from local authorities. A copy of the authorisations is provided to the </w:t>
            </w:r>
            <w:r w:rsidRPr="00113C56">
              <w:rPr>
                <w:noProof/>
                <w:lang w:val="en-US"/>
              </w:rPr>
              <w:t>Employer's Representative</w:t>
            </w:r>
            <w:r w:rsidRPr="0092418D">
              <w:rPr>
                <w:noProof/>
                <w:lang w:val="en-US"/>
              </w:rPr>
              <w:t>.</w:t>
            </w:r>
          </w:p>
          <w:p w14:paraId="6694D6D5" w14:textId="77777777" w:rsidR="00923D48" w:rsidRPr="0092418D" w:rsidRDefault="00923D48" w:rsidP="00CA5B77">
            <w:pPr>
              <w:pStyle w:val="Heading2"/>
              <w:spacing w:after="122"/>
              <w:rPr>
                <w:noProof/>
                <w:lang w:val="en-US"/>
              </w:rPr>
            </w:pPr>
            <w:r w:rsidRPr="0092418D">
              <w:rPr>
                <w:noProof/>
                <w:lang w:val="en-US"/>
              </w:rPr>
              <w:t>For each dangerous substance used, the Contractor will implement the recommendations described (i) in the Material Safety Data Sheets (MSDS), and (ii) by the Globally Harmonized System of Classification and Labelling of Chemicals established by the United Nations for hazardous chemicals.</w:t>
            </w:r>
          </w:p>
          <w:p w14:paraId="77028B4F" w14:textId="77777777" w:rsidR="00923D48" w:rsidRPr="0092418D" w:rsidRDefault="00923D48" w:rsidP="00CA5B77">
            <w:pPr>
              <w:pStyle w:val="Heading2"/>
              <w:spacing w:after="122"/>
              <w:rPr>
                <w:noProof/>
                <w:lang w:val="en-US"/>
              </w:rPr>
            </w:pPr>
            <w:r w:rsidRPr="0092418D">
              <w:rPr>
                <w:noProof/>
                <w:lang w:val="en-US"/>
              </w:rPr>
              <w:t xml:space="preserve">Copies of MSDSs are kept on the Project Area, and made available to personnel. </w:t>
            </w:r>
            <w:r w:rsidRPr="00113C56">
              <w:rPr>
                <w:noProof/>
                <w:lang w:val="en-US"/>
              </w:rPr>
              <w:t>The Contractor</w:t>
            </w:r>
            <w:r w:rsidR="0028370F" w:rsidRPr="00113C56">
              <w:rPr>
                <w:noProof/>
                <w:lang w:val="en-US"/>
              </w:rPr>
              <w:t xml:space="preserve">'s staff is aware of the health and safety risks related to hazardous materials. The Contractor </w:t>
            </w:r>
            <w:r w:rsidRPr="00113C56">
              <w:rPr>
                <w:noProof/>
                <w:lang w:val="en-US"/>
              </w:rPr>
              <w:t>provides the Employer's Representative with copies of all MSDSs</w:t>
            </w:r>
            <w:r w:rsidR="009D1B9C" w:rsidRPr="00113C56">
              <w:rPr>
                <w:noProof/>
                <w:lang w:val="en-US"/>
              </w:rPr>
              <w:t xml:space="preserve"> and training reports</w:t>
            </w:r>
            <w:r w:rsidRPr="0092418D">
              <w:rPr>
                <w:noProof/>
                <w:lang w:val="en-US"/>
              </w:rPr>
              <w:t>.</w:t>
            </w:r>
          </w:p>
          <w:p w14:paraId="37A73F0D" w14:textId="77777777" w:rsidR="00923D48" w:rsidRPr="0092418D" w:rsidRDefault="00923D48" w:rsidP="00CA5B77">
            <w:pPr>
              <w:pStyle w:val="Heading2"/>
              <w:spacing w:after="122"/>
              <w:rPr>
                <w:noProof/>
                <w:lang w:val="en-US"/>
              </w:rPr>
            </w:pPr>
            <w:bookmarkStart w:id="226" w:name="_Ref497755740"/>
            <w:r w:rsidRPr="0092418D">
              <w:rPr>
                <w:noProof/>
                <w:lang w:val="en-US"/>
              </w:rPr>
              <w:t>Storage of dangerous substances</w:t>
            </w:r>
            <w:bookmarkEnd w:id="226"/>
          </w:p>
          <w:p w14:paraId="262A9830" w14:textId="6AE2ECEC" w:rsidR="00923D48" w:rsidRPr="0092418D" w:rsidRDefault="00923D48" w:rsidP="00CA5B77">
            <w:pPr>
              <w:pStyle w:val="Heading3"/>
              <w:spacing w:after="122"/>
              <w:ind w:left="1026" w:hanging="709"/>
              <w:rPr>
                <w:noProof/>
                <w:lang w:val="en-US"/>
              </w:rPr>
            </w:pPr>
            <w:r w:rsidRPr="0092418D">
              <w:rPr>
                <w:noProof/>
                <w:lang w:val="en-US"/>
              </w:rPr>
              <w:t>Storage area are designed and equipped by the Contractor based on the chemical and physical properties of the substances, on the types of containers stored, the number of people requiring access, the ventilation requirements, the quantities of the substance used and potential chemical reaction with other substances (see Sub</w:t>
            </w:r>
            <w:r w:rsidRPr="0092418D">
              <w:rPr>
                <w:noProof/>
                <w:lang w:val="en-US"/>
              </w:rPr>
              <w:noBreakHyphen/>
              <w:t>Clause </w:t>
            </w:r>
            <w:r w:rsidRPr="0092418D">
              <w:rPr>
                <w:noProof/>
                <w:lang w:val="en-US"/>
              </w:rPr>
              <w:fldChar w:fldCharType="begin"/>
            </w:r>
            <w:r w:rsidRPr="0092418D">
              <w:rPr>
                <w:noProof/>
                <w:lang w:val="en-US"/>
              </w:rPr>
              <w:instrText xml:space="preserve"> REF _Ref497755895 \r \h </w:instrText>
            </w:r>
            <w:r w:rsidRPr="0092418D">
              <w:rPr>
                <w:noProof/>
                <w:lang w:val="en-US"/>
              </w:rPr>
            </w:r>
            <w:r w:rsidRPr="0092418D">
              <w:rPr>
                <w:noProof/>
                <w:lang w:val="en-US"/>
              </w:rPr>
              <w:fldChar w:fldCharType="separate"/>
            </w:r>
            <w:r w:rsidR="00071950">
              <w:rPr>
                <w:noProof/>
                <w:lang w:val="en-US"/>
              </w:rPr>
              <w:t>26.8.5</w:t>
            </w:r>
            <w:r w:rsidRPr="0092418D">
              <w:rPr>
                <w:noProof/>
                <w:lang w:val="en-US"/>
              </w:rPr>
              <w:fldChar w:fldCharType="end"/>
            </w:r>
            <w:r w:rsidR="009D1B9C" w:rsidRPr="0092418D">
              <w:rPr>
                <w:noProof/>
                <w:lang w:val="en-US"/>
              </w:rPr>
              <w:t xml:space="preserve"> of the ESHS Specifications</w:t>
            </w:r>
            <w:r w:rsidRPr="0092418D">
              <w:rPr>
                <w:noProof/>
                <w:lang w:val="en-US"/>
              </w:rPr>
              <w:t>).</w:t>
            </w:r>
          </w:p>
          <w:p w14:paraId="4B1D2155" w14:textId="311D67C4" w:rsidR="00923D48" w:rsidRPr="0092418D" w:rsidRDefault="00923D48" w:rsidP="00CA5B77">
            <w:pPr>
              <w:pStyle w:val="Heading3"/>
              <w:spacing w:after="122"/>
              <w:ind w:left="1026" w:hanging="709"/>
              <w:rPr>
                <w:noProof/>
                <w:lang w:val="en-US"/>
              </w:rPr>
            </w:pPr>
            <w:r w:rsidRPr="0092418D">
              <w:rPr>
                <w:noProof/>
                <w:lang w:val="en-US"/>
              </w:rPr>
              <w:t>Pursuant to Sub-Clause </w:t>
            </w:r>
            <w:r w:rsidRPr="0092418D">
              <w:rPr>
                <w:noProof/>
                <w:lang w:val="en-US"/>
              </w:rPr>
              <w:fldChar w:fldCharType="begin"/>
            </w:r>
            <w:r w:rsidRPr="0092418D">
              <w:rPr>
                <w:noProof/>
                <w:lang w:val="en-US"/>
              </w:rPr>
              <w:instrText xml:space="preserve"> REF _Ref496020747 \r \h </w:instrText>
            </w:r>
            <w:r w:rsidRPr="0092418D">
              <w:rPr>
                <w:noProof/>
                <w:lang w:val="en-US"/>
              </w:rPr>
            </w:r>
            <w:r w:rsidRPr="0092418D">
              <w:rPr>
                <w:noProof/>
                <w:lang w:val="en-US"/>
              </w:rPr>
              <w:fldChar w:fldCharType="separate"/>
            </w:r>
            <w:r w:rsidR="00071950">
              <w:rPr>
                <w:noProof/>
                <w:lang w:val="en-US"/>
              </w:rPr>
              <w:t>15.6</w:t>
            </w:r>
            <w:r w:rsidRPr="0092418D">
              <w:rPr>
                <w:noProof/>
                <w:lang w:val="en-US"/>
              </w:rPr>
              <w:fldChar w:fldCharType="end"/>
            </w:r>
            <w:r w:rsidR="009D1B9C" w:rsidRPr="0092418D">
              <w:rPr>
                <w:noProof/>
                <w:lang w:val="en-US"/>
              </w:rPr>
              <w:t xml:space="preserve"> of the ESHS Specifications</w:t>
            </w:r>
            <w:r w:rsidRPr="0092418D">
              <w:rPr>
                <w:noProof/>
                <w:lang w:val="en-US"/>
              </w:rPr>
              <w:t>, the Contractor anticipates and plans for the storage and management of hazardous waste.</w:t>
            </w:r>
          </w:p>
          <w:p w14:paraId="3794A70D" w14:textId="5827D7C4" w:rsidR="00923D48" w:rsidRPr="0092418D" w:rsidRDefault="00923D48" w:rsidP="00CA5B77">
            <w:pPr>
              <w:pStyle w:val="Heading3"/>
              <w:spacing w:after="122"/>
              <w:ind w:left="1026" w:hanging="709"/>
              <w:rPr>
                <w:noProof/>
                <w:lang w:val="en-US"/>
              </w:rPr>
            </w:pPr>
            <w:r w:rsidRPr="0092418D">
              <w:rPr>
                <w:noProof/>
                <w:lang w:val="en-US"/>
              </w:rPr>
              <w:t>Storage areas for dangerous substances are subject to strict rules, which are</w:t>
            </w:r>
            <w:r w:rsidR="00056259" w:rsidRPr="0092418D">
              <w:rPr>
                <w:noProof/>
                <w:lang w:val="en-US"/>
              </w:rPr>
              <w:t xml:space="preserve"> regularly checked by the ESHS M</w:t>
            </w:r>
            <w:r w:rsidRPr="0092418D">
              <w:rPr>
                <w:noProof/>
                <w:lang w:val="en-US"/>
              </w:rPr>
              <w:t>anager appointed pursuant to Sub</w:t>
            </w:r>
            <w:r w:rsidR="005A1724" w:rsidRPr="0092418D">
              <w:rPr>
                <w:noProof/>
                <w:lang w:val="en-US"/>
              </w:rPr>
              <w:noBreakHyphen/>
            </w:r>
            <w:r w:rsidRPr="0092418D">
              <w:rPr>
                <w:noProof/>
                <w:lang w:val="en-US"/>
              </w:rPr>
              <w:t>Clause </w:t>
            </w:r>
            <w:r w:rsidRPr="0092418D">
              <w:rPr>
                <w:noProof/>
                <w:lang w:val="en-US"/>
              </w:rPr>
              <w:fldChar w:fldCharType="begin"/>
            </w:r>
            <w:r w:rsidRPr="0092418D">
              <w:rPr>
                <w:noProof/>
                <w:lang w:val="en-US"/>
              </w:rPr>
              <w:instrText xml:space="preserve"> REF _Ref496020813 \r \h </w:instrText>
            </w:r>
            <w:r w:rsidRPr="0092418D">
              <w:rPr>
                <w:noProof/>
                <w:lang w:val="en-US"/>
              </w:rPr>
            </w:r>
            <w:r w:rsidRPr="0092418D">
              <w:rPr>
                <w:noProof/>
                <w:lang w:val="en-US"/>
              </w:rPr>
              <w:fldChar w:fldCharType="separate"/>
            </w:r>
            <w:r w:rsidR="00071950">
              <w:rPr>
                <w:noProof/>
                <w:lang w:val="en-US"/>
              </w:rPr>
              <w:t>4.1.4</w:t>
            </w:r>
            <w:r w:rsidRPr="0092418D">
              <w:rPr>
                <w:noProof/>
                <w:lang w:val="en-US"/>
              </w:rPr>
              <w:fldChar w:fldCharType="end"/>
            </w:r>
            <w:r w:rsidR="00056259" w:rsidRPr="0092418D">
              <w:rPr>
                <w:noProof/>
                <w:lang w:val="en-US"/>
              </w:rPr>
              <w:t xml:space="preserve"> of the ESHS Specifications</w:t>
            </w:r>
            <w:r w:rsidRPr="0092418D">
              <w:rPr>
                <w:noProof/>
                <w:lang w:val="en-US"/>
              </w:rPr>
              <w:t>. The rules include the following as a minimum:</w:t>
            </w:r>
          </w:p>
          <w:p w14:paraId="5CD96A26" w14:textId="77777777" w:rsidR="00923D48" w:rsidRPr="0092418D" w:rsidRDefault="00923D48" w:rsidP="00CA5B77">
            <w:pPr>
              <w:pStyle w:val="Paragraphedeliste"/>
              <w:numPr>
                <w:ilvl w:val="0"/>
                <w:numId w:val="132"/>
              </w:numPr>
              <w:spacing w:after="122"/>
              <w:ind w:left="1451" w:hanging="425"/>
              <w:contextualSpacing w:val="0"/>
              <w:rPr>
                <w:noProof/>
                <w:lang w:val="en-US"/>
              </w:rPr>
            </w:pPr>
            <w:r w:rsidRPr="0092418D">
              <w:rPr>
                <w:noProof/>
                <w:lang w:val="en-US"/>
              </w:rPr>
              <w:t xml:space="preserve">Access to the storage area is limited to trained and authorised individuals; </w:t>
            </w:r>
          </w:p>
          <w:p w14:paraId="1BCA1823" w14:textId="77777777" w:rsidR="00923D48" w:rsidRPr="0092418D" w:rsidRDefault="00923D48" w:rsidP="00CA5B77">
            <w:pPr>
              <w:pStyle w:val="Paragraphedeliste"/>
              <w:numPr>
                <w:ilvl w:val="0"/>
                <w:numId w:val="132"/>
              </w:numPr>
              <w:spacing w:after="122"/>
              <w:ind w:left="1451" w:hanging="425"/>
              <w:contextualSpacing w:val="0"/>
              <w:rPr>
                <w:noProof/>
                <w:lang w:val="en-US"/>
              </w:rPr>
            </w:pPr>
            <w:r w:rsidRPr="0092418D">
              <w:rPr>
                <w:noProof/>
                <w:lang w:val="en-US"/>
              </w:rPr>
              <w:t>An inventory is maintained up</w:t>
            </w:r>
            <w:r w:rsidRPr="0092418D">
              <w:rPr>
                <w:noProof/>
                <w:lang w:val="en-US"/>
              </w:rPr>
              <w:noBreakHyphen/>
              <w:t>to</w:t>
            </w:r>
            <w:r w:rsidRPr="0092418D">
              <w:rPr>
                <w:noProof/>
                <w:lang w:val="en-US"/>
              </w:rPr>
              <w:noBreakHyphen/>
              <w:t xml:space="preserve">date; </w:t>
            </w:r>
          </w:p>
          <w:p w14:paraId="330CB282" w14:textId="77777777" w:rsidR="00923D48" w:rsidRPr="0092418D" w:rsidRDefault="00923D48" w:rsidP="00CA5B77">
            <w:pPr>
              <w:pStyle w:val="Paragraphedeliste"/>
              <w:numPr>
                <w:ilvl w:val="0"/>
                <w:numId w:val="132"/>
              </w:numPr>
              <w:spacing w:after="122"/>
              <w:ind w:left="1451" w:hanging="425"/>
              <w:contextualSpacing w:val="0"/>
              <w:rPr>
                <w:noProof/>
                <w:lang w:val="en-US"/>
              </w:rPr>
            </w:pPr>
            <w:r w:rsidRPr="0092418D">
              <w:rPr>
                <w:noProof/>
                <w:lang w:val="en-US"/>
              </w:rPr>
              <w:t>MSDSs must be available for all stored dangerous substances, and the substances must be clearly labelled;</w:t>
            </w:r>
          </w:p>
          <w:p w14:paraId="0928FD1F" w14:textId="77777777" w:rsidR="00923D48" w:rsidRPr="0092418D" w:rsidRDefault="00923D48" w:rsidP="00CA5B77">
            <w:pPr>
              <w:pStyle w:val="Paragraphedeliste"/>
              <w:numPr>
                <w:ilvl w:val="0"/>
                <w:numId w:val="132"/>
              </w:numPr>
              <w:spacing w:after="122"/>
              <w:ind w:left="1451" w:hanging="425"/>
              <w:contextualSpacing w:val="0"/>
              <w:rPr>
                <w:noProof/>
                <w:lang w:val="en-US"/>
              </w:rPr>
            </w:pPr>
            <w:r w:rsidRPr="0092418D">
              <w:rPr>
                <w:noProof/>
                <w:lang w:val="en-US"/>
              </w:rPr>
              <w:t>A strict and methodical storage system is implemented (storage plan posted, large or heavy packaging may not be stored at heights, equipment and tools may not be stored in the dangerous substance storage room);</w:t>
            </w:r>
          </w:p>
          <w:p w14:paraId="04834437" w14:textId="77777777" w:rsidR="00923D48" w:rsidRPr="0092418D" w:rsidRDefault="00923D48" w:rsidP="00CA5B77">
            <w:pPr>
              <w:pStyle w:val="Paragraphedeliste"/>
              <w:numPr>
                <w:ilvl w:val="0"/>
                <w:numId w:val="132"/>
              </w:numPr>
              <w:spacing w:after="122"/>
              <w:ind w:left="1451" w:hanging="425"/>
              <w:contextualSpacing w:val="0"/>
              <w:rPr>
                <w:noProof/>
                <w:lang w:val="en-US"/>
              </w:rPr>
            </w:pPr>
            <w:r w:rsidRPr="0092418D">
              <w:rPr>
                <w:noProof/>
                <w:lang w:val="en-US"/>
              </w:rPr>
              <w:t>Compliance with product expiry dates and implementation of a disposal procedure for substances which are not needed or which have expired;</w:t>
            </w:r>
          </w:p>
          <w:p w14:paraId="3ADC9D11" w14:textId="77777777" w:rsidR="00923D48" w:rsidRPr="0092418D" w:rsidRDefault="00923D48" w:rsidP="00CA5B77">
            <w:pPr>
              <w:pStyle w:val="Paragraphedeliste"/>
              <w:numPr>
                <w:ilvl w:val="0"/>
                <w:numId w:val="132"/>
              </w:numPr>
              <w:spacing w:after="122"/>
              <w:ind w:left="1451" w:hanging="425"/>
              <w:contextualSpacing w:val="0"/>
              <w:rPr>
                <w:noProof/>
                <w:lang w:val="en-US"/>
              </w:rPr>
            </w:pPr>
            <w:r w:rsidRPr="0092418D">
              <w:rPr>
                <w:noProof/>
                <w:lang w:val="en-US"/>
              </w:rPr>
              <w:t>Entrances, exits and access to emergency equipment are kept clear at all times.</w:t>
            </w:r>
          </w:p>
          <w:p w14:paraId="3C8259A9" w14:textId="77777777" w:rsidR="00923D48" w:rsidRPr="0092418D" w:rsidRDefault="00923D48" w:rsidP="00CA5B77">
            <w:pPr>
              <w:pStyle w:val="Heading3"/>
              <w:spacing w:after="122"/>
              <w:ind w:left="1026" w:hanging="709"/>
              <w:rPr>
                <w:noProof/>
                <w:lang w:val="en-US"/>
              </w:rPr>
            </w:pPr>
            <w:r w:rsidRPr="0092418D">
              <w:rPr>
                <w:noProof/>
                <w:lang w:val="en-US"/>
              </w:rPr>
              <w:t>Storage areas are clearly identified with warning signs at the entrance. The Contractor displays the storage plan (location of the different products, maximum inventory), a summary of labelling system and information on chemical incompatibilities.</w:t>
            </w:r>
          </w:p>
          <w:p w14:paraId="6FB682FB" w14:textId="77777777" w:rsidR="00923D48" w:rsidRPr="0092418D" w:rsidRDefault="00923D48" w:rsidP="00CA5B77">
            <w:pPr>
              <w:pStyle w:val="Heading3"/>
              <w:spacing w:after="122"/>
              <w:ind w:left="1026" w:hanging="709"/>
              <w:rPr>
                <w:noProof/>
                <w:lang w:val="en-US"/>
              </w:rPr>
            </w:pPr>
            <w:bookmarkStart w:id="227" w:name="_Ref497755895"/>
            <w:r w:rsidRPr="0092418D">
              <w:rPr>
                <w:noProof/>
                <w:lang w:val="en-US"/>
              </w:rPr>
              <w:t>Chemicals which could react together (leading to explosions, fire, projections or the emission of dangerous gases) are physically separated.</w:t>
            </w:r>
            <w:bookmarkEnd w:id="227"/>
          </w:p>
          <w:p w14:paraId="47CBC82D" w14:textId="77777777" w:rsidR="00923D48" w:rsidRPr="0092418D" w:rsidRDefault="00923D48" w:rsidP="00CA5B77">
            <w:pPr>
              <w:pStyle w:val="Heading3"/>
              <w:spacing w:after="122"/>
              <w:ind w:left="1026" w:hanging="709"/>
              <w:rPr>
                <w:noProof/>
                <w:lang w:val="en-US"/>
              </w:rPr>
            </w:pPr>
            <w:r w:rsidRPr="0092418D">
              <w:rPr>
                <w:noProof/>
                <w:lang w:val="en-US"/>
              </w:rPr>
              <w:t>Products that react violently with water are stored so as to prevent contact with water, even in the event of flooding.</w:t>
            </w:r>
          </w:p>
          <w:p w14:paraId="6FCB3CE3" w14:textId="77777777" w:rsidR="00923D48" w:rsidRPr="0092418D" w:rsidRDefault="00923D48" w:rsidP="00CA5B77">
            <w:pPr>
              <w:pStyle w:val="Heading3"/>
              <w:spacing w:after="122"/>
              <w:ind w:left="1026" w:hanging="709"/>
              <w:rPr>
                <w:noProof/>
                <w:lang w:val="en-US"/>
              </w:rPr>
            </w:pPr>
            <w:r w:rsidRPr="0092418D">
              <w:rPr>
                <w:noProof/>
                <w:lang w:val="en-US"/>
              </w:rPr>
              <w:t>Inflammable products are stored separately in a dedicated area with adequate ventilation at all times.</w:t>
            </w:r>
          </w:p>
          <w:p w14:paraId="62EBC8CC" w14:textId="77777777" w:rsidR="00923D48" w:rsidRPr="0092418D" w:rsidRDefault="00923D48" w:rsidP="00CA5B77">
            <w:pPr>
              <w:pStyle w:val="Heading3"/>
              <w:spacing w:after="122"/>
              <w:ind w:left="1026" w:hanging="709"/>
              <w:rPr>
                <w:noProof/>
                <w:lang w:val="en-US"/>
              </w:rPr>
            </w:pPr>
            <w:r w:rsidRPr="0092418D">
              <w:rPr>
                <w:noProof/>
                <w:lang w:val="en-US"/>
              </w:rPr>
              <w:t>Buildings used to store large quantities of dangerous substances are isolated from other buildings to avoid the spreading of fire. Such buildings are constructed using solid and non-combustible building materials, and are equipped with evacuation systems and the appropriate firefighting equipment. Access to the buildings is clear, allowing for rapid evacuation in the event of an accident. The electrical systems are reduced to the essential minimum, and access points are equipped with adequate lighting (300 lux).</w:t>
            </w:r>
          </w:p>
          <w:p w14:paraId="0A832F87" w14:textId="77777777" w:rsidR="00923D48" w:rsidRPr="0092418D" w:rsidRDefault="00923D48" w:rsidP="00CA5B77">
            <w:pPr>
              <w:pStyle w:val="Heading3"/>
              <w:spacing w:after="122"/>
              <w:ind w:left="1026" w:hanging="709"/>
              <w:rPr>
                <w:noProof/>
                <w:lang w:val="en-US"/>
              </w:rPr>
            </w:pPr>
            <w:r w:rsidRPr="0092418D">
              <w:rPr>
                <w:noProof/>
                <w:lang w:val="en-US"/>
              </w:rPr>
              <w:t>All storage areas are equipped with secondary retentions. Each storage area acts as a general secondary retention. Suitable absorbents (neutralising and non-combustible) are available in the storage area to clean up any spills and leaks.</w:t>
            </w:r>
          </w:p>
          <w:p w14:paraId="65C2F35B" w14:textId="77777777" w:rsidR="00923D48" w:rsidRPr="0092418D" w:rsidRDefault="00923D48" w:rsidP="00CA5B77">
            <w:pPr>
              <w:pStyle w:val="Heading3"/>
              <w:spacing w:after="122"/>
              <w:ind w:left="1026" w:hanging="709"/>
              <w:rPr>
                <w:noProof/>
                <w:lang w:val="en-US"/>
              </w:rPr>
            </w:pPr>
            <w:r w:rsidRPr="0092418D">
              <w:rPr>
                <w:noProof/>
                <w:lang w:val="en-US"/>
              </w:rPr>
              <w:t xml:space="preserve">The Contractor maintains the storage area at a suitable temperature for </w:t>
            </w:r>
            <w:r w:rsidR="00056259" w:rsidRPr="00113C56">
              <w:rPr>
                <w:noProof/>
                <w:lang w:val="en-US"/>
              </w:rPr>
              <w:t xml:space="preserve">storing </w:t>
            </w:r>
            <w:r w:rsidRPr="00113C56">
              <w:rPr>
                <w:noProof/>
                <w:lang w:val="en-US"/>
              </w:rPr>
              <w:t xml:space="preserve">dangerous substances </w:t>
            </w:r>
            <w:r w:rsidR="00056259" w:rsidRPr="00113C56">
              <w:rPr>
                <w:noProof/>
                <w:lang w:val="en-US"/>
              </w:rPr>
              <w:t xml:space="preserve">at an appropriate level to avoid any deterioration of the </w:t>
            </w:r>
            <w:r w:rsidRPr="00113C56">
              <w:rPr>
                <w:noProof/>
                <w:lang w:val="en-US"/>
              </w:rPr>
              <w:t>containers</w:t>
            </w:r>
            <w:r w:rsidRPr="0092418D">
              <w:rPr>
                <w:noProof/>
                <w:lang w:val="en-US"/>
              </w:rPr>
              <w:t>.</w:t>
            </w:r>
          </w:p>
        </w:tc>
      </w:tr>
      <w:tr w:rsidR="009F7703" w:rsidRPr="00B07435" w14:paraId="00B82561" w14:textId="77777777" w:rsidTr="005B7ABB">
        <w:tc>
          <w:tcPr>
            <w:tcW w:w="2518" w:type="dxa"/>
          </w:tcPr>
          <w:p w14:paraId="054EC1F8" w14:textId="77777777" w:rsidR="00923D48" w:rsidRPr="0092418D" w:rsidRDefault="00923D48" w:rsidP="00CA5B77">
            <w:pPr>
              <w:pStyle w:val="Heading1"/>
              <w:spacing w:after="122"/>
              <w:jc w:val="left"/>
              <w:rPr>
                <w:noProof/>
                <w:lang w:val="en-US"/>
              </w:rPr>
            </w:pPr>
            <w:bookmarkStart w:id="228" w:name="_Toc496028954"/>
            <w:bookmarkStart w:id="229" w:name="_Toc23946045"/>
            <w:r w:rsidRPr="0092418D">
              <w:rPr>
                <w:noProof/>
                <w:lang w:val="en-US"/>
              </w:rPr>
              <w:t>Planning for emergency situation</w:t>
            </w:r>
            <w:bookmarkEnd w:id="228"/>
            <w:bookmarkEnd w:id="229"/>
          </w:p>
        </w:tc>
        <w:tc>
          <w:tcPr>
            <w:tcW w:w="6692" w:type="dxa"/>
          </w:tcPr>
          <w:p w14:paraId="3973F4E1" w14:textId="4B6D32AC" w:rsidR="00923D48" w:rsidRPr="0092418D" w:rsidRDefault="00923D48" w:rsidP="00CA5B77">
            <w:pPr>
              <w:pStyle w:val="Heading2"/>
              <w:spacing w:after="122"/>
              <w:rPr>
                <w:noProof/>
                <w:lang w:val="en-US"/>
              </w:rPr>
            </w:pPr>
            <w:r w:rsidRPr="0092418D">
              <w:rPr>
                <w:noProof/>
                <w:lang w:val="en-US"/>
              </w:rPr>
              <w:t>The emergency plan required in application of Sub-Clause </w:t>
            </w:r>
            <w:r w:rsidRPr="0092418D">
              <w:rPr>
                <w:noProof/>
                <w:lang w:val="en-US"/>
              </w:rPr>
              <w:fldChar w:fldCharType="begin"/>
            </w:r>
            <w:r w:rsidRPr="0092418D">
              <w:rPr>
                <w:noProof/>
                <w:lang w:val="en-US"/>
              </w:rPr>
              <w:instrText xml:space="preserve"> REF _Ref496021383 \r \h </w:instrText>
            </w:r>
            <w:r w:rsidR="00056259" w:rsidRPr="0092418D">
              <w:rPr>
                <w:noProof/>
                <w:lang w:val="en-US"/>
              </w:rPr>
              <w:instrText xml:space="preserve"> \* MERGEFORMAT </w:instrText>
            </w:r>
            <w:r w:rsidRPr="0092418D">
              <w:rPr>
                <w:noProof/>
                <w:lang w:val="en-US"/>
              </w:rPr>
            </w:r>
            <w:r w:rsidRPr="0092418D">
              <w:rPr>
                <w:noProof/>
                <w:lang w:val="en-US"/>
              </w:rPr>
              <w:fldChar w:fldCharType="separate"/>
            </w:r>
            <w:r w:rsidR="00071950">
              <w:rPr>
                <w:noProof/>
                <w:lang w:val="en-US"/>
              </w:rPr>
              <w:t>21.2</w:t>
            </w:r>
            <w:r w:rsidRPr="0092418D">
              <w:rPr>
                <w:noProof/>
                <w:lang w:val="en-US"/>
              </w:rPr>
              <w:fldChar w:fldCharType="end"/>
            </w:r>
            <w:r w:rsidR="00056259" w:rsidRPr="0092418D">
              <w:rPr>
                <w:noProof/>
                <w:lang w:val="en-US"/>
              </w:rPr>
              <w:t xml:space="preserve"> of the ESHS Specifications</w:t>
            </w:r>
            <w:r w:rsidRPr="0092418D">
              <w:rPr>
                <w:noProof/>
                <w:lang w:val="en-US"/>
              </w:rPr>
              <w:t xml:space="preserve"> covers the following emergency situations as a minimum:</w:t>
            </w:r>
          </w:p>
          <w:p w14:paraId="30862589" w14:textId="77777777" w:rsidR="00923D48" w:rsidRPr="0092418D" w:rsidRDefault="00923D48" w:rsidP="00CA5B77">
            <w:pPr>
              <w:pStyle w:val="Paragraphedeliste"/>
              <w:numPr>
                <w:ilvl w:val="0"/>
                <w:numId w:val="133"/>
              </w:numPr>
              <w:spacing w:after="122"/>
              <w:ind w:left="1026" w:hanging="425"/>
              <w:contextualSpacing w:val="0"/>
              <w:rPr>
                <w:noProof/>
                <w:lang w:val="en-US"/>
              </w:rPr>
            </w:pPr>
            <w:r w:rsidRPr="0092418D">
              <w:rPr>
                <w:noProof/>
                <w:lang w:val="en-US"/>
              </w:rPr>
              <w:t xml:space="preserve">Fire or explosion; </w:t>
            </w:r>
          </w:p>
          <w:p w14:paraId="255AC01A" w14:textId="77777777" w:rsidR="00923D48" w:rsidRPr="0092418D" w:rsidRDefault="00923D48" w:rsidP="00CA5B77">
            <w:pPr>
              <w:pStyle w:val="Paragraphedeliste"/>
              <w:numPr>
                <w:ilvl w:val="0"/>
                <w:numId w:val="133"/>
              </w:numPr>
              <w:spacing w:after="122"/>
              <w:ind w:left="1026" w:hanging="425"/>
              <w:contextualSpacing w:val="0"/>
              <w:rPr>
                <w:noProof/>
                <w:lang w:val="en-US"/>
              </w:rPr>
            </w:pPr>
            <w:r w:rsidRPr="0092418D">
              <w:rPr>
                <w:noProof/>
                <w:lang w:val="en-US"/>
              </w:rPr>
              <w:t xml:space="preserve">Structural failure; </w:t>
            </w:r>
          </w:p>
          <w:p w14:paraId="25887C4A" w14:textId="77777777" w:rsidR="00923D48" w:rsidRPr="0092418D" w:rsidRDefault="00923D48" w:rsidP="00CA5B77">
            <w:pPr>
              <w:pStyle w:val="Paragraphedeliste"/>
              <w:numPr>
                <w:ilvl w:val="0"/>
                <w:numId w:val="133"/>
              </w:numPr>
              <w:spacing w:after="122"/>
              <w:ind w:left="1026" w:hanging="425"/>
              <w:contextualSpacing w:val="0"/>
              <w:rPr>
                <w:noProof/>
                <w:lang w:val="en-US"/>
              </w:rPr>
            </w:pPr>
            <w:r w:rsidRPr="0092418D">
              <w:rPr>
                <w:noProof/>
                <w:lang w:val="en-US"/>
              </w:rPr>
              <w:t>Loss of the containment of dangerous substances;</w:t>
            </w:r>
          </w:p>
          <w:p w14:paraId="0014EA5E" w14:textId="77777777" w:rsidR="00923D48" w:rsidRPr="0092418D" w:rsidRDefault="00923D48" w:rsidP="00CA5B77">
            <w:pPr>
              <w:pStyle w:val="Paragraphedeliste"/>
              <w:numPr>
                <w:ilvl w:val="0"/>
                <w:numId w:val="133"/>
              </w:numPr>
              <w:spacing w:after="122"/>
              <w:ind w:left="1026" w:hanging="425"/>
              <w:contextualSpacing w:val="0"/>
              <w:rPr>
                <w:noProof/>
                <w:lang w:val="en-US"/>
              </w:rPr>
            </w:pPr>
            <w:r w:rsidRPr="0092418D">
              <w:rPr>
                <w:noProof/>
                <w:lang w:val="en-US"/>
              </w:rPr>
              <w:t>S</w:t>
            </w:r>
            <w:r w:rsidR="00056259" w:rsidRPr="0092418D">
              <w:rPr>
                <w:noProof/>
                <w:lang w:val="en-US"/>
              </w:rPr>
              <w:t>afety incident or malicious act;</w:t>
            </w:r>
          </w:p>
          <w:p w14:paraId="3D6FD690" w14:textId="77777777" w:rsidR="00056259" w:rsidRPr="0092418D" w:rsidRDefault="00056259" w:rsidP="00CA5B77">
            <w:pPr>
              <w:pStyle w:val="Paragraphedeliste"/>
              <w:numPr>
                <w:ilvl w:val="0"/>
                <w:numId w:val="133"/>
              </w:numPr>
              <w:spacing w:after="122"/>
              <w:ind w:left="1026" w:hanging="425"/>
              <w:contextualSpacing w:val="0"/>
              <w:rPr>
                <w:noProof/>
                <w:lang w:val="en-US"/>
              </w:rPr>
            </w:pPr>
            <w:r w:rsidRPr="00113C56">
              <w:rPr>
                <w:noProof/>
                <w:lang w:val="en-US"/>
              </w:rPr>
              <w:t>Natural disasters</w:t>
            </w:r>
            <w:r w:rsidRPr="0092418D">
              <w:rPr>
                <w:noProof/>
                <w:lang w:val="en-US"/>
              </w:rPr>
              <w:t>.</w:t>
            </w:r>
          </w:p>
          <w:p w14:paraId="068737EC" w14:textId="77777777" w:rsidR="00923D48" w:rsidRPr="0092418D" w:rsidRDefault="00923D48" w:rsidP="00CA5B77">
            <w:pPr>
              <w:pStyle w:val="Heading2"/>
              <w:spacing w:after="122"/>
              <w:rPr>
                <w:noProof/>
                <w:lang w:val="en-US"/>
              </w:rPr>
            </w:pPr>
            <w:r w:rsidRPr="0092418D">
              <w:rPr>
                <w:noProof/>
                <w:lang w:val="en-US"/>
              </w:rPr>
              <w:t xml:space="preserve">The Contractor details the emergency plan </w:t>
            </w:r>
            <w:r w:rsidR="00056259" w:rsidRPr="00113C56">
              <w:rPr>
                <w:noProof/>
                <w:lang w:val="en-US"/>
              </w:rPr>
              <w:t>in the Health and Safety Plan</w:t>
            </w:r>
            <w:r w:rsidRPr="0092418D">
              <w:rPr>
                <w:noProof/>
                <w:lang w:val="en-US"/>
              </w:rPr>
              <w:t>.</w:t>
            </w:r>
          </w:p>
          <w:p w14:paraId="0C78FF2D" w14:textId="77777777" w:rsidR="00923D48" w:rsidRPr="0092418D" w:rsidRDefault="00923D48" w:rsidP="00CA5B77">
            <w:pPr>
              <w:pStyle w:val="Heading2"/>
              <w:spacing w:after="122"/>
              <w:rPr>
                <w:noProof/>
                <w:lang w:val="en-US"/>
              </w:rPr>
            </w:pPr>
            <w:r w:rsidRPr="0092418D">
              <w:rPr>
                <w:noProof/>
                <w:lang w:val="en-US"/>
              </w:rPr>
              <w:t>The Contractor ensures that all personnel are informed and aware of how to react in an emergency situation, and responsibilities are defined. Information and awareness training is documented, and available on all Project Areas.</w:t>
            </w:r>
          </w:p>
          <w:p w14:paraId="18E21BCB" w14:textId="3B3B085A" w:rsidR="00923D48" w:rsidRPr="0092418D" w:rsidRDefault="00923D48" w:rsidP="00CA5B77">
            <w:pPr>
              <w:pStyle w:val="Heading2"/>
              <w:spacing w:after="122"/>
              <w:rPr>
                <w:noProof/>
                <w:lang w:val="en-US"/>
              </w:rPr>
            </w:pPr>
            <w:r w:rsidRPr="0092418D">
              <w:rPr>
                <w:noProof/>
                <w:lang w:val="en-US"/>
              </w:rPr>
              <w:t xml:space="preserve">The Contractor organises and documents emergency simulation exercises within 3 months of the physical start of the </w:t>
            </w:r>
            <w:r w:rsidR="00571F66" w:rsidRPr="0092418D">
              <w:rPr>
                <w:noProof/>
                <w:lang w:val="en-US"/>
              </w:rPr>
              <w:t>W</w:t>
            </w:r>
            <w:r w:rsidRPr="0092418D">
              <w:rPr>
                <w:noProof/>
                <w:lang w:val="en-US"/>
              </w:rPr>
              <w:t xml:space="preserve">orks, and subsequently once every 12 months up to the issue of the </w:t>
            </w:r>
            <w:r w:rsidRPr="00113C56">
              <w:rPr>
                <w:noProof/>
                <w:lang w:val="en-US"/>
              </w:rPr>
              <w:t>Commissioning Certificate</w:t>
            </w:r>
            <w:r w:rsidRPr="0092418D">
              <w:rPr>
                <w:noProof/>
                <w:lang w:val="en-US"/>
              </w:rPr>
              <w:t xml:space="preserve">. The </w:t>
            </w:r>
            <w:r w:rsidRPr="00113C56">
              <w:rPr>
                <w:noProof/>
                <w:lang w:val="en-US"/>
              </w:rPr>
              <w:t xml:space="preserve">Employer's Representative </w:t>
            </w:r>
            <w:r w:rsidRPr="0092418D">
              <w:rPr>
                <w:noProof/>
                <w:lang w:val="en-US"/>
              </w:rPr>
              <w:t>is invited to participate in each of these exercises.</w:t>
            </w:r>
          </w:p>
          <w:p w14:paraId="3551084C" w14:textId="77777777" w:rsidR="00923D48" w:rsidRPr="0092418D" w:rsidRDefault="00923D48" w:rsidP="00CA5B77">
            <w:pPr>
              <w:pStyle w:val="Heading2"/>
              <w:spacing w:after="122"/>
              <w:rPr>
                <w:noProof/>
                <w:lang w:val="en-US"/>
              </w:rPr>
            </w:pPr>
            <w:r w:rsidRPr="0092418D">
              <w:rPr>
                <w:noProof/>
                <w:lang w:val="en-US"/>
              </w:rPr>
              <w:t>Fire extinguishers are made available in each building a</w:t>
            </w:r>
            <w:r w:rsidR="00056259" w:rsidRPr="0092418D">
              <w:rPr>
                <w:noProof/>
                <w:lang w:val="en-US"/>
              </w:rPr>
              <w:t>t clearly identified locations.</w:t>
            </w:r>
          </w:p>
        </w:tc>
      </w:tr>
      <w:tr w:rsidR="009F7703" w:rsidRPr="00B07435" w14:paraId="344F2415" w14:textId="77777777" w:rsidTr="005B7ABB">
        <w:tc>
          <w:tcPr>
            <w:tcW w:w="2518" w:type="dxa"/>
          </w:tcPr>
          <w:p w14:paraId="337E9E94" w14:textId="77777777" w:rsidR="00923D48" w:rsidRPr="0092418D" w:rsidRDefault="00923D48" w:rsidP="00CA5B77">
            <w:pPr>
              <w:pStyle w:val="Heading1"/>
              <w:spacing w:after="122"/>
              <w:jc w:val="left"/>
              <w:rPr>
                <w:noProof/>
                <w:lang w:val="en-US"/>
              </w:rPr>
            </w:pPr>
            <w:bookmarkStart w:id="230" w:name="_Toc496028955"/>
            <w:bookmarkStart w:id="231" w:name="_Toc23946046"/>
            <w:r w:rsidRPr="0092418D">
              <w:rPr>
                <w:noProof/>
                <w:lang w:val="en-US"/>
              </w:rPr>
              <w:t>Medical check</w:t>
            </w:r>
            <w:r w:rsidRPr="0092418D">
              <w:rPr>
                <w:noProof/>
                <w:lang w:val="en-US"/>
              </w:rPr>
              <w:noBreakHyphen/>
              <w:t>ups</w:t>
            </w:r>
            <w:bookmarkEnd w:id="230"/>
            <w:bookmarkEnd w:id="231"/>
          </w:p>
        </w:tc>
        <w:tc>
          <w:tcPr>
            <w:tcW w:w="6692" w:type="dxa"/>
          </w:tcPr>
          <w:p w14:paraId="1B967148" w14:textId="77777777" w:rsidR="00923D48" w:rsidRPr="0092418D" w:rsidRDefault="00923D48" w:rsidP="00CA5B77">
            <w:pPr>
              <w:pStyle w:val="Heading2"/>
              <w:spacing w:after="122"/>
              <w:rPr>
                <w:noProof/>
                <w:lang w:val="en-US"/>
              </w:rPr>
            </w:pPr>
            <w:r w:rsidRPr="0092418D">
              <w:rPr>
                <w:noProof/>
                <w:lang w:val="en-US"/>
              </w:rPr>
              <w:t>The Contractor organises medical check-ups for all Contractor’s Personnel prior to the initial mobilisation to the Project Area to check aptitude for the work. Medical check-ups are adapted to the anticipated occupied positions and carried out pursuant to the recommendations of the International Labour Organization. Subsequent to the check-up, a written medical certificate is issued declaring the aptitude of the worker for the allocated tasks.</w:t>
            </w:r>
          </w:p>
          <w:p w14:paraId="75848A24" w14:textId="77777777" w:rsidR="00923D48" w:rsidRPr="0092418D" w:rsidRDefault="00056259" w:rsidP="00CA5B77">
            <w:pPr>
              <w:pStyle w:val="Heading2"/>
              <w:spacing w:after="122"/>
              <w:rPr>
                <w:noProof/>
                <w:lang w:val="en-US"/>
              </w:rPr>
            </w:pPr>
            <w:r w:rsidRPr="00113C56">
              <w:rPr>
                <w:noProof/>
                <w:lang w:val="en-US"/>
              </w:rPr>
              <w:t>Hearing tests are conducted for the Contractor’s personnel exposed to specific risks (such as noise levels above 80 dB(A), exposure to hazardous materials, etc.) in order to establish an initial state of health. Annual tests are carried out to monitor any changes and detect any deterioration</w:t>
            </w:r>
            <w:r w:rsidR="00923D48" w:rsidRPr="0092418D">
              <w:rPr>
                <w:noProof/>
                <w:lang w:val="en-US"/>
              </w:rPr>
              <w:t>.</w:t>
            </w:r>
          </w:p>
          <w:p w14:paraId="78B48B5C" w14:textId="62BC2A74" w:rsidR="00923D48" w:rsidRPr="0092418D" w:rsidRDefault="00923D48" w:rsidP="00CA5B77">
            <w:pPr>
              <w:pStyle w:val="Heading2"/>
              <w:spacing w:after="122"/>
              <w:rPr>
                <w:noProof/>
                <w:lang w:val="en-US"/>
              </w:rPr>
            </w:pPr>
            <w:r w:rsidRPr="0092418D">
              <w:rPr>
                <w:noProof/>
                <w:lang w:val="en-US"/>
              </w:rPr>
              <w:t xml:space="preserve">The </w:t>
            </w:r>
            <w:r w:rsidRPr="00113C56">
              <w:rPr>
                <w:noProof/>
                <w:lang w:val="en-US"/>
              </w:rPr>
              <w:t xml:space="preserve">Employer's Representative </w:t>
            </w:r>
            <w:r w:rsidRPr="0092418D">
              <w:rPr>
                <w:noProof/>
                <w:lang w:val="en-US"/>
              </w:rPr>
              <w:t xml:space="preserve">can request additional medical examinations for the Contractor’s Personnel if considered necessary, </w:t>
            </w:r>
            <w:r w:rsidR="005D7AB5" w:rsidRPr="0092418D">
              <w:rPr>
                <w:noProof/>
                <w:lang w:val="en-US"/>
              </w:rPr>
              <w:t xml:space="preserve">and </w:t>
            </w:r>
            <w:r w:rsidRPr="0092418D">
              <w:rPr>
                <w:noProof/>
                <w:lang w:val="en-US"/>
              </w:rPr>
              <w:t xml:space="preserve">all </w:t>
            </w:r>
            <w:r w:rsidR="005D7AB5" w:rsidRPr="0092418D">
              <w:rPr>
                <w:noProof/>
                <w:lang w:val="en-US"/>
              </w:rPr>
              <w:t xml:space="preserve">associated </w:t>
            </w:r>
            <w:r w:rsidRPr="0092418D">
              <w:rPr>
                <w:noProof/>
                <w:lang w:val="en-US"/>
              </w:rPr>
              <w:t xml:space="preserve">costs </w:t>
            </w:r>
            <w:r w:rsidR="005D7AB5" w:rsidRPr="0092418D">
              <w:rPr>
                <w:noProof/>
                <w:lang w:val="en-US"/>
              </w:rPr>
              <w:t>shall</w:t>
            </w:r>
            <w:r w:rsidRPr="0092418D">
              <w:rPr>
                <w:noProof/>
                <w:lang w:val="en-US"/>
              </w:rPr>
              <w:t xml:space="preserve"> be borne by the Contractor.</w:t>
            </w:r>
          </w:p>
          <w:p w14:paraId="41534FD1" w14:textId="77777777" w:rsidR="00923D48" w:rsidRPr="0092418D" w:rsidRDefault="00923D48" w:rsidP="00CA5B77">
            <w:pPr>
              <w:pStyle w:val="Heading2"/>
              <w:spacing w:after="122"/>
              <w:rPr>
                <w:noProof/>
                <w:lang w:val="en-US"/>
              </w:rPr>
            </w:pPr>
            <w:r w:rsidRPr="0092418D">
              <w:rPr>
                <w:noProof/>
                <w:lang w:val="en-US"/>
              </w:rPr>
              <w:t>A medical examination is carried out on any Contractor’s Personnel returning to work after leave caused by a work related accident. A written medical certificate is issued confirming the Contractor’s Personnel’s aptitude to return to work at the designated workstation.</w:t>
            </w:r>
          </w:p>
          <w:p w14:paraId="3429E775" w14:textId="77777777" w:rsidR="00923D48" w:rsidRPr="0092418D" w:rsidRDefault="00923D48" w:rsidP="00CA5B77">
            <w:pPr>
              <w:pStyle w:val="Heading2"/>
              <w:spacing w:after="122"/>
              <w:rPr>
                <w:noProof/>
                <w:lang w:val="en-US"/>
              </w:rPr>
            </w:pPr>
            <w:r w:rsidRPr="0092418D">
              <w:rPr>
                <w:noProof/>
                <w:lang w:val="en-US"/>
              </w:rPr>
              <w:t xml:space="preserve">The Contractor can produce a copy of its Contractor’s Personnel’s work aptitude certificates at the request of the </w:t>
            </w:r>
            <w:r w:rsidRPr="00113C56">
              <w:rPr>
                <w:noProof/>
                <w:lang w:val="en-US"/>
              </w:rPr>
              <w:t xml:space="preserve">Employer's Representative </w:t>
            </w:r>
            <w:r w:rsidRPr="0092418D">
              <w:rPr>
                <w:noProof/>
                <w:lang w:val="en-US"/>
              </w:rPr>
              <w:t>or any competent authority.</w:t>
            </w:r>
          </w:p>
          <w:p w14:paraId="46A147E0" w14:textId="77777777" w:rsidR="00923D48" w:rsidRPr="0092418D" w:rsidRDefault="00923D48" w:rsidP="00CA5B77">
            <w:pPr>
              <w:pStyle w:val="Heading2"/>
              <w:spacing w:after="122"/>
              <w:rPr>
                <w:noProof/>
                <w:lang w:val="en-US"/>
              </w:rPr>
            </w:pPr>
            <w:r w:rsidRPr="0092418D">
              <w:rPr>
                <w:noProof/>
                <w:lang w:val="en-US"/>
              </w:rPr>
              <w:t>Specific arrangements for tasks’ assignments or workstations shall be made for pregnant Personnel.</w:t>
            </w:r>
          </w:p>
        </w:tc>
      </w:tr>
      <w:tr w:rsidR="009F7703" w:rsidRPr="00B07435" w14:paraId="7A241B4D" w14:textId="77777777" w:rsidTr="005B7ABB">
        <w:tc>
          <w:tcPr>
            <w:tcW w:w="2518" w:type="dxa"/>
          </w:tcPr>
          <w:p w14:paraId="5B280CF3" w14:textId="77777777" w:rsidR="00923D48" w:rsidRPr="0092418D" w:rsidRDefault="00923D48" w:rsidP="00CA5B77">
            <w:pPr>
              <w:pStyle w:val="Heading1"/>
              <w:spacing w:after="122"/>
              <w:rPr>
                <w:noProof/>
                <w:lang w:val="en-US"/>
              </w:rPr>
            </w:pPr>
            <w:bookmarkStart w:id="232" w:name="_Toc496028956"/>
            <w:bookmarkStart w:id="233" w:name="_Toc23946047"/>
            <w:r w:rsidRPr="0092418D">
              <w:rPr>
                <w:noProof/>
                <w:lang w:val="en-US"/>
              </w:rPr>
              <w:t>First aid</w:t>
            </w:r>
            <w:bookmarkEnd w:id="232"/>
            <w:bookmarkEnd w:id="233"/>
          </w:p>
        </w:tc>
        <w:tc>
          <w:tcPr>
            <w:tcW w:w="6692" w:type="dxa"/>
          </w:tcPr>
          <w:p w14:paraId="2A859F85" w14:textId="2F63073E" w:rsidR="00923D48" w:rsidRPr="0092418D" w:rsidRDefault="00923D48" w:rsidP="00CA5B77">
            <w:pPr>
              <w:pStyle w:val="Heading2"/>
              <w:spacing w:after="122"/>
              <w:rPr>
                <w:noProof/>
                <w:lang w:val="en-US"/>
              </w:rPr>
            </w:pPr>
            <w:bookmarkStart w:id="234" w:name="_Ref497755473"/>
            <w:r w:rsidRPr="0092418D">
              <w:rPr>
                <w:noProof/>
                <w:lang w:val="en-US"/>
              </w:rPr>
              <w:t xml:space="preserve">The Contractor ensures that at least one first aid officer is present at </w:t>
            </w:r>
            <w:r w:rsidR="001B1B64" w:rsidRPr="0092418D">
              <w:rPr>
                <w:noProof/>
                <w:lang w:val="en-US"/>
              </w:rPr>
              <w:t>any one time</w:t>
            </w:r>
            <w:r w:rsidRPr="0092418D">
              <w:rPr>
                <w:noProof/>
                <w:lang w:val="en-US"/>
              </w:rPr>
              <w:t xml:space="preserve"> during working hours, </w:t>
            </w:r>
            <w:r w:rsidRPr="00113C56">
              <w:rPr>
                <w:noProof/>
                <w:lang w:val="en-US"/>
              </w:rPr>
              <w:t xml:space="preserve">per </w:t>
            </w:r>
            <w:r w:rsidR="00BE411D" w:rsidRPr="00113C56">
              <w:rPr>
                <w:noProof/>
                <w:lang w:val="en-US"/>
              </w:rPr>
              <w:t xml:space="preserve">Project Area and per team </w:t>
            </w:r>
            <w:r w:rsidR="00BE411D" w:rsidRPr="0092418D">
              <w:rPr>
                <w:noProof/>
                <w:lang w:val="en-US"/>
              </w:rPr>
              <w:t>of</w:t>
            </w:r>
            <w:r w:rsidRPr="0092418D">
              <w:rPr>
                <w:noProof/>
                <w:lang w:val="en-US"/>
              </w:rPr>
              <w:t xml:space="preserve"> 10 to 50 workers present, and one extra first aid officer for each additional 100 workers.</w:t>
            </w:r>
            <w:bookmarkEnd w:id="234"/>
          </w:p>
          <w:p w14:paraId="6345719A" w14:textId="77777777" w:rsidR="00923D48" w:rsidRPr="0092418D" w:rsidRDefault="00923D48" w:rsidP="00CA5B77">
            <w:pPr>
              <w:pStyle w:val="Heading2"/>
              <w:spacing w:after="122"/>
              <w:rPr>
                <w:noProof/>
                <w:lang w:val="en-US"/>
              </w:rPr>
            </w:pPr>
            <w:r w:rsidRPr="00113C56">
              <w:rPr>
                <w:noProof/>
                <w:lang w:val="en-US"/>
              </w:rPr>
              <w:t xml:space="preserve">The Project Area </w:t>
            </w:r>
            <w:r w:rsidR="00BE411D" w:rsidRPr="00113C56">
              <w:rPr>
                <w:noProof/>
                <w:lang w:val="en-US"/>
              </w:rPr>
              <w:t xml:space="preserve">must be equipped </w:t>
            </w:r>
            <w:r w:rsidRPr="00113C56">
              <w:rPr>
                <w:noProof/>
                <w:lang w:val="en-US"/>
              </w:rPr>
              <w:t xml:space="preserve">with a communication system </w:t>
            </w:r>
            <w:r w:rsidR="00BE411D" w:rsidRPr="00113C56">
              <w:rPr>
                <w:noProof/>
                <w:lang w:val="en-US"/>
              </w:rPr>
              <w:t xml:space="preserve">available immediately and primarily </w:t>
            </w:r>
            <w:r w:rsidRPr="00113C56">
              <w:rPr>
                <w:noProof/>
                <w:lang w:val="en-US"/>
              </w:rPr>
              <w:t>for the purposes of communication with the first aid services</w:t>
            </w:r>
            <w:r w:rsidRPr="0092418D">
              <w:rPr>
                <w:noProof/>
                <w:lang w:val="en-US"/>
              </w:rPr>
              <w:t>. Information on how to communicate with the first aid services is clearly indicated near the communications equipment.</w:t>
            </w:r>
          </w:p>
        </w:tc>
      </w:tr>
      <w:tr w:rsidR="009F7703" w:rsidRPr="00B07435" w14:paraId="7CDB6841" w14:textId="77777777" w:rsidTr="005B7ABB">
        <w:tc>
          <w:tcPr>
            <w:tcW w:w="2518" w:type="dxa"/>
          </w:tcPr>
          <w:p w14:paraId="56384A90" w14:textId="77777777" w:rsidR="00923D48" w:rsidRPr="0092418D" w:rsidRDefault="00923D48" w:rsidP="00CA5B77">
            <w:pPr>
              <w:pStyle w:val="Heading1"/>
              <w:spacing w:after="122"/>
              <w:jc w:val="left"/>
              <w:rPr>
                <w:noProof/>
                <w:lang w:val="en-US"/>
              </w:rPr>
            </w:pPr>
            <w:bookmarkStart w:id="235" w:name="_Ref484614295"/>
            <w:bookmarkStart w:id="236" w:name="_Ref496022791"/>
            <w:bookmarkStart w:id="237" w:name="_Toc496028957"/>
            <w:bookmarkStart w:id="238" w:name="_Toc23946048"/>
            <w:r w:rsidRPr="0092418D">
              <w:rPr>
                <w:noProof/>
                <w:lang w:val="en-US"/>
              </w:rPr>
              <w:t xml:space="preserve">Health care centre &amp; </w:t>
            </w:r>
            <w:bookmarkEnd w:id="235"/>
            <w:r w:rsidRPr="0092418D">
              <w:rPr>
                <w:noProof/>
                <w:lang w:val="en-US"/>
              </w:rPr>
              <w:t>medical personnel</w:t>
            </w:r>
            <w:bookmarkEnd w:id="236"/>
            <w:bookmarkEnd w:id="237"/>
            <w:bookmarkEnd w:id="238"/>
          </w:p>
        </w:tc>
        <w:tc>
          <w:tcPr>
            <w:tcW w:w="6692" w:type="dxa"/>
          </w:tcPr>
          <w:p w14:paraId="48915E3D" w14:textId="77777777" w:rsidR="00923D48" w:rsidRPr="0092418D" w:rsidRDefault="00923D48" w:rsidP="00CA5B77">
            <w:pPr>
              <w:pStyle w:val="Heading2"/>
              <w:spacing w:after="122"/>
              <w:rPr>
                <w:noProof/>
                <w:lang w:val="en-US"/>
              </w:rPr>
            </w:pPr>
            <w:r w:rsidRPr="0092418D">
              <w:rPr>
                <w:noProof/>
                <w:lang w:val="en-US"/>
              </w:rPr>
              <w:t>For Project Areas with more than 35 workers present at any one time and where it is not possible to reach a hospital, medical clinic or the Contractor’s health centre within a period of 45 minutes, by land and in normal conditions:</w:t>
            </w:r>
          </w:p>
          <w:p w14:paraId="0BD92188" w14:textId="77777777" w:rsidR="00923D48" w:rsidRPr="0092418D" w:rsidRDefault="00923D48" w:rsidP="00CA5B77">
            <w:pPr>
              <w:pStyle w:val="Heading3"/>
              <w:spacing w:after="122"/>
              <w:ind w:left="1026" w:hanging="709"/>
              <w:rPr>
                <w:noProof/>
                <w:lang w:val="en-US"/>
              </w:rPr>
            </w:pPr>
            <w:r w:rsidRPr="0092418D">
              <w:rPr>
                <w:noProof/>
                <w:lang w:val="en-US"/>
              </w:rPr>
              <w:t>The Contractor sets up a health care centre at its own cost. This centre is:</w:t>
            </w:r>
          </w:p>
          <w:p w14:paraId="23E809F1" w14:textId="77777777" w:rsidR="00923D48" w:rsidRPr="0092418D" w:rsidRDefault="00923D48" w:rsidP="00CA5B77">
            <w:pPr>
              <w:pStyle w:val="Paragraphedeliste"/>
              <w:numPr>
                <w:ilvl w:val="0"/>
                <w:numId w:val="134"/>
              </w:numPr>
              <w:spacing w:after="122"/>
              <w:ind w:left="1451" w:hanging="425"/>
              <w:contextualSpacing w:val="0"/>
              <w:rPr>
                <w:noProof/>
                <w:lang w:val="en-US"/>
              </w:rPr>
            </w:pPr>
            <w:r w:rsidRPr="0092418D">
              <w:rPr>
                <w:noProof/>
                <w:lang w:val="en-US"/>
              </w:rPr>
              <w:t>Operational and easy to access all times;</w:t>
            </w:r>
          </w:p>
          <w:p w14:paraId="17D22A7C" w14:textId="77777777" w:rsidR="00923D48" w:rsidRPr="0092418D" w:rsidRDefault="00923D48" w:rsidP="00CA5B77">
            <w:pPr>
              <w:pStyle w:val="Paragraphedeliste"/>
              <w:numPr>
                <w:ilvl w:val="0"/>
                <w:numId w:val="134"/>
              </w:numPr>
              <w:spacing w:after="122"/>
              <w:ind w:left="1451" w:hanging="425"/>
              <w:contextualSpacing w:val="0"/>
              <w:rPr>
                <w:noProof/>
                <w:lang w:val="en-US"/>
              </w:rPr>
            </w:pPr>
            <w:r w:rsidRPr="0092418D">
              <w:rPr>
                <w:noProof/>
                <w:lang w:val="en-US"/>
              </w:rPr>
              <w:t>Kept clean and in good condition;</w:t>
            </w:r>
          </w:p>
          <w:p w14:paraId="74B498E8" w14:textId="77777777" w:rsidR="00923D48" w:rsidRPr="0092418D" w:rsidRDefault="00923D48" w:rsidP="00CA5B77">
            <w:pPr>
              <w:pStyle w:val="Paragraphedeliste"/>
              <w:numPr>
                <w:ilvl w:val="0"/>
                <w:numId w:val="134"/>
              </w:numPr>
              <w:spacing w:after="122"/>
              <w:ind w:left="1451" w:hanging="425"/>
              <w:contextualSpacing w:val="0"/>
              <w:rPr>
                <w:noProof/>
                <w:lang w:val="en-US"/>
              </w:rPr>
            </w:pPr>
            <w:r w:rsidRPr="0092418D">
              <w:rPr>
                <w:noProof/>
                <w:lang w:val="en-US"/>
              </w:rPr>
              <w:t>Equipped with appropriate heating or air</w:t>
            </w:r>
            <w:r w:rsidRPr="0092418D">
              <w:rPr>
                <w:noProof/>
                <w:lang w:val="en-US"/>
              </w:rPr>
              <w:noBreakHyphen/>
              <w:t>conditioning;</w:t>
            </w:r>
          </w:p>
          <w:p w14:paraId="4F5AEF85" w14:textId="77777777" w:rsidR="00923D48" w:rsidRPr="0092418D" w:rsidRDefault="00923D48" w:rsidP="00CA5B77">
            <w:pPr>
              <w:pStyle w:val="Paragraphedeliste"/>
              <w:numPr>
                <w:ilvl w:val="0"/>
                <w:numId w:val="134"/>
              </w:numPr>
              <w:spacing w:after="122"/>
              <w:ind w:left="1451" w:hanging="425"/>
              <w:contextualSpacing w:val="0"/>
              <w:rPr>
                <w:noProof/>
                <w:lang w:val="en-US"/>
              </w:rPr>
            </w:pPr>
            <w:r w:rsidRPr="0092418D">
              <w:rPr>
                <w:noProof/>
                <w:lang w:val="en-US"/>
              </w:rPr>
              <w:t>Equipped with sanitary facilities and drinking water;</w:t>
            </w:r>
          </w:p>
          <w:p w14:paraId="6EA3A93D" w14:textId="77777777" w:rsidR="00923D48" w:rsidRPr="0092418D" w:rsidRDefault="00923D48" w:rsidP="00CA5B77">
            <w:pPr>
              <w:pStyle w:val="Paragraphedeliste"/>
              <w:numPr>
                <w:ilvl w:val="0"/>
                <w:numId w:val="134"/>
              </w:numPr>
              <w:spacing w:after="122"/>
              <w:ind w:left="1451" w:hanging="425"/>
              <w:contextualSpacing w:val="0"/>
              <w:rPr>
                <w:noProof/>
                <w:lang w:val="en-US"/>
              </w:rPr>
            </w:pPr>
            <w:r w:rsidRPr="0092418D">
              <w:rPr>
                <w:noProof/>
                <w:lang w:val="en-US"/>
              </w:rPr>
              <w:t>Equipped with instruments, equipment, medicines and material required to examine and treat injured or sick workers in emergency conditions;</w:t>
            </w:r>
          </w:p>
          <w:p w14:paraId="17A086E5" w14:textId="77777777" w:rsidR="00923D48" w:rsidRPr="0092418D" w:rsidRDefault="00923D48" w:rsidP="00CA5B77">
            <w:pPr>
              <w:pStyle w:val="Paragraphedeliste"/>
              <w:numPr>
                <w:ilvl w:val="0"/>
                <w:numId w:val="134"/>
              </w:numPr>
              <w:spacing w:after="122"/>
              <w:ind w:left="1451" w:hanging="425"/>
              <w:contextualSpacing w:val="0"/>
              <w:rPr>
                <w:noProof/>
                <w:lang w:val="en-US"/>
              </w:rPr>
            </w:pPr>
            <w:r w:rsidRPr="0092418D">
              <w:rPr>
                <w:noProof/>
                <w:lang w:val="en-US"/>
              </w:rPr>
              <w:t>Equipped with the supplies and furnishing required to allow medical personnel to provide first aid and fulfil their other functions.</w:t>
            </w:r>
          </w:p>
          <w:p w14:paraId="0463AAE1" w14:textId="74B51B4D" w:rsidR="00923D48" w:rsidRPr="0092418D" w:rsidRDefault="00CA76F0" w:rsidP="00CA5B77">
            <w:pPr>
              <w:pStyle w:val="Heading3"/>
              <w:spacing w:after="122"/>
              <w:ind w:left="1026" w:hanging="709"/>
              <w:rPr>
                <w:noProof/>
                <w:lang w:val="en-US"/>
              </w:rPr>
            </w:pPr>
            <w:bookmarkStart w:id="239" w:name="_Ref496023989"/>
            <w:r w:rsidRPr="0092418D">
              <w:rPr>
                <w:noProof/>
                <w:lang w:val="en-US"/>
              </w:rPr>
              <w:t xml:space="preserve">A doctor is </w:t>
            </w:r>
            <w:r w:rsidR="001B1B64" w:rsidRPr="0092418D">
              <w:rPr>
                <w:noProof/>
                <w:lang w:val="en-US"/>
              </w:rPr>
              <w:t xml:space="preserve">present </w:t>
            </w:r>
            <w:r w:rsidRPr="0092418D">
              <w:rPr>
                <w:noProof/>
                <w:lang w:val="en-US"/>
              </w:rPr>
              <w:t>on</w:t>
            </w:r>
            <w:r w:rsidRPr="0092418D">
              <w:rPr>
                <w:noProof/>
                <w:lang w:val="en-US"/>
              </w:rPr>
              <w:noBreakHyphen/>
            </w:r>
            <w:r w:rsidR="00923D48" w:rsidRPr="0092418D">
              <w:rPr>
                <w:noProof/>
                <w:lang w:val="en-US"/>
              </w:rPr>
              <w:t>site</w:t>
            </w:r>
            <w:r w:rsidR="001B1B64" w:rsidRPr="0092418D">
              <w:rPr>
                <w:noProof/>
                <w:lang w:val="en-US"/>
              </w:rPr>
              <w:t xml:space="preserve"> at any one time</w:t>
            </w:r>
            <w:r w:rsidR="00923D48" w:rsidRPr="0092418D">
              <w:rPr>
                <w:noProof/>
                <w:lang w:val="en-US"/>
              </w:rPr>
              <w:t>, working full-time during normal day hours. The doctor is on-call when more than 20 workers are working simultaneously outside of normal day hours.</w:t>
            </w:r>
            <w:bookmarkEnd w:id="239"/>
          </w:p>
          <w:p w14:paraId="7E9F293D" w14:textId="77777777" w:rsidR="00923D48" w:rsidRPr="0092418D" w:rsidRDefault="00923D48" w:rsidP="00CA5B77">
            <w:pPr>
              <w:pStyle w:val="Heading3"/>
              <w:spacing w:after="122"/>
              <w:ind w:left="1026" w:hanging="709"/>
              <w:rPr>
                <w:noProof/>
                <w:lang w:val="en-US"/>
              </w:rPr>
            </w:pPr>
            <w:r w:rsidRPr="0092418D">
              <w:rPr>
                <w:noProof/>
                <w:lang w:val="en-US"/>
              </w:rPr>
              <w:t>The doctor has the following profile:</w:t>
            </w:r>
          </w:p>
          <w:p w14:paraId="3AFE0F82" w14:textId="77777777" w:rsidR="00923D48" w:rsidRPr="0092418D" w:rsidRDefault="00923D48" w:rsidP="00CA5B77">
            <w:pPr>
              <w:pStyle w:val="Paragraphedeliste"/>
              <w:numPr>
                <w:ilvl w:val="0"/>
                <w:numId w:val="135"/>
              </w:numPr>
              <w:spacing w:after="122"/>
              <w:ind w:left="1451" w:hanging="425"/>
              <w:contextualSpacing w:val="0"/>
              <w:rPr>
                <w:noProof/>
                <w:lang w:val="en-US"/>
              </w:rPr>
            </w:pPr>
            <w:r w:rsidRPr="0092418D">
              <w:rPr>
                <w:noProof/>
                <w:lang w:val="en-US"/>
              </w:rPr>
              <w:t>At least 5 years’ experience on large-scale construction works at sites located at a distance from a hospital;</w:t>
            </w:r>
          </w:p>
          <w:p w14:paraId="3FA5BBED" w14:textId="77777777" w:rsidR="00923D48" w:rsidRPr="0092418D" w:rsidRDefault="00923D48" w:rsidP="00CA5B77">
            <w:pPr>
              <w:pStyle w:val="Paragraphedeliste"/>
              <w:numPr>
                <w:ilvl w:val="0"/>
                <w:numId w:val="135"/>
              </w:numPr>
              <w:spacing w:after="122"/>
              <w:ind w:left="1451" w:hanging="425"/>
              <w:contextualSpacing w:val="0"/>
              <w:rPr>
                <w:noProof/>
                <w:lang w:val="en-US"/>
              </w:rPr>
            </w:pPr>
            <w:r w:rsidRPr="0092418D">
              <w:rPr>
                <w:noProof/>
                <w:lang w:val="en-US"/>
              </w:rPr>
              <w:t>Trained in infectious diseases, waterborne and epidemiological diseases prevalent in the Employer’s country;</w:t>
            </w:r>
          </w:p>
          <w:p w14:paraId="54275ACC" w14:textId="77777777" w:rsidR="00923D48" w:rsidRPr="0092418D" w:rsidRDefault="00923D48" w:rsidP="00CA5B77">
            <w:pPr>
              <w:pStyle w:val="Paragraphedeliste"/>
              <w:numPr>
                <w:ilvl w:val="0"/>
                <w:numId w:val="135"/>
              </w:numPr>
              <w:spacing w:after="122"/>
              <w:ind w:left="1451" w:hanging="425"/>
              <w:contextualSpacing w:val="0"/>
              <w:rPr>
                <w:noProof/>
                <w:lang w:val="en-US"/>
              </w:rPr>
            </w:pPr>
            <w:r w:rsidRPr="0092418D">
              <w:rPr>
                <w:noProof/>
                <w:lang w:val="en-US"/>
              </w:rPr>
              <w:t>Able to lead training sessions on occupational health and first aid;</w:t>
            </w:r>
          </w:p>
          <w:p w14:paraId="04D32CF0" w14:textId="77777777" w:rsidR="00923D48" w:rsidRPr="0092418D" w:rsidRDefault="00923D48" w:rsidP="00CA5B77">
            <w:pPr>
              <w:pStyle w:val="Paragraphedeliste"/>
              <w:numPr>
                <w:ilvl w:val="0"/>
                <w:numId w:val="135"/>
              </w:numPr>
              <w:spacing w:after="122"/>
              <w:ind w:left="1451" w:hanging="425"/>
              <w:contextualSpacing w:val="0"/>
              <w:rPr>
                <w:noProof/>
                <w:lang w:val="en-US"/>
              </w:rPr>
            </w:pPr>
            <w:r w:rsidRPr="0092418D">
              <w:rPr>
                <w:noProof/>
                <w:lang w:val="en-US"/>
              </w:rPr>
              <w:t>Trained in management and logistics for a remote health care centre;</w:t>
            </w:r>
          </w:p>
          <w:p w14:paraId="346FAB16" w14:textId="77777777" w:rsidR="00923D48" w:rsidRPr="0092418D" w:rsidRDefault="00923D48" w:rsidP="00CA5B77">
            <w:pPr>
              <w:pStyle w:val="Paragraphedeliste"/>
              <w:numPr>
                <w:ilvl w:val="0"/>
                <w:numId w:val="135"/>
              </w:numPr>
              <w:spacing w:after="122"/>
              <w:ind w:left="1451" w:hanging="425"/>
              <w:contextualSpacing w:val="0"/>
              <w:rPr>
                <w:noProof/>
                <w:lang w:val="en-US"/>
              </w:rPr>
            </w:pPr>
            <w:r w:rsidRPr="0092418D">
              <w:rPr>
                <w:noProof/>
                <w:lang w:val="en-US"/>
              </w:rPr>
              <w:t>Able to speak the same working language used by most members of personnel fluently (communication in emergency situations);</w:t>
            </w:r>
          </w:p>
          <w:p w14:paraId="3B0331CD" w14:textId="77777777" w:rsidR="00923D48" w:rsidRPr="0092418D" w:rsidRDefault="00923D48" w:rsidP="00CA5B77">
            <w:pPr>
              <w:pStyle w:val="Paragraphedeliste"/>
              <w:numPr>
                <w:ilvl w:val="0"/>
                <w:numId w:val="135"/>
              </w:numPr>
              <w:spacing w:after="122"/>
              <w:ind w:left="1451" w:hanging="425"/>
              <w:contextualSpacing w:val="0"/>
              <w:rPr>
                <w:noProof/>
                <w:lang w:val="en-US"/>
              </w:rPr>
            </w:pPr>
            <w:r w:rsidRPr="0092418D">
              <w:rPr>
                <w:noProof/>
                <w:lang w:val="en-US"/>
              </w:rPr>
              <w:t>In good physical condition, able to access remote working areas.</w:t>
            </w:r>
          </w:p>
          <w:p w14:paraId="049A51E7" w14:textId="782FF164" w:rsidR="00923D48" w:rsidRPr="0092418D" w:rsidRDefault="00923D48" w:rsidP="00CA5B77">
            <w:pPr>
              <w:pStyle w:val="Heading3"/>
              <w:spacing w:after="122"/>
              <w:ind w:left="1026" w:hanging="709"/>
              <w:rPr>
                <w:noProof/>
                <w:lang w:val="en-US"/>
              </w:rPr>
            </w:pPr>
            <w:bookmarkStart w:id="240" w:name="_Ref496022691"/>
            <w:r w:rsidRPr="0092418D">
              <w:rPr>
                <w:noProof/>
                <w:lang w:val="en-US"/>
              </w:rPr>
              <w:t xml:space="preserve">The Contractor allocates a road or air vehicle for first aid purposes to the first aid station </w:t>
            </w:r>
            <w:r w:rsidR="00BE411D" w:rsidRPr="0092418D">
              <w:rPr>
                <w:noProof/>
                <w:lang w:val="en-US"/>
              </w:rPr>
              <w:t>pursuant to standard NF EN 1789/</w:t>
            </w:r>
            <w:r w:rsidRPr="0092418D">
              <w:rPr>
                <w:noProof/>
                <w:lang w:val="en-US"/>
              </w:rPr>
              <w:t>2007.</w:t>
            </w:r>
            <w:bookmarkEnd w:id="240"/>
          </w:p>
          <w:p w14:paraId="2F44C8E3" w14:textId="77777777" w:rsidR="00923D48" w:rsidRPr="0092418D" w:rsidRDefault="00923D48" w:rsidP="00CA5B77">
            <w:pPr>
              <w:pStyle w:val="Heading3"/>
              <w:spacing w:after="122"/>
              <w:ind w:left="1026" w:hanging="709"/>
              <w:rPr>
                <w:noProof/>
                <w:lang w:val="en-US"/>
              </w:rPr>
            </w:pPr>
            <w:r w:rsidRPr="0092418D">
              <w:rPr>
                <w:noProof/>
                <w:lang w:val="en-US"/>
              </w:rPr>
              <w:t xml:space="preserve">The Contractor ensures the presence of at least one nurse to assist the doctor </w:t>
            </w:r>
            <w:r w:rsidRPr="00113C56">
              <w:rPr>
                <w:noProof/>
                <w:lang w:val="en-US"/>
              </w:rPr>
              <w:t xml:space="preserve">per </w:t>
            </w:r>
            <w:r w:rsidR="00BE411D" w:rsidRPr="00113C56">
              <w:rPr>
                <w:noProof/>
                <w:lang w:val="en-US"/>
              </w:rPr>
              <w:t>team</w:t>
            </w:r>
            <w:r w:rsidRPr="00113C56">
              <w:rPr>
                <w:noProof/>
                <w:lang w:val="en-US"/>
              </w:rPr>
              <w:t xml:space="preserve"> </w:t>
            </w:r>
            <w:r w:rsidRPr="0092418D">
              <w:rPr>
                <w:noProof/>
                <w:lang w:val="en-US"/>
              </w:rPr>
              <w:t>with 200 </w:t>
            </w:r>
            <w:r w:rsidRPr="0092418D">
              <w:rPr>
                <w:noProof/>
                <w:lang w:val="en-US"/>
              </w:rPr>
              <w:noBreakHyphen/>
              <w:t xml:space="preserve"> 800 workers allocated, and one extra nurse for each additional 600 workers allocated to </w:t>
            </w:r>
            <w:r w:rsidRPr="00113C56">
              <w:rPr>
                <w:noProof/>
                <w:lang w:val="en-US"/>
              </w:rPr>
              <w:t xml:space="preserve">this </w:t>
            </w:r>
            <w:r w:rsidR="00BE411D" w:rsidRPr="00113C56">
              <w:rPr>
                <w:noProof/>
                <w:lang w:val="en-US"/>
              </w:rPr>
              <w:t>team</w:t>
            </w:r>
            <w:r w:rsidRPr="0092418D">
              <w:rPr>
                <w:noProof/>
                <w:lang w:val="en-US"/>
              </w:rPr>
              <w:t xml:space="preserve">. Over and above 500 workers per shift, the Contractor ensures the presence of an extra doctor for each additional 500 workers allocated to </w:t>
            </w:r>
            <w:r w:rsidRPr="00113C56">
              <w:rPr>
                <w:noProof/>
                <w:lang w:val="en-US"/>
              </w:rPr>
              <w:t xml:space="preserve">this </w:t>
            </w:r>
            <w:r w:rsidR="00BE411D" w:rsidRPr="00113C56">
              <w:rPr>
                <w:noProof/>
                <w:lang w:val="en-US"/>
              </w:rPr>
              <w:t>team</w:t>
            </w:r>
            <w:r w:rsidRPr="0092418D">
              <w:rPr>
                <w:noProof/>
                <w:lang w:val="en-US"/>
              </w:rPr>
              <w:t>.</w:t>
            </w:r>
          </w:p>
        </w:tc>
      </w:tr>
      <w:tr w:rsidR="009F7703" w:rsidRPr="00B07435" w14:paraId="5D5A1602" w14:textId="77777777" w:rsidTr="005B7ABB">
        <w:tc>
          <w:tcPr>
            <w:tcW w:w="2518" w:type="dxa"/>
          </w:tcPr>
          <w:p w14:paraId="083B83DF" w14:textId="77777777" w:rsidR="00923D48" w:rsidRPr="0092418D" w:rsidRDefault="00923D48" w:rsidP="00CA5B77">
            <w:pPr>
              <w:pStyle w:val="Heading1"/>
              <w:spacing w:after="122"/>
              <w:jc w:val="left"/>
              <w:rPr>
                <w:noProof/>
                <w:lang w:val="en-US"/>
              </w:rPr>
            </w:pPr>
            <w:bookmarkStart w:id="241" w:name="_Toc496028958"/>
            <w:bookmarkStart w:id="242" w:name="_Toc23946049"/>
            <w:r w:rsidRPr="0092418D">
              <w:rPr>
                <w:noProof/>
                <w:lang w:val="en-US"/>
              </w:rPr>
              <w:t>First aid kits</w:t>
            </w:r>
            <w:bookmarkEnd w:id="241"/>
            <w:bookmarkEnd w:id="242"/>
          </w:p>
        </w:tc>
        <w:tc>
          <w:tcPr>
            <w:tcW w:w="6692" w:type="dxa"/>
          </w:tcPr>
          <w:p w14:paraId="6E3EB808" w14:textId="77777777" w:rsidR="00923D48" w:rsidRPr="0092418D" w:rsidRDefault="004C58DF" w:rsidP="00CA5B77">
            <w:pPr>
              <w:pStyle w:val="Heading2"/>
              <w:spacing w:after="122"/>
              <w:rPr>
                <w:noProof/>
                <w:lang w:val="en-US"/>
              </w:rPr>
            </w:pPr>
            <w:r w:rsidRPr="00113C56">
              <w:rPr>
                <w:noProof/>
                <w:lang w:val="en-US"/>
              </w:rPr>
              <w:t>E</w:t>
            </w:r>
            <w:r w:rsidR="00923D48" w:rsidRPr="00113C56">
              <w:rPr>
                <w:noProof/>
                <w:lang w:val="en-US"/>
              </w:rPr>
              <w:t xml:space="preserve">ach Project Area </w:t>
            </w:r>
            <w:r w:rsidRPr="00113C56">
              <w:rPr>
                <w:noProof/>
                <w:lang w:val="en-US"/>
              </w:rPr>
              <w:t xml:space="preserve">must be equipped </w:t>
            </w:r>
            <w:r w:rsidR="00923D48" w:rsidRPr="0092418D">
              <w:rPr>
                <w:noProof/>
                <w:lang w:val="en-US"/>
              </w:rPr>
              <w:t>with an adequate number of first aid kits to ensure that all workers can access these kits in approximately 5 minutes. Kits must be available at all times.</w:t>
            </w:r>
          </w:p>
          <w:p w14:paraId="772709AF" w14:textId="77777777" w:rsidR="00923D48" w:rsidRPr="0092418D" w:rsidRDefault="00923D48" w:rsidP="00CA5B77">
            <w:pPr>
              <w:pStyle w:val="Heading2"/>
              <w:spacing w:after="122"/>
              <w:rPr>
                <w:noProof/>
                <w:lang w:val="en-US"/>
              </w:rPr>
            </w:pPr>
            <w:r w:rsidRPr="0092418D">
              <w:rPr>
                <w:noProof/>
                <w:lang w:val="en-US"/>
              </w:rPr>
              <w:t>Each vehicle is equipped with a first aid kit.</w:t>
            </w:r>
          </w:p>
          <w:p w14:paraId="2FAB654D" w14:textId="77777777" w:rsidR="00923D48" w:rsidRPr="0092418D" w:rsidRDefault="00923D48" w:rsidP="00CA5B77">
            <w:pPr>
              <w:pStyle w:val="Heading2"/>
              <w:spacing w:after="122"/>
              <w:rPr>
                <w:noProof/>
                <w:lang w:val="en-US"/>
              </w:rPr>
            </w:pPr>
            <w:r w:rsidRPr="0092418D">
              <w:rPr>
                <w:noProof/>
                <w:lang w:val="en-US"/>
              </w:rPr>
              <w:t xml:space="preserve">First aid equipment </w:t>
            </w:r>
            <w:r w:rsidR="00D15C27" w:rsidRPr="0092418D">
              <w:rPr>
                <w:noProof/>
                <w:lang w:val="en-US"/>
              </w:rPr>
              <w:t>complies</w:t>
            </w:r>
            <w:r w:rsidRPr="0092418D">
              <w:rPr>
                <w:noProof/>
                <w:lang w:val="en-US"/>
              </w:rPr>
              <w:t xml:space="preserve"> with attached specifications.</w:t>
            </w:r>
          </w:p>
        </w:tc>
      </w:tr>
      <w:tr w:rsidR="009F7703" w:rsidRPr="00B07435" w14:paraId="6CCE2811" w14:textId="77777777" w:rsidTr="005B7ABB">
        <w:tc>
          <w:tcPr>
            <w:tcW w:w="2518" w:type="dxa"/>
          </w:tcPr>
          <w:p w14:paraId="640B3F2A" w14:textId="77777777" w:rsidR="00923D48" w:rsidRPr="0092418D" w:rsidRDefault="00923D48" w:rsidP="00CA5B77">
            <w:pPr>
              <w:pStyle w:val="Heading1"/>
              <w:spacing w:after="122"/>
              <w:jc w:val="left"/>
              <w:rPr>
                <w:noProof/>
                <w:lang w:val="en-US"/>
              </w:rPr>
            </w:pPr>
            <w:bookmarkStart w:id="243" w:name="_Toc496028959"/>
            <w:bookmarkStart w:id="244" w:name="_Toc23946050"/>
            <w:r w:rsidRPr="0092418D">
              <w:rPr>
                <w:noProof/>
                <w:lang w:val="en-US"/>
              </w:rPr>
              <w:t>Emergency medical evacuations</w:t>
            </w:r>
            <w:bookmarkEnd w:id="243"/>
            <w:bookmarkEnd w:id="244"/>
          </w:p>
        </w:tc>
        <w:tc>
          <w:tcPr>
            <w:tcW w:w="6692" w:type="dxa"/>
          </w:tcPr>
          <w:p w14:paraId="1E831270" w14:textId="5828C817" w:rsidR="00923D48" w:rsidRPr="0092418D" w:rsidRDefault="00923D48" w:rsidP="00CA5B77">
            <w:pPr>
              <w:pStyle w:val="Heading2"/>
              <w:spacing w:after="122"/>
              <w:rPr>
                <w:noProof/>
                <w:lang w:val="en-US"/>
              </w:rPr>
            </w:pPr>
            <w:r w:rsidRPr="0092418D">
              <w:rPr>
                <w:noProof/>
                <w:lang w:val="en-US"/>
              </w:rPr>
              <w:t xml:space="preserve">The Contractor establishes, and provides the </w:t>
            </w:r>
            <w:r w:rsidRPr="00113C56">
              <w:rPr>
                <w:noProof/>
                <w:lang w:val="en-US"/>
              </w:rPr>
              <w:t xml:space="preserve">Employer's Representative </w:t>
            </w:r>
            <w:r w:rsidRPr="0092418D">
              <w:rPr>
                <w:noProof/>
                <w:lang w:val="en-US"/>
              </w:rPr>
              <w:t>within one month of the physical start of works a copy of an agreement with a specialised company for the handling of personnel in the event of a serious accident requiring an emergency medical evacuation, which cannot be organised using the first aid vehicle specified in Sub</w:t>
            </w:r>
            <w:r w:rsidR="002F4E48" w:rsidRPr="0092418D">
              <w:rPr>
                <w:noProof/>
                <w:lang w:val="en-US"/>
              </w:rPr>
              <w:noBreakHyphen/>
            </w:r>
            <w:r w:rsidRPr="0092418D">
              <w:rPr>
                <w:noProof/>
                <w:lang w:val="en-US"/>
              </w:rPr>
              <w:t>Clause </w:t>
            </w:r>
            <w:r w:rsidRPr="0092418D">
              <w:rPr>
                <w:noProof/>
                <w:lang w:val="en-US"/>
              </w:rPr>
              <w:fldChar w:fldCharType="begin"/>
            </w:r>
            <w:r w:rsidRPr="0092418D">
              <w:rPr>
                <w:noProof/>
                <w:lang w:val="en-US"/>
              </w:rPr>
              <w:instrText xml:space="preserve"> REF _Ref496022691 \r \h </w:instrText>
            </w:r>
            <w:r w:rsidRPr="0092418D">
              <w:rPr>
                <w:noProof/>
                <w:lang w:val="en-US"/>
              </w:rPr>
            </w:r>
            <w:r w:rsidRPr="0092418D">
              <w:rPr>
                <w:noProof/>
                <w:lang w:val="en-US"/>
              </w:rPr>
              <w:fldChar w:fldCharType="separate"/>
            </w:r>
            <w:r w:rsidR="00071950">
              <w:rPr>
                <w:noProof/>
                <w:lang w:val="en-US"/>
              </w:rPr>
              <w:t>30.1.4</w:t>
            </w:r>
            <w:r w:rsidRPr="0092418D">
              <w:rPr>
                <w:noProof/>
                <w:lang w:val="en-US"/>
              </w:rPr>
              <w:fldChar w:fldCharType="end"/>
            </w:r>
            <w:r w:rsidR="004C58DF" w:rsidRPr="0092418D">
              <w:rPr>
                <w:noProof/>
                <w:lang w:val="en-US"/>
              </w:rPr>
              <w:t xml:space="preserve"> of the ESHS Specifications</w:t>
            </w:r>
            <w:r w:rsidRPr="0092418D">
              <w:rPr>
                <w:noProof/>
                <w:lang w:val="en-US"/>
              </w:rPr>
              <w:t xml:space="preserve"> without endangering the life of the patient.</w:t>
            </w:r>
          </w:p>
          <w:p w14:paraId="256726E9" w14:textId="77777777" w:rsidR="00923D48" w:rsidRPr="0092418D" w:rsidRDefault="00923D48" w:rsidP="00CA5B77">
            <w:pPr>
              <w:pStyle w:val="Heading2"/>
              <w:spacing w:after="122"/>
              <w:rPr>
                <w:noProof/>
                <w:lang w:val="en-US"/>
              </w:rPr>
            </w:pPr>
            <w:r w:rsidRPr="0092418D">
              <w:rPr>
                <w:noProof/>
                <w:lang w:val="en-US"/>
              </w:rPr>
              <w:t>The agreement includes a convention with a referring hospital where the member of personnel evacuated in emergency conditions will be treated.</w:t>
            </w:r>
          </w:p>
          <w:p w14:paraId="014C726B" w14:textId="77777777" w:rsidR="00923D48" w:rsidRPr="0092418D" w:rsidRDefault="00923D48" w:rsidP="00CA5B77">
            <w:pPr>
              <w:pStyle w:val="Heading2"/>
              <w:spacing w:after="122"/>
              <w:rPr>
                <w:noProof/>
                <w:lang w:val="en-US"/>
              </w:rPr>
            </w:pPr>
            <w:r w:rsidRPr="0092418D">
              <w:rPr>
                <w:noProof/>
                <w:lang w:val="en-US"/>
              </w:rPr>
              <w:t>The agreement covers the use of air transportation in order to evacuate the injured patient(s) to the referring hospital.</w:t>
            </w:r>
          </w:p>
        </w:tc>
      </w:tr>
      <w:tr w:rsidR="009F7703" w:rsidRPr="00B07435" w14:paraId="59A3949C" w14:textId="77777777" w:rsidTr="005B7ABB">
        <w:tc>
          <w:tcPr>
            <w:tcW w:w="2518" w:type="dxa"/>
          </w:tcPr>
          <w:p w14:paraId="3BE41308" w14:textId="77777777" w:rsidR="00923D48" w:rsidRPr="0092418D" w:rsidRDefault="00923D48" w:rsidP="00CA5B77">
            <w:pPr>
              <w:pStyle w:val="Heading1"/>
              <w:spacing w:after="122"/>
              <w:rPr>
                <w:noProof/>
                <w:lang w:val="en-US"/>
              </w:rPr>
            </w:pPr>
            <w:bookmarkStart w:id="245" w:name="_Toc496028960"/>
            <w:bookmarkStart w:id="246" w:name="_Toc23946051"/>
            <w:r w:rsidRPr="0092418D">
              <w:rPr>
                <w:noProof/>
                <w:lang w:val="en-US"/>
              </w:rPr>
              <w:t>Access to health care</w:t>
            </w:r>
            <w:bookmarkEnd w:id="245"/>
            <w:bookmarkEnd w:id="246"/>
          </w:p>
        </w:tc>
        <w:tc>
          <w:tcPr>
            <w:tcW w:w="6692" w:type="dxa"/>
          </w:tcPr>
          <w:p w14:paraId="37BAECDA" w14:textId="6A05B087" w:rsidR="00923D48" w:rsidRPr="0092418D" w:rsidRDefault="00923D48" w:rsidP="00CA5B77">
            <w:pPr>
              <w:pStyle w:val="Heading2"/>
              <w:spacing w:after="122"/>
              <w:rPr>
                <w:noProof/>
                <w:lang w:val="en-US"/>
              </w:rPr>
            </w:pPr>
            <w:r w:rsidRPr="0092418D">
              <w:rPr>
                <w:noProof/>
                <w:lang w:val="en-US"/>
              </w:rPr>
              <w:t>The Contractor guarantees access to health care as defined in Clause </w:t>
            </w:r>
            <w:r w:rsidRPr="0092418D">
              <w:rPr>
                <w:noProof/>
                <w:lang w:val="en-US"/>
              </w:rPr>
              <w:fldChar w:fldCharType="begin"/>
            </w:r>
            <w:r w:rsidRPr="0092418D">
              <w:rPr>
                <w:noProof/>
                <w:lang w:val="en-US"/>
              </w:rPr>
              <w:instrText xml:space="preserve"> REF _Ref496022791 \r \h </w:instrText>
            </w:r>
            <w:r w:rsidRPr="0092418D">
              <w:rPr>
                <w:noProof/>
                <w:lang w:val="en-US"/>
              </w:rPr>
            </w:r>
            <w:r w:rsidRPr="0092418D">
              <w:rPr>
                <w:noProof/>
                <w:lang w:val="en-US"/>
              </w:rPr>
              <w:fldChar w:fldCharType="separate"/>
            </w:r>
            <w:r w:rsidR="00071950">
              <w:rPr>
                <w:noProof/>
                <w:lang w:val="en-US"/>
              </w:rPr>
              <w:t>30</w:t>
            </w:r>
            <w:r w:rsidRPr="0092418D">
              <w:rPr>
                <w:noProof/>
                <w:lang w:val="en-US"/>
              </w:rPr>
              <w:fldChar w:fldCharType="end"/>
            </w:r>
            <w:r w:rsidRPr="0092418D">
              <w:rPr>
                <w:noProof/>
                <w:lang w:val="en-US"/>
              </w:rPr>
              <w:t xml:space="preserve"> for all personnel </w:t>
            </w:r>
            <w:r w:rsidRPr="00113C56">
              <w:rPr>
                <w:noProof/>
                <w:lang w:val="en-US"/>
              </w:rPr>
              <w:t xml:space="preserve">in </w:t>
            </w:r>
            <w:r w:rsidR="004C58DF" w:rsidRPr="00113C56">
              <w:rPr>
                <w:noProof/>
                <w:lang w:val="en-US"/>
              </w:rPr>
              <w:t xml:space="preserve">necessary </w:t>
            </w:r>
            <w:r w:rsidRPr="00113C56">
              <w:rPr>
                <w:noProof/>
                <w:lang w:val="en-US"/>
              </w:rPr>
              <w:t>case</w:t>
            </w:r>
            <w:r w:rsidR="004C58DF" w:rsidRPr="00113C56">
              <w:rPr>
                <w:noProof/>
                <w:lang w:val="en-US"/>
              </w:rPr>
              <w:t>s</w:t>
            </w:r>
            <w:r w:rsidRPr="00113C56">
              <w:rPr>
                <w:noProof/>
                <w:lang w:val="en-US"/>
              </w:rPr>
              <w:t xml:space="preserve"> </w:t>
            </w:r>
            <w:r w:rsidRPr="0092418D">
              <w:rPr>
                <w:noProof/>
                <w:lang w:val="en-US"/>
              </w:rPr>
              <w:t xml:space="preserve">of accident or illness occurring during the execution of the </w:t>
            </w:r>
            <w:r w:rsidR="00571F66" w:rsidRPr="0092418D">
              <w:rPr>
                <w:noProof/>
                <w:lang w:val="en-US"/>
              </w:rPr>
              <w:t>W</w:t>
            </w:r>
            <w:r w:rsidRPr="0092418D">
              <w:rPr>
                <w:noProof/>
                <w:lang w:val="en-US"/>
              </w:rPr>
              <w:t>orks, i.e.:</w:t>
            </w:r>
          </w:p>
          <w:p w14:paraId="191D43F6" w14:textId="77777777" w:rsidR="00923D48" w:rsidRPr="0092418D" w:rsidRDefault="00923D48" w:rsidP="00CA5B77">
            <w:pPr>
              <w:pStyle w:val="Paragraphedeliste"/>
              <w:numPr>
                <w:ilvl w:val="0"/>
                <w:numId w:val="136"/>
              </w:numPr>
              <w:spacing w:after="122"/>
              <w:ind w:left="1026" w:hanging="425"/>
              <w:contextualSpacing w:val="0"/>
              <w:rPr>
                <w:noProof/>
                <w:lang w:val="en-US"/>
              </w:rPr>
            </w:pPr>
            <w:r w:rsidRPr="0092418D">
              <w:rPr>
                <w:noProof/>
                <w:lang w:val="en-US"/>
              </w:rPr>
              <w:t>Medical check</w:t>
            </w:r>
            <w:r w:rsidRPr="0092418D">
              <w:rPr>
                <w:noProof/>
                <w:lang w:val="en-US"/>
              </w:rPr>
              <w:noBreakHyphen/>
              <w:t xml:space="preserve">ups: initial (recruitment), annual and upon returning to work after sick leave; </w:t>
            </w:r>
          </w:p>
          <w:p w14:paraId="12C4E2E7" w14:textId="77777777" w:rsidR="00923D48" w:rsidRPr="0092418D" w:rsidRDefault="00923D48" w:rsidP="00CA5B77">
            <w:pPr>
              <w:pStyle w:val="Paragraphedeliste"/>
              <w:numPr>
                <w:ilvl w:val="0"/>
                <w:numId w:val="136"/>
              </w:numPr>
              <w:spacing w:after="122"/>
              <w:ind w:left="1026" w:hanging="425"/>
              <w:contextualSpacing w:val="0"/>
              <w:rPr>
                <w:noProof/>
                <w:lang w:val="en-US"/>
              </w:rPr>
            </w:pPr>
            <w:r w:rsidRPr="0092418D">
              <w:rPr>
                <w:noProof/>
                <w:lang w:val="en-US"/>
              </w:rPr>
              <w:t>Screening, vaccinations and preventive healthcare;</w:t>
            </w:r>
          </w:p>
          <w:p w14:paraId="264163AE" w14:textId="394CF0BE" w:rsidR="00923D48" w:rsidRPr="0092418D" w:rsidRDefault="00923D48" w:rsidP="00CA5B77">
            <w:pPr>
              <w:pStyle w:val="Paragraphedeliste"/>
              <w:numPr>
                <w:ilvl w:val="0"/>
                <w:numId w:val="136"/>
              </w:numPr>
              <w:spacing w:after="122"/>
              <w:ind w:left="1026" w:hanging="425"/>
              <w:contextualSpacing w:val="0"/>
              <w:rPr>
                <w:noProof/>
                <w:lang w:val="en-US"/>
              </w:rPr>
            </w:pPr>
            <w:r w:rsidRPr="0092418D">
              <w:rPr>
                <w:noProof/>
                <w:lang w:val="en-US"/>
              </w:rPr>
              <w:t xml:space="preserve">General healthcare during the execution of the </w:t>
            </w:r>
            <w:r w:rsidR="00571F66" w:rsidRPr="0092418D">
              <w:rPr>
                <w:noProof/>
                <w:lang w:val="en-US"/>
              </w:rPr>
              <w:t>W</w:t>
            </w:r>
            <w:r w:rsidRPr="0092418D">
              <w:rPr>
                <w:noProof/>
                <w:lang w:val="en-US"/>
              </w:rPr>
              <w:t>orks;</w:t>
            </w:r>
          </w:p>
          <w:p w14:paraId="3599C0AF" w14:textId="77777777" w:rsidR="00923D48" w:rsidRPr="0092418D" w:rsidRDefault="00923D48" w:rsidP="00CA5B77">
            <w:pPr>
              <w:pStyle w:val="Paragraphedeliste"/>
              <w:numPr>
                <w:ilvl w:val="0"/>
                <w:numId w:val="136"/>
              </w:numPr>
              <w:spacing w:after="122"/>
              <w:ind w:left="1026" w:hanging="425"/>
              <w:contextualSpacing w:val="0"/>
              <w:rPr>
                <w:noProof/>
                <w:lang w:val="en-US"/>
              </w:rPr>
            </w:pPr>
            <w:r w:rsidRPr="0092418D">
              <w:rPr>
                <w:noProof/>
                <w:lang w:val="en-US"/>
              </w:rPr>
              <w:t>Medical assistance in the event of an accident and assistance for emergency evacuations.</w:t>
            </w:r>
          </w:p>
          <w:p w14:paraId="6681D56F" w14:textId="77777777" w:rsidR="00923D48" w:rsidRPr="0092418D" w:rsidRDefault="00923D48" w:rsidP="00CA5B77">
            <w:pPr>
              <w:pStyle w:val="Heading2"/>
              <w:spacing w:after="122"/>
              <w:rPr>
                <w:noProof/>
                <w:lang w:val="en-US"/>
              </w:rPr>
            </w:pPr>
            <w:r w:rsidRPr="0092418D">
              <w:rPr>
                <w:noProof/>
                <w:lang w:val="en-US"/>
              </w:rPr>
              <w:t xml:space="preserve">Subcontractor’s personnel, other contractors, the Employer or the </w:t>
            </w:r>
            <w:r w:rsidRPr="00113C56">
              <w:rPr>
                <w:noProof/>
                <w:lang w:val="en-US"/>
              </w:rPr>
              <w:t>Employer's Representative</w:t>
            </w:r>
            <w:r w:rsidRPr="0092418D">
              <w:rPr>
                <w:noProof/>
                <w:lang w:val="en-US"/>
              </w:rPr>
              <w:t xml:space="preserve">, present at the Project Area, must never be refused medical assistance, under the pretext that they are not directly employed by the Contractor. The Contractor may however define a unit rate cost per medical act for personnel, other than its own Contractor’s Personnel, display this rate in the healthcare centre and forward the information to the </w:t>
            </w:r>
            <w:r w:rsidRPr="00113C56">
              <w:rPr>
                <w:noProof/>
                <w:lang w:val="en-US"/>
              </w:rPr>
              <w:t>Employer's Representative</w:t>
            </w:r>
            <w:r w:rsidRPr="0092418D">
              <w:rPr>
                <w:noProof/>
                <w:lang w:val="en-US"/>
              </w:rPr>
              <w:t>.</w:t>
            </w:r>
          </w:p>
          <w:p w14:paraId="1DE5F7B1" w14:textId="77777777" w:rsidR="00923D48" w:rsidRPr="0092418D" w:rsidRDefault="00923D48" w:rsidP="00CA5B77">
            <w:pPr>
              <w:pStyle w:val="Heading2"/>
              <w:spacing w:after="122"/>
              <w:rPr>
                <w:noProof/>
                <w:lang w:val="en-US"/>
              </w:rPr>
            </w:pPr>
            <w:r w:rsidRPr="0092418D">
              <w:rPr>
                <w:noProof/>
                <w:lang w:val="en-US"/>
              </w:rPr>
              <w:t>In the event of accident or serious illness, medical personnel must be trained, available and equipped with the necessary material, medicines and consumables to provide first aid for the patient, stabilise their condition, until the patient is:</w:t>
            </w:r>
          </w:p>
          <w:p w14:paraId="1A5BF827" w14:textId="77777777" w:rsidR="00923D48" w:rsidRPr="0092418D" w:rsidRDefault="00923D48" w:rsidP="00CA5B77">
            <w:pPr>
              <w:pStyle w:val="Paragraphedeliste"/>
              <w:numPr>
                <w:ilvl w:val="0"/>
                <w:numId w:val="137"/>
              </w:numPr>
              <w:spacing w:after="122"/>
              <w:ind w:left="1026" w:hanging="425"/>
              <w:contextualSpacing w:val="0"/>
              <w:rPr>
                <w:noProof/>
                <w:lang w:val="en-US"/>
              </w:rPr>
            </w:pPr>
            <w:r w:rsidRPr="0092418D">
              <w:rPr>
                <w:noProof/>
                <w:lang w:val="en-US"/>
              </w:rPr>
              <w:t>Either treated or discharged; or</w:t>
            </w:r>
          </w:p>
          <w:p w14:paraId="554BA225" w14:textId="77777777" w:rsidR="00923D48" w:rsidRPr="0092418D" w:rsidRDefault="00923D48" w:rsidP="00CA5B77">
            <w:pPr>
              <w:pStyle w:val="Paragraphedeliste"/>
              <w:numPr>
                <w:ilvl w:val="0"/>
                <w:numId w:val="137"/>
              </w:numPr>
              <w:spacing w:after="122"/>
              <w:ind w:left="1026" w:hanging="425"/>
              <w:contextualSpacing w:val="0"/>
              <w:rPr>
                <w:noProof/>
                <w:lang w:val="en-US"/>
              </w:rPr>
            </w:pPr>
            <w:r w:rsidRPr="0092418D">
              <w:rPr>
                <w:noProof/>
                <w:lang w:val="en-US"/>
              </w:rPr>
              <w:t>Hospitalized at the camp or in a larger hospital; or</w:t>
            </w:r>
          </w:p>
          <w:p w14:paraId="51984533" w14:textId="77777777" w:rsidR="00923D48" w:rsidRPr="0092418D" w:rsidRDefault="00923D48" w:rsidP="00CA5B77">
            <w:pPr>
              <w:pStyle w:val="Paragraphedeliste"/>
              <w:numPr>
                <w:ilvl w:val="0"/>
                <w:numId w:val="137"/>
              </w:numPr>
              <w:spacing w:after="122"/>
              <w:ind w:left="1026" w:hanging="425"/>
              <w:contextualSpacing w:val="0"/>
              <w:rPr>
                <w:noProof/>
                <w:lang w:val="en-US"/>
              </w:rPr>
            </w:pPr>
            <w:r w:rsidRPr="0092418D">
              <w:rPr>
                <w:noProof/>
                <w:lang w:val="en-US"/>
              </w:rPr>
              <w:t>Evacuated to a medical centre which is well equipped for intensive care, if necessary.</w:t>
            </w:r>
          </w:p>
        </w:tc>
      </w:tr>
      <w:tr w:rsidR="009F7703" w:rsidRPr="00B07435" w14:paraId="00FB3A22" w14:textId="77777777" w:rsidTr="005B7ABB">
        <w:tc>
          <w:tcPr>
            <w:tcW w:w="2518" w:type="dxa"/>
          </w:tcPr>
          <w:p w14:paraId="738911C4" w14:textId="77777777" w:rsidR="00923D48" w:rsidRPr="0092418D" w:rsidRDefault="00923D48" w:rsidP="00CA5B77">
            <w:pPr>
              <w:pStyle w:val="Heading1"/>
              <w:spacing w:after="122"/>
              <w:rPr>
                <w:noProof/>
                <w:lang w:val="en-US"/>
              </w:rPr>
            </w:pPr>
            <w:bookmarkStart w:id="247" w:name="_Toc496028961"/>
            <w:bookmarkStart w:id="248" w:name="_Toc23946052"/>
            <w:r w:rsidRPr="0092418D">
              <w:rPr>
                <w:noProof/>
                <w:lang w:val="en-US"/>
              </w:rPr>
              <w:t>Health monitoring</w:t>
            </w:r>
            <w:bookmarkEnd w:id="247"/>
            <w:bookmarkEnd w:id="248"/>
          </w:p>
        </w:tc>
        <w:tc>
          <w:tcPr>
            <w:tcW w:w="6692" w:type="dxa"/>
          </w:tcPr>
          <w:p w14:paraId="6C7B7806" w14:textId="77777777" w:rsidR="00923D48" w:rsidRPr="0092418D" w:rsidRDefault="00923D48" w:rsidP="00CA5B77">
            <w:pPr>
              <w:pStyle w:val="Heading2"/>
              <w:spacing w:after="122"/>
              <w:rPr>
                <w:noProof/>
                <w:lang w:val="en-US"/>
              </w:rPr>
            </w:pPr>
            <w:r w:rsidRPr="0092418D">
              <w:rPr>
                <w:noProof/>
                <w:lang w:val="en-US"/>
              </w:rPr>
              <w:t>The Contractor cannot recruit workers in poor health.</w:t>
            </w:r>
          </w:p>
          <w:p w14:paraId="57B866B4" w14:textId="77777777" w:rsidR="00923D48" w:rsidRPr="0092418D" w:rsidRDefault="00923D48" w:rsidP="00CA5B77">
            <w:pPr>
              <w:pStyle w:val="Heading2"/>
              <w:spacing w:after="122"/>
              <w:rPr>
                <w:noProof/>
                <w:lang w:val="en-US"/>
              </w:rPr>
            </w:pPr>
            <w:r w:rsidRPr="0092418D">
              <w:rPr>
                <w:noProof/>
                <w:lang w:val="en-US"/>
              </w:rPr>
              <w:t>The initial pre</w:t>
            </w:r>
            <w:r w:rsidRPr="0092418D">
              <w:rPr>
                <w:noProof/>
                <w:lang w:val="en-US"/>
              </w:rPr>
              <w:noBreakHyphen/>
              <w:t>recruitment examination must confirm that applicants carry no infectious diseases and are physically able to carry out the tasks required for the position.</w:t>
            </w:r>
          </w:p>
          <w:p w14:paraId="5848F037" w14:textId="77777777" w:rsidR="00923D48" w:rsidRPr="0092418D" w:rsidRDefault="00923D48" w:rsidP="00CA5B77">
            <w:pPr>
              <w:pStyle w:val="Heading2"/>
              <w:spacing w:after="122"/>
              <w:rPr>
                <w:noProof/>
                <w:lang w:val="en-US"/>
              </w:rPr>
            </w:pPr>
            <w:r w:rsidRPr="0092418D">
              <w:rPr>
                <w:noProof/>
                <w:lang w:val="en-US"/>
              </w:rPr>
              <w:t>The detection of pregnancy during the initial pre-recruitment examination of female applicants shall not constitute grounds for declining recruitment, unless medical risk is proven.</w:t>
            </w:r>
          </w:p>
          <w:p w14:paraId="01344C3F" w14:textId="4B178B46" w:rsidR="00923D48" w:rsidRPr="0092418D" w:rsidRDefault="00923D48" w:rsidP="00CA5B77">
            <w:pPr>
              <w:pStyle w:val="Heading2"/>
              <w:spacing w:after="122"/>
              <w:rPr>
                <w:noProof/>
                <w:lang w:val="en-US"/>
              </w:rPr>
            </w:pPr>
            <w:r w:rsidRPr="0092418D">
              <w:rPr>
                <w:noProof/>
                <w:lang w:val="en-US"/>
              </w:rPr>
              <w:t>The Contractor organises annual medical check-ups for its Contractor’s Personnel and keeps up to date a medical record for each Contractor’s Personnel. The presence of Contractor’s Personnel for medical check-ups, treatment and hospitalisation is incorporated into the Contractor</w:t>
            </w:r>
            <w:r w:rsidR="0054522C" w:rsidRPr="0092418D">
              <w:rPr>
                <w:noProof/>
                <w:lang w:val="en-US"/>
              </w:rPr>
              <w:t>'</w:t>
            </w:r>
            <w:r w:rsidRPr="0092418D">
              <w:rPr>
                <w:noProof/>
                <w:lang w:val="en-US"/>
              </w:rPr>
              <w:t>s planning.</w:t>
            </w:r>
          </w:p>
          <w:p w14:paraId="4E5DAD55" w14:textId="77777777" w:rsidR="00923D48" w:rsidRPr="0092418D" w:rsidRDefault="00923D48" w:rsidP="00CA5B77">
            <w:pPr>
              <w:pStyle w:val="Heading2"/>
              <w:spacing w:after="122"/>
              <w:rPr>
                <w:noProof/>
                <w:lang w:val="en-US"/>
              </w:rPr>
            </w:pPr>
            <w:r w:rsidRPr="0092418D">
              <w:rPr>
                <w:noProof/>
                <w:lang w:val="en-US"/>
              </w:rPr>
              <w:t>The Contractor provides the Contractor’s Personnel with prophylaxis and vaccinations against local diseases and vectors. In particular, the Contractor will promote the use of impregnated mosquito nets by its Contractor’s Personnel in camps or off</w:t>
            </w:r>
            <w:r w:rsidR="00CA76F0" w:rsidRPr="0092418D">
              <w:rPr>
                <w:noProof/>
                <w:lang w:val="en-US"/>
              </w:rPr>
              <w:noBreakHyphen/>
            </w:r>
            <w:r w:rsidRPr="0092418D">
              <w:rPr>
                <w:noProof/>
                <w:lang w:val="en-US"/>
              </w:rPr>
              <w:t>site lodging, and distributes these nets appropriately.</w:t>
            </w:r>
          </w:p>
          <w:p w14:paraId="7ACF624E" w14:textId="77777777" w:rsidR="00923D48" w:rsidRPr="0092418D" w:rsidRDefault="00923D48" w:rsidP="00CA5B77">
            <w:pPr>
              <w:pStyle w:val="Heading2"/>
              <w:spacing w:after="122"/>
              <w:rPr>
                <w:noProof/>
                <w:lang w:val="en-US"/>
              </w:rPr>
            </w:pPr>
            <w:r w:rsidRPr="0092418D">
              <w:rPr>
                <w:noProof/>
                <w:lang w:val="en-US"/>
              </w:rPr>
              <w:t xml:space="preserve">The </w:t>
            </w:r>
            <w:r w:rsidR="004C58DF" w:rsidRPr="0092418D">
              <w:rPr>
                <w:noProof/>
                <w:lang w:val="en-US"/>
              </w:rPr>
              <w:t>Health and S</w:t>
            </w:r>
            <w:r w:rsidRPr="0092418D">
              <w:rPr>
                <w:noProof/>
                <w:lang w:val="en-US"/>
              </w:rPr>
              <w:t xml:space="preserve">afety </w:t>
            </w:r>
            <w:r w:rsidR="004C58DF" w:rsidRPr="0092418D">
              <w:rPr>
                <w:noProof/>
                <w:lang w:val="en-US"/>
              </w:rPr>
              <w:t>P</w:t>
            </w:r>
            <w:r w:rsidRPr="0092418D">
              <w:rPr>
                <w:noProof/>
                <w:lang w:val="en-US"/>
              </w:rPr>
              <w:t xml:space="preserve">lan includes a Contractor’s Personnel health risk assessment based on exposure </w:t>
            </w:r>
            <w:r w:rsidR="004C58DF" w:rsidRPr="00113C56">
              <w:rPr>
                <w:noProof/>
                <w:lang w:val="en-US"/>
              </w:rPr>
              <w:t>to specific risks (such as noise levels above 80dB(A), exposure to hazardous materials, etc.)</w:t>
            </w:r>
            <w:r w:rsidR="004C58DF" w:rsidRPr="0092418D">
              <w:rPr>
                <w:noProof/>
                <w:lang w:val="en-US"/>
              </w:rPr>
              <w:t xml:space="preserve"> </w:t>
            </w:r>
            <w:r w:rsidRPr="0092418D">
              <w:rPr>
                <w:noProof/>
                <w:lang w:val="en-US"/>
              </w:rPr>
              <w:t>and describes the medical monitoring implemented.</w:t>
            </w:r>
          </w:p>
        </w:tc>
      </w:tr>
      <w:tr w:rsidR="009F7703" w:rsidRPr="00B07435" w14:paraId="42C6EF5B" w14:textId="77777777" w:rsidTr="005B7ABB">
        <w:tc>
          <w:tcPr>
            <w:tcW w:w="2518" w:type="dxa"/>
          </w:tcPr>
          <w:p w14:paraId="40F1DE21" w14:textId="77777777" w:rsidR="00923D48" w:rsidRPr="0092418D" w:rsidRDefault="00923D48" w:rsidP="00CA5B77">
            <w:pPr>
              <w:pStyle w:val="Heading1"/>
              <w:spacing w:after="122"/>
              <w:jc w:val="left"/>
              <w:rPr>
                <w:noProof/>
                <w:lang w:val="en-US"/>
              </w:rPr>
            </w:pPr>
            <w:bookmarkStart w:id="249" w:name="_Toc496028962"/>
            <w:bookmarkStart w:id="250" w:name="_Toc23946053"/>
            <w:r w:rsidRPr="0092418D">
              <w:rPr>
                <w:noProof/>
                <w:lang w:val="en-US"/>
              </w:rPr>
              <w:t xml:space="preserve">Sanitary </w:t>
            </w:r>
            <w:bookmarkEnd w:id="249"/>
            <w:r w:rsidRPr="0092418D">
              <w:rPr>
                <w:noProof/>
                <w:lang w:val="en-US"/>
              </w:rPr>
              <w:t>repatriation</w:t>
            </w:r>
            <w:bookmarkEnd w:id="250"/>
          </w:p>
        </w:tc>
        <w:tc>
          <w:tcPr>
            <w:tcW w:w="6692" w:type="dxa"/>
          </w:tcPr>
          <w:p w14:paraId="19E35F2D" w14:textId="77777777" w:rsidR="00923D48" w:rsidRPr="0092418D" w:rsidRDefault="00923D48" w:rsidP="00CA5B77">
            <w:pPr>
              <w:pStyle w:val="Heading2"/>
              <w:spacing w:after="122"/>
              <w:rPr>
                <w:noProof/>
                <w:lang w:val="en-US"/>
              </w:rPr>
            </w:pPr>
            <w:r w:rsidRPr="0092418D">
              <w:rPr>
                <w:noProof/>
                <w:lang w:val="en-US"/>
              </w:rPr>
              <w:t>The Contractor is responsible for the sanitary repatriation of Contractor’s Personnel in the event of a serious injury or illness. The Contractor will take out the necessary insurance to cover the cost of the sanitary repatriation of its Contractor’s Personnel.</w:t>
            </w:r>
          </w:p>
        </w:tc>
      </w:tr>
      <w:tr w:rsidR="00923D48" w:rsidRPr="0092418D" w14:paraId="6FE1FEA7" w14:textId="77777777" w:rsidTr="005B7ABB">
        <w:tc>
          <w:tcPr>
            <w:tcW w:w="2518" w:type="dxa"/>
          </w:tcPr>
          <w:p w14:paraId="64D93DC3" w14:textId="77777777" w:rsidR="00923D48" w:rsidRPr="0092418D" w:rsidRDefault="00923D48" w:rsidP="00CA5B77">
            <w:pPr>
              <w:pStyle w:val="Heading1"/>
              <w:spacing w:after="122"/>
              <w:rPr>
                <w:noProof/>
                <w:lang w:val="en-US"/>
              </w:rPr>
            </w:pPr>
            <w:bookmarkStart w:id="251" w:name="_Ref484614689"/>
            <w:bookmarkStart w:id="252" w:name="_Ref496024851"/>
            <w:bookmarkStart w:id="253" w:name="_Toc496028963"/>
            <w:bookmarkStart w:id="254" w:name="_Toc23946054"/>
            <w:r w:rsidRPr="0092418D">
              <w:rPr>
                <w:noProof/>
                <w:lang w:val="en-US"/>
              </w:rPr>
              <w:t>Hygiene</w:t>
            </w:r>
            <w:bookmarkEnd w:id="251"/>
            <w:r w:rsidRPr="0092418D">
              <w:rPr>
                <w:noProof/>
                <w:lang w:val="en-US"/>
              </w:rPr>
              <w:t>, accommodation and food</w:t>
            </w:r>
            <w:bookmarkEnd w:id="252"/>
            <w:bookmarkEnd w:id="253"/>
            <w:bookmarkEnd w:id="254"/>
          </w:p>
        </w:tc>
        <w:tc>
          <w:tcPr>
            <w:tcW w:w="6692" w:type="dxa"/>
          </w:tcPr>
          <w:p w14:paraId="7D235B85" w14:textId="77777777" w:rsidR="00923D48" w:rsidRPr="0092418D" w:rsidRDefault="00923D48" w:rsidP="00CA5B77">
            <w:pPr>
              <w:pStyle w:val="Heading2"/>
              <w:spacing w:after="122"/>
              <w:rPr>
                <w:noProof/>
                <w:lang w:val="en-US"/>
              </w:rPr>
            </w:pPr>
            <w:r w:rsidRPr="0092418D">
              <w:rPr>
                <w:noProof/>
                <w:lang w:val="en-US"/>
              </w:rPr>
              <w:t>Drinking water:</w:t>
            </w:r>
          </w:p>
          <w:p w14:paraId="507AFCEB" w14:textId="77777777" w:rsidR="00923D48" w:rsidRPr="0092418D" w:rsidRDefault="00923D48" w:rsidP="00CA5B77">
            <w:pPr>
              <w:pStyle w:val="Heading3"/>
              <w:spacing w:after="122"/>
              <w:ind w:left="1026" w:hanging="709"/>
              <w:rPr>
                <w:noProof/>
                <w:lang w:val="en-US"/>
              </w:rPr>
            </w:pPr>
            <w:r w:rsidRPr="0092418D">
              <w:rPr>
                <w:noProof/>
                <w:lang w:val="en-US"/>
              </w:rPr>
              <w:t xml:space="preserve">Pursuant to </w:t>
            </w:r>
            <w:r w:rsidRPr="00113C56">
              <w:rPr>
                <w:noProof/>
                <w:lang w:val="en-US"/>
              </w:rPr>
              <w:t>Sub-Clause 6.14 of the CC</w:t>
            </w:r>
            <w:r w:rsidRPr="0092418D">
              <w:rPr>
                <w:noProof/>
                <w:lang w:val="en-US"/>
              </w:rPr>
              <w:t>, the Contractor provides personnel with drinking water at all Project Areas. The quantity and quality of this water complies with the standards of the World Health Organization at supply points.</w:t>
            </w:r>
          </w:p>
          <w:p w14:paraId="1945AA1A" w14:textId="57BC85EF" w:rsidR="00923D48" w:rsidRPr="0092418D" w:rsidRDefault="00923D48" w:rsidP="00CA5B77">
            <w:pPr>
              <w:pStyle w:val="Heading3"/>
              <w:spacing w:after="122"/>
              <w:ind w:left="1026" w:hanging="709"/>
              <w:rPr>
                <w:noProof/>
                <w:lang w:val="en-US"/>
              </w:rPr>
            </w:pPr>
            <w:r w:rsidRPr="0092418D">
              <w:rPr>
                <w:noProof/>
                <w:lang w:val="en-US"/>
              </w:rPr>
              <w:t xml:space="preserve">Unless the supply of drinking water is provided by a certified supplier, the quality of the drinking water provided to workers is tested at least at the start of the </w:t>
            </w:r>
            <w:r w:rsidR="00571F66" w:rsidRPr="0092418D">
              <w:rPr>
                <w:noProof/>
                <w:lang w:val="en-US"/>
              </w:rPr>
              <w:t>W</w:t>
            </w:r>
            <w:r w:rsidRPr="0092418D">
              <w:rPr>
                <w:noProof/>
                <w:lang w:val="en-US"/>
              </w:rPr>
              <w:t>orks and then on a monthly basis. The protocol for taking and analysing samples is based on the recommendations of the World Health Organization. The results shall be documented and made available on the Project Areas.</w:t>
            </w:r>
          </w:p>
          <w:p w14:paraId="209B5C0C" w14:textId="77777777" w:rsidR="00923D48" w:rsidRPr="0092418D" w:rsidRDefault="00923D48" w:rsidP="00CA5B77">
            <w:pPr>
              <w:pStyle w:val="Heading2"/>
              <w:spacing w:after="122"/>
              <w:rPr>
                <w:noProof/>
                <w:lang w:val="en-US"/>
              </w:rPr>
            </w:pPr>
            <w:bookmarkStart w:id="255" w:name="_Ref484614388"/>
            <w:r w:rsidRPr="0092418D">
              <w:rPr>
                <w:noProof/>
                <w:lang w:val="en-US"/>
              </w:rPr>
              <w:t>Accommodation conditions:</w:t>
            </w:r>
            <w:bookmarkEnd w:id="255"/>
          </w:p>
          <w:p w14:paraId="0326FF78" w14:textId="246097EF" w:rsidR="00923D48" w:rsidRPr="0092418D" w:rsidRDefault="00923D48" w:rsidP="00CA5B77">
            <w:pPr>
              <w:pStyle w:val="Heading3"/>
              <w:spacing w:after="122"/>
              <w:ind w:left="1026" w:hanging="709"/>
              <w:rPr>
                <w:noProof/>
                <w:lang w:val="en-US"/>
              </w:rPr>
            </w:pPr>
            <w:r w:rsidRPr="0092418D">
              <w:rPr>
                <w:noProof/>
                <w:lang w:val="en-US"/>
              </w:rPr>
              <w:t>The accommodation provided for non-resident Personnel in a camp or an alternative structure outside of the Project Areas, such as a hotel or rented house, will comply with the conditions of Sub</w:t>
            </w:r>
            <w:r w:rsidRPr="0092418D">
              <w:rPr>
                <w:noProof/>
                <w:lang w:val="en-US"/>
              </w:rPr>
              <w:noBreakHyphen/>
              <w:t>Clause </w:t>
            </w:r>
            <w:r w:rsidRPr="0092418D">
              <w:rPr>
                <w:noProof/>
                <w:lang w:val="en-US"/>
              </w:rPr>
              <w:fldChar w:fldCharType="begin"/>
            </w:r>
            <w:r w:rsidRPr="0092418D">
              <w:rPr>
                <w:noProof/>
                <w:lang w:val="en-US"/>
              </w:rPr>
              <w:instrText xml:space="preserve"> REF _Ref484614388 \r \h  \* MERGEFORMAT </w:instrText>
            </w:r>
            <w:r w:rsidRPr="0092418D">
              <w:rPr>
                <w:noProof/>
                <w:lang w:val="en-US"/>
              </w:rPr>
            </w:r>
            <w:r w:rsidRPr="0092418D">
              <w:rPr>
                <w:noProof/>
                <w:lang w:val="en-US"/>
              </w:rPr>
              <w:fldChar w:fldCharType="separate"/>
            </w:r>
            <w:r w:rsidR="00071950">
              <w:rPr>
                <w:noProof/>
                <w:lang w:val="en-US"/>
              </w:rPr>
              <w:t>36.2</w:t>
            </w:r>
            <w:r w:rsidRPr="0092418D">
              <w:rPr>
                <w:noProof/>
                <w:lang w:val="en-US"/>
              </w:rPr>
              <w:fldChar w:fldCharType="end"/>
            </w:r>
            <w:r w:rsidR="004C58DF" w:rsidRPr="0092418D">
              <w:rPr>
                <w:noProof/>
                <w:lang w:val="en-US"/>
              </w:rPr>
              <w:t xml:space="preserve"> of the ESHS Specifications</w:t>
            </w:r>
            <w:r w:rsidRPr="0092418D">
              <w:rPr>
                <w:noProof/>
                <w:lang w:val="en-US"/>
              </w:rPr>
              <w:t xml:space="preserve"> in pursuance of </w:t>
            </w:r>
            <w:r w:rsidRPr="00113C56">
              <w:rPr>
                <w:noProof/>
                <w:lang w:val="en-US"/>
              </w:rPr>
              <w:t>Sub-Clause 6.6 of the CC</w:t>
            </w:r>
            <w:r w:rsidRPr="0092418D">
              <w:rPr>
                <w:noProof/>
                <w:lang w:val="en-US"/>
              </w:rPr>
              <w:t>.</w:t>
            </w:r>
          </w:p>
          <w:p w14:paraId="0A236089" w14:textId="77777777" w:rsidR="00923D48" w:rsidRPr="0092418D" w:rsidRDefault="00923D48" w:rsidP="00CA5B77">
            <w:pPr>
              <w:pStyle w:val="Heading3"/>
              <w:spacing w:after="122"/>
              <w:ind w:left="1026" w:hanging="709"/>
              <w:rPr>
                <w:noProof/>
                <w:lang w:val="en-US"/>
              </w:rPr>
            </w:pPr>
            <w:r w:rsidRPr="0092418D">
              <w:rPr>
                <w:noProof/>
                <w:lang w:val="en-US"/>
              </w:rPr>
              <w:t xml:space="preserve">Unless specified otherwise in the Contract, or instructed otherwise by the </w:t>
            </w:r>
            <w:r w:rsidRPr="00113C56">
              <w:rPr>
                <w:noProof/>
                <w:lang w:val="en-US"/>
              </w:rPr>
              <w:t>Employer's Representative</w:t>
            </w:r>
            <w:r w:rsidRPr="0092418D">
              <w:rPr>
                <w:noProof/>
                <w:lang w:val="en-US"/>
              </w:rPr>
              <w:t>, Personnel are housed in rooms. Rooms do not host more than 4 individuals, with no bunk beds, and with 0.5 m</w:t>
            </w:r>
            <w:r w:rsidRPr="0092418D">
              <w:rPr>
                <w:noProof/>
                <w:vertAlign w:val="superscript"/>
                <w:lang w:val="en-US"/>
              </w:rPr>
              <w:t xml:space="preserve">3 </w:t>
            </w:r>
            <w:r w:rsidRPr="0092418D">
              <w:rPr>
                <w:noProof/>
                <w:lang w:val="en-US"/>
              </w:rPr>
              <w:t>of storage space available per person.</w:t>
            </w:r>
          </w:p>
          <w:p w14:paraId="0A3B1542" w14:textId="77777777" w:rsidR="00923D48" w:rsidRPr="0092418D" w:rsidRDefault="00923D48" w:rsidP="00CA5B77">
            <w:pPr>
              <w:pStyle w:val="Heading3"/>
              <w:spacing w:after="122"/>
              <w:ind w:left="1026" w:hanging="709"/>
              <w:rPr>
                <w:noProof/>
                <w:lang w:val="en-US"/>
              </w:rPr>
            </w:pPr>
            <w:r w:rsidRPr="0092418D">
              <w:rPr>
                <w:noProof/>
                <w:lang w:val="en-US"/>
              </w:rPr>
              <w:t>Rooms shall not be mixed: separate rooms must be made available for both men and women.</w:t>
            </w:r>
          </w:p>
          <w:p w14:paraId="17AB32E7" w14:textId="77777777" w:rsidR="00923D48" w:rsidRPr="0092418D" w:rsidRDefault="00923D48" w:rsidP="00CA5B77">
            <w:pPr>
              <w:pStyle w:val="Heading3"/>
              <w:spacing w:after="122"/>
              <w:ind w:left="1026" w:hanging="709"/>
              <w:rPr>
                <w:noProof/>
                <w:lang w:val="en-US"/>
              </w:rPr>
            </w:pPr>
            <w:r w:rsidRPr="0092418D">
              <w:rPr>
                <w:noProof/>
                <w:lang w:val="en-US"/>
              </w:rPr>
              <w:t>Rooms are lit and equipped with power sockets, beds and windows fitted with mosquito nets. Flooring is of a hard and impervious material.</w:t>
            </w:r>
          </w:p>
          <w:p w14:paraId="1DCC7967" w14:textId="77777777" w:rsidR="00923D48" w:rsidRPr="0092418D" w:rsidRDefault="00923D48" w:rsidP="00CA5B77">
            <w:pPr>
              <w:pStyle w:val="Heading3"/>
              <w:spacing w:after="122"/>
              <w:ind w:left="1026" w:hanging="709"/>
              <w:rPr>
                <w:noProof/>
                <w:lang w:val="en-US"/>
              </w:rPr>
            </w:pPr>
            <w:r w:rsidRPr="0092418D">
              <w:rPr>
                <w:noProof/>
                <w:lang w:val="en-US"/>
              </w:rPr>
              <w:t>The temperature in rooms and common areas shall be kept at an appropriate level during occupied hours.</w:t>
            </w:r>
          </w:p>
          <w:p w14:paraId="485A1AD1" w14:textId="77777777" w:rsidR="00923D48" w:rsidRPr="0092418D" w:rsidRDefault="00923D48" w:rsidP="00CA5B77">
            <w:pPr>
              <w:pStyle w:val="Heading3"/>
              <w:spacing w:after="122"/>
              <w:ind w:left="1026" w:hanging="709"/>
              <w:rPr>
                <w:noProof/>
                <w:lang w:val="en-US"/>
              </w:rPr>
            </w:pPr>
            <w:r w:rsidRPr="0092418D">
              <w:rPr>
                <w:noProof/>
                <w:lang w:val="en-US"/>
              </w:rPr>
              <w:t>Night-time noise levels to which personnel are exposed comply with the limits recommended by the World Health Organization.</w:t>
            </w:r>
          </w:p>
          <w:p w14:paraId="43C398D2" w14:textId="766B04A7" w:rsidR="00923D48" w:rsidRPr="0092418D" w:rsidRDefault="00923D48" w:rsidP="00CA5B77">
            <w:pPr>
              <w:pStyle w:val="Heading3"/>
              <w:spacing w:after="122"/>
              <w:ind w:left="1026" w:hanging="709"/>
              <w:rPr>
                <w:noProof/>
                <w:lang w:val="en-US"/>
              </w:rPr>
            </w:pPr>
            <w:r w:rsidRPr="0092418D">
              <w:rPr>
                <w:noProof/>
                <w:lang w:val="en-US"/>
              </w:rPr>
              <w:t>The Contractor provides one drinking water tap per 10 Contractor’s Personnel, one shower per 10 Contractor’s Personnel as a minimum, one individual toilet for 15</w:t>
            </w:r>
            <w:r w:rsidR="0054522C" w:rsidRPr="0092418D">
              <w:rPr>
                <w:noProof/>
                <w:lang w:val="en-US"/>
              </w:rPr>
              <w:t> </w:t>
            </w:r>
            <w:r w:rsidRPr="0092418D">
              <w:rPr>
                <w:noProof/>
                <w:lang w:val="en-US"/>
              </w:rPr>
              <w:t>Contractor’s Personnel as a minimum, and one urinal per 25 Contractor’s Personnel at accommodation camps. Separate showers</w:t>
            </w:r>
            <w:r w:rsidR="002C1335" w:rsidRPr="0092418D">
              <w:rPr>
                <w:noProof/>
                <w:lang w:val="en-US"/>
              </w:rPr>
              <w:t>,</w:t>
            </w:r>
            <w:r w:rsidRPr="0092418D">
              <w:rPr>
                <w:noProof/>
                <w:lang w:val="en-US"/>
              </w:rPr>
              <w:t xml:space="preserve"> </w:t>
            </w:r>
            <w:r w:rsidRPr="00113C56">
              <w:rPr>
                <w:noProof/>
                <w:lang w:val="en-US"/>
              </w:rPr>
              <w:t>toilets</w:t>
            </w:r>
            <w:r w:rsidR="002C1335" w:rsidRPr="00113C56">
              <w:rPr>
                <w:noProof/>
                <w:lang w:val="en-US"/>
              </w:rPr>
              <w:t xml:space="preserve"> and locker</w:t>
            </w:r>
            <w:r w:rsidR="002C1335" w:rsidRPr="00113C56">
              <w:rPr>
                <w:noProof/>
                <w:lang w:val="en-US"/>
              </w:rPr>
              <w:noBreakHyphen/>
              <w:t>rooms</w:t>
            </w:r>
            <w:r w:rsidRPr="00113C56">
              <w:rPr>
                <w:noProof/>
                <w:lang w:val="en-US"/>
              </w:rPr>
              <w:t xml:space="preserve"> </w:t>
            </w:r>
            <w:r w:rsidRPr="0092418D">
              <w:rPr>
                <w:noProof/>
                <w:lang w:val="en-US"/>
              </w:rPr>
              <w:t>must be made available for women.</w:t>
            </w:r>
          </w:p>
          <w:p w14:paraId="41CA8269" w14:textId="77777777" w:rsidR="00923D48" w:rsidRPr="0092418D" w:rsidRDefault="00923D48" w:rsidP="00CA5B77">
            <w:pPr>
              <w:pStyle w:val="Heading3"/>
              <w:spacing w:after="122"/>
              <w:ind w:left="1026" w:hanging="709"/>
              <w:rPr>
                <w:noProof/>
                <w:lang w:val="en-US"/>
              </w:rPr>
            </w:pPr>
            <w:r w:rsidRPr="0092418D">
              <w:rPr>
                <w:noProof/>
                <w:lang w:val="en-US"/>
              </w:rPr>
              <w:t>The Contractor constructs and maintains a shared leisure area in each camp and a sports field for use by Personnel.</w:t>
            </w:r>
          </w:p>
          <w:p w14:paraId="10F9D2FC" w14:textId="77777777" w:rsidR="00923D48" w:rsidRPr="0092418D" w:rsidRDefault="00923D48" w:rsidP="00CA5B77">
            <w:pPr>
              <w:pStyle w:val="Heading2"/>
              <w:spacing w:after="122"/>
              <w:rPr>
                <w:noProof/>
                <w:lang w:val="en-US"/>
              </w:rPr>
            </w:pPr>
            <w:r w:rsidRPr="0092418D">
              <w:rPr>
                <w:noProof/>
                <w:lang w:val="en-US"/>
              </w:rPr>
              <w:t>Hygiene in shared areas:</w:t>
            </w:r>
          </w:p>
          <w:p w14:paraId="5B1FC30B" w14:textId="77777777" w:rsidR="00923D48" w:rsidRPr="0092418D" w:rsidRDefault="00923D48" w:rsidP="00CA5B77">
            <w:pPr>
              <w:pStyle w:val="Heading3"/>
              <w:spacing w:after="122"/>
              <w:ind w:left="1026" w:hanging="709"/>
              <w:rPr>
                <w:noProof/>
                <w:lang w:val="en-US"/>
              </w:rPr>
            </w:pPr>
            <w:r w:rsidRPr="0092418D">
              <w:rPr>
                <w:noProof/>
                <w:lang w:val="en-US"/>
              </w:rPr>
              <w:t>Sanitary areas (showers, sinks, urinals, toilets) are cleaned and disinfected by the Contractor’s cleaning service at least once every 24 hours. Cleaning operations are documented.</w:t>
            </w:r>
          </w:p>
          <w:p w14:paraId="6C8A715B" w14:textId="77777777" w:rsidR="00923D48" w:rsidRPr="0092418D" w:rsidRDefault="00923D48" w:rsidP="00CA5B77">
            <w:pPr>
              <w:pStyle w:val="Heading3"/>
              <w:spacing w:after="122"/>
              <w:ind w:left="1026" w:hanging="709"/>
              <w:rPr>
                <w:noProof/>
                <w:lang w:val="en-US"/>
              </w:rPr>
            </w:pPr>
            <w:r w:rsidRPr="0092418D">
              <w:rPr>
                <w:noProof/>
                <w:lang w:val="en-US"/>
              </w:rPr>
              <w:t>The canteen, kitchen and kitchen utensils are cleaned after each meal service.</w:t>
            </w:r>
          </w:p>
          <w:p w14:paraId="162BB3A3" w14:textId="77777777" w:rsidR="00923D48" w:rsidRPr="0092418D" w:rsidRDefault="00923D48" w:rsidP="00CA5B77">
            <w:pPr>
              <w:pStyle w:val="Heading3"/>
              <w:spacing w:after="122"/>
              <w:ind w:left="1026" w:hanging="709"/>
              <w:rPr>
                <w:noProof/>
                <w:lang w:val="en-US"/>
              </w:rPr>
            </w:pPr>
            <w:r w:rsidRPr="0092418D">
              <w:rPr>
                <w:noProof/>
                <w:lang w:val="en-US"/>
              </w:rPr>
              <w:t>The number and location of toilets on Project Areas shall be adapted to the number of employees and the configuration of the Project Areas (distance, isolated area, etc.).</w:t>
            </w:r>
          </w:p>
          <w:p w14:paraId="25972632" w14:textId="77777777" w:rsidR="00923D48" w:rsidRPr="0092418D" w:rsidRDefault="00923D48" w:rsidP="00CA5B77">
            <w:pPr>
              <w:pStyle w:val="Heading2"/>
              <w:spacing w:after="122"/>
              <w:rPr>
                <w:noProof/>
                <w:lang w:val="en-US"/>
              </w:rPr>
            </w:pPr>
            <w:bookmarkStart w:id="256" w:name="_Ref484614483"/>
            <w:r w:rsidRPr="0092418D">
              <w:rPr>
                <w:noProof/>
                <w:lang w:val="en-US"/>
              </w:rPr>
              <w:t>Food:</w:t>
            </w:r>
            <w:bookmarkEnd w:id="256"/>
          </w:p>
          <w:p w14:paraId="32A1058F" w14:textId="26335BB8" w:rsidR="00923D48" w:rsidRPr="0092418D" w:rsidRDefault="00923D48" w:rsidP="00CA5B77">
            <w:pPr>
              <w:pStyle w:val="Heading3"/>
              <w:spacing w:after="122"/>
              <w:ind w:left="1026" w:hanging="709"/>
              <w:rPr>
                <w:noProof/>
                <w:lang w:val="en-US"/>
              </w:rPr>
            </w:pPr>
            <w:r w:rsidRPr="0092418D">
              <w:rPr>
                <w:noProof/>
                <w:lang w:val="en-US"/>
              </w:rPr>
              <w:t xml:space="preserve">In application of </w:t>
            </w:r>
            <w:r w:rsidRPr="00113C56">
              <w:rPr>
                <w:noProof/>
                <w:lang w:val="en-US"/>
              </w:rPr>
              <w:t xml:space="preserve">Sub-Clause 6.13 of the CC </w:t>
            </w:r>
            <w:r w:rsidRPr="0092418D">
              <w:rPr>
                <w:noProof/>
                <w:lang w:val="en-US"/>
              </w:rPr>
              <w:t>and Sub</w:t>
            </w:r>
            <w:r w:rsidR="002C1335" w:rsidRPr="0092418D">
              <w:rPr>
                <w:noProof/>
                <w:lang w:val="en-US"/>
              </w:rPr>
              <w:noBreakHyphen/>
            </w:r>
            <w:r w:rsidRPr="0092418D">
              <w:rPr>
                <w:noProof/>
                <w:lang w:val="en-US"/>
              </w:rPr>
              <w:t>Clause </w:t>
            </w:r>
            <w:r w:rsidRPr="0092418D">
              <w:rPr>
                <w:noProof/>
                <w:lang w:val="en-US"/>
              </w:rPr>
              <w:fldChar w:fldCharType="begin"/>
            </w:r>
            <w:r w:rsidRPr="0092418D">
              <w:rPr>
                <w:noProof/>
                <w:lang w:val="en-US"/>
              </w:rPr>
              <w:instrText xml:space="preserve"> REF _Ref497755949 \r \h </w:instrText>
            </w:r>
            <w:r w:rsidRPr="0092418D">
              <w:rPr>
                <w:noProof/>
                <w:lang w:val="en-US"/>
              </w:rPr>
            </w:r>
            <w:r w:rsidRPr="0092418D">
              <w:rPr>
                <w:noProof/>
                <w:lang w:val="en-US"/>
              </w:rPr>
              <w:fldChar w:fldCharType="separate"/>
            </w:r>
            <w:r w:rsidR="00071950">
              <w:rPr>
                <w:noProof/>
                <w:lang w:val="en-US"/>
              </w:rPr>
              <w:t>41.1</w:t>
            </w:r>
            <w:r w:rsidRPr="0092418D">
              <w:rPr>
                <w:noProof/>
                <w:lang w:val="en-US"/>
              </w:rPr>
              <w:fldChar w:fldCharType="end"/>
            </w:r>
            <w:r w:rsidR="002F4E48" w:rsidRPr="0092418D">
              <w:rPr>
                <w:noProof/>
                <w:lang w:val="en-US"/>
              </w:rPr>
              <w:t xml:space="preserve"> of the ESHS S</w:t>
            </w:r>
            <w:r w:rsidRPr="0092418D">
              <w:rPr>
                <w:noProof/>
                <w:lang w:val="en-US"/>
              </w:rPr>
              <w:t>pecification, the Contractor provides meals at a reasonable cost to its Contractor’s Personnel in a canteen area and according to a procurement system which complies with the provisions of Sub</w:t>
            </w:r>
            <w:r w:rsidR="002C1335" w:rsidRPr="0092418D">
              <w:rPr>
                <w:noProof/>
                <w:lang w:val="en-US"/>
              </w:rPr>
              <w:noBreakHyphen/>
            </w:r>
            <w:r w:rsidRPr="0092418D">
              <w:rPr>
                <w:noProof/>
                <w:lang w:val="en-US"/>
              </w:rPr>
              <w:t>Clause </w:t>
            </w:r>
            <w:r w:rsidRPr="0092418D">
              <w:rPr>
                <w:noProof/>
                <w:lang w:val="en-US"/>
              </w:rPr>
              <w:fldChar w:fldCharType="begin"/>
            </w:r>
            <w:r w:rsidRPr="0092418D">
              <w:rPr>
                <w:noProof/>
                <w:lang w:val="en-US"/>
              </w:rPr>
              <w:instrText xml:space="preserve"> REF _Ref484614483 \r \h  \* MERGEFORMAT </w:instrText>
            </w:r>
            <w:r w:rsidRPr="0092418D">
              <w:rPr>
                <w:noProof/>
                <w:lang w:val="en-US"/>
              </w:rPr>
            </w:r>
            <w:r w:rsidRPr="0092418D">
              <w:rPr>
                <w:noProof/>
                <w:lang w:val="en-US"/>
              </w:rPr>
              <w:fldChar w:fldCharType="separate"/>
            </w:r>
            <w:r w:rsidR="00071950">
              <w:rPr>
                <w:noProof/>
                <w:lang w:val="en-US"/>
              </w:rPr>
              <w:t>36.4</w:t>
            </w:r>
            <w:r w:rsidRPr="0092418D">
              <w:rPr>
                <w:noProof/>
                <w:lang w:val="en-US"/>
              </w:rPr>
              <w:fldChar w:fldCharType="end"/>
            </w:r>
            <w:r w:rsidR="002C1335" w:rsidRPr="0092418D">
              <w:rPr>
                <w:noProof/>
                <w:lang w:val="en-US"/>
              </w:rPr>
              <w:t xml:space="preserve"> of the ESHS Specifications</w:t>
            </w:r>
            <w:r w:rsidRPr="0092418D">
              <w:rPr>
                <w:noProof/>
                <w:lang w:val="en-US"/>
              </w:rPr>
              <w:t>.</w:t>
            </w:r>
          </w:p>
          <w:p w14:paraId="665F1E08" w14:textId="77777777" w:rsidR="00923D48" w:rsidRPr="0092418D" w:rsidRDefault="00923D48" w:rsidP="00CA5B77">
            <w:pPr>
              <w:pStyle w:val="Heading3"/>
              <w:spacing w:after="122"/>
              <w:ind w:left="1026" w:hanging="709"/>
              <w:rPr>
                <w:noProof/>
                <w:lang w:val="en-US"/>
              </w:rPr>
            </w:pPr>
            <w:r w:rsidRPr="0092418D">
              <w:rPr>
                <w:noProof/>
                <w:lang w:val="en-US"/>
              </w:rPr>
              <w:t>The Contractor defines and implements actions in order to guarantee (i) the quality and quantities of food stuffs, (ii) compliance with health rules when preparing meals, (iii) fitting out and servicing premises and equipment, both in the kitchen and food storage areas.</w:t>
            </w:r>
          </w:p>
          <w:p w14:paraId="6A100600" w14:textId="77777777" w:rsidR="00923D48" w:rsidRPr="0092418D" w:rsidRDefault="00923D48" w:rsidP="00CA5B77">
            <w:pPr>
              <w:pStyle w:val="Heading3"/>
              <w:spacing w:after="122"/>
              <w:ind w:left="1026" w:hanging="709"/>
              <w:rPr>
                <w:noProof/>
                <w:lang w:val="en-US"/>
              </w:rPr>
            </w:pPr>
            <w:r w:rsidRPr="0092418D">
              <w:rPr>
                <w:noProof/>
                <w:lang w:val="en-US"/>
              </w:rPr>
              <w:t>The Contractor inspects the cleanliness of food transport vehicles, temperature control and the cold chain, as well as best before dates, and takes the necessary corrective actions. The temperatures of chillers are regularly checked.</w:t>
            </w:r>
          </w:p>
          <w:p w14:paraId="03C319D3" w14:textId="77777777" w:rsidR="00923D48" w:rsidRPr="0092418D" w:rsidRDefault="00923D48" w:rsidP="00CA5B77">
            <w:pPr>
              <w:pStyle w:val="Heading3"/>
              <w:spacing w:after="122"/>
              <w:ind w:left="1026" w:hanging="709"/>
              <w:rPr>
                <w:noProof/>
                <w:lang w:val="en-US"/>
              </w:rPr>
            </w:pPr>
            <w:r w:rsidRPr="0092418D">
              <w:rPr>
                <w:noProof/>
                <w:lang w:val="en-US"/>
              </w:rPr>
              <w:t xml:space="preserve">The Contractor checks that health requirements are met for food storage conditions in the kitchen or other locations, food cooking times and temperatures, and the conditions in which prepared products are left prior to consumption, to ensure no health risks. </w:t>
            </w:r>
            <w:r w:rsidR="002C1335" w:rsidRPr="00113C56">
              <w:rPr>
                <w:noProof/>
                <w:lang w:val="en-US"/>
              </w:rPr>
              <w:t>N</w:t>
            </w:r>
            <w:r w:rsidRPr="00113C56">
              <w:rPr>
                <w:noProof/>
                <w:lang w:val="en-US"/>
              </w:rPr>
              <w:t xml:space="preserve">o food remains are </w:t>
            </w:r>
            <w:r w:rsidR="002C1335" w:rsidRPr="00113C56">
              <w:rPr>
                <w:noProof/>
                <w:lang w:val="en-US"/>
              </w:rPr>
              <w:t xml:space="preserve">to be </w:t>
            </w:r>
            <w:r w:rsidRPr="00113C56">
              <w:rPr>
                <w:noProof/>
                <w:lang w:val="en-US"/>
              </w:rPr>
              <w:t>reused</w:t>
            </w:r>
            <w:r w:rsidRPr="0092418D">
              <w:rPr>
                <w:noProof/>
                <w:lang w:val="en-US"/>
              </w:rPr>
              <w:t>.</w:t>
            </w:r>
          </w:p>
          <w:p w14:paraId="6EC275BD" w14:textId="77777777" w:rsidR="00923D48" w:rsidRPr="0092418D" w:rsidRDefault="00923D48" w:rsidP="00CA5B77">
            <w:pPr>
              <w:pStyle w:val="Heading3"/>
              <w:spacing w:after="122"/>
              <w:ind w:left="1026" w:hanging="709"/>
              <w:rPr>
                <w:noProof/>
                <w:lang w:val="en-US"/>
              </w:rPr>
            </w:pPr>
            <w:r w:rsidRPr="0092418D">
              <w:rPr>
                <w:noProof/>
                <w:lang w:val="en-US"/>
              </w:rPr>
              <w:t>The Contractor recruits trained canteen personnel and ensures that supervisors monitor compliance with sanitary instructions. The Contractor ensures that canteen personnel have means of ensuring compliance with health rules (changing rooms, linen, hand washers, the condition of flooring and paint, and the existence of a cleaning plan).</w:t>
            </w:r>
          </w:p>
          <w:p w14:paraId="352BB571" w14:textId="77777777" w:rsidR="00923D48" w:rsidRPr="0092418D" w:rsidRDefault="002C1335" w:rsidP="00CA5B77">
            <w:pPr>
              <w:pStyle w:val="Heading2"/>
              <w:spacing w:after="122"/>
              <w:rPr>
                <w:noProof/>
                <w:lang w:val="en-US"/>
              </w:rPr>
            </w:pPr>
            <w:r w:rsidRPr="0092418D">
              <w:rPr>
                <w:noProof/>
                <w:lang w:val="en-US"/>
              </w:rPr>
              <w:t xml:space="preserve">The </w:t>
            </w:r>
            <w:r w:rsidR="00923D48" w:rsidRPr="0092418D">
              <w:rPr>
                <w:noProof/>
                <w:lang w:val="en-US"/>
              </w:rPr>
              <w:t xml:space="preserve">ESHS </w:t>
            </w:r>
            <w:r w:rsidRPr="0092418D">
              <w:rPr>
                <w:noProof/>
                <w:lang w:val="en-US"/>
              </w:rPr>
              <w:t>Manager</w:t>
            </w:r>
            <w:r w:rsidR="00923D48" w:rsidRPr="0092418D">
              <w:rPr>
                <w:noProof/>
                <w:lang w:val="en-US"/>
              </w:rPr>
              <w:t xml:space="preserve"> carries out an audit on all Project Areas every 3 months, and documents the results, and includes the conditions of hygiene in which meals are prepared and food conserved. The results of this audit are provided to the </w:t>
            </w:r>
            <w:r w:rsidR="00923D48" w:rsidRPr="00113C56">
              <w:rPr>
                <w:noProof/>
                <w:lang w:val="en-US"/>
              </w:rPr>
              <w:t>Employer's Representative</w:t>
            </w:r>
            <w:r w:rsidR="00923D48" w:rsidRPr="0092418D">
              <w:rPr>
                <w:noProof/>
                <w:lang w:val="en-US"/>
              </w:rPr>
              <w:t>.</w:t>
            </w:r>
          </w:p>
          <w:p w14:paraId="68DC8B89" w14:textId="77777777" w:rsidR="00923D48" w:rsidRPr="0092418D" w:rsidRDefault="00923D48" w:rsidP="00CA5B77">
            <w:pPr>
              <w:pStyle w:val="Heading2"/>
              <w:spacing w:after="122"/>
              <w:rPr>
                <w:noProof/>
                <w:lang w:val="en-US"/>
              </w:rPr>
            </w:pPr>
            <w:r w:rsidRPr="00113C56">
              <w:rPr>
                <w:noProof/>
                <w:lang w:val="en-US"/>
              </w:rPr>
              <w:t xml:space="preserve">The </w:t>
            </w:r>
            <w:r w:rsidR="002C1335" w:rsidRPr="00113C56">
              <w:rPr>
                <w:noProof/>
                <w:lang w:val="en-US"/>
              </w:rPr>
              <w:t>ESHS Manager regularly</w:t>
            </w:r>
            <w:r w:rsidRPr="00113C56">
              <w:rPr>
                <w:noProof/>
                <w:lang w:val="en-US"/>
              </w:rPr>
              <w:t xml:space="preserve"> </w:t>
            </w:r>
            <w:r w:rsidRPr="0092418D">
              <w:rPr>
                <w:noProof/>
                <w:lang w:val="en-US"/>
              </w:rPr>
              <w:t xml:space="preserve">informs Contractor’s Personnel on appropriate behaviour in terms of workplace hygiene. </w:t>
            </w:r>
            <w:r w:rsidRPr="00113C56">
              <w:rPr>
                <w:noProof/>
                <w:lang w:val="en-US"/>
              </w:rPr>
              <w:t>Th</w:t>
            </w:r>
            <w:r w:rsidR="0051187E" w:rsidRPr="00113C56">
              <w:rPr>
                <w:noProof/>
                <w:lang w:val="en-US"/>
              </w:rPr>
              <w:t>is information is documented and saved.</w:t>
            </w:r>
          </w:p>
        </w:tc>
      </w:tr>
      <w:tr w:rsidR="009F7703" w:rsidRPr="00B07435" w14:paraId="2AD336EB" w14:textId="77777777" w:rsidTr="005B7ABB">
        <w:tc>
          <w:tcPr>
            <w:tcW w:w="2518" w:type="dxa"/>
          </w:tcPr>
          <w:p w14:paraId="4BF33E7C" w14:textId="77777777" w:rsidR="00923D48" w:rsidRPr="0092418D" w:rsidRDefault="00923D48" w:rsidP="00CA5B77">
            <w:pPr>
              <w:pStyle w:val="Heading1"/>
              <w:spacing w:after="122"/>
              <w:rPr>
                <w:noProof/>
                <w:lang w:val="en-US"/>
              </w:rPr>
            </w:pPr>
            <w:bookmarkStart w:id="257" w:name="_Toc496028964"/>
            <w:bookmarkStart w:id="258" w:name="_Ref497755397"/>
            <w:bookmarkStart w:id="259" w:name="_Toc23946055"/>
            <w:r w:rsidRPr="0092418D">
              <w:rPr>
                <w:noProof/>
                <w:lang w:val="en-US"/>
              </w:rPr>
              <w:t>Substance abuse</w:t>
            </w:r>
            <w:bookmarkEnd w:id="257"/>
            <w:bookmarkEnd w:id="258"/>
            <w:bookmarkEnd w:id="259"/>
          </w:p>
        </w:tc>
        <w:tc>
          <w:tcPr>
            <w:tcW w:w="6692" w:type="dxa"/>
          </w:tcPr>
          <w:p w14:paraId="4DB0F197" w14:textId="77777777" w:rsidR="00923D48" w:rsidRPr="0092418D" w:rsidRDefault="00923D48" w:rsidP="00CA5B77">
            <w:pPr>
              <w:pStyle w:val="Heading2"/>
              <w:spacing w:after="122"/>
              <w:rPr>
                <w:noProof/>
                <w:lang w:val="en-US"/>
              </w:rPr>
            </w:pPr>
            <w:r w:rsidRPr="0092418D">
              <w:rPr>
                <w:noProof/>
                <w:lang w:val="en-US"/>
              </w:rPr>
              <w:t xml:space="preserve">Pursuant to </w:t>
            </w:r>
            <w:r w:rsidRPr="00113C56">
              <w:rPr>
                <w:noProof/>
                <w:lang w:val="en-US"/>
              </w:rPr>
              <w:t>Sub-Clause 6.16 of the CC</w:t>
            </w:r>
            <w:r w:rsidRPr="0092418D">
              <w:rPr>
                <w:noProof/>
                <w:lang w:val="en-US"/>
              </w:rPr>
              <w:t>, the use, possession, distribution or sale of illegal drugs, controlled substances (as per local regulations) and alcohol is totally prohibited on the Project Areas. The Contractor implements a zero tolerance policy for the consumption of these substances.</w:t>
            </w:r>
          </w:p>
          <w:p w14:paraId="1830FFD4" w14:textId="77777777" w:rsidR="00923D48" w:rsidRPr="0092418D" w:rsidRDefault="00923D48" w:rsidP="00CA5B77">
            <w:pPr>
              <w:pStyle w:val="Heading2"/>
              <w:spacing w:after="122"/>
              <w:rPr>
                <w:noProof/>
                <w:lang w:val="en-US"/>
              </w:rPr>
            </w:pPr>
            <w:r w:rsidRPr="0092418D">
              <w:rPr>
                <w:noProof/>
                <w:lang w:val="en-US"/>
              </w:rPr>
              <w:t xml:space="preserve">Any person suspected by the </w:t>
            </w:r>
            <w:r w:rsidRPr="00113C56">
              <w:rPr>
                <w:noProof/>
                <w:lang w:val="en-US"/>
              </w:rPr>
              <w:t xml:space="preserve">Employer's Representative </w:t>
            </w:r>
            <w:r w:rsidRPr="0092418D">
              <w:rPr>
                <w:noProof/>
                <w:lang w:val="en-US"/>
              </w:rPr>
              <w:t>to be under the influence of alcohol or controlled substances on any Project Area is immediately suspended from his position by the Contractor, pending the results of medical tests.</w:t>
            </w:r>
          </w:p>
        </w:tc>
      </w:tr>
      <w:tr w:rsidR="009F7703" w:rsidRPr="00B07435" w14:paraId="728E8CC9" w14:textId="77777777" w:rsidTr="005B7ABB">
        <w:tc>
          <w:tcPr>
            <w:tcW w:w="9210" w:type="dxa"/>
            <w:gridSpan w:val="2"/>
          </w:tcPr>
          <w:p w14:paraId="03EE931E" w14:textId="77777777" w:rsidR="00923D48" w:rsidRPr="0092418D" w:rsidRDefault="00923D48" w:rsidP="00CA5B77">
            <w:pPr>
              <w:pStyle w:val="HeadingA"/>
              <w:spacing w:after="122"/>
              <w:rPr>
                <w:noProof/>
                <w:lang w:val="en-US"/>
              </w:rPr>
            </w:pPr>
            <w:bookmarkStart w:id="260" w:name="_Toc496028965"/>
            <w:bookmarkStart w:id="261" w:name="_Toc23946056"/>
            <w:r w:rsidRPr="0092418D">
              <w:rPr>
                <w:noProof/>
                <w:lang w:val="en-US"/>
              </w:rPr>
              <w:t>Local Labour and Relations with Local Communities</w:t>
            </w:r>
            <w:bookmarkEnd w:id="260"/>
            <w:bookmarkEnd w:id="261"/>
          </w:p>
        </w:tc>
      </w:tr>
      <w:tr w:rsidR="009F7703" w:rsidRPr="00B07435" w14:paraId="3ADA5827" w14:textId="77777777" w:rsidTr="005B7ABB">
        <w:tc>
          <w:tcPr>
            <w:tcW w:w="2518" w:type="dxa"/>
          </w:tcPr>
          <w:p w14:paraId="61BBDF46" w14:textId="77777777" w:rsidR="00923D48" w:rsidRPr="0092418D" w:rsidRDefault="00923D48" w:rsidP="00CA5B77">
            <w:pPr>
              <w:pStyle w:val="Heading1"/>
              <w:spacing w:after="122"/>
              <w:jc w:val="left"/>
              <w:rPr>
                <w:noProof/>
                <w:lang w:val="en-US"/>
              </w:rPr>
            </w:pPr>
            <w:bookmarkStart w:id="262" w:name="_Toc496028966"/>
            <w:bookmarkStart w:id="263" w:name="_Toc23946057"/>
            <w:r w:rsidRPr="0092418D">
              <w:rPr>
                <w:noProof/>
                <w:lang w:val="en-US"/>
              </w:rPr>
              <w:t>Labour conditions</w:t>
            </w:r>
            <w:bookmarkEnd w:id="262"/>
            <w:bookmarkEnd w:id="263"/>
          </w:p>
        </w:tc>
        <w:tc>
          <w:tcPr>
            <w:tcW w:w="6692" w:type="dxa"/>
          </w:tcPr>
          <w:p w14:paraId="7F715BC4" w14:textId="029E6AEA" w:rsidR="00923D48" w:rsidRPr="0092418D" w:rsidRDefault="00923D48" w:rsidP="00CA5B77">
            <w:pPr>
              <w:pStyle w:val="Heading2"/>
              <w:spacing w:after="122"/>
              <w:rPr>
                <w:noProof/>
                <w:lang w:val="en-US"/>
              </w:rPr>
            </w:pPr>
            <w:r w:rsidRPr="0092418D">
              <w:rPr>
                <w:noProof/>
                <w:lang w:val="en-US"/>
              </w:rPr>
              <w:t>The Contractor should ensure decent labour conditions for workers and notably compliance with applicable law and regulations in the country of implementation of the contract, and with the fundamental conventions of the International Labour Organisation (ILO). This includes workers’ rights related to wages, working hours, rest and leave, overtime, minimum age, regular payment, compensation and benefits. The Contractor should respect and facilitate workers' rights to organise and provide a grievance mechanism for all direct and indirect workers. The Contractor should implement non-discrimination and equal opportunity practices, and ensure prohibition of child or forced labour</w:t>
            </w:r>
            <w:r w:rsidR="0054522C" w:rsidRPr="0092418D">
              <w:rPr>
                <w:noProof/>
                <w:lang w:val="en-US"/>
              </w:rPr>
              <w:t>.</w:t>
            </w:r>
          </w:p>
        </w:tc>
      </w:tr>
      <w:tr w:rsidR="009F7703" w:rsidRPr="00B07435" w14:paraId="31EEDA41" w14:textId="77777777" w:rsidTr="005B7ABB">
        <w:tc>
          <w:tcPr>
            <w:tcW w:w="2518" w:type="dxa"/>
          </w:tcPr>
          <w:p w14:paraId="6574A403" w14:textId="77777777" w:rsidR="00923D48" w:rsidRPr="0092418D" w:rsidRDefault="00923D48" w:rsidP="00CA5B77">
            <w:pPr>
              <w:pStyle w:val="Heading1"/>
              <w:spacing w:after="122"/>
              <w:rPr>
                <w:noProof/>
                <w:lang w:val="en-US"/>
              </w:rPr>
            </w:pPr>
            <w:bookmarkStart w:id="264" w:name="_Toc496028967"/>
            <w:bookmarkStart w:id="265" w:name="_Toc23946058"/>
            <w:r w:rsidRPr="0092418D">
              <w:rPr>
                <w:noProof/>
                <w:lang w:val="en-US"/>
              </w:rPr>
              <w:t>Local recruitment</w:t>
            </w:r>
            <w:bookmarkEnd w:id="264"/>
            <w:bookmarkEnd w:id="265"/>
          </w:p>
        </w:tc>
        <w:tc>
          <w:tcPr>
            <w:tcW w:w="6692" w:type="dxa"/>
          </w:tcPr>
          <w:p w14:paraId="46C4EABF" w14:textId="77777777" w:rsidR="00923D48" w:rsidRPr="0092418D" w:rsidRDefault="00923D48" w:rsidP="00CA5B77">
            <w:pPr>
              <w:pStyle w:val="Heading2"/>
              <w:spacing w:after="122"/>
              <w:rPr>
                <w:noProof/>
                <w:lang w:val="en-US"/>
              </w:rPr>
            </w:pPr>
            <w:r w:rsidRPr="0092418D">
              <w:rPr>
                <w:noProof/>
                <w:lang w:val="en-US"/>
              </w:rPr>
              <w:t>Local recruitment is defined as the number of positions actually allocated to people resi</w:t>
            </w:r>
            <w:r w:rsidR="0051187E" w:rsidRPr="0092418D">
              <w:rPr>
                <w:noProof/>
                <w:lang w:val="en-US"/>
              </w:rPr>
              <w:t xml:space="preserve">ding in the region of the Works, </w:t>
            </w:r>
            <w:r w:rsidR="0051187E" w:rsidRPr="00113C56">
              <w:rPr>
                <w:noProof/>
                <w:lang w:val="en-US"/>
              </w:rPr>
              <w:t>which must be defined by the Contractor in its offer according to relevant criteria by giving priority to populations living in the area of influence or in the immediate proximity of the Project Area</w:t>
            </w:r>
            <w:r w:rsidRPr="0092418D">
              <w:rPr>
                <w:noProof/>
                <w:lang w:val="en-US"/>
              </w:rPr>
              <w:t>.</w:t>
            </w:r>
          </w:p>
          <w:p w14:paraId="0B6E6B32" w14:textId="77777777" w:rsidR="00923D48" w:rsidRPr="0092418D" w:rsidRDefault="00923D48" w:rsidP="00CA5B77">
            <w:pPr>
              <w:pStyle w:val="Heading2"/>
              <w:spacing w:after="122"/>
              <w:rPr>
                <w:noProof/>
                <w:lang w:val="en-US"/>
              </w:rPr>
            </w:pPr>
            <w:r w:rsidRPr="0092418D">
              <w:rPr>
                <w:noProof/>
                <w:lang w:val="en-US"/>
              </w:rPr>
              <w:t xml:space="preserve">Pursuant to </w:t>
            </w:r>
            <w:r w:rsidRPr="00113C56">
              <w:rPr>
                <w:noProof/>
                <w:lang w:val="en-US"/>
              </w:rPr>
              <w:t>Sub-Clause 6.1 of the CC</w:t>
            </w:r>
            <w:r w:rsidRPr="0092418D">
              <w:rPr>
                <w:noProof/>
                <w:lang w:val="en-US"/>
              </w:rPr>
              <w:t>, the Contractor implements a voluntary local recruitment policy for its personnel for the duration of the Works and shall enforce this policy to its Subcontractors.</w:t>
            </w:r>
          </w:p>
          <w:p w14:paraId="26130D6B" w14:textId="7E8D55FE" w:rsidR="00923D48" w:rsidRPr="0092418D" w:rsidRDefault="00923D48" w:rsidP="00CA5B77">
            <w:pPr>
              <w:pStyle w:val="Heading2"/>
              <w:spacing w:after="122"/>
              <w:rPr>
                <w:noProof/>
                <w:lang w:val="en-US"/>
              </w:rPr>
            </w:pPr>
            <w:bookmarkStart w:id="266" w:name="_Ref497754877"/>
            <w:r w:rsidRPr="0092418D">
              <w:rPr>
                <w:noProof/>
                <w:lang w:val="en-US"/>
              </w:rPr>
              <w:t xml:space="preserve">The Contractor demonstrates the effective implementation of this voluntary policy to the </w:t>
            </w:r>
            <w:r w:rsidRPr="00113C56">
              <w:rPr>
                <w:noProof/>
                <w:lang w:val="en-US"/>
              </w:rPr>
              <w:t xml:space="preserve">Employer's Representative </w:t>
            </w:r>
            <w:r w:rsidRPr="0092418D">
              <w:rPr>
                <w:noProof/>
                <w:lang w:val="en-US"/>
              </w:rPr>
              <w:t>in its monthly activity report as defined in Sub-Clause </w:t>
            </w:r>
            <w:r w:rsidRPr="0092418D">
              <w:rPr>
                <w:noProof/>
                <w:lang w:val="en-US"/>
              </w:rPr>
              <w:fldChar w:fldCharType="begin"/>
            </w:r>
            <w:r w:rsidRPr="0092418D">
              <w:rPr>
                <w:noProof/>
                <w:lang w:val="en-US"/>
              </w:rPr>
              <w:instrText xml:space="preserve"> REF _Ref496007131 \r \h </w:instrText>
            </w:r>
            <w:r w:rsidRPr="0092418D">
              <w:rPr>
                <w:noProof/>
                <w:lang w:val="en-US"/>
              </w:rPr>
            </w:r>
            <w:r w:rsidRPr="0092418D">
              <w:rPr>
                <w:noProof/>
                <w:lang w:val="en-US"/>
              </w:rPr>
              <w:fldChar w:fldCharType="separate"/>
            </w:r>
            <w:r w:rsidR="00071950">
              <w:rPr>
                <w:noProof/>
                <w:lang w:val="en-US"/>
              </w:rPr>
              <w:t>6.3</w:t>
            </w:r>
            <w:r w:rsidRPr="0092418D">
              <w:rPr>
                <w:noProof/>
                <w:lang w:val="en-US"/>
              </w:rPr>
              <w:fldChar w:fldCharType="end"/>
            </w:r>
            <w:r w:rsidRPr="0092418D">
              <w:rPr>
                <w:noProof/>
                <w:lang w:val="en-US"/>
              </w:rPr>
              <w:t xml:space="preserve"> of the ESHS Specifications.</w:t>
            </w:r>
            <w:bookmarkEnd w:id="266"/>
          </w:p>
          <w:p w14:paraId="43F69AD0" w14:textId="445A5186" w:rsidR="00923D48" w:rsidRPr="0092418D" w:rsidRDefault="00923D48" w:rsidP="00CA5B77">
            <w:pPr>
              <w:pStyle w:val="Heading2"/>
              <w:spacing w:after="122"/>
              <w:rPr>
                <w:noProof/>
                <w:lang w:val="en-US"/>
              </w:rPr>
            </w:pPr>
            <w:r w:rsidRPr="0092418D">
              <w:rPr>
                <w:noProof/>
                <w:lang w:val="en-US"/>
              </w:rPr>
              <w:t>Pursuant to Clause </w:t>
            </w:r>
            <w:r w:rsidRPr="0092418D">
              <w:rPr>
                <w:noProof/>
                <w:lang w:val="en-US"/>
              </w:rPr>
              <w:fldChar w:fldCharType="begin"/>
            </w:r>
            <w:r w:rsidRPr="0092418D">
              <w:rPr>
                <w:noProof/>
                <w:lang w:val="en-US"/>
              </w:rPr>
              <w:instrText xml:space="preserve"> REF _Ref496024311 \r \h </w:instrText>
            </w:r>
            <w:r w:rsidRPr="0092418D">
              <w:rPr>
                <w:noProof/>
                <w:lang w:val="en-US"/>
              </w:rPr>
            </w:r>
            <w:r w:rsidRPr="0092418D">
              <w:rPr>
                <w:noProof/>
                <w:lang w:val="en-US"/>
              </w:rPr>
              <w:fldChar w:fldCharType="separate"/>
            </w:r>
            <w:r w:rsidR="00071950">
              <w:rPr>
                <w:noProof/>
                <w:lang w:val="en-US"/>
              </w:rPr>
              <w:t>8</w:t>
            </w:r>
            <w:r w:rsidRPr="0092418D">
              <w:rPr>
                <w:noProof/>
                <w:lang w:val="en-US"/>
              </w:rPr>
              <w:fldChar w:fldCharType="end"/>
            </w:r>
            <w:r w:rsidRPr="0092418D">
              <w:rPr>
                <w:noProof/>
                <w:lang w:val="en-US"/>
              </w:rPr>
              <w:t xml:space="preserve"> of the ESHS Specifications, </w:t>
            </w:r>
            <w:r w:rsidR="0051187E" w:rsidRPr="00113C56">
              <w:rPr>
                <w:noProof/>
                <w:lang w:val="en-US"/>
              </w:rPr>
              <w:t>the Contractor shall develop a training program</w:t>
            </w:r>
            <w:r w:rsidR="00F50296" w:rsidRPr="00113C56">
              <w:rPr>
                <w:noProof/>
                <w:lang w:val="en-US"/>
              </w:rPr>
              <w:t>me</w:t>
            </w:r>
            <w:r w:rsidR="0051187E" w:rsidRPr="00113C56">
              <w:rPr>
                <w:noProof/>
                <w:lang w:val="en-US"/>
              </w:rPr>
              <w:t>. This training program</w:t>
            </w:r>
            <w:r w:rsidR="00F50296" w:rsidRPr="00113C56">
              <w:rPr>
                <w:noProof/>
                <w:lang w:val="en-US"/>
              </w:rPr>
              <w:t>me</w:t>
            </w:r>
            <w:r w:rsidR="0051187E" w:rsidRPr="00113C56">
              <w:rPr>
                <w:noProof/>
                <w:lang w:val="en-US"/>
              </w:rPr>
              <w:t xml:space="preserve"> must be open to women and men and be adapted to their level of education and needs of each group to occupy the positions proposed during the </w:t>
            </w:r>
            <w:r w:rsidR="00571F66" w:rsidRPr="00113C56">
              <w:rPr>
                <w:noProof/>
                <w:lang w:val="en-US"/>
              </w:rPr>
              <w:t>W</w:t>
            </w:r>
            <w:r w:rsidR="0051187E" w:rsidRPr="00113C56">
              <w:rPr>
                <w:noProof/>
                <w:lang w:val="en-US"/>
              </w:rPr>
              <w:t>orks</w:t>
            </w:r>
            <w:r w:rsidRPr="00113C56">
              <w:rPr>
                <w:noProof/>
                <w:lang w:val="en-US"/>
              </w:rPr>
              <w:t>.</w:t>
            </w:r>
          </w:p>
          <w:p w14:paraId="669DE857" w14:textId="2BC48E42" w:rsidR="00923D48" w:rsidRPr="0092418D" w:rsidRDefault="00923D48" w:rsidP="00CA5B77">
            <w:pPr>
              <w:pStyle w:val="Heading2"/>
              <w:spacing w:after="122"/>
              <w:rPr>
                <w:noProof/>
                <w:lang w:val="en-US"/>
              </w:rPr>
            </w:pPr>
            <w:r w:rsidRPr="0092418D">
              <w:rPr>
                <w:noProof/>
                <w:lang w:val="en-US"/>
              </w:rPr>
              <w:t xml:space="preserve">Local labour needs are estimated prior to the start of </w:t>
            </w:r>
            <w:r w:rsidR="00571F66" w:rsidRPr="0092418D">
              <w:rPr>
                <w:noProof/>
                <w:lang w:val="en-US"/>
              </w:rPr>
              <w:t>W</w:t>
            </w:r>
            <w:r w:rsidRPr="0092418D">
              <w:rPr>
                <w:noProof/>
                <w:lang w:val="en-US"/>
              </w:rPr>
              <w:t xml:space="preserve">orks and described in the </w:t>
            </w:r>
            <w:r w:rsidR="00AA7124" w:rsidRPr="0092418D">
              <w:rPr>
                <w:noProof/>
                <w:lang w:val="en-US"/>
              </w:rPr>
              <w:t>Worksite</w:t>
            </w:r>
            <w:r w:rsidRPr="0092418D">
              <w:rPr>
                <w:noProof/>
                <w:lang w:val="en-US"/>
              </w:rPr>
              <w:t> </w:t>
            </w:r>
            <w:r w:rsidRPr="0092418D">
              <w:rPr>
                <w:noProof/>
                <w:lang w:val="en-US"/>
              </w:rPr>
              <w:noBreakHyphen/>
              <w:t> ESMP with the following information:</w:t>
            </w:r>
          </w:p>
          <w:p w14:paraId="52E73615" w14:textId="77777777" w:rsidR="00923D48" w:rsidRPr="0092418D" w:rsidRDefault="00923D48" w:rsidP="00CA5B77">
            <w:pPr>
              <w:pStyle w:val="Paragraphedeliste"/>
              <w:numPr>
                <w:ilvl w:val="0"/>
                <w:numId w:val="138"/>
              </w:numPr>
              <w:spacing w:after="122"/>
              <w:ind w:left="1026" w:hanging="425"/>
              <w:contextualSpacing w:val="0"/>
              <w:rPr>
                <w:noProof/>
                <w:lang w:val="en-US"/>
              </w:rPr>
            </w:pPr>
            <w:r w:rsidRPr="0092418D">
              <w:rPr>
                <w:noProof/>
                <w:lang w:val="en-US"/>
              </w:rPr>
              <w:t>Identification of positions that could be filled by local staff and the level of qualification required;</w:t>
            </w:r>
          </w:p>
          <w:p w14:paraId="0B12B3BA" w14:textId="77777777" w:rsidR="00923D48" w:rsidRPr="0092418D" w:rsidRDefault="00923D48" w:rsidP="00CA5B77">
            <w:pPr>
              <w:pStyle w:val="Paragraphedeliste"/>
              <w:numPr>
                <w:ilvl w:val="0"/>
                <w:numId w:val="138"/>
              </w:numPr>
              <w:spacing w:after="122"/>
              <w:ind w:left="1026" w:hanging="425"/>
              <w:contextualSpacing w:val="0"/>
              <w:rPr>
                <w:noProof/>
                <w:lang w:val="en-US"/>
              </w:rPr>
            </w:pPr>
            <w:r w:rsidRPr="0092418D">
              <w:rPr>
                <w:noProof/>
                <w:lang w:val="en-US"/>
              </w:rPr>
              <w:t>Definition of the planned procedure for the effective recruitment of these members of staff;</w:t>
            </w:r>
          </w:p>
          <w:p w14:paraId="67858FDB" w14:textId="77777777" w:rsidR="00923D48" w:rsidRPr="0092418D" w:rsidRDefault="00923D48" w:rsidP="00CA5B77">
            <w:pPr>
              <w:pStyle w:val="Paragraphedeliste"/>
              <w:numPr>
                <w:ilvl w:val="0"/>
                <w:numId w:val="138"/>
              </w:numPr>
              <w:spacing w:after="122"/>
              <w:ind w:left="1026" w:hanging="425"/>
              <w:contextualSpacing w:val="0"/>
              <w:rPr>
                <w:noProof/>
                <w:lang w:val="en-US"/>
              </w:rPr>
            </w:pPr>
            <w:r w:rsidRPr="0092418D">
              <w:rPr>
                <w:noProof/>
                <w:lang w:val="en-US"/>
              </w:rPr>
              <w:t>Establishment of mechanisms to ensure non-discrimination of women in a</w:t>
            </w:r>
            <w:r w:rsidR="0051187E" w:rsidRPr="0092418D">
              <w:rPr>
                <w:noProof/>
                <w:lang w:val="en-US"/>
              </w:rPr>
              <w:t xml:space="preserve">ccessing recruitment procedures. </w:t>
            </w:r>
            <w:r w:rsidR="0051187E" w:rsidRPr="00113C56">
              <w:rPr>
                <w:noProof/>
                <w:lang w:val="en-US"/>
              </w:rPr>
              <w:t>This mechanism must cover the definition of the positions, the methods of communication on the positions to be filled, etc.;</w:t>
            </w:r>
          </w:p>
          <w:p w14:paraId="09ECA1A0" w14:textId="77777777" w:rsidR="00923D48" w:rsidRPr="0092418D" w:rsidRDefault="00923D48" w:rsidP="00CA5B77">
            <w:pPr>
              <w:pStyle w:val="Paragraphedeliste"/>
              <w:numPr>
                <w:ilvl w:val="0"/>
                <w:numId w:val="138"/>
              </w:numPr>
              <w:spacing w:after="122"/>
              <w:ind w:left="1026" w:hanging="425"/>
              <w:contextualSpacing w:val="0"/>
              <w:rPr>
                <w:noProof/>
                <w:lang w:val="en-US"/>
              </w:rPr>
            </w:pPr>
            <w:r w:rsidRPr="0092418D">
              <w:rPr>
                <w:noProof/>
                <w:lang w:val="en-US"/>
              </w:rPr>
              <w:t>Deployment schedule for these positions;</w:t>
            </w:r>
          </w:p>
          <w:p w14:paraId="56011B2A" w14:textId="77777777" w:rsidR="00923D48" w:rsidRPr="0092418D" w:rsidRDefault="00923D48" w:rsidP="00CA5B77">
            <w:pPr>
              <w:pStyle w:val="Paragraphedeliste"/>
              <w:numPr>
                <w:ilvl w:val="0"/>
                <w:numId w:val="138"/>
              </w:numPr>
              <w:spacing w:after="122"/>
              <w:ind w:left="1026" w:hanging="425"/>
              <w:contextualSpacing w:val="0"/>
              <w:rPr>
                <w:noProof/>
                <w:lang w:val="en-US"/>
              </w:rPr>
            </w:pPr>
            <w:r w:rsidRPr="0092418D">
              <w:rPr>
                <w:noProof/>
                <w:lang w:val="en-US"/>
              </w:rPr>
              <w:t>Initial training to be provided by the Contractor for each job description.</w:t>
            </w:r>
          </w:p>
          <w:p w14:paraId="037C0243" w14:textId="77777777" w:rsidR="00923D48" w:rsidRPr="0092418D" w:rsidRDefault="00923D48" w:rsidP="00CA5B77">
            <w:pPr>
              <w:pStyle w:val="Heading2"/>
              <w:spacing w:after="122"/>
              <w:rPr>
                <w:noProof/>
                <w:lang w:val="en-US"/>
              </w:rPr>
            </w:pPr>
            <w:r w:rsidRPr="0092418D">
              <w:rPr>
                <w:noProof/>
                <w:lang w:val="en-US"/>
              </w:rPr>
              <w:t>In order to prevent outsiders from entering the Project Area, local recruitment at the Project Area, including at the entrance, is prohibited.</w:t>
            </w:r>
          </w:p>
          <w:p w14:paraId="476F7C50" w14:textId="77777777" w:rsidR="00923D48" w:rsidRPr="0092418D" w:rsidRDefault="00923D48" w:rsidP="00CA5B77">
            <w:pPr>
              <w:pStyle w:val="Heading2"/>
              <w:spacing w:after="122"/>
              <w:rPr>
                <w:noProof/>
                <w:lang w:val="en-US"/>
              </w:rPr>
            </w:pPr>
            <w:r w:rsidRPr="0092418D">
              <w:rPr>
                <w:noProof/>
                <w:lang w:val="en-US"/>
              </w:rPr>
              <w:t>Local recruitment office:</w:t>
            </w:r>
          </w:p>
          <w:p w14:paraId="1B00D6D7" w14:textId="77777777" w:rsidR="00923D48" w:rsidRPr="0092418D" w:rsidRDefault="0051187E" w:rsidP="00CA5B77">
            <w:pPr>
              <w:pStyle w:val="Heading3"/>
              <w:spacing w:after="122"/>
              <w:ind w:left="1026" w:hanging="709"/>
              <w:rPr>
                <w:noProof/>
                <w:lang w:val="en-US"/>
              </w:rPr>
            </w:pPr>
            <w:r w:rsidRPr="0092418D">
              <w:rPr>
                <w:noProof/>
                <w:lang w:val="en-US"/>
              </w:rPr>
              <w:t>P</w:t>
            </w:r>
            <w:r w:rsidR="00923D48" w:rsidRPr="0092418D">
              <w:rPr>
                <w:noProof/>
                <w:lang w:val="en-US"/>
              </w:rPr>
              <w:t xml:space="preserve">rior to the start of Works, the Contractor establishes a local recruitment office in the district where the main Project Area is located, at a location pre-approved by the </w:t>
            </w:r>
            <w:r w:rsidR="00923D48" w:rsidRPr="00113C56">
              <w:rPr>
                <w:noProof/>
                <w:lang w:val="en-US"/>
              </w:rPr>
              <w:t>Employer's Representative</w:t>
            </w:r>
            <w:r w:rsidR="00923D48" w:rsidRPr="0092418D">
              <w:rPr>
                <w:noProof/>
                <w:lang w:val="en-US"/>
              </w:rPr>
              <w:t>.</w:t>
            </w:r>
          </w:p>
          <w:p w14:paraId="0A3EBE6A" w14:textId="77777777" w:rsidR="00923D48" w:rsidRPr="0092418D" w:rsidRDefault="00923D48" w:rsidP="00CA5B77">
            <w:pPr>
              <w:pStyle w:val="Heading3"/>
              <w:spacing w:after="122"/>
              <w:ind w:left="1026" w:hanging="709"/>
              <w:rPr>
                <w:noProof/>
                <w:lang w:val="en-US"/>
              </w:rPr>
            </w:pPr>
            <w:r w:rsidRPr="0092418D">
              <w:rPr>
                <w:noProof/>
                <w:lang w:val="en-US"/>
              </w:rPr>
              <w:t xml:space="preserve">A representative of the Contractor is present in this office at least two mornings each week, from the start of the works to a date pre-approved by the </w:t>
            </w:r>
            <w:r w:rsidRPr="00113C56">
              <w:rPr>
                <w:noProof/>
                <w:lang w:val="en-US"/>
              </w:rPr>
              <w:t>Employer's Representative</w:t>
            </w:r>
            <w:r w:rsidRPr="0092418D">
              <w:rPr>
                <w:noProof/>
                <w:lang w:val="en-US"/>
              </w:rPr>
              <w:t>.</w:t>
            </w:r>
          </w:p>
          <w:p w14:paraId="241BA6DA" w14:textId="77777777" w:rsidR="00923D48" w:rsidRPr="0092418D" w:rsidRDefault="00923D48" w:rsidP="00CA5B77">
            <w:pPr>
              <w:pStyle w:val="Heading3"/>
              <w:spacing w:after="122"/>
              <w:ind w:left="1026" w:hanging="709"/>
              <w:rPr>
                <w:noProof/>
                <w:lang w:val="en-US"/>
              </w:rPr>
            </w:pPr>
            <w:r w:rsidRPr="0092418D">
              <w:rPr>
                <w:noProof/>
                <w:lang w:val="en-US"/>
              </w:rPr>
              <w:t>The representative provides information on job vacancies with the Contractor for the execution of the works (required qualifications, duration, and location) and on the information to be provided in applications.</w:t>
            </w:r>
          </w:p>
          <w:p w14:paraId="53DCB177" w14:textId="3A259E75" w:rsidR="00923D48" w:rsidRPr="0092418D" w:rsidRDefault="00923D48" w:rsidP="00CA5B77">
            <w:pPr>
              <w:pStyle w:val="Heading3"/>
              <w:spacing w:after="122"/>
              <w:ind w:left="1026" w:hanging="709"/>
              <w:rPr>
                <w:noProof/>
                <w:lang w:val="en-US"/>
              </w:rPr>
            </w:pPr>
            <w:r w:rsidRPr="0092418D">
              <w:rPr>
                <w:noProof/>
                <w:lang w:val="en-US"/>
              </w:rPr>
              <w:t xml:space="preserve">Lists of local candidates are drafted by the representative allocated to the office and forwarded to the Contractor’s </w:t>
            </w:r>
            <w:r w:rsidR="00571F66" w:rsidRPr="0092418D">
              <w:rPr>
                <w:noProof/>
                <w:lang w:val="en-US"/>
              </w:rPr>
              <w:t>h</w:t>
            </w:r>
            <w:r w:rsidRPr="0092418D">
              <w:rPr>
                <w:noProof/>
                <w:lang w:val="en-US"/>
              </w:rPr>
              <w:t xml:space="preserve">umans </w:t>
            </w:r>
            <w:r w:rsidR="00571F66" w:rsidRPr="0092418D">
              <w:rPr>
                <w:noProof/>
                <w:lang w:val="en-US"/>
              </w:rPr>
              <w:t>r</w:t>
            </w:r>
            <w:r w:rsidRPr="0092418D">
              <w:rPr>
                <w:noProof/>
                <w:lang w:val="en-US"/>
              </w:rPr>
              <w:t>esources manager on a weekly basis.</w:t>
            </w:r>
          </w:p>
          <w:p w14:paraId="54910BE1" w14:textId="77777777" w:rsidR="00923D48" w:rsidRPr="0092418D" w:rsidRDefault="00923D48" w:rsidP="00CA5B77">
            <w:pPr>
              <w:pStyle w:val="Heading2"/>
              <w:spacing w:after="122"/>
              <w:rPr>
                <w:noProof/>
                <w:lang w:val="en-US"/>
              </w:rPr>
            </w:pPr>
            <w:r w:rsidRPr="0092418D">
              <w:rPr>
                <w:noProof/>
                <w:lang w:val="en-US"/>
              </w:rPr>
              <w:t>The Contractor’s Human Resources manager selects candidates listed by the local recruitment office based on requirements for the Works and the Contractor’s recruitment procedures. A written contract between the Contractor and the local Contractor’s Personnel is drafted, signed and archived by the Contractor.</w:t>
            </w:r>
          </w:p>
          <w:p w14:paraId="5B8194EC" w14:textId="77777777" w:rsidR="00923D48" w:rsidRPr="0092418D" w:rsidRDefault="00923D48" w:rsidP="00CA5B77">
            <w:pPr>
              <w:pStyle w:val="Heading2"/>
              <w:spacing w:after="122"/>
              <w:rPr>
                <w:noProof/>
                <w:lang w:val="en-US"/>
              </w:rPr>
            </w:pPr>
            <w:r w:rsidRPr="0092418D">
              <w:rPr>
                <w:noProof/>
                <w:lang w:val="en-US"/>
              </w:rPr>
              <w:t>If the Project Areas are located near to several different communities, the Human Resources manager ensures a fair distribution of local recruitment between the different communities</w:t>
            </w:r>
            <w:r w:rsidR="000D73EC" w:rsidRPr="0092418D">
              <w:rPr>
                <w:noProof/>
                <w:lang w:val="en-US"/>
              </w:rPr>
              <w:t xml:space="preserve">, </w:t>
            </w:r>
            <w:r w:rsidR="000D73EC" w:rsidRPr="00113C56">
              <w:rPr>
                <w:noProof/>
                <w:lang w:val="en-US"/>
              </w:rPr>
              <w:t>by giving priority to the people affected by the project</w:t>
            </w:r>
            <w:r w:rsidRPr="0092418D">
              <w:rPr>
                <w:noProof/>
                <w:lang w:val="en-US"/>
              </w:rPr>
              <w:t>.</w:t>
            </w:r>
          </w:p>
          <w:p w14:paraId="153B07F1" w14:textId="77777777" w:rsidR="00923D48" w:rsidRPr="0092418D" w:rsidRDefault="00923D48" w:rsidP="00CA5B77">
            <w:pPr>
              <w:pStyle w:val="Heading2"/>
              <w:spacing w:after="122"/>
              <w:rPr>
                <w:noProof/>
                <w:lang w:val="en-US"/>
              </w:rPr>
            </w:pPr>
            <w:r w:rsidRPr="0092418D">
              <w:rPr>
                <w:noProof/>
                <w:lang w:val="en-US"/>
              </w:rPr>
              <w:t>The Human Resources manager will ensure that recruitment campaigns in local communities have been spread to women and that the latter have not been discriminated in recruitments.</w:t>
            </w:r>
          </w:p>
          <w:p w14:paraId="14AC52BD" w14:textId="77777777" w:rsidR="00923D48" w:rsidRPr="0092418D" w:rsidRDefault="00923D48" w:rsidP="00CA5B77">
            <w:pPr>
              <w:pStyle w:val="Heading2"/>
              <w:spacing w:after="122"/>
              <w:rPr>
                <w:noProof/>
                <w:lang w:val="en-US"/>
              </w:rPr>
            </w:pPr>
            <w:r w:rsidRPr="0092418D">
              <w:rPr>
                <w:noProof/>
                <w:lang w:val="en-US"/>
              </w:rPr>
              <w:t xml:space="preserve">Pursuant to </w:t>
            </w:r>
            <w:r w:rsidRPr="00113C56">
              <w:rPr>
                <w:noProof/>
                <w:lang w:val="en-US"/>
              </w:rPr>
              <w:t>Sub-Clause 6.22 of the CC</w:t>
            </w:r>
            <w:r w:rsidRPr="0092418D">
              <w:rPr>
                <w:noProof/>
                <w:lang w:val="en-US"/>
              </w:rPr>
              <w:t xml:space="preserve">, the Contractor maintains one record per local Contractor’s Personnel indicating the hours worked per person allocated to the works, the type of tasks carried out, the wages paid and any training </w:t>
            </w:r>
            <w:r w:rsidR="000D73EC" w:rsidRPr="00113C56">
              <w:rPr>
                <w:noProof/>
                <w:lang w:val="en-US"/>
              </w:rPr>
              <w:t>taken</w:t>
            </w:r>
            <w:r w:rsidRPr="0092418D">
              <w:rPr>
                <w:noProof/>
                <w:lang w:val="en-US"/>
              </w:rPr>
              <w:t xml:space="preserve">. Records are available at the main Project Area at all times, so the </w:t>
            </w:r>
            <w:r w:rsidRPr="00113C56">
              <w:rPr>
                <w:noProof/>
                <w:lang w:val="en-US"/>
              </w:rPr>
              <w:t>Employer's Representative</w:t>
            </w:r>
            <w:r w:rsidRPr="0092418D">
              <w:rPr>
                <w:noProof/>
                <w:lang w:val="en-US"/>
              </w:rPr>
              <w:t xml:space="preserve"> and the authorised representatives of the government can assess the content.</w:t>
            </w:r>
          </w:p>
        </w:tc>
      </w:tr>
      <w:tr w:rsidR="009F7703" w:rsidRPr="00B07435" w14:paraId="4DA2440D" w14:textId="77777777" w:rsidTr="005B7ABB">
        <w:tc>
          <w:tcPr>
            <w:tcW w:w="2518" w:type="dxa"/>
          </w:tcPr>
          <w:p w14:paraId="3337AEEE" w14:textId="77777777" w:rsidR="00923D48" w:rsidRPr="0092418D" w:rsidRDefault="00923D48" w:rsidP="00CA5B77">
            <w:pPr>
              <w:pStyle w:val="Heading1"/>
              <w:spacing w:after="122"/>
              <w:jc w:val="left"/>
              <w:rPr>
                <w:noProof/>
                <w:lang w:val="en-US"/>
              </w:rPr>
            </w:pPr>
            <w:bookmarkStart w:id="267" w:name="_Toc496028968"/>
            <w:bookmarkStart w:id="268" w:name="_Toc23946059"/>
            <w:r w:rsidRPr="0092418D">
              <w:rPr>
                <w:noProof/>
                <w:lang w:val="en-US"/>
              </w:rPr>
              <w:t>Transport &amp; accommodation</w:t>
            </w:r>
            <w:bookmarkEnd w:id="267"/>
            <w:bookmarkEnd w:id="268"/>
          </w:p>
        </w:tc>
        <w:tc>
          <w:tcPr>
            <w:tcW w:w="6692" w:type="dxa"/>
          </w:tcPr>
          <w:p w14:paraId="7A3EA697" w14:textId="77777777" w:rsidR="00923D48" w:rsidRPr="0092418D" w:rsidRDefault="00923D48" w:rsidP="00CA5B77">
            <w:pPr>
              <w:pStyle w:val="Heading2"/>
              <w:spacing w:after="122"/>
              <w:rPr>
                <w:noProof/>
                <w:lang w:val="en-US"/>
              </w:rPr>
            </w:pPr>
            <w:r w:rsidRPr="0092418D">
              <w:rPr>
                <w:noProof/>
                <w:lang w:val="en-US"/>
              </w:rPr>
              <w:t xml:space="preserve">Unless specified otherwise in the Contract, or instructed otherwise by the </w:t>
            </w:r>
            <w:r w:rsidRPr="00113C56">
              <w:rPr>
                <w:noProof/>
                <w:lang w:val="en-US"/>
              </w:rPr>
              <w:t>Employer's Representative</w:t>
            </w:r>
            <w:r w:rsidRPr="0092418D">
              <w:rPr>
                <w:noProof/>
                <w:lang w:val="en-US"/>
              </w:rPr>
              <w:t xml:space="preserve">, the Contractor provides or enables access to daily transport for Contractor’s Personnel living more than 15 minutes' walk from the Project Area and </w:t>
            </w:r>
            <w:r w:rsidR="000D73EC" w:rsidRPr="00113C56">
              <w:rPr>
                <w:noProof/>
                <w:lang w:val="en-US"/>
              </w:rPr>
              <w:t>more</w:t>
            </w:r>
            <w:r w:rsidRPr="0092418D">
              <w:rPr>
                <w:noProof/>
                <w:lang w:val="en-US"/>
              </w:rPr>
              <w:t xml:space="preserve"> than one hour by land transport.</w:t>
            </w:r>
          </w:p>
          <w:p w14:paraId="5089EFA8" w14:textId="77777777" w:rsidR="00923D48" w:rsidRPr="0092418D" w:rsidRDefault="00923D48" w:rsidP="00CA5B77">
            <w:pPr>
              <w:pStyle w:val="Heading2"/>
              <w:spacing w:after="122"/>
              <w:rPr>
                <w:noProof/>
                <w:lang w:val="en-US"/>
              </w:rPr>
            </w:pPr>
            <w:r w:rsidRPr="0092418D">
              <w:rPr>
                <w:noProof/>
                <w:lang w:val="en-US"/>
              </w:rPr>
              <w:t>The transport is organised under conditions which comply with local regulations and which ensure the safety of the people transported.</w:t>
            </w:r>
          </w:p>
          <w:p w14:paraId="56BBE329" w14:textId="77777777" w:rsidR="00923D48" w:rsidRPr="0092418D" w:rsidRDefault="00923D48" w:rsidP="00CA5B77">
            <w:pPr>
              <w:pStyle w:val="Heading2"/>
              <w:spacing w:after="122"/>
              <w:rPr>
                <w:noProof/>
                <w:lang w:val="en-US"/>
              </w:rPr>
            </w:pPr>
            <w:r w:rsidRPr="0092418D">
              <w:rPr>
                <w:noProof/>
                <w:lang w:val="en-US"/>
              </w:rPr>
              <w:t>The Contractor organises collective transport: pick-up times and locations are defined and services organised appropriately.</w:t>
            </w:r>
          </w:p>
          <w:p w14:paraId="010681A7" w14:textId="77777777" w:rsidR="00923D48" w:rsidRPr="0092418D" w:rsidRDefault="00923D48" w:rsidP="00CA5B77">
            <w:pPr>
              <w:pStyle w:val="Heading2"/>
              <w:spacing w:after="122"/>
              <w:rPr>
                <w:noProof/>
                <w:lang w:val="en-US"/>
              </w:rPr>
            </w:pPr>
            <w:r w:rsidRPr="0092418D">
              <w:rPr>
                <w:noProof/>
                <w:lang w:val="en-US"/>
              </w:rPr>
              <w:t>If the Project Area is moved during the working season and if the Contractor retains the local personnel trained at the start of the works, the accommodation of the Contractor’s Personnel is managed by the Contractor:</w:t>
            </w:r>
          </w:p>
          <w:p w14:paraId="71A88A67" w14:textId="77777777" w:rsidR="00923D48" w:rsidRPr="0092418D" w:rsidRDefault="00923D48" w:rsidP="00CA5B77">
            <w:pPr>
              <w:pStyle w:val="Paragraphedeliste"/>
              <w:numPr>
                <w:ilvl w:val="0"/>
                <w:numId w:val="139"/>
              </w:numPr>
              <w:spacing w:after="122"/>
              <w:ind w:left="1026" w:hanging="425"/>
              <w:contextualSpacing w:val="0"/>
              <w:rPr>
                <w:noProof/>
                <w:lang w:val="en-US"/>
              </w:rPr>
            </w:pPr>
            <w:r w:rsidRPr="0092418D">
              <w:rPr>
                <w:noProof/>
                <w:lang w:val="en-US"/>
              </w:rPr>
              <w:t>Within a mobile camp with the other non</w:t>
            </w:r>
            <w:r w:rsidRPr="0092418D">
              <w:rPr>
                <w:noProof/>
                <w:lang w:val="en-US"/>
              </w:rPr>
              <w:noBreakHyphen/>
              <w:t>local Contractor’s Personnel; or</w:t>
            </w:r>
          </w:p>
          <w:p w14:paraId="69D28E19" w14:textId="77777777" w:rsidR="00923D48" w:rsidRPr="0092418D" w:rsidRDefault="00923D48" w:rsidP="00CA5B77">
            <w:pPr>
              <w:pStyle w:val="Paragraphedeliste"/>
              <w:numPr>
                <w:ilvl w:val="0"/>
                <w:numId w:val="139"/>
              </w:numPr>
              <w:spacing w:after="122"/>
              <w:ind w:left="1026" w:hanging="425"/>
              <w:contextualSpacing w:val="0"/>
              <w:rPr>
                <w:noProof/>
                <w:lang w:val="en-US"/>
              </w:rPr>
            </w:pPr>
            <w:r w:rsidRPr="0092418D">
              <w:rPr>
                <w:noProof/>
                <w:lang w:val="en-US"/>
              </w:rPr>
              <w:t>In villages located near to the mobile Project Area, in this case, each local Contractor’s Personnel will receive a housing allowance in addition to his wages.</w:t>
            </w:r>
          </w:p>
        </w:tc>
      </w:tr>
      <w:tr w:rsidR="009F7703" w:rsidRPr="00B07435" w14:paraId="034ACF6E" w14:textId="77777777" w:rsidTr="005B7ABB">
        <w:tc>
          <w:tcPr>
            <w:tcW w:w="2518" w:type="dxa"/>
          </w:tcPr>
          <w:p w14:paraId="651980EF" w14:textId="77777777" w:rsidR="00923D48" w:rsidRPr="0092418D" w:rsidRDefault="00923D48" w:rsidP="00CA5B77">
            <w:pPr>
              <w:pStyle w:val="Heading1"/>
              <w:spacing w:after="122"/>
              <w:rPr>
                <w:noProof/>
                <w:lang w:val="en-US"/>
              </w:rPr>
            </w:pPr>
            <w:bookmarkStart w:id="269" w:name="_Toc496028969"/>
            <w:bookmarkStart w:id="270" w:name="_Toc23946060"/>
            <w:r w:rsidRPr="0092418D">
              <w:rPr>
                <w:noProof/>
                <w:lang w:val="en-US"/>
              </w:rPr>
              <w:t>Meals</w:t>
            </w:r>
            <w:bookmarkEnd w:id="269"/>
            <w:bookmarkEnd w:id="270"/>
          </w:p>
        </w:tc>
        <w:tc>
          <w:tcPr>
            <w:tcW w:w="6692" w:type="dxa"/>
          </w:tcPr>
          <w:p w14:paraId="1E744557" w14:textId="77777777" w:rsidR="00923D48" w:rsidRPr="0092418D" w:rsidRDefault="00923D48" w:rsidP="00CA5B77">
            <w:pPr>
              <w:pStyle w:val="Heading2"/>
              <w:spacing w:after="122"/>
              <w:rPr>
                <w:noProof/>
                <w:lang w:val="en-US"/>
              </w:rPr>
            </w:pPr>
            <w:bookmarkStart w:id="271" w:name="_Ref497755949"/>
            <w:r w:rsidRPr="0092418D">
              <w:rPr>
                <w:noProof/>
                <w:lang w:val="en-US"/>
              </w:rPr>
              <w:t>Food supplies for the meals of the Contractor personnel will exclude any meat obtained from hunting or poaching, with the exception of fish.</w:t>
            </w:r>
            <w:bookmarkEnd w:id="271"/>
          </w:p>
          <w:p w14:paraId="6D94DF63" w14:textId="22FEF986" w:rsidR="00923D48" w:rsidRPr="0092418D" w:rsidRDefault="00923D48" w:rsidP="00CA5B77">
            <w:pPr>
              <w:pStyle w:val="Heading2"/>
              <w:spacing w:after="122"/>
              <w:rPr>
                <w:noProof/>
                <w:lang w:val="en-US"/>
              </w:rPr>
            </w:pPr>
            <w:r w:rsidRPr="0092418D">
              <w:rPr>
                <w:noProof/>
                <w:lang w:val="en-US"/>
              </w:rPr>
              <w:t xml:space="preserve">The Contractor provides at least two meals </w:t>
            </w:r>
            <w:r w:rsidRPr="00113C56">
              <w:rPr>
                <w:noProof/>
                <w:lang w:val="en-US"/>
              </w:rPr>
              <w:t xml:space="preserve">per </w:t>
            </w:r>
            <w:r w:rsidR="000D73EC" w:rsidRPr="00113C56">
              <w:rPr>
                <w:noProof/>
                <w:lang w:val="en-US"/>
              </w:rPr>
              <w:t>day</w:t>
            </w:r>
            <w:r w:rsidRPr="00113C56">
              <w:rPr>
                <w:noProof/>
                <w:lang w:val="en-US"/>
              </w:rPr>
              <w:t xml:space="preserve"> </w:t>
            </w:r>
            <w:r w:rsidRPr="0092418D">
              <w:rPr>
                <w:noProof/>
                <w:lang w:val="en-US"/>
              </w:rPr>
              <w:t>to local Contractor’s Personnel pursuant to the hygiene conditions specified in Clause </w:t>
            </w:r>
            <w:r w:rsidRPr="0092418D">
              <w:rPr>
                <w:noProof/>
                <w:lang w:val="en-US"/>
              </w:rPr>
              <w:fldChar w:fldCharType="begin"/>
            </w:r>
            <w:r w:rsidRPr="0092418D">
              <w:rPr>
                <w:noProof/>
                <w:lang w:val="en-US"/>
              </w:rPr>
              <w:instrText xml:space="preserve"> REF _Ref496024851 \r \h </w:instrText>
            </w:r>
            <w:r w:rsidRPr="0092418D">
              <w:rPr>
                <w:noProof/>
                <w:lang w:val="en-US"/>
              </w:rPr>
            </w:r>
            <w:r w:rsidRPr="0092418D">
              <w:rPr>
                <w:noProof/>
                <w:lang w:val="en-US"/>
              </w:rPr>
              <w:fldChar w:fldCharType="separate"/>
            </w:r>
            <w:r w:rsidR="00071950">
              <w:rPr>
                <w:noProof/>
                <w:lang w:val="en-US"/>
              </w:rPr>
              <w:t>36</w:t>
            </w:r>
            <w:r w:rsidRPr="0092418D">
              <w:rPr>
                <w:noProof/>
                <w:lang w:val="en-US"/>
              </w:rPr>
              <w:fldChar w:fldCharType="end"/>
            </w:r>
            <w:r w:rsidRPr="0092418D">
              <w:rPr>
                <w:noProof/>
                <w:lang w:val="en-US"/>
              </w:rPr>
              <w:t xml:space="preserve"> of the ESHS Specifications, at reasonable price.</w:t>
            </w:r>
          </w:p>
        </w:tc>
      </w:tr>
      <w:tr w:rsidR="009F7703" w:rsidRPr="00B07435" w14:paraId="7F566615" w14:textId="77777777" w:rsidTr="005B7ABB">
        <w:tc>
          <w:tcPr>
            <w:tcW w:w="2518" w:type="dxa"/>
          </w:tcPr>
          <w:p w14:paraId="6804692E" w14:textId="77777777" w:rsidR="00923D48" w:rsidRPr="0092418D" w:rsidRDefault="00923D48" w:rsidP="00CA5B77">
            <w:pPr>
              <w:pStyle w:val="Heading1"/>
              <w:spacing w:after="122"/>
              <w:jc w:val="left"/>
              <w:rPr>
                <w:noProof/>
                <w:lang w:val="en-US"/>
              </w:rPr>
            </w:pPr>
            <w:bookmarkStart w:id="272" w:name="_Toc496028970"/>
            <w:bookmarkStart w:id="273" w:name="_Toc23946061"/>
            <w:r w:rsidRPr="0092418D">
              <w:rPr>
                <w:noProof/>
                <w:lang w:val="en-US"/>
              </w:rPr>
              <w:t>Damage to people and property</w:t>
            </w:r>
            <w:bookmarkEnd w:id="272"/>
            <w:bookmarkEnd w:id="273"/>
          </w:p>
        </w:tc>
        <w:tc>
          <w:tcPr>
            <w:tcW w:w="6692" w:type="dxa"/>
          </w:tcPr>
          <w:p w14:paraId="0C43E8BA" w14:textId="77777777" w:rsidR="00923D48" w:rsidRPr="0092418D" w:rsidRDefault="00923D48" w:rsidP="00CA5B77">
            <w:pPr>
              <w:pStyle w:val="Heading2"/>
              <w:spacing w:after="122"/>
              <w:rPr>
                <w:noProof/>
                <w:lang w:val="en-US"/>
              </w:rPr>
            </w:pPr>
            <w:r w:rsidRPr="0092418D">
              <w:rPr>
                <w:noProof/>
                <w:lang w:val="en-US"/>
              </w:rPr>
              <w:t>The Contractor shall not disturb or interfere with the inhabitants of local communities close to or in the Project Area, and shall respect their houses, cultures, animals, properties, customs and practices.</w:t>
            </w:r>
          </w:p>
          <w:p w14:paraId="2443D7FA" w14:textId="503CCAD1" w:rsidR="00923D48" w:rsidRPr="0092418D" w:rsidRDefault="00923D48" w:rsidP="00CA5B77">
            <w:pPr>
              <w:pStyle w:val="Heading2"/>
              <w:spacing w:after="122"/>
              <w:rPr>
                <w:noProof/>
                <w:lang w:val="en-US"/>
              </w:rPr>
            </w:pPr>
            <w:r w:rsidRPr="0092418D">
              <w:rPr>
                <w:noProof/>
                <w:lang w:val="en-US"/>
              </w:rPr>
              <w:t xml:space="preserve">Pursuant to </w:t>
            </w:r>
            <w:r w:rsidR="000D73EC" w:rsidRPr="00113C56">
              <w:rPr>
                <w:noProof/>
                <w:lang w:val="en-US"/>
              </w:rPr>
              <w:t>Sub</w:t>
            </w:r>
            <w:r w:rsidR="000D73EC" w:rsidRPr="00113C56">
              <w:rPr>
                <w:noProof/>
                <w:lang w:val="en-US"/>
              </w:rPr>
              <w:noBreakHyphen/>
              <w:t xml:space="preserve">Clauses 4.14 </w:t>
            </w:r>
            <w:r w:rsidR="008326A5" w:rsidRPr="00113C56">
              <w:rPr>
                <w:noProof/>
                <w:lang w:val="en-US"/>
              </w:rPr>
              <w:t>and from</w:t>
            </w:r>
            <w:r w:rsidR="000D73EC" w:rsidRPr="00113C56">
              <w:rPr>
                <w:noProof/>
                <w:lang w:val="en-US"/>
              </w:rPr>
              <w:t xml:space="preserve"> 17.9 </w:t>
            </w:r>
            <w:r w:rsidR="008326A5" w:rsidRPr="00113C56">
              <w:rPr>
                <w:noProof/>
                <w:lang w:val="en-US"/>
              </w:rPr>
              <w:t>to</w:t>
            </w:r>
            <w:r w:rsidR="000D73EC" w:rsidRPr="00113C56">
              <w:rPr>
                <w:noProof/>
                <w:lang w:val="en-US"/>
              </w:rPr>
              <w:t xml:space="preserve"> 17.1</w:t>
            </w:r>
            <w:r w:rsidR="008326A5" w:rsidRPr="00113C56">
              <w:rPr>
                <w:noProof/>
                <w:lang w:val="en-US"/>
              </w:rPr>
              <w:t>1</w:t>
            </w:r>
            <w:r w:rsidR="000D73EC" w:rsidRPr="00113C56">
              <w:rPr>
                <w:noProof/>
                <w:lang w:val="en-US"/>
              </w:rPr>
              <w:t xml:space="preserve"> </w:t>
            </w:r>
            <w:r w:rsidRPr="00113C56">
              <w:rPr>
                <w:noProof/>
                <w:lang w:val="en-US"/>
              </w:rPr>
              <w:t>of the CC</w:t>
            </w:r>
            <w:r w:rsidRPr="0092418D">
              <w:rPr>
                <w:noProof/>
                <w:lang w:val="en-US"/>
              </w:rPr>
              <w:t xml:space="preserve">, the Contractor is responsible for damages to people and property caused by the execution of the </w:t>
            </w:r>
            <w:r w:rsidR="00571F66" w:rsidRPr="0092418D">
              <w:rPr>
                <w:noProof/>
                <w:lang w:val="en-US"/>
              </w:rPr>
              <w:t>W</w:t>
            </w:r>
            <w:r w:rsidRPr="0092418D">
              <w:rPr>
                <w:noProof/>
                <w:lang w:val="en-US"/>
              </w:rPr>
              <w:t>orks or the procedures used for execution.</w:t>
            </w:r>
          </w:p>
          <w:p w14:paraId="59C15255" w14:textId="77777777" w:rsidR="00923D48" w:rsidRPr="0092418D" w:rsidRDefault="00923D48" w:rsidP="00CA5B77">
            <w:pPr>
              <w:pStyle w:val="Heading2"/>
              <w:spacing w:after="122"/>
              <w:rPr>
                <w:noProof/>
                <w:lang w:val="en-US"/>
              </w:rPr>
            </w:pPr>
            <w:r w:rsidRPr="0092418D">
              <w:rPr>
                <w:noProof/>
                <w:lang w:val="en-US"/>
              </w:rPr>
              <w:t>Access to the Project Areas is prohibited to unauthorized persons. The Contractor is responsible for the security and access control of the Project Areas.</w:t>
            </w:r>
          </w:p>
          <w:p w14:paraId="68806FC7" w14:textId="77777777" w:rsidR="00923D48" w:rsidRPr="0092418D" w:rsidRDefault="00923D48" w:rsidP="00CA5B77">
            <w:pPr>
              <w:pStyle w:val="Heading2"/>
              <w:spacing w:after="122"/>
              <w:rPr>
                <w:noProof/>
                <w:lang w:val="en-US"/>
              </w:rPr>
            </w:pPr>
            <w:bookmarkStart w:id="274" w:name="_Ref496028555"/>
            <w:r w:rsidRPr="0092418D">
              <w:rPr>
                <w:noProof/>
                <w:lang w:val="en-US"/>
              </w:rPr>
              <w:t xml:space="preserve">The </w:t>
            </w:r>
            <w:r w:rsidRPr="00113C56">
              <w:rPr>
                <w:noProof/>
                <w:lang w:val="en-US"/>
              </w:rPr>
              <w:t xml:space="preserve">Employer's Representative </w:t>
            </w:r>
            <w:r w:rsidRPr="0092418D">
              <w:rPr>
                <w:noProof/>
                <w:lang w:val="en-US"/>
              </w:rPr>
              <w:t>is informed of any damage caused to people, or the property of individuals, other than the Contractor’s personnel, within 6 hours of the event, regardless of the value of the prejudice.</w:t>
            </w:r>
            <w:bookmarkEnd w:id="274"/>
          </w:p>
          <w:p w14:paraId="224D0A86" w14:textId="473D855F" w:rsidR="00923D48" w:rsidRPr="0092418D" w:rsidRDefault="00923D48" w:rsidP="00CA5B77">
            <w:pPr>
              <w:pStyle w:val="Heading2"/>
              <w:spacing w:after="122"/>
              <w:rPr>
                <w:noProof/>
                <w:lang w:val="en-US"/>
              </w:rPr>
            </w:pPr>
            <w:r w:rsidRPr="0092418D">
              <w:rPr>
                <w:noProof/>
                <w:lang w:val="en-US"/>
              </w:rPr>
              <w:t xml:space="preserve">Housing existing before the start of the </w:t>
            </w:r>
            <w:r w:rsidR="00571F66" w:rsidRPr="0092418D">
              <w:rPr>
                <w:noProof/>
                <w:lang w:val="en-US"/>
              </w:rPr>
              <w:t>W</w:t>
            </w:r>
            <w:r w:rsidRPr="0092418D">
              <w:rPr>
                <w:noProof/>
                <w:lang w:val="en-US"/>
              </w:rPr>
              <w:t xml:space="preserve">orks, located within a minimum radius of 800 m around the perimeter of the quarries and within a minimum radius of 500 m around the other Project Areas that will be subject to blasting, will be examined by a bailiff unless agreed upon otherwise with the </w:t>
            </w:r>
            <w:r w:rsidRPr="00113C56">
              <w:rPr>
                <w:noProof/>
                <w:lang w:val="en-US"/>
              </w:rPr>
              <w:t>Employer's Representative</w:t>
            </w:r>
            <w:r w:rsidRPr="0092418D">
              <w:rPr>
                <w:noProof/>
                <w:lang w:val="en-US"/>
              </w:rPr>
              <w:t>.</w:t>
            </w:r>
          </w:p>
          <w:p w14:paraId="0099795F" w14:textId="77777777" w:rsidR="00923D48" w:rsidRPr="0092418D" w:rsidRDefault="00923D48" w:rsidP="00CA5B77">
            <w:pPr>
              <w:pStyle w:val="Heading2"/>
              <w:spacing w:after="122"/>
              <w:rPr>
                <w:noProof/>
                <w:lang w:val="en-US"/>
              </w:rPr>
            </w:pPr>
            <w:r w:rsidRPr="0092418D">
              <w:rPr>
                <w:noProof/>
                <w:lang w:val="en-US"/>
              </w:rPr>
              <w:t xml:space="preserve">The bailiff’s sworn statement is prepared and provided to the </w:t>
            </w:r>
            <w:r w:rsidRPr="00113C56">
              <w:rPr>
                <w:noProof/>
                <w:lang w:val="en-US"/>
              </w:rPr>
              <w:t xml:space="preserve">Employer's Representative </w:t>
            </w:r>
            <w:r w:rsidRPr="0092418D">
              <w:rPr>
                <w:noProof/>
                <w:lang w:val="en-US"/>
              </w:rPr>
              <w:t>with the EPP.</w:t>
            </w:r>
          </w:p>
          <w:p w14:paraId="1AD1D7F4" w14:textId="77777777" w:rsidR="00923D48" w:rsidRPr="0092418D" w:rsidRDefault="00923D48" w:rsidP="00CA5B77">
            <w:pPr>
              <w:pStyle w:val="Heading2"/>
              <w:spacing w:after="122"/>
              <w:rPr>
                <w:noProof/>
                <w:lang w:val="en-US"/>
              </w:rPr>
            </w:pPr>
            <w:r w:rsidRPr="0092418D">
              <w:rPr>
                <w:noProof/>
                <w:lang w:val="en-US"/>
              </w:rPr>
              <w:t xml:space="preserve">Should any problems be detected due to the intensity of blasting, the </w:t>
            </w:r>
            <w:r w:rsidRPr="00113C56">
              <w:rPr>
                <w:noProof/>
                <w:lang w:val="en-US"/>
              </w:rPr>
              <w:t xml:space="preserve">Employer's Representative </w:t>
            </w:r>
            <w:r w:rsidRPr="0092418D">
              <w:rPr>
                <w:noProof/>
                <w:lang w:val="en-US"/>
              </w:rPr>
              <w:t xml:space="preserve">is entitled to request that the Contractor carry out seismic measurements of the intensity of the vibrations induced by the blasting, at variable distances from the blasting points, under the supervision of the </w:t>
            </w:r>
            <w:r w:rsidRPr="00113C56">
              <w:rPr>
                <w:noProof/>
                <w:lang w:val="en-US"/>
              </w:rPr>
              <w:t>Employer's Representative</w:t>
            </w:r>
            <w:r w:rsidRPr="0092418D">
              <w:rPr>
                <w:noProof/>
                <w:lang w:val="en-US"/>
              </w:rPr>
              <w:t>, and at the cost of the Contractor.</w:t>
            </w:r>
          </w:p>
        </w:tc>
      </w:tr>
      <w:tr w:rsidR="009F7703" w:rsidRPr="00B07435" w14:paraId="7E19F598" w14:textId="77777777" w:rsidTr="005B7ABB">
        <w:tc>
          <w:tcPr>
            <w:tcW w:w="2518" w:type="dxa"/>
          </w:tcPr>
          <w:p w14:paraId="3097330C" w14:textId="77777777" w:rsidR="00923D48" w:rsidRPr="0092418D" w:rsidRDefault="00923D48" w:rsidP="00CA5B77">
            <w:pPr>
              <w:pStyle w:val="Heading1"/>
              <w:spacing w:after="122"/>
              <w:jc w:val="left"/>
              <w:rPr>
                <w:noProof/>
                <w:lang w:val="en-US"/>
              </w:rPr>
            </w:pPr>
            <w:bookmarkStart w:id="275" w:name="_Toc496028971"/>
            <w:bookmarkStart w:id="276" w:name="_Toc23946062"/>
            <w:r w:rsidRPr="0092418D">
              <w:rPr>
                <w:noProof/>
                <w:lang w:val="en-US"/>
              </w:rPr>
              <w:t>Land acquisition and land take</w:t>
            </w:r>
            <w:bookmarkEnd w:id="275"/>
            <w:bookmarkEnd w:id="276"/>
          </w:p>
        </w:tc>
        <w:tc>
          <w:tcPr>
            <w:tcW w:w="6692" w:type="dxa"/>
          </w:tcPr>
          <w:p w14:paraId="338E1586" w14:textId="77777777" w:rsidR="00923D48" w:rsidRPr="0092418D" w:rsidRDefault="00923D48" w:rsidP="00CA5B77">
            <w:pPr>
              <w:pStyle w:val="Heading2"/>
              <w:spacing w:after="122"/>
              <w:rPr>
                <w:noProof/>
                <w:lang w:val="en-US"/>
              </w:rPr>
            </w:pPr>
            <w:bookmarkStart w:id="277" w:name="_Ref496025328"/>
            <w:r w:rsidRPr="0092418D">
              <w:rPr>
                <w:noProof/>
                <w:lang w:val="en-US"/>
              </w:rPr>
              <w:t xml:space="preserve">Pursuant to </w:t>
            </w:r>
            <w:r w:rsidRPr="00113C56">
              <w:rPr>
                <w:noProof/>
                <w:lang w:val="en-US"/>
              </w:rPr>
              <w:t>Sub-Clause 7.8 of the CC</w:t>
            </w:r>
            <w:r w:rsidRPr="0092418D">
              <w:rPr>
                <w:noProof/>
                <w:lang w:val="en-US"/>
              </w:rPr>
              <w:t xml:space="preserve">, the Contractor will cover (i) occupancy indemnities for the extraction or use of construction materials and (ii) the cost of acquiring </w:t>
            </w:r>
            <w:r w:rsidR="008326A5" w:rsidRPr="00113C56">
              <w:rPr>
                <w:noProof/>
                <w:lang w:val="en-US"/>
              </w:rPr>
              <w:t xml:space="preserve">or temporarily occupying </w:t>
            </w:r>
            <w:r w:rsidRPr="0092418D">
              <w:rPr>
                <w:noProof/>
                <w:lang w:val="en-US"/>
              </w:rPr>
              <w:t>the necessary land to stockpile excess backfill material.</w:t>
            </w:r>
            <w:bookmarkEnd w:id="277"/>
          </w:p>
          <w:p w14:paraId="6CDC7810" w14:textId="77777777" w:rsidR="00923D48" w:rsidRPr="0092418D" w:rsidRDefault="00923D48" w:rsidP="00CA5B77">
            <w:pPr>
              <w:pStyle w:val="Heading2"/>
              <w:spacing w:after="122"/>
              <w:rPr>
                <w:noProof/>
                <w:lang w:val="en-US"/>
              </w:rPr>
            </w:pPr>
            <w:r w:rsidRPr="0092418D">
              <w:rPr>
                <w:noProof/>
                <w:lang w:val="en-US"/>
              </w:rPr>
              <w:t xml:space="preserve">The Contractor provides compensation for any prejudice suffered by the owners </w:t>
            </w:r>
            <w:r w:rsidR="008326A5" w:rsidRPr="0092418D">
              <w:rPr>
                <w:noProof/>
                <w:lang w:val="en-US"/>
              </w:rPr>
              <w:t xml:space="preserve">and </w:t>
            </w:r>
            <w:r w:rsidRPr="0092418D">
              <w:rPr>
                <w:noProof/>
                <w:lang w:val="en-US"/>
              </w:rPr>
              <w:t>users of this land, if these users are not the same parties as the owners.</w:t>
            </w:r>
          </w:p>
          <w:p w14:paraId="60F6FB77" w14:textId="77777777" w:rsidR="00923D48" w:rsidRPr="0092418D" w:rsidRDefault="00923D48" w:rsidP="00CA5B77">
            <w:pPr>
              <w:pStyle w:val="Heading2"/>
              <w:spacing w:after="122"/>
              <w:rPr>
                <w:noProof/>
                <w:lang w:val="en-US"/>
              </w:rPr>
            </w:pPr>
            <w:r w:rsidRPr="0092418D">
              <w:rPr>
                <w:noProof/>
                <w:lang w:val="en-US"/>
              </w:rPr>
              <w:t xml:space="preserve">The Contractor demonstrates to the </w:t>
            </w:r>
            <w:r w:rsidRPr="00113C56">
              <w:rPr>
                <w:noProof/>
                <w:lang w:val="en-US"/>
              </w:rPr>
              <w:t xml:space="preserve">Employer's Representative </w:t>
            </w:r>
            <w:r w:rsidRPr="0092418D">
              <w:rPr>
                <w:noProof/>
                <w:lang w:val="en-US"/>
              </w:rPr>
              <w:t>(i) who are the owner and the users, if different parties have been identified, and (ii) a written agreement governing the temporary occupancy or acquisition of this land has been negotiated and duly paid up to the two parties, if different.</w:t>
            </w:r>
          </w:p>
        </w:tc>
      </w:tr>
      <w:tr w:rsidR="009F7703" w:rsidRPr="00B07435" w14:paraId="077BAE54" w14:textId="77777777" w:rsidTr="005B7ABB">
        <w:tc>
          <w:tcPr>
            <w:tcW w:w="2518" w:type="dxa"/>
          </w:tcPr>
          <w:p w14:paraId="44EFC19A" w14:textId="77777777" w:rsidR="00923D48" w:rsidRPr="0092418D" w:rsidRDefault="00923D48" w:rsidP="00CA5B77">
            <w:pPr>
              <w:pStyle w:val="Heading1"/>
              <w:spacing w:after="122"/>
              <w:rPr>
                <w:noProof/>
                <w:lang w:val="en-US"/>
              </w:rPr>
            </w:pPr>
            <w:bookmarkStart w:id="278" w:name="_Toc496028972"/>
            <w:bookmarkStart w:id="279" w:name="_Toc23946063"/>
            <w:r w:rsidRPr="0092418D">
              <w:rPr>
                <w:noProof/>
                <w:lang w:val="en-US"/>
              </w:rPr>
              <w:t>Traffic</w:t>
            </w:r>
            <w:bookmarkEnd w:id="278"/>
            <w:bookmarkEnd w:id="279"/>
          </w:p>
        </w:tc>
        <w:tc>
          <w:tcPr>
            <w:tcW w:w="6692" w:type="dxa"/>
          </w:tcPr>
          <w:p w14:paraId="3CE314AD" w14:textId="222520FA" w:rsidR="00923D48" w:rsidRPr="0092418D" w:rsidRDefault="00923D48" w:rsidP="00CA5B77">
            <w:pPr>
              <w:pStyle w:val="Heading2"/>
              <w:spacing w:after="122"/>
              <w:rPr>
                <w:noProof/>
                <w:lang w:val="en-US"/>
              </w:rPr>
            </w:pPr>
            <w:r w:rsidRPr="0092418D">
              <w:rPr>
                <w:noProof/>
                <w:lang w:val="en-US"/>
              </w:rPr>
              <w:t>The Contractor defines</w:t>
            </w:r>
            <w:r w:rsidR="008326A5" w:rsidRPr="0092418D">
              <w:rPr>
                <w:noProof/>
                <w:lang w:val="en-US"/>
              </w:rPr>
              <w:t xml:space="preserve"> </w:t>
            </w:r>
            <w:r w:rsidR="008326A5" w:rsidRPr="00113C56">
              <w:rPr>
                <w:noProof/>
                <w:lang w:val="en-US"/>
              </w:rPr>
              <w:t>a</w:t>
            </w:r>
            <w:r w:rsidRPr="00113C56">
              <w:rPr>
                <w:noProof/>
                <w:lang w:val="en-US"/>
              </w:rPr>
              <w:t xml:space="preserve"> </w:t>
            </w:r>
            <w:r w:rsidR="008326A5" w:rsidRPr="00113C56">
              <w:rPr>
                <w:noProof/>
                <w:lang w:val="en-US"/>
              </w:rPr>
              <w:t>Traffic Management Plan in Worksite </w:t>
            </w:r>
            <w:r w:rsidR="008326A5" w:rsidRPr="00113C56">
              <w:rPr>
                <w:noProof/>
                <w:lang w:val="en-US"/>
              </w:rPr>
              <w:noBreakHyphen/>
              <w:t> ESMP (section 11 as defined in Appendix 1 to the ESHS Specifications)</w:t>
            </w:r>
            <w:r w:rsidR="00C17430" w:rsidRPr="00113C56">
              <w:rPr>
                <w:noProof/>
                <w:lang w:val="en-US"/>
              </w:rPr>
              <w:t xml:space="preserve"> (the "Traffic Management Plan")</w:t>
            </w:r>
            <w:r w:rsidRPr="0092418D">
              <w:rPr>
                <w:noProof/>
                <w:lang w:val="en-US"/>
              </w:rPr>
              <w:t>.</w:t>
            </w:r>
          </w:p>
          <w:p w14:paraId="6E9D019E" w14:textId="77777777" w:rsidR="008326A5" w:rsidRPr="0092418D" w:rsidRDefault="00923D48" w:rsidP="00CA5B77">
            <w:pPr>
              <w:pStyle w:val="Heading2"/>
              <w:spacing w:after="122"/>
              <w:rPr>
                <w:noProof/>
                <w:lang w:val="en-US"/>
              </w:rPr>
            </w:pPr>
            <w:r w:rsidRPr="00113C56">
              <w:rPr>
                <w:noProof/>
                <w:lang w:val="en-US"/>
              </w:rPr>
              <w:t xml:space="preserve">The </w:t>
            </w:r>
            <w:r w:rsidR="008326A5" w:rsidRPr="00113C56">
              <w:rPr>
                <w:noProof/>
                <w:lang w:val="en-US"/>
              </w:rPr>
              <w:t>Traffic Management Plan:</w:t>
            </w:r>
          </w:p>
          <w:p w14:paraId="18540343" w14:textId="77777777" w:rsidR="008326A5" w:rsidRPr="0092418D" w:rsidRDefault="008326A5" w:rsidP="00CA5B77">
            <w:pPr>
              <w:pStyle w:val="Heading2"/>
              <w:numPr>
                <w:ilvl w:val="0"/>
                <w:numId w:val="183"/>
              </w:numPr>
              <w:spacing w:after="122"/>
              <w:ind w:left="1026" w:hanging="425"/>
              <w:rPr>
                <w:noProof/>
                <w:lang w:val="en-US"/>
              </w:rPr>
            </w:pPr>
            <w:r w:rsidRPr="00113C56">
              <w:rPr>
                <w:noProof/>
                <w:lang w:val="en-US"/>
              </w:rPr>
              <w:t>includes the characteristics of its fleet of vehicles and site machinery; and</w:t>
            </w:r>
          </w:p>
          <w:p w14:paraId="6A0DD45D" w14:textId="1E32785D" w:rsidR="008326A5" w:rsidRPr="0092418D" w:rsidRDefault="008326A5" w:rsidP="00CA5B77">
            <w:pPr>
              <w:pStyle w:val="Heading2"/>
              <w:numPr>
                <w:ilvl w:val="0"/>
                <w:numId w:val="183"/>
              </w:numPr>
              <w:spacing w:after="122"/>
              <w:ind w:left="1026" w:hanging="425"/>
              <w:rPr>
                <w:noProof/>
                <w:lang w:val="en-US"/>
              </w:rPr>
            </w:pPr>
            <w:r w:rsidRPr="00113C56">
              <w:rPr>
                <w:noProof/>
                <w:lang w:val="en-US"/>
              </w:rPr>
              <w:t xml:space="preserve">defines the itineraries used on a map for each route between the different Project Areas that must be validated by the </w:t>
            </w:r>
            <w:r w:rsidR="00D426A4" w:rsidRPr="00113C56">
              <w:rPr>
                <w:noProof/>
                <w:lang w:val="en-US"/>
              </w:rPr>
              <w:t>E</w:t>
            </w:r>
            <w:r w:rsidRPr="00113C56">
              <w:rPr>
                <w:noProof/>
                <w:lang w:val="en-US"/>
              </w:rPr>
              <w:t>mployer's Representative</w:t>
            </w:r>
            <w:r w:rsidRPr="0092418D">
              <w:rPr>
                <w:noProof/>
                <w:lang w:val="en-US"/>
              </w:rPr>
              <w:t>.</w:t>
            </w:r>
          </w:p>
          <w:p w14:paraId="2F98E860" w14:textId="77777777" w:rsidR="00923D48" w:rsidRPr="0092418D" w:rsidRDefault="008326A5" w:rsidP="00CA5B77">
            <w:pPr>
              <w:pStyle w:val="Heading2"/>
              <w:spacing w:after="122"/>
              <w:rPr>
                <w:noProof/>
                <w:lang w:val="en-US"/>
              </w:rPr>
            </w:pPr>
            <w:r w:rsidRPr="0092418D">
              <w:rPr>
                <w:noProof/>
                <w:lang w:val="en-US"/>
              </w:rPr>
              <w:t xml:space="preserve">The </w:t>
            </w:r>
            <w:r w:rsidR="00923D48" w:rsidRPr="0092418D">
              <w:rPr>
                <w:noProof/>
                <w:lang w:val="en-US"/>
              </w:rPr>
              <w:t xml:space="preserve">Contractor requests that the Employer obtain the authorisations of the competent administrative authorities if public roads are used. Any </w:t>
            </w:r>
            <w:r w:rsidR="00923D48" w:rsidRPr="00113C56">
              <w:rPr>
                <w:noProof/>
                <w:lang w:val="en-US"/>
              </w:rPr>
              <w:t xml:space="preserve">Employer's Representative’s </w:t>
            </w:r>
            <w:r w:rsidR="00923D48" w:rsidRPr="0092418D">
              <w:rPr>
                <w:noProof/>
                <w:lang w:val="en-US"/>
              </w:rPr>
              <w:t xml:space="preserve">instruction to update the </w:t>
            </w:r>
            <w:r w:rsidRPr="0092418D">
              <w:rPr>
                <w:noProof/>
                <w:lang w:val="en-US"/>
              </w:rPr>
              <w:t xml:space="preserve">Traffic Management Plan </w:t>
            </w:r>
            <w:r w:rsidR="00923D48" w:rsidRPr="0092418D">
              <w:rPr>
                <w:noProof/>
                <w:lang w:val="en-US"/>
              </w:rPr>
              <w:t xml:space="preserve">shall be implemented. </w:t>
            </w:r>
          </w:p>
          <w:p w14:paraId="181776A1" w14:textId="11403C03" w:rsidR="00923D48" w:rsidRPr="0092418D" w:rsidRDefault="00923D48" w:rsidP="00CA5B77">
            <w:pPr>
              <w:pStyle w:val="Heading2"/>
              <w:spacing w:after="122"/>
              <w:rPr>
                <w:noProof/>
                <w:lang w:val="en-US"/>
              </w:rPr>
            </w:pPr>
            <w:r w:rsidRPr="0092418D">
              <w:rPr>
                <w:noProof/>
                <w:lang w:val="en-US"/>
              </w:rPr>
              <w:t xml:space="preserve">Within one month of the physical start of </w:t>
            </w:r>
            <w:r w:rsidR="00571F66" w:rsidRPr="0092418D">
              <w:rPr>
                <w:noProof/>
                <w:lang w:val="en-US"/>
              </w:rPr>
              <w:t>W</w:t>
            </w:r>
            <w:r w:rsidRPr="0092418D">
              <w:rPr>
                <w:noProof/>
                <w:lang w:val="en-US"/>
              </w:rPr>
              <w:t>orks, the Contractor informs the administrative authorities of areas crossed by the Contractor’s vehicles, of the itinerary and characteristics (frequency of passing, size and weight of trucks, materials carried) of the Contractor's fleet of vehicles.</w:t>
            </w:r>
          </w:p>
          <w:p w14:paraId="572ECA77" w14:textId="77777777" w:rsidR="00923D48" w:rsidRPr="0092418D" w:rsidRDefault="00923D48" w:rsidP="00CA5B77">
            <w:pPr>
              <w:pStyle w:val="Heading2"/>
              <w:spacing w:after="122"/>
              <w:rPr>
                <w:noProof/>
                <w:lang w:val="en-US"/>
              </w:rPr>
            </w:pPr>
            <w:bookmarkStart w:id="280" w:name="_Ref496028579"/>
            <w:r w:rsidRPr="0092418D">
              <w:rPr>
                <w:noProof/>
                <w:lang w:val="en-US"/>
              </w:rPr>
              <w:t xml:space="preserve">If public roads are used, and unless approved otherwise by the </w:t>
            </w:r>
            <w:r w:rsidRPr="00113C56">
              <w:rPr>
                <w:noProof/>
                <w:lang w:val="en-US"/>
              </w:rPr>
              <w:t>Employer's Representative</w:t>
            </w:r>
            <w:r w:rsidRPr="0092418D">
              <w:rPr>
                <w:noProof/>
                <w:lang w:val="en-US"/>
              </w:rPr>
              <w:t xml:space="preserve">, the Contractor mandates a bailiff to make a sworn report regarding the state of the road prior to use by the Contractor's vehicles. The report is annexed to the </w:t>
            </w:r>
            <w:r w:rsidR="008326A5" w:rsidRPr="00113C56">
              <w:rPr>
                <w:noProof/>
                <w:lang w:val="en-US"/>
              </w:rPr>
              <w:t>Traffic Management Plan</w:t>
            </w:r>
            <w:r w:rsidRPr="0092418D">
              <w:rPr>
                <w:noProof/>
                <w:lang w:val="en-US"/>
              </w:rPr>
              <w:t>.</w:t>
            </w:r>
            <w:bookmarkEnd w:id="280"/>
          </w:p>
          <w:p w14:paraId="391A181D" w14:textId="77777777" w:rsidR="00923D48" w:rsidRPr="0092418D" w:rsidRDefault="00923D48" w:rsidP="00CA5B77">
            <w:pPr>
              <w:pStyle w:val="Heading2"/>
              <w:spacing w:after="122"/>
              <w:rPr>
                <w:noProof/>
                <w:lang w:val="en-US"/>
              </w:rPr>
            </w:pPr>
            <w:r w:rsidRPr="0092418D">
              <w:rPr>
                <w:noProof/>
                <w:lang w:val="en-US"/>
              </w:rPr>
              <w:t xml:space="preserve">The Contractor describes in the </w:t>
            </w:r>
            <w:r w:rsidR="008326A5" w:rsidRPr="0092418D">
              <w:rPr>
                <w:noProof/>
                <w:lang w:val="en-US"/>
              </w:rPr>
              <w:t>Traffic Management Plan</w:t>
            </w:r>
            <w:r w:rsidRPr="0092418D">
              <w:rPr>
                <w:noProof/>
                <w:lang w:val="en-US"/>
              </w:rPr>
              <w:t xml:space="preserve"> the expected traffic created by its fleet of vehicles (frequency of trips between Project Areas, working hours, convoys).</w:t>
            </w:r>
          </w:p>
          <w:p w14:paraId="391BE50E" w14:textId="77777777" w:rsidR="00923D48" w:rsidRPr="0092418D" w:rsidRDefault="00923D48" w:rsidP="00CA5B77">
            <w:pPr>
              <w:pStyle w:val="Heading2"/>
              <w:spacing w:after="122"/>
              <w:rPr>
                <w:noProof/>
                <w:lang w:val="en-US"/>
              </w:rPr>
            </w:pPr>
            <w:r w:rsidRPr="0092418D">
              <w:rPr>
                <w:noProof/>
                <w:lang w:val="en-US"/>
              </w:rPr>
              <w:t>The Contractor also describes the number and positioning of flagmen.</w:t>
            </w:r>
          </w:p>
          <w:p w14:paraId="7E2F1FBA" w14:textId="77777777" w:rsidR="00923D48" w:rsidRPr="0092418D" w:rsidRDefault="00923D48" w:rsidP="00CA5B77">
            <w:pPr>
              <w:pStyle w:val="Heading2"/>
              <w:spacing w:after="122"/>
              <w:rPr>
                <w:noProof/>
                <w:lang w:val="en-US"/>
              </w:rPr>
            </w:pPr>
            <w:bookmarkStart w:id="281" w:name="_Ref496025844"/>
            <w:r w:rsidRPr="0092418D">
              <w:rPr>
                <w:noProof/>
                <w:lang w:val="en-US"/>
              </w:rPr>
              <w:t xml:space="preserve">Unless specified otherwise in the Contract or instructed otherwise by the </w:t>
            </w:r>
            <w:r w:rsidRPr="00113C56">
              <w:rPr>
                <w:noProof/>
                <w:lang w:val="en-US"/>
              </w:rPr>
              <w:t>Employer's Representative</w:t>
            </w:r>
            <w:r w:rsidRPr="0092418D">
              <w:rPr>
                <w:noProof/>
                <w:lang w:val="en-US"/>
              </w:rPr>
              <w:t>, heavy vehicles (i.e. with a GVWR of more than 3.5 tons) may not be used at night between 22:00 and 06:00.</w:t>
            </w:r>
            <w:bookmarkEnd w:id="281"/>
          </w:p>
          <w:p w14:paraId="70E11402" w14:textId="77777777" w:rsidR="00923D48" w:rsidRPr="0092418D" w:rsidRDefault="00923D48" w:rsidP="00CA5B77">
            <w:pPr>
              <w:pStyle w:val="Heading2"/>
              <w:spacing w:after="122"/>
              <w:rPr>
                <w:noProof/>
                <w:lang w:val="en-US"/>
              </w:rPr>
            </w:pPr>
            <w:bookmarkStart w:id="282" w:name="_Ref484613182"/>
            <w:r w:rsidRPr="0092418D">
              <w:rPr>
                <w:noProof/>
                <w:lang w:val="en-US"/>
              </w:rPr>
              <w:t>Speed limits:</w:t>
            </w:r>
            <w:bookmarkEnd w:id="282"/>
          </w:p>
          <w:p w14:paraId="05C9913C" w14:textId="77777777" w:rsidR="00923D48" w:rsidRPr="0092418D" w:rsidRDefault="00923D48" w:rsidP="00CA5B77">
            <w:pPr>
              <w:pStyle w:val="Heading3"/>
              <w:spacing w:after="122"/>
              <w:ind w:left="1026" w:hanging="709"/>
              <w:rPr>
                <w:noProof/>
                <w:lang w:val="en-US"/>
              </w:rPr>
            </w:pPr>
            <w:r w:rsidRPr="0092418D">
              <w:rPr>
                <w:noProof/>
                <w:lang w:val="en-US"/>
              </w:rPr>
              <w:t>The Contractor takes action to limit and check the speed of all vehicles and machinery used to execute the works.</w:t>
            </w:r>
          </w:p>
          <w:p w14:paraId="20D54BB1" w14:textId="77777777" w:rsidR="00923D48" w:rsidRPr="0092418D" w:rsidRDefault="00923D48" w:rsidP="00CA5B77">
            <w:pPr>
              <w:pStyle w:val="Heading3"/>
              <w:spacing w:after="122"/>
              <w:ind w:left="1026" w:hanging="709"/>
              <w:rPr>
                <w:noProof/>
                <w:lang w:val="en-US"/>
              </w:rPr>
            </w:pPr>
            <w:r w:rsidRPr="0092418D">
              <w:rPr>
                <w:noProof/>
                <w:lang w:val="en-US"/>
              </w:rPr>
              <w:t>The maximum speed of all machinery and vehicles of the Contractor comply with the lowest of the following: the speed limit defined according to the Employer’s country regulations or the following limits.</w:t>
            </w:r>
          </w:p>
          <w:p w14:paraId="31C5952D" w14:textId="77777777" w:rsidR="00923D48" w:rsidRPr="0092418D" w:rsidRDefault="00923D48" w:rsidP="00CA5B77">
            <w:pPr>
              <w:pStyle w:val="Paragraphedeliste"/>
              <w:numPr>
                <w:ilvl w:val="0"/>
                <w:numId w:val="140"/>
              </w:numPr>
              <w:spacing w:after="122"/>
              <w:ind w:left="1593" w:hanging="425"/>
              <w:contextualSpacing w:val="0"/>
              <w:rPr>
                <w:noProof/>
                <w:lang w:val="en-US"/>
              </w:rPr>
            </w:pPr>
            <w:r w:rsidRPr="0092418D">
              <w:rPr>
                <w:noProof/>
                <w:lang w:val="en-US"/>
              </w:rPr>
              <w:t xml:space="preserve">10 km/h within the Project Area; </w:t>
            </w:r>
          </w:p>
          <w:p w14:paraId="03F8AAF4" w14:textId="77777777" w:rsidR="00923D48" w:rsidRPr="0092418D" w:rsidRDefault="00923D48" w:rsidP="00CA5B77">
            <w:pPr>
              <w:pStyle w:val="Paragraphedeliste"/>
              <w:numPr>
                <w:ilvl w:val="0"/>
                <w:numId w:val="140"/>
              </w:numPr>
              <w:spacing w:after="122"/>
              <w:ind w:left="1593" w:hanging="425"/>
              <w:contextualSpacing w:val="0"/>
              <w:rPr>
                <w:noProof/>
                <w:lang w:val="en-US"/>
              </w:rPr>
            </w:pPr>
            <w:r w:rsidRPr="0092418D">
              <w:rPr>
                <w:noProof/>
                <w:lang w:val="en-US"/>
              </w:rPr>
              <w:t>30 km/h in villages or hamlets, in towns, from 100 m before the first house;</w:t>
            </w:r>
          </w:p>
          <w:p w14:paraId="75C310AE" w14:textId="77777777" w:rsidR="00923D48" w:rsidRPr="0092418D" w:rsidRDefault="00923D48" w:rsidP="00CA5B77">
            <w:pPr>
              <w:pStyle w:val="Paragraphedeliste"/>
              <w:numPr>
                <w:ilvl w:val="0"/>
                <w:numId w:val="140"/>
              </w:numPr>
              <w:spacing w:after="122"/>
              <w:ind w:left="1593" w:hanging="425"/>
              <w:contextualSpacing w:val="0"/>
              <w:rPr>
                <w:noProof/>
                <w:lang w:val="en-US"/>
              </w:rPr>
            </w:pPr>
            <w:r w:rsidRPr="0092418D">
              <w:rPr>
                <w:noProof/>
                <w:lang w:val="en-US"/>
              </w:rPr>
              <w:t>80 km/h on unpaved roads outside of towns, villages, hamlets and camps.</w:t>
            </w:r>
          </w:p>
          <w:p w14:paraId="5763CC56" w14:textId="77777777" w:rsidR="00923D48" w:rsidRPr="0092418D" w:rsidRDefault="00923D48" w:rsidP="00CA5B77">
            <w:pPr>
              <w:pStyle w:val="Heading3"/>
              <w:spacing w:after="122"/>
              <w:ind w:left="1026" w:hanging="709"/>
              <w:rPr>
                <w:noProof/>
                <w:lang w:val="en-US"/>
              </w:rPr>
            </w:pPr>
            <w:r w:rsidRPr="0092418D">
              <w:rPr>
                <w:noProof/>
                <w:lang w:val="en-US"/>
              </w:rPr>
              <w:t xml:space="preserve">Pursuant to </w:t>
            </w:r>
            <w:r w:rsidRPr="00113C56">
              <w:rPr>
                <w:noProof/>
                <w:lang w:val="en-US"/>
              </w:rPr>
              <w:t>Sub-Clause 4.15 of the CC</w:t>
            </w:r>
            <w:r w:rsidRPr="0092418D">
              <w:rPr>
                <w:noProof/>
                <w:lang w:val="en-US"/>
              </w:rPr>
              <w:t>, and in coordination with the competent Employer’s country authorities, the Contractor provides and installs signs for the fleet of vehicles along public roads, when public signs are inadequate.</w:t>
            </w:r>
          </w:p>
          <w:p w14:paraId="2AA2D317" w14:textId="684B09B7" w:rsidR="00923D48" w:rsidRPr="0092418D" w:rsidRDefault="00923D48" w:rsidP="00CA5B77">
            <w:pPr>
              <w:pStyle w:val="Heading3"/>
              <w:spacing w:after="122"/>
              <w:ind w:left="1026" w:hanging="709"/>
              <w:rPr>
                <w:noProof/>
                <w:lang w:val="en-US"/>
              </w:rPr>
            </w:pPr>
            <w:r w:rsidRPr="0092418D">
              <w:rPr>
                <w:noProof/>
                <w:lang w:val="en-US"/>
              </w:rPr>
              <w:t xml:space="preserve">The Contractor provides each of its drivers with a map at the appropriate scale of the roads authorised for the execution of the </w:t>
            </w:r>
            <w:r w:rsidR="00571F66" w:rsidRPr="0092418D">
              <w:rPr>
                <w:noProof/>
                <w:lang w:val="en-US"/>
              </w:rPr>
              <w:t>W</w:t>
            </w:r>
            <w:r w:rsidRPr="0092418D">
              <w:rPr>
                <w:noProof/>
                <w:lang w:val="en-US"/>
              </w:rPr>
              <w:t>orks, clearly indicating the maximum speeds authorised, and ensures their understanding.</w:t>
            </w:r>
          </w:p>
          <w:p w14:paraId="4388D6A6" w14:textId="77777777" w:rsidR="00923D48" w:rsidRPr="0092418D" w:rsidRDefault="00923D48" w:rsidP="00CA5B77">
            <w:pPr>
              <w:pStyle w:val="Heading2"/>
              <w:spacing w:after="122"/>
              <w:rPr>
                <w:noProof/>
                <w:lang w:val="en-US"/>
              </w:rPr>
            </w:pPr>
            <w:bookmarkStart w:id="283" w:name="_Ref529870462"/>
            <w:r w:rsidRPr="0092418D">
              <w:rPr>
                <w:noProof/>
                <w:lang w:val="en-US"/>
              </w:rPr>
              <w:t>It is strictly prohibited to transport people, equipment or products other than those required for the Works and the management of Project Areas, on board any of the Contractor's vehicles. This provision also applies to the transport of live animals and meat obtained from hunting, fishing or poaching.</w:t>
            </w:r>
            <w:bookmarkEnd w:id="283"/>
          </w:p>
          <w:p w14:paraId="739F681B" w14:textId="77777777" w:rsidR="00923D48" w:rsidRPr="0092418D" w:rsidRDefault="00923D48" w:rsidP="00CA5B77">
            <w:pPr>
              <w:pStyle w:val="Heading2"/>
              <w:spacing w:after="122"/>
              <w:rPr>
                <w:noProof/>
                <w:lang w:val="en-US"/>
              </w:rPr>
            </w:pPr>
            <w:bookmarkStart w:id="284" w:name="_Ref496025883"/>
            <w:r w:rsidRPr="0092418D">
              <w:rPr>
                <w:noProof/>
                <w:lang w:val="en-US"/>
              </w:rPr>
              <w:t>The trailers and skips used to carry materials which could be projected (sand, crushed material, aggregates, selected materials) are covered with a tarpaulin for the entire itinerary between two Project Areas.</w:t>
            </w:r>
            <w:bookmarkEnd w:id="284"/>
          </w:p>
          <w:p w14:paraId="4569D0CA" w14:textId="2359BD9B" w:rsidR="00923D48" w:rsidRPr="0092418D" w:rsidRDefault="00923D48" w:rsidP="00CA5B77">
            <w:pPr>
              <w:pStyle w:val="Heading2"/>
              <w:spacing w:after="122"/>
              <w:rPr>
                <w:noProof/>
                <w:lang w:val="en-US"/>
              </w:rPr>
            </w:pPr>
            <w:r w:rsidRPr="0092418D">
              <w:rPr>
                <w:noProof/>
                <w:lang w:val="en-US"/>
              </w:rPr>
              <w:t>The Contractor carries out regular inspections along the roads used by its fleet of vehicles to ensure compliance with the provisions of Clauses </w:t>
            </w:r>
            <w:r w:rsidR="00891AB8" w:rsidRPr="0092418D">
              <w:rPr>
                <w:noProof/>
                <w:lang w:val="en-US"/>
              </w:rPr>
              <w:fldChar w:fldCharType="begin"/>
            </w:r>
            <w:r w:rsidR="00891AB8" w:rsidRPr="0092418D">
              <w:rPr>
                <w:noProof/>
                <w:lang w:val="en-US"/>
              </w:rPr>
              <w:instrText xml:space="preserve"> REF _Ref496025844 \r \h </w:instrText>
            </w:r>
            <w:r w:rsidR="00891AB8" w:rsidRPr="0092418D">
              <w:rPr>
                <w:noProof/>
                <w:lang w:val="en-US"/>
              </w:rPr>
            </w:r>
            <w:r w:rsidR="00891AB8" w:rsidRPr="0092418D">
              <w:rPr>
                <w:noProof/>
                <w:lang w:val="en-US"/>
              </w:rPr>
              <w:fldChar w:fldCharType="separate"/>
            </w:r>
            <w:r w:rsidR="00071950">
              <w:rPr>
                <w:noProof/>
                <w:lang w:val="en-US"/>
              </w:rPr>
              <w:t>44.8</w:t>
            </w:r>
            <w:r w:rsidR="00891AB8" w:rsidRPr="0092418D">
              <w:rPr>
                <w:noProof/>
                <w:lang w:val="en-US"/>
              </w:rPr>
              <w:fldChar w:fldCharType="end"/>
            </w:r>
            <w:r w:rsidRPr="0092418D">
              <w:rPr>
                <w:noProof/>
                <w:lang w:val="en-US"/>
              </w:rPr>
              <w:t xml:space="preserve"> to </w:t>
            </w:r>
            <w:r w:rsidR="00891AB8" w:rsidRPr="0092418D">
              <w:rPr>
                <w:noProof/>
                <w:lang w:val="en-US"/>
              </w:rPr>
              <w:fldChar w:fldCharType="begin"/>
            </w:r>
            <w:r w:rsidR="00891AB8" w:rsidRPr="0092418D">
              <w:rPr>
                <w:noProof/>
                <w:lang w:val="en-US"/>
              </w:rPr>
              <w:instrText xml:space="preserve"> REF _Ref496025883 \r \h </w:instrText>
            </w:r>
            <w:r w:rsidR="00891AB8" w:rsidRPr="0092418D">
              <w:rPr>
                <w:noProof/>
                <w:lang w:val="en-US"/>
              </w:rPr>
            </w:r>
            <w:r w:rsidR="00891AB8" w:rsidRPr="0092418D">
              <w:rPr>
                <w:noProof/>
                <w:lang w:val="en-US"/>
              </w:rPr>
              <w:fldChar w:fldCharType="separate"/>
            </w:r>
            <w:r w:rsidR="00071950">
              <w:rPr>
                <w:noProof/>
                <w:lang w:val="en-US"/>
              </w:rPr>
              <w:t>44.11</w:t>
            </w:r>
            <w:r w:rsidR="00891AB8" w:rsidRPr="0092418D">
              <w:rPr>
                <w:noProof/>
                <w:lang w:val="en-US"/>
              </w:rPr>
              <w:fldChar w:fldCharType="end"/>
            </w:r>
            <w:r w:rsidRPr="0092418D">
              <w:rPr>
                <w:noProof/>
                <w:lang w:val="en-US"/>
              </w:rPr>
              <w:t xml:space="preserve"> of the ESHS Specifications. The Contractor records these inspections and the results and transmits a summary of checks carried out for the previous month to the </w:t>
            </w:r>
            <w:r w:rsidRPr="00113C56">
              <w:rPr>
                <w:noProof/>
                <w:lang w:val="en-US"/>
              </w:rPr>
              <w:t xml:space="preserve">Employer's Representative </w:t>
            </w:r>
            <w:r w:rsidRPr="0092418D">
              <w:rPr>
                <w:noProof/>
                <w:lang w:val="en-US"/>
              </w:rPr>
              <w:t>on a monthly basis.</w:t>
            </w:r>
          </w:p>
        </w:tc>
      </w:tr>
    </w:tbl>
    <w:p w14:paraId="2EDB70EF" w14:textId="77777777" w:rsidR="00923D48" w:rsidRPr="0092418D" w:rsidRDefault="00923D48" w:rsidP="00923D48">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33883EF1" w14:textId="77777777" w:rsidR="00923D48" w:rsidRPr="0092418D" w:rsidRDefault="00923D48" w:rsidP="00923D48">
      <w:pPr>
        <w:pStyle w:val="ANNEXE"/>
        <w:rPr>
          <w:noProof/>
          <w:lang w:val="en-US"/>
        </w:rPr>
      </w:pPr>
      <w:bookmarkStart w:id="285" w:name="_Toc23946064"/>
      <w:r w:rsidRPr="0092418D">
        <w:rPr>
          <w:noProof/>
          <w:lang w:val="en-US"/>
        </w:rPr>
        <w:t>APPE</w:t>
      </w:r>
      <w:r w:rsidR="009015FD" w:rsidRPr="0092418D">
        <w:rPr>
          <w:noProof/>
          <w:lang w:val="en-US"/>
        </w:rPr>
        <w:t>NDIX 1 – Contents of Worksite </w:t>
      </w:r>
      <w:r w:rsidR="009015FD" w:rsidRPr="0092418D">
        <w:rPr>
          <w:noProof/>
          <w:lang w:val="en-US"/>
        </w:rPr>
        <w:noBreakHyphen/>
        <w:t> </w:t>
      </w:r>
      <w:r w:rsidRPr="0092418D">
        <w:rPr>
          <w:noProof/>
          <w:lang w:val="en-US"/>
        </w:rPr>
        <w:t>ESMP</w:t>
      </w:r>
      <w:bookmarkEnd w:id="285"/>
    </w:p>
    <w:tbl>
      <w:tblPr>
        <w:tblW w:w="9889" w:type="dxa"/>
        <w:tblLayout w:type="fixed"/>
        <w:tblLook w:val="04A0" w:firstRow="1" w:lastRow="0" w:firstColumn="1" w:lastColumn="0" w:noHBand="0" w:noVBand="1"/>
      </w:tblPr>
      <w:tblGrid>
        <w:gridCol w:w="534"/>
        <w:gridCol w:w="1984"/>
        <w:gridCol w:w="7371"/>
      </w:tblGrid>
      <w:tr w:rsidR="009F7703" w:rsidRPr="00B07435" w14:paraId="14E972F6" w14:textId="77777777" w:rsidTr="005B7ABB">
        <w:tc>
          <w:tcPr>
            <w:tcW w:w="534" w:type="dxa"/>
          </w:tcPr>
          <w:p w14:paraId="0CE36D49"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1.</w:t>
            </w:r>
          </w:p>
        </w:tc>
        <w:tc>
          <w:tcPr>
            <w:tcW w:w="1984" w:type="dxa"/>
          </w:tcPr>
          <w:p w14:paraId="0BE432CF" w14:textId="77777777" w:rsidR="00923D48" w:rsidRPr="0092418D" w:rsidRDefault="00923D48" w:rsidP="005B7ABB">
            <w:pPr>
              <w:rPr>
                <w:rFonts w:cs="Arial"/>
                <w:b/>
                <w:noProof/>
                <w:sz w:val="16"/>
                <w:szCs w:val="16"/>
                <w:lang w:val="en-US"/>
              </w:rPr>
            </w:pPr>
            <w:r w:rsidRPr="0092418D">
              <w:rPr>
                <w:rFonts w:cs="Arial"/>
                <w:b/>
                <w:noProof/>
                <w:sz w:val="16"/>
                <w:szCs w:val="16"/>
                <w:lang w:val="en-US"/>
              </w:rPr>
              <w:t>Environmental policy</w:t>
            </w:r>
          </w:p>
        </w:tc>
        <w:tc>
          <w:tcPr>
            <w:tcW w:w="7371" w:type="dxa"/>
            <w:shd w:val="clear" w:color="auto" w:fill="auto"/>
          </w:tcPr>
          <w:p w14:paraId="4C7DE5E5" w14:textId="21C0AE63" w:rsidR="00923D48" w:rsidRPr="0092418D" w:rsidRDefault="00923D48" w:rsidP="00504B28">
            <w:pPr>
              <w:pStyle w:val="Paragraphedeliste"/>
              <w:numPr>
                <w:ilvl w:val="0"/>
                <w:numId w:val="144"/>
              </w:numPr>
              <w:ind w:left="459" w:hanging="425"/>
              <w:rPr>
                <w:rFonts w:cs="Arial"/>
                <w:noProof/>
                <w:sz w:val="16"/>
                <w:szCs w:val="16"/>
                <w:lang w:val="en-US"/>
              </w:rPr>
            </w:pPr>
            <w:r w:rsidRPr="0092418D">
              <w:rPr>
                <w:rFonts w:cs="Arial"/>
                <w:noProof/>
                <w:sz w:val="16"/>
                <w:szCs w:val="16"/>
                <w:lang w:val="en-US"/>
              </w:rPr>
              <w:t xml:space="preserve">Declaration of ESHS policy signed by the </w:t>
            </w:r>
            <w:r w:rsidR="00571F66" w:rsidRPr="0092418D">
              <w:rPr>
                <w:rFonts w:cs="Arial"/>
                <w:noProof/>
                <w:sz w:val="16"/>
                <w:szCs w:val="16"/>
                <w:lang w:val="en-US"/>
              </w:rPr>
              <w:t>m</w:t>
            </w:r>
            <w:r w:rsidRPr="0092418D">
              <w:rPr>
                <w:rFonts w:cs="Arial"/>
                <w:noProof/>
                <w:sz w:val="16"/>
                <w:szCs w:val="16"/>
                <w:lang w:val="en-US"/>
              </w:rPr>
              <w:t>anaging director of the Contractor and clearly defining the commitment of the Contractor in terms of (i) ESHS management for its construction sites and (ii) compliance with the ESHS Specifications of the Contract.</w:t>
            </w:r>
          </w:p>
        </w:tc>
      </w:tr>
      <w:tr w:rsidR="00923D48" w:rsidRPr="0092418D" w14:paraId="2059344B" w14:textId="77777777" w:rsidTr="005B7ABB">
        <w:tc>
          <w:tcPr>
            <w:tcW w:w="534" w:type="dxa"/>
          </w:tcPr>
          <w:p w14:paraId="5AEC0901"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2.</w:t>
            </w:r>
          </w:p>
        </w:tc>
        <w:tc>
          <w:tcPr>
            <w:tcW w:w="1984" w:type="dxa"/>
          </w:tcPr>
          <w:p w14:paraId="2C2249B3"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Worksite </w:t>
            </w:r>
            <w:r w:rsidRPr="0092418D">
              <w:rPr>
                <w:rFonts w:cs="Arial"/>
                <w:b/>
                <w:noProof/>
                <w:sz w:val="16"/>
                <w:szCs w:val="16"/>
                <w:lang w:val="en-US"/>
              </w:rPr>
              <w:noBreakHyphen/>
              <w:t>ESMP</w:t>
            </w:r>
          </w:p>
        </w:tc>
        <w:tc>
          <w:tcPr>
            <w:tcW w:w="7371" w:type="dxa"/>
            <w:shd w:val="clear" w:color="auto" w:fill="auto"/>
          </w:tcPr>
          <w:p w14:paraId="3A7225CE" w14:textId="77777777" w:rsidR="00923D48" w:rsidRPr="0092418D" w:rsidRDefault="00923D48" w:rsidP="00504B28">
            <w:pPr>
              <w:numPr>
                <w:ilvl w:val="0"/>
                <w:numId w:val="141"/>
              </w:numPr>
              <w:spacing w:after="0"/>
              <w:ind w:left="459" w:hanging="425"/>
              <w:rPr>
                <w:rFonts w:cs="Arial"/>
                <w:noProof/>
                <w:sz w:val="16"/>
                <w:szCs w:val="16"/>
                <w:lang w:val="en-US"/>
              </w:rPr>
            </w:pPr>
            <w:r w:rsidRPr="0092418D">
              <w:rPr>
                <w:rFonts w:cs="Arial"/>
                <w:noProof/>
                <w:sz w:val="16"/>
                <w:szCs w:val="16"/>
                <w:lang w:val="en-US"/>
              </w:rPr>
              <w:t xml:space="preserve">Target and content of the </w:t>
            </w:r>
            <w:r w:rsidR="00AA7124" w:rsidRPr="0092418D">
              <w:rPr>
                <w:rFonts w:cs="Arial"/>
                <w:noProof/>
                <w:sz w:val="16"/>
                <w:szCs w:val="16"/>
                <w:lang w:val="en-US"/>
              </w:rPr>
              <w:t>Worksite</w:t>
            </w:r>
            <w:r w:rsidRPr="0092418D">
              <w:rPr>
                <w:rFonts w:cs="Arial"/>
                <w:noProof/>
                <w:sz w:val="16"/>
                <w:szCs w:val="16"/>
                <w:lang w:val="en-US"/>
              </w:rPr>
              <w:t xml:space="preserve"> Environmental and Social Management Plan</w:t>
            </w:r>
          </w:p>
          <w:p w14:paraId="48211824" w14:textId="77777777" w:rsidR="00923D48" w:rsidRPr="0092418D" w:rsidRDefault="00923D48" w:rsidP="00504B28">
            <w:pPr>
              <w:numPr>
                <w:ilvl w:val="0"/>
                <w:numId w:val="141"/>
              </w:numPr>
              <w:spacing w:after="0"/>
              <w:ind w:left="459" w:hanging="425"/>
              <w:rPr>
                <w:rFonts w:cs="Arial"/>
                <w:noProof/>
                <w:sz w:val="16"/>
                <w:szCs w:val="16"/>
                <w:lang w:val="en-US"/>
              </w:rPr>
            </w:pPr>
            <w:r w:rsidRPr="0092418D">
              <w:rPr>
                <w:rFonts w:cs="Arial"/>
                <w:noProof/>
                <w:sz w:val="16"/>
                <w:szCs w:val="16"/>
                <w:lang w:val="en-US"/>
              </w:rPr>
              <w:t>Preparation and updating schedule</w:t>
            </w:r>
          </w:p>
          <w:p w14:paraId="38A801C8" w14:textId="77777777" w:rsidR="00923D48" w:rsidRPr="0092418D" w:rsidRDefault="00923D48" w:rsidP="00504B28">
            <w:pPr>
              <w:numPr>
                <w:ilvl w:val="0"/>
                <w:numId w:val="141"/>
              </w:numPr>
              <w:ind w:left="459" w:hanging="425"/>
              <w:rPr>
                <w:rFonts w:cs="Arial"/>
                <w:noProof/>
                <w:sz w:val="16"/>
                <w:szCs w:val="16"/>
                <w:lang w:val="en-US"/>
              </w:rPr>
            </w:pPr>
            <w:r w:rsidRPr="0092418D">
              <w:rPr>
                <w:rFonts w:cs="Arial"/>
                <w:noProof/>
                <w:sz w:val="16"/>
                <w:szCs w:val="16"/>
                <w:lang w:val="en-US"/>
              </w:rPr>
              <w:t>Quality assurance and validation</w:t>
            </w:r>
          </w:p>
        </w:tc>
      </w:tr>
      <w:tr w:rsidR="00923D48" w:rsidRPr="0092418D" w14:paraId="34D30D52" w14:textId="77777777" w:rsidTr="005B7ABB">
        <w:tc>
          <w:tcPr>
            <w:tcW w:w="534" w:type="dxa"/>
          </w:tcPr>
          <w:p w14:paraId="1937E489"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3.</w:t>
            </w:r>
          </w:p>
        </w:tc>
        <w:tc>
          <w:tcPr>
            <w:tcW w:w="1984" w:type="dxa"/>
          </w:tcPr>
          <w:p w14:paraId="10471398" w14:textId="77777777" w:rsidR="00923D48" w:rsidRPr="0092418D" w:rsidRDefault="00923D48" w:rsidP="005B7ABB">
            <w:pPr>
              <w:spacing w:after="0"/>
              <w:jc w:val="left"/>
              <w:rPr>
                <w:rFonts w:cs="Arial"/>
                <w:b/>
                <w:noProof/>
                <w:sz w:val="16"/>
                <w:szCs w:val="16"/>
                <w:lang w:val="en-US"/>
              </w:rPr>
            </w:pPr>
            <w:r w:rsidRPr="0092418D">
              <w:rPr>
                <w:rFonts w:cs="Arial"/>
                <w:b/>
                <w:noProof/>
                <w:sz w:val="16"/>
                <w:szCs w:val="16"/>
                <w:lang w:val="en-US"/>
              </w:rPr>
              <w:t>ESHS resources</w:t>
            </w:r>
          </w:p>
        </w:tc>
        <w:tc>
          <w:tcPr>
            <w:tcW w:w="7371" w:type="dxa"/>
            <w:shd w:val="clear" w:color="auto" w:fill="auto"/>
          </w:tcPr>
          <w:p w14:paraId="11C76E10"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Human resources:</w:t>
            </w:r>
          </w:p>
          <w:p w14:paraId="2AD60600"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ESHS Manager</w:t>
            </w:r>
          </w:p>
          <w:p w14:paraId="6FB0EB97"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ESHS Supervisors</w:t>
            </w:r>
          </w:p>
          <w:p w14:paraId="714AE588"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Person in charge of relations with stakeholders</w:t>
            </w:r>
          </w:p>
          <w:p w14:paraId="61547EFA"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Medical personnel</w:t>
            </w:r>
          </w:p>
          <w:p w14:paraId="01981E4E"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Logistics &amp; communications:</w:t>
            </w:r>
          </w:p>
          <w:p w14:paraId="43CF55E0"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ESHS vehicles</w:t>
            </w:r>
          </w:p>
          <w:p w14:paraId="041E4D6B"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IT stations</w:t>
            </w:r>
          </w:p>
          <w:p w14:paraId="198CB50D"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In situ noise, air and water measuring equipment</w:t>
            </w:r>
          </w:p>
          <w:p w14:paraId="460A6985"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Analysis laboratory used</w:t>
            </w:r>
          </w:p>
          <w:p w14:paraId="187EFD31" w14:textId="415EB338"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Reporting:</w:t>
            </w:r>
          </w:p>
          <w:p w14:paraId="5AC40D87"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Weekly inspections</w:t>
            </w:r>
          </w:p>
          <w:p w14:paraId="2E47CDE2"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Monthly</w:t>
            </w:r>
          </w:p>
          <w:p w14:paraId="13B228C7" w14:textId="77777777" w:rsidR="00923D48" w:rsidRPr="0092418D" w:rsidRDefault="00923D48" w:rsidP="00504B28">
            <w:pPr>
              <w:numPr>
                <w:ilvl w:val="0"/>
                <w:numId w:val="142"/>
              </w:numPr>
              <w:ind w:left="884" w:hanging="425"/>
              <w:rPr>
                <w:rFonts w:cs="Arial"/>
                <w:noProof/>
                <w:sz w:val="16"/>
                <w:szCs w:val="16"/>
                <w:lang w:val="en-US"/>
              </w:rPr>
            </w:pPr>
            <w:r w:rsidRPr="0092418D">
              <w:rPr>
                <w:rFonts w:cs="Arial"/>
                <w:noProof/>
                <w:sz w:val="16"/>
                <w:szCs w:val="16"/>
                <w:lang w:val="en-US"/>
              </w:rPr>
              <w:t>Accident / Incident</w:t>
            </w:r>
          </w:p>
        </w:tc>
      </w:tr>
      <w:tr w:rsidR="009F7703" w:rsidRPr="00B07435" w14:paraId="28AFA50F" w14:textId="77777777" w:rsidTr="005B7ABB">
        <w:tc>
          <w:tcPr>
            <w:tcW w:w="534" w:type="dxa"/>
          </w:tcPr>
          <w:p w14:paraId="1FB2D104"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4.</w:t>
            </w:r>
          </w:p>
        </w:tc>
        <w:tc>
          <w:tcPr>
            <w:tcW w:w="1984" w:type="dxa"/>
          </w:tcPr>
          <w:p w14:paraId="2A095235"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ESHS regulations</w:t>
            </w:r>
          </w:p>
        </w:tc>
        <w:tc>
          <w:tcPr>
            <w:tcW w:w="7371" w:type="dxa"/>
            <w:shd w:val="clear" w:color="auto" w:fill="auto"/>
          </w:tcPr>
          <w:p w14:paraId="42A3873B" w14:textId="77777777" w:rsidR="00923D48" w:rsidRPr="0092418D" w:rsidRDefault="00923D48" w:rsidP="00504B28">
            <w:pPr>
              <w:numPr>
                <w:ilvl w:val="0"/>
                <w:numId w:val="141"/>
              </w:numPr>
              <w:spacing w:after="0"/>
              <w:rPr>
                <w:rFonts w:cs="Arial"/>
                <w:noProof/>
                <w:sz w:val="16"/>
                <w:szCs w:val="16"/>
                <w:lang w:val="en-US"/>
              </w:rPr>
            </w:pPr>
            <w:r w:rsidRPr="0092418D">
              <w:rPr>
                <w:rFonts w:cs="Arial"/>
                <w:noProof/>
                <w:sz w:val="16"/>
                <w:szCs w:val="16"/>
                <w:lang w:val="en-US"/>
              </w:rPr>
              <w:t>Definition of standards for the applicable national ESHS regulations and the ESHS recommendations of institutions affiliated to the United Nations (WHO, ILO, IMO, IFC), applicable to the execution of works:</w:t>
            </w:r>
          </w:p>
          <w:p w14:paraId="1687C352"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Discharge standards</w:t>
            </w:r>
          </w:p>
          <w:p w14:paraId="715CCEF1"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Minimum wage</w:t>
            </w:r>
          </w:p>
          <w:p w14:paraId="107BEF8F"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Day and/or night traffic restrictions</w:t>
            </w:r>
          </w:p>
          <w:p w14:paraId="7DA20C19"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Other</w:t>
            </w:r>
          </w:p>
          <w:p w14:paraId="4CB72267" w14:textId="77777777" w:rsidR="00923D48" w:rsidRPr="0092418D" w:rsidRDefault="00923D48" w:rsidP="00504B28">
            <w:pPr>
              <w:numPr>
                <w:ilvl w:val="0"/>
                <w:numId w:val="141"/>
              </w:numPr>
              <w:ind w:left="459" w:hanging="459"/>
              <w:rPr>
                <w:rFonts w:cs="Arial"/>
                <w:noProof/>
                <w:sz w:val="16"/>
                <w:szCs w:val="16"/>
                <w:lang w:val="en-US"/>
              </w:rPr>
            </w:pPr>
            <w:r w:rsidRPr="0092418D">
              <w:rPr>
                <w:rFonts w:cs="Arial"/>
                <w:noProof/>
                <w:sz w:val="16"/>
                <w:szCs w:val="16"/>
                <w:lang w:val="en-US"/>
              </w:rPr>
              <w:t>Definition of ESHS standards for the industry applied</w:t>
            </w:r>
          </w:p>
        </w:tc>
      </w:tr>
      <w:tr w:rsidR="009F7703" w:rsidRPr="00B07435" w14:paraId="6240006D" w14:textId="77777777" w:rsidTr="005B7ABB">
        <w:tc>
          <w:tcPr>
            <w:tcW w:w="534" w:type="dxa"/>
          </w:tcPr>
          <w:p w14:paraId="755BE98B"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5.</w:t>
            </w:r>
          </w:p>
        </w:tc>
        <w:tc>
          <w:tcPr>
            <w:tcW w:w="1984" w:type="dxa"/>
          </w:tcPr>
          <w:p w14:paraId="621B6311" w14:textId="77777777" w:rsidR="00923D48" w:rsidRPr="0092418D" w:rsidRDefault="00923D48" w:rsidP="005B7ABB">
            <w:pPr>
              <w:spacing w:after="0"/>
              <w:jc w:val="left"/>
              <w:rPr>
                <w:rFonts w:cs="Arial"/>
                <w:b/>
                <w:noProof/>
                <w:sz w:val="16"/>
                <w:szCs w:val="16"/>
                <w:lang w:val="en-US"/>
              </w:rPr>
            </w:pPr>
            <w:r w:rsidRPr="0092418D">
              <w:rPr>
                <w:rFonts w:cs="Arial"/>
                <w:b/>
                <w:noProof/>
                <w:sz w:val="16"/>
                <w:szCs w:val="16"/>
                <w:lang w:val="en-US"/>
              </w:rPr>
              <w:t>ESHS operational inspection resources</w:t>
            </w:r>
          </w:p>
        </w:tc>
        <w:tc>
          <w:tcPr>
            <w:tcW w:w="7371" w:type="dxa"/>
            <w:shd w:val="clear" w:color="auto" w:fill="auto"/>
          </w:tcPr>
          <w:p w14:paraId="4FB480D4"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Site tracking procedure:</w:t>
            </w:r>
          </w:p>
          <w:p w14:paraId="5ABF364E"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Frequency</w:t>
            </w:r>
          </w:p>
          <w:p w14:paraId="749340C0"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Personnel</w:t>
            </w:r>
          </w:p>
          <w:p w14:paraId="5027ED9A"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Assessment criteria</w:t>
            </w:r>
          </w:p>
          <w:p w14:paraId="26D2FD7F"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Non</w:t>
            </w:r>
            <w:r w:rsidRPr="0092418D">
              <w:rPr>
                <w:rFonts w:cs="Arial"/>
                <w:noProof/>
                <w:sz w:val="16"/>
                <w:szCs w:val="16"/>
                <w:lang w:val="en-US"/>
              </w:rPr>
              <w:noBreakHyphen/>
              <w:t>conformity handling and detection procedure:</w:t>
            </w:r>
          </w:p>
          <w:p w14:paraId="0753AEBB"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Distribution information</w:t>
            </w:r>
          </w:p>
          <w:p w14:paraId="3062FB40"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Notification depending on the level of importance allocated to non</w:t>
            </w:r>
            <w:r w:rsidRPr="0092418D">
              <w:rPr>
                <w:rFonts w:cs="Arial"/>
                <w:noProof/>
                <w:sz w:val="16"/>
                <w:szCs w:val="16"/>
                <w:lang w:val="en-US"/>
              </w:rPr>
              <w:noBreakHyphen/>
              <w:t>conformities</w:t>
            </w:r>
          </w:p>
          <w:p w14:paraId="604D8C62"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Tracking of the closing of the non-conformities</w:t>
            </w:r>
          </w:p>
          <w:p w14:paraId="1A0F660B" w14:textId="690E4315"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Management of data on tracking and non-conformities:</w:t>
            </w:r>
          </w:p>
          <w:p w14:paraId="5BCA70B0"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Archiving</w:t>
            </w:r>
          </w:p>
          <w:p w14:paraId="0051EEBA" w14:textId="77777777" w:rsidR="00923D48" w:rsidRPr="0092418D" w:rsidRDefault="00923D48" w:rsidP="00504B28">
            <w:pPr>
              <w:numPr>
                <w:ilvl w:val="0"/>
                <w:numId w:val="142"/>
              </w:numPr>
              <w:ind w:left="884" w:hanging="425"/>
              <w:rPr>
                <w:rFonts w:cs="Arial"/>
                <w:noProof/>
                <w:sz w:val="16"/>
                <w:szCs w:val="16"/>
                <w:lang w:val="en-US"/>
              </w:rPr>
            </w:pPr>
            <w:r w:rsidRPr="0092418D">
              <w:rPr>
                <w:rFonts w:cs="Arial"/>
                <w:noProof/>
                <w:sz w:val="16"/>
                <w:szCs w:val="16"/>
                <w:lang w:val="en-US"/>
              </w:rPr>
              <w:t>Use as a performance indicator</w:t>
            </w:r>
          </w:p>
        </w:tc>
      </w:tr>
      <w:tr w:rsidR="009F7703" w:rsidRPr="00B07435" w14:paraId="14D162A5" w14:textId="77777777" w:rsidTr="005B7ABB">
        <w:tc>
          <w:tcPr>
            <w:tcW w:w="534" w:type="dxa"/>
          </w:tcPr>
          <w:p w14:paraId="4C5D51E8"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6.</w:t>
            </w:r>
          </w:p>
        </w:tc>
        <w:tc>
          <w:tcPr>
            <w:tcW w:w="1984" w:type="dxa"/>
          </w:tcPr>
          <w:p w14:paraId="331C0042" w14:textId="77777777" w:rsidR="00923D48" w:rsidRPr="0092418D" w:rsidRDefault="00923D48" w:rsidP="005B7ABB">
            <w:pPr>
              <w:spacing w:after="0"/>
              <w:rPr>
                <w:rFonts w:cs="Arial"/>
                <w:b/>
                <w:noProof/>
                <w:sz w:val="16"/>
                <w:szCs w:val="16"/>
                <w:lang w:val="en-US"/>
              </w:rPr>
            </w:pPr>
            <w:bookmarkStart w:id="286" w:name="_Ref373597581"/>
            <w:r w:rsidRPr="0092418D">
              <w:rPr>
                <w:rFonts w:cs="Arial"/>
                <w:b/>
                <w:noProof/>
                <w:sz w:val="16"/>
                <w:szCs w:val="16"/>
                <w:lang w:val="en-US"/>
              </w:rPr>
              <w:t>Project Areas</w:t>
            </w:r>
            <w:r w:rsidRPr="0092418D" w:rsidDel="00702716">
              <w:rPr>
                <w:rFonts w:cs="Arial"/>
                <w:b/>
                <w:noProof/>
                <w:sz w:val="16"/>
                <w:szCs w:val="16"/>
                <w:lang w:val="en-US"/>
              </w:rPr>
              <w:t xml:space="preserve"> </w:t>
            </w:r>
            <w:bookmarkEnd w:id="286"/>
          </w:p>
        </w:tc>
        <w:tc>
          <w:tcPr>
            <w:tcW w:w="7371" w:type="dxa"/>
            <w:shd w:val="clear" w:color="auto" w:fill="auto"/>
          </w:tcPr>
          <w:p w14:paraId="5442A8AF" w14:textId="530DDB8D"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Description of Project Areas (as per definition in Sub-Clause </w:t>
            </w:r>
            <w:r w:rsidR="00B04CC6" w:rsidRPr="0092418D">
              <w:rPr>
                <w:rFonts w:cs="Arial"/>
                <w:noProof/>
                <w:sz w:val="16"/>
                <w:szCs w:val="16"/>
                <w:lang w:val="en-US"/>
              </w:rPr>
              <w:fldChar w:fldCharType="begin"/>
            </w:r>
            <w:r w:rsidR="00B04CC6" w:rsidRPr="0092418D">
              <w:rPr>
                <w:rFonts w:cs="Arial"/>
                <w:noProof/>
                <w:sz w:val="16"/>
                <w:szCs w:val="16"/>
                <w:lang w:val="en-US"/>
              </w:rPr>
              <w:instrText xml:space="preserve"> REF _Ref12609783 \r \h </w:instrText>
            </w:r>
            <w:r w:rsidR="00B04CC6" w:rsidRPr="0092418D">
              <w:rPr>
                <w:rFonts w:cs="Arial"/>
                <w:noProof/>
                <w:sz w:val="16"/>
                <w:szCs w:val="16"/>
                <w:lang w:val="en-US"/>
              </w:rPr>
            </w:r>
            <w:r w:rsidR="00B04CC6" w:rsidRPr="0092418D">
              <w:rPr>
                <w:rFonts w:cs="Arial"/>
                <w:noProof/>
                <w:sz w:val="16"/>
                <w:szCs w:val="16"/>
                <w:lang w:val="en-US"/>
              </w:rPr>
              <w:fldChar w:fldCharType="separate"/>
            </w:r>
            <w:r w:rsidR="00071950">
              <w:rPr>
                <w:rFonts w:cs="Arial"/>
                <w:noProof/>
                <w:sz w:val="16"/>
                <w:szCs w:val="16"/>
                <w:lang w:val="en-US"/>
              </w:rPr>
              <w:t>1.3</w:t>
            </w:r>
            <w:r w:rsidR="00B04CC6" w:rsidRPr="0092418D">
              <w:rPr>
                <w:rFonts w:cs="Arial"/>
                <w:noProof/>
                <w:sz w:val="16"/>
                <w:szCs w:val="16"/>
                <w:lang w:val="en-US"/>
              </w:rPr>
              <w:fldChar w:fldCharType="end"/>
            </w:r>
            <w:r w:rsidR="00B04CC6" w:rsidRPr="0092418D">
              <w:rPr>
                <w:rFonts w:cs="Arial"/>
                <w:noProof/>
                <w:sz w:val="16"/>
                <w:szCs w:val="16"/>
                <w:lang w:val="en-US"/>
              </w:rPr>
              <w:t xml:space="preserve"> </w:t>
            </w:r>
            <w:r w:rsidR="002D6FD0" w:rsidRPr="0092418D">
              <w:rPr>
                <w:rFonts w:cs="Arial"/>
                <w:noProof/>
                <w:sz w:val="16"/>
                <w:szCs w:val="16"/>
                <w:lang w:val="en-US"/>
              </w:rPr>
              <w:t>of the ESHS Specifications</w:t>
            </w:r>
            <w:r w:rsidRPr="0092418D">
              <w:rPr>
                <w:rFonts w:cs="Arial"/>
                <w:noProof/>
                <w:sz w:val="16"/>
                <w:szCs w:val="16"/>
                <w:lang w:val="en-US"/>
              </w:rPr>
              <w:t>):</w:t>
            </w:r>
          </w:p>
          <w:p w14:paraId="1C4E3112"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Number</w:t>
            </w:r>
          </w:p>
          <w:p w14:paraId="7EBD3DCD"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Location on a topographical map</w:t>
            </w:r>
          </w:p>
          <w:p w14:paraId="3CF8DF81"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Activities</w:t>
            </w:r>
          </w:p>
          <w:p w14:paraId="32A31F6C"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Opening &amp; closing schedule</w:t>
            </w:r>
          </w:p>
          <w:p w14:paraId="36F9379E"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Access</w:t>
            </w:r>
          </w:p>
          <w:p w14:paraId="11D789E2" w14:textId="77777777" w:rsidR="00923D48" w:rsidRPr="0092418D" w:rsidRDefault="00923D48" w:rsidP="00504B28">
            <w:pPr>
              <w:numPr>
                <w:ilvl w:val="0"/>
                <w:numId w:val="141"/>
              </w:numPr>
              <w:ind w:left="459" w:hanging="459"/>
              <w:rPr>
                <w:rFonts w:cs="Arial"/>
                <w:noProof/>
                <w:sz w:val="16"/>
                <w:szCs w:val="16"/>
                <w:lang w:val="en-US"/>
              </w:rPr>
            </w:pPr>
            <w:r w:rsidRPr="0092418D">
              <w:rPr>
                <w:rFonts w:cs="Arial"/>
                <w:noProof/>
                <w:sz w:val="16"/>
                <w:szCs w:val="16"/>
                <w:lang w:val="en-US"/>
              </w:rPr>
              <w:t>Reference to the Appendix: an Environment Protection Plan (EPP) for each Project Area</w:t>
            </w:r>
          </w:p>
        </w:tc>
      </w:tr>
      <w:tr w:rsidR="009F7703" w:rsidRPr="00B07435" w14:paraId="696DD86F" w14:textId="77777777" w:rsidTr="005B7ABB">
        <w:trPr>
          <w:trHeight w:val="245"/>
        </w:trPr>
        <w:tc>
          <w:tcPr>
            <w:tcW w:w="534" w:type="dxa"/>
          </w:tcPr>
          <w:p w14:paraId="3FC2089E"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7.</w:t>
            </w:r>
          </w:p>
        </w:tc>
        <w:tc>
          <w:tcPr>
            <w:tcW w:w="1984" w:type="dxa"/>
          </w:tcPr>
          <w:p w14:paraId="11D1637A"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 xml:space="preserve">Health and </w:t>
            </w:r>
            <w:r w:rsidR="002D6FD0" w:rsidRPr="0092418D">
              <w:rPr>
                <w:rFonts w:cs="Arial"/>
                <w:b/>
                <w:noProof/>
                <w:sz w:val="16"/>
                <w:szCs w:val="16"/>
                <w:lang w:val="en-US"/>
              </w:rPr>
              <w:t>Safety Plan</w:t>
            </w:r>
          </w:p>
        </w:tc>
        <w:tc>
          <w:tcPr>
            <w:tcW w:w="7371" w:type="dxa"/>
            <w:shd w:val="clear" w:color="auto" w:fill="auto"/>
          </w:tcPr>
          <w:p w14:paraId="28E1FD23"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Identification and characterisation of health and safety risks, including the exposure of personnel to chemicals, biological hazards and radiation</w:t>
            </w:r>
          </w:p>
          <w:p w14:paraId="00B8FBF0"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Description of working methods to minimise hazards and control risks</w:t>
            </w:r>
          </w:p>
          <w:p w14:paraId="53A5DFF5"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List of the types of work for which a work permit is required.</w:t>
            </w:r>
          </w:p>
          <w:p w14:paraId="1D8D9592"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Personal protection equipment.</w:t>
            </w:r>
          </w:p>
          <w:p w14:paraId="5BAFBFA1"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Presentation of the medical facilities at Project Areas:</w:t>
            </w:r>
          </w:p>
          <w:p w14:paraId="0057692C"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Healthcare centre, medical equipment and allocation of medical staff</w:t>
            </w:r>
          </w:p>
          <w:p w14:paraId="346A5CC1"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 xml:space="preserve">Medical </w:t>
            </w:r>
            <w:r w:rsidR="00CA76F0" w:rsidRPr="0092418D">
              <w:rPr>
                <w:rFonts w:cs="Arial"/>
                <w:noProof/>
                <w:sz w:val="16"/>
                <w:szCs w:val="16"/>
                <w:lang w:val="en-US"/>
              </w:rPr>
              <w:t>acts that can be carried out on</w:t>
            </w:r>
            <w:r w:rsidR="00CA76F0" w:rsidRPr="0092418D">
              <w:rPr>
                <w:rFonts w:cs="Arial"/>
                <w:noProof/>
                <w:sz w:val="16"/>
                <w:szCs w:val="16"/>
                <w:lang w:val="en-US"/>
              </w:rPr>
              <w:noBreakHyphen/>
            </w:r>
            <w:r w:rsidRPr="0092418D">
              <w:rPr>
                <w:rFonts w:cs="Arial"/>
                <w:noProof/>
                <w:sz w:val="16"/>
                <w:szCs w:val="16"/>
                <w:lang w:val="en-US"/>
              </w:rPr>
              <w:t>site</w:t>
            </w:r>
          </w:p>
          <w:p w14:paraId="6F75328D"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Ambulance, communications</w:t>
            </w:r>
          </w:p>
          <w:p w14:paraId="7E213CA9"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Referring hospital</w:t>
            </w:r>
          </w:p>
          <w:p w14:paraId="5C211FE5"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Evacuation procedure for medical emergencies.</w:t>
            </w:r>
          </w:p>
          <w:p w14:paraId="7DD181CF" w14:textId="77777777" w:rsidR="00923D48" w:rsidRPr="0092418D" w:rsidRDefault="00923D48" w:rsidP="00504B28">
            <w:pPr>
              <w:numPr>
                <w:ilvl w:val="0"/>
                <w:numId w:val="141"/>
              </w:numPr>
              <w:ind w:left="459" w:hanging="459"/>
              <w:rPr>
                <w:rFonts w:cs="Arial"/>
                <w:noProof/>
                <w:sz w:val="16"/>
                <w:szCs w:val="16"/>
                <w:lang w:val="en-US"/>
              </w:rPr>
            </w:pPr>
            <w:r w:rsidRPr="0092418D">
              <w:rPr>
                <w:rFonts w:cs="Arial"/>
                <w:noProof/>
                <w:sz w:val="16"/>
                <w:szCs w:val="16"/>
                <w:lang w:val="en-US"/>
              </w:rPr>
              <w:t>Description of the internal organisation and action to be taken in the event of an accident or incident.</w:t>
            </w:r>
          </w:p>
        </w:tc>
      </w:tr>
      <w:tr w:rsidR="00923D48" w:rsidRPr="0092418D" w14:paraId="237D1E8B" w14:textId="77777777" w:rsidTr="005B7ABB">
        <w:tc>
          <w:tcPr>
            <w:tcW w:w="534" w:type="dxa"/>
          </w:tcPr>
          <w:p w14:paraId="36150C71"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8.</w:t>
            </w:r>
          </w:p>
        </w:tc>
        <w:tc>
          <w:tcPr>
            <w:tcW w:w="1984" w:type="dxa"/>
          </w:tcPr>
          <w:p w14:paraId="608B1707"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Training plan</w:t>
            </w:r>
          </w:p>
        </w:tc>
        <w:tc>
          <w:tcPr>
            <w:tcW w:w="7371" w:type="dxa"/>
            <w:shd w:val="clear" w:color="auto" w:fill="auto"/>
          </w:tcPr>
          <w:p w14:paraId="52FF486D"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Basic training for non</w:t>
            </w:r>
            <w:r w:rsidRPr="0092418D">
              <w:rPr>
                <w:rFonts w:cs="Arial"/>
                <w:noProof/>
                <w:sz w:val="16"/>
                <w:szCs w:val="16"/>
                <w:lang w:val="en-US"/>
              </w:rPr>
              <w:noBreakHyphen/>
              <w:t>qualified staff</w:t>
            </w:r>
          </w:p>
          <w:p w14:paraId="268A521E" w14:textId="77777777" w:rsidR="00923D48" w:rsidRPr="0092418D" w:rsidRDefault="00923D48" w:rsidP="00504B28">
            <w:pPr>
              <w:numPr>
                <w:ilvl w:val="0"/>
                <w:numId w:val="141"/>
              </w:numPr>
              <w:ind w:left="459" w:hanging="459"/>
              <w:rPr>
                <w:rFonts w:cs="Arial"/>
                <w:noProof/>
                <w:sz w:val="16"/>
                <w:szCs w:val="16"/>
                <w:lang w:val="en-US"/>
              </w:rPr>
            </w:pPr>
            <w:r w:rsidRPr="0092418D">
              <w:rPr>
                <w:rFonts w:cs="Arial"/>
                <w:noProof/>
                <w:sz w:val="16"/>
                <w:szCs w:val="16"/>
                <w:lang w:val="en-US"/>
              </w:rPr>
              <w:t>Health &amp; safety training</w:t>
            </w:r>
          </w:p>
        </w:tc>
      </w:tr>
      <w:tr w:rsidR="009F7703" w:rsidRPr="00B07435" w14:paraId="6D689955" w14:textId="77777777" w:rsidTr="005B7ABB">
        <w:tc>
          <w:tcPr>
            <w:tcW w:w="534" w:type="dxa"/>
          </w:tcPr>
          <w:p w14:paraId="12098594"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9.</w:t>
            </w:r>
          </w:p>
        </w:tc>
        <w:tc>
          <w:tcPr>
            <w:tcW w:w="1984" w:type="dxa"/>
          </w:tcPr>
          <w:p w14:paraId="12563265"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Labour Conditions</w:t>
            </w:r>
          </w:p>
        </w:tc>
        <w:tc>
          <w:tcPr>
            <w:tcW w:w="7371" w:type="dxa"/>
            <w:shd w:val="clear" w:color="auto" w:fill="auto"/>
          </w:tcPr>
          <w:p w14:paraId="0FD805F1" w14:textId="77777777" w:rsidR="00923D48" w:rsidRPr="0092418D" w:rsidRDefault="00923D48" w:rsidP="00504B28">
            <w:pPr>
              <w:numPr>
                <w:ilvl w:val="0"/>
                <w:numId w:val="141"/>
              </w:numPr>
              <w:ind w:left="459" w:hanging="459"/>
              <w:rPr>
                <w:rFonts w:cs="Arial"/>
                <w:noProof/>
                <w:sz w:val="16"/>
                <w:szCs w:val="16"/>
                <w:lang w:val="en-US"/>
              </w:rPr>
            </w:pPr>
            <w:r w:rsidRPr="0092418D">
              <w:rPr>
                <w:rFonts w:cs="Arial"/>
                <w:noProof/>
                <w:sz w:val="16"/>
                <w:szCs w:val="16"/>
                <w:lang w:val="en-US"/>
              </w:rPr>
              <w:t>Description of Human Resource Policy for construction works of direct and indirect workers</w:t>
            </w:r>
          </w:p>
        </w:tc>
      </w:tr>
      <w:tr w:rsidR="009F7703" w:rsidRPr="00B07435" w14:paraId="1F0EF297" w14:textId="77777777" w:rsidTr="005B7ABB">
        <w:tc>
          <w:tcPr>
            <w:tcW w:w="534" w:type="dxa"/>
          </w:tcPr>
          <w:p w14:paraId="60CF4737"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10.</w:t>
            </w:r>
          </w:p>
        </w:tc>
        <w:tc>
          <w:tcPr>
            <w:tcW w:w="1984" w:type="dxa"/>
          </w:tcPr>
          <w:p w14:paraId="0AEBF435"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Local recruitment</w:t>
            </w:r>
          </w:p>
        </w:tc>
        <w:tc>
          <w:tcPr>
            <w:tcW w:w="7371" w:type="dxa"/>
            <w:shd w:val="clear" w:color="auto" w:fill="auto"/>
          </w:tcPr>
          <w:p w14:paraId="190445F6"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Local labour requirements:</w:t>
            </w:r>
          </w:p>
          <w:p w14:paraId="53FCA464"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Job descriptions and the levels of qualifications required</w:t>
            </w:r>
          </w:p>
          <w:p w14:paraId="1E3B68BF"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Recruitment procedure and deployment schedule</w:t>
            </w:r>
          </w:p>
          <w:p w14:paraId="682E27BF"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Initial training to be provided by the Contractor for each job description</w:t>
            </w:r>
          </w:p>
          <w:p w14:paraId="4DB7CBB6" w14:textId="77777777" w:rsidR="00923D48" w:rsidRPr="0092418D" w:rsidRDefault="00923D48" w:rsidP="00504B28">
            <w:pPr>
              <w:numPr>
                <w:ilvl w:val="0"/>
                <w:numId w:val="141"/>
              </w:numPr>
              <w:ind w:left="459" w:hanging="459"/>
              <w:rPr>
                <w:rFonts w:cs="Arial"/>
                <w:noProof/>
                <w:sz w:val="16"/>
                <w:szCs w:val="16"/>
                <w:lang w:val="en-US"/>
              </w:rPr>
            </w:pPr>
            <w:r w:rsidRPr="0092418D">
              <w:rPr>
                <w:rFonts w:cs="Arial"/>
                <w:noProof/>
                <w:sz w:val="16"/>
                <w:szCs w:val="16"/>
                <w:lang w:val="en-US"/>
              </w:rPr>
              <w:t>Location and management of the local recruitment office(s)</w:t>
            </w:r>
          </w:p>
        </w:tc>
      </w:tr>
      <w:tr w:rsidR="009F7703" w:rsidRPr="00B07435" w14:paraId="287462DF" w14:textId="77777777" w:rsidTr="005B7ABB">
        <w:tc>
          <w:tcPr>
            <w:tcW w:w="534" w:type="dxa"/>
          </w:tcPr>
          <w:p w14:paraId="1B7D4CCC"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11.</w:t>
            </w:r>
          </w:p>
        </w:tc>
        <w:tc>
          <w:tcPr>
            <w:tcW w:w="1984" w:type="dxa"/>
          </w:tcPr>
          <w:p w14:paraId="30F7DB98" w14:textId="77777777" w:rsidR="00923D48" w:rsidRPr="0092418D" w:rsidRDefault="002D6FD0" w:rsidP="002D6FD0">
            <w:pPr>
              <w:spacing w:after="0"/>
              <w:jc w:val="left"/>
              <w:rPr>
                <w:rFonts w:cs="Arial"/>
                <w:b/>
                <w:noProof/>
                <w:sz w:val="16"/>
                <w:szCs w:val="16"/>
                <w:lang w:val="en-US"/>
              </w:rPr>
            </w:pPr>
            <w:r w:rsidRPr="00113C56">
              <w:rPr>
                <w:rFonts w:cs="Arial"/>
                <w:b/>
                <w:noProof/>
                <w:sz w:val="16"/>
                <w:szCs w:val="16"/>
                <w:lang w:val="en-US"/>
              </w:rPr>
              <w:t>T</w:t>
            </w:r>
            <w:r w:rsidR="00923D48" w:rsidRPr="00113C56">
              <w:rPr>
                <w:rFonts w:cs="Arial"/>
                <w:b/>
                <w:noProof/>
                <w:sz w:val="16"/>
                <w:szCs w:val="16"/>
                <w:lang w:val="en-US"/>
              </w:rPr>
              <w:t>raffic</w:t>
            </w:r>
            <w:r w:rsidRPr="00113C56">
              <w:rPr>
                <w:rFonts w:cs="Arial"/>
                <w:b/>
                <w:noProof/>
                <w:sz w:val="16"/>
                <w:szCs w:val="16"/>
                <w:lang w:val="en-US"/>
              </w:rPr>
              <w:t xml:space="preserve"> Management Plan</w:t>
            </w:r>
          </w:p>
        </w:tc>
        <w:tc>
          <w:tcPr>
            <w:tcW w:w="7371" w:type="dxa"/>
            <w:shd w:val="clear" w:color="auto" w:fill="auto"/>
          </w:tcPr>
          <w:p w14:paraId="2FB01383"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Description of the fleet of vehicles/machinery used for the execution of the works</w:t>
            </w:r>
          </w:p>
          <w:p w14:paraId="10E95266"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Deployment (Project Area &amp; schedule) and maintenance sites for each vehicle and machine</w:t>
            </w:r>
          </w:p>
          <w:p w14:paraId="620AC34F"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Mapping of itineraries, travel times, and areas where speeds are limited</w:t>
            </w:r>
          </w:p>
          <w:p w14:paraId="51F386A3"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Dust suppression:</w:t>
            </w:r>
          </w:p>
          <w:p w14:paraId="06810C5C"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Mapping or road sections where dust reduction initiatives apply</w:t>
            </w:r>
          </w:p>
          <w:p w14:paraId="1FC3E38A"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Water points identified or to be created for refuelling tanker trucks</w:t>
            </w:r>
          </w:p>
          <w:p w14:paraId="38FCEEDD"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Capacity of the tanker trucks used and calculation of the number of trucks required</w:t>
            </w:r>
          </w:p>
          <w:p w14:paraId="5A6463EF"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Width of the track to determine if one watering run or equivalent is adequate (narrow track) or if two runs are required (wide track)</w:t>
            </w:r>
          </w:p>
          <w:p w14:paraId="585AA4E2" w14:textId="77777777" w:rsidR="00923D48" w:rsidRPr="0092418D" w:rsidRDefault="00923D48" w:rsidP="00504B28">
            <w:pPr>
              <w:numPr>
                <w:ilvl w:val="0"/>
                <w:numId w:val="142"/>
              </w:numPr>
              <w:ind w:left="884" w:hanging="425"/>
              <w:rPr>
                <w:rFonts w:cs="Arial"/>
                <w:noProof/>
                <w:sz w:val="16"/>
                <w:szCs w:val="16"/>
                <w:lang w:val="en-US"/>
              </w:rPr>
            </w:pPr>
            <w:r w:rsidRPr="0092418D">
              <w:rPr>
                <w:rFonts w:cs="Arial"/>
                <w:noProof/>
                <w:sz w:val="16"/>
                <w:szCs w:val="16"/>
                <w:lang w:val="en-US"/>
              </w:rPr>
              <w:t>Number of watering or equivalent operations proposed per day depending on the climate</w:t>
            </w:r>
          </w:p>
        </w:tc>
      </w:tr>
      <w:tr w:rsidR="009F7703" w:rsidRPr="00B07435" w14:paraId="11D5387E" w14:textId="77777777" w:rsidTr="005B7ABB">
        <w:tc>
          <w:tcPr>
            <w:tcW w:w="534" w:type="dxa"/>
          </w:tcPr>
          <w:p w14:paraId="1401C6A7"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12.</w:t>
            </w:r>
          </w:p>
        </w:tc>
        <w:tc>
          <w:tcPr>
            <w:tcW w:w="1984" w:type="dxa"/>
          </w:tcPr>
          <w:p w14:paraId="232EACA4"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Dangerous products</w:t>
            </w:r>
          </w:p>
        </w:tc>
        <w:tc>
          <w:tcPr>
            <w:tcW w:w="7371" w:type="dxa"/>
            <w:shd w:val="clear" w:color="auto" w:fill="FFFFFF"/>
          </w:tcPr>
          <w:p w14:paraId="50A1DD5A"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Inventory of dangerous products per Project Area and per period</w:t>
            </w:r>
          </w:p>
          <w:p w14:paraId="6CB5B45D" w14:textId="77777777" w:rsidR="00923D48" w:rsidRPr="0092418D" w:rsidRDefault="00923D48" w:rsidP="00504B28">
            <w:pPr>
              <w:numPr>
                <w:ilvl w:val="0"/>
                <w:numId w:val="141"/>
              </w:numPr>
              <w:ind w:left="459" w:hanging="459"/>
              <w:rPr>
                <w:rFonts w:cs="Arial"/>
                <w:noProof/>
                <w:sz w:val="16"/>
                <w:szCs w:val="16"/>
                <w:lang w:val="en-US"/>
              </w:rPr>
            </w:pPr>
            <w:r w:rsidRPr="0092418D">
              <w:rPr>
                <w:rFonts w:cs="Arial"/>
                <w:noProof/>
                <w:sz w:val="16"/>
                <w:szCs w:val="16"/>
                <w:lang w:val="en-US"/>
              </w:rPr>
              <w:t>Transport and storage conditions and chemical incompatibility</w:t>
            </w:r>
          </w:p>
        </w:tc>
      </w:tr>
      <w:tr w:rsidR="009F7703" w:rsidRPr="00B07435" w14:paraId="0CD99EBD" w14:textId="77777777" w:rsidTr="005B7ABB">
        <w:tc>
          <w:tcPr>
            <w:tcW w:w="534" w:type="dxa"/>
          </w:tcPr>
          <w:p w14:paraId="3BE4F20C"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13.</w:t>
            </w:r>
          </w:p>
        </w:tc>
        <w:tc>
          <w:tcPr>
            <w:tcW w:w="1984" w:type="dxa"/>
          </w:tcPr>
          <w:p w14:paraId="592679A5"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Effluents</w:t>
            </w:r>
          </w:p>
        </w:tc>
        <w:tc>
          <w:tcPr>
            <w:tcW w:w="7371" w:type="dxa"/>
            <w:shd w:val="clear" w:color="auto" w:fill="FFFFFF"/>
          </w:tcPr>
          <w:p w14:paraId="34158D21"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Characterisation of effluents discharged to the receiving environment</w:t>
            </w:r>
          </w:p>
          <w:p w14:paraId="39D3EAD4"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Facilities for the treatment or pre-treatment of effluents</w:t>
            </w:r>
          </w:p>
          <w:p w14:paraId="11E49791"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Measures for reducing the sediment content of rainwater runoff</w:t>
            </w:r>
          </w:p>
          <w:p w14:paraId="09975345"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Measures for monitoring the efficiency and performance of facilities for reducing sediment content of rainwater runoff</w:t>
            </w:r>
          </w:p>
          <w:p w14:paraId="0D623D62" w14:textId="77777777" w:rsidR="00923D48" w:rsidRPr="0092418D" w:rsidRDefault="00923D48" w:rsidP="00504B28">
            <w:pPr>
              <w:numPr>
                <w:ilvl w:val="0"/>
                <w:numId w:val="141"/>
              </w:numPr>
              <w:ind w:left="459" w:hanging="459"/>
              <w:rPr>
                <w:rFonts w:cs="Arial"/>
                <w:noProof/>
                <w:sz w:val="16"/>
                <w:szCs w:val="16"/>
                <w:lang w:val="en-US"/>
              </w:rPr>
            </w:pPr>
            <w:r w:rsidRPr="0092418D">
              <w:rPr>
                <w:rFonts w:cs="Arial"/>
                <w:noProof/>
                <w:sz w:val="16"/>
                <w:szCs w:val="16"/>
                <w:lang w:val="en-US"/>
              </w:rPr>
              <w:t>Resources and methods for monitoring effluent and rainwater runoff quality</w:t>
            </w:r>
          </w:p>
        </w:tc>
      </w:tr>
      <w:tr w:rsidR="009F7703" w:rsidRPr="00B07435" w14:paraId="043D31E9" w14:textId="77777777" w:rsidTr="005B7ABB">
        <w:tc>
          <w:tcPr>
            <w:tcW w:w="534" w:type="dxa"/>
          </w:tcPr>
          <w:p w14:paraId="13AB6CBD"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14.</w:t>
            </w:r>
          </w:p>
        </w:tc>
        <w:tc>
          <w:tcPr>
            <w:tcW w:w="1984" w:type="dxa"/>
          </w:tcPr>
          <w:p w14:paraId="32774B5A"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Noise and vibrations</w:t>
            </w:r>
          </w:p>
        </w:tc>
        <w:tc>
          <w:tcPr>
            <w:tcW w:w="7371" w:type="dxa"/>
            <w:shd w:val="clear" w:color="auto" w:fill="FFFFFF"/>
          </w:tcPr>
          <w:p w14:paraId="25929A7B" w14:textId="77777777" w:rsidR="00923D48" w:rsidRPr="0092418D" w:rsidRDefault="00923D48" w:rsidP="00504B28">
            <w:pPr>
              <w:numPr>
                <w:ilvl w:val="0"/>
                <w:numId w:val="141"/>
              </w:numPr>
              <w:ind w:left="459" w:hanging="459"/>
              <w:rPr>
                <w:rFonts w:cs="Arial"/>
                <w:noProof/>
                <w:sz w:val="16"/>
                <w:szCs w:val="16"/>
                <w:lang w:val="en-US"/>
              </w:rPr>
            </w:pPr>
            <w:r w:rsidRPr="0092418D">
              <w:rPr>
                <w:rFonts w:cs="Arial"/>
                <w:noProof/>
                <w:sz w:val="16"/>
                <w:szCs w:val="16"/>
                <w:lang w:val="en-US"/>
              </w:rPr>
              <w:t>Estimation of the frequencies, duration, days of the week and noise levels per Project Area</w:t>
            </w:r>
          </w:p>
        </w:tc>
      </w:tr>
      <w:tr w:rsidR="009F7703" w:rsidRPr="00B07435" w14:paraId="3AA64D92" w14:textId="77777777" w:rsidTr="005B7ABB">
        <w:tc>
          <w:tcPr>
            <w:tcW w:w="534" w:type="dxa"/>
          </w:tcPr>
          <w:p w14:paraId="3AB0673A"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15.</w:t>
            </w:r>
          </w:p>
        </w:tc>
        <w:tc>
          <w:tcPr>
            <w:tcW w:w="1984" w:type="dxa"/>
          </w:tcPr>
          <w:p w14:paraId="1C74DCA9"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Waste</w:t>
            </w:r>
          </w:p>
        </w:tc>
        <w:tc>
          <w:tcPr>
            <w:tcW w:w="7371" w:type="dxa"/>
            <w:shd w:val="clear" w:color="auto" w:fill="FFFFFF"/>
          </w:tcPr>
          <w:p w14:paraId="4A4208E6"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Inventory of waste per Project Area and per period</w:t>
            </w:r>
          </w:p>
          <w:p w14:paraId="625C40A9"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Collection, intermediate storage, handling and treatment methods for ordinary or inert waste</w:t>
            </w:r>
          </w:p>
          <w:p w14:paraId="08297CD3" w14:textId="77777777" w:rsidR="00923D48" w:rsidRPr="0092418D" w:rsidRDefault="00923D48" w:rsidP="00504B28">
            <w:pPr>
              <w:numPr>
                <w:ilvl w:val="0"/>
                <w:numId w:val="141"/>
              </w:numPr>
              <w:ind w:left="459" w:hanging="459"/>
              <w:rPr>
                <w:rFonts w:cs="Arial"/>
                <w:noProof/>
                <w:sz w:val="16"/>
                <w:szCs w:val="16"/>
                <w:lang w:val="en-US"/>
              </w:rPr>
            </w:pPr>
            <w:r w:rsidRPr="0092418D">
              <w:rPr>
                <w:rFonts w:cs="Arial"/>
                <w:noProof/>
                <w:sz w:val="16"/>
                <w:szCs w:val="16"/>
                <w:lang w:val="en-US"/>
              </w:rPr>
              <w:t>Storage and handling methods for dangerous waste</w:t>
            </w:r>
          </w:p>
        </w:tc>
      </w:tr>
      <w:tr w:rsidR="009F7703" w:rsidRPr="00B07435" w14:paraId="31A7933C" w14:textId="77777777" w:rsidTr="005B7ABB">
        <w:trPr>
          <w:trHeight w:val="382"/>
        </w:trPr>
        <w:tc>
          <w:tcPr>
            <w:tcW w:w="534" w:type="dxa"/>
          </w:tcPr>
          <w:p w14:paraId="18FAA63E"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16.</w:t>
            </w:r>
          </w:p>
        </w:tc>
        <w:tc>
          <w:tcPr>
            <w:tcW w:w="1984" w:type="dxa"/>
          </w:tcPr>
          <w:p w14:paraId="62C867F2" w14:textId="77777777" w:rsidR="00923D48" w:rsidRPr="0092418D" w:rsidRDefault="00923D48" w:rsidP="005B7ABB">
            <w:pPr>
              <w:spacing w:after="0"/>
              <w:jc w:val="left"/>
              <w:rPr>
                <w:rFonts w:cs="Arial"/>
                <w:b/>
                <w:noProof/>
                <w:sz w:val="16"/>
                <w:szCs w:val="16"/>
                <w:lang w:val="en-US"/>
              </w:rPr>
            </w:pPr>
            <w:r w:rsidRPr="0092418D">
              <w:rPr>
                <w:rFonts w:cs="Arial"/>
                <w:b/>
                <w:noProof/>
                <w:sz w:val="16"/>
                <w:szCs w:val="16"/>
                <w:lang w:val="en-US"/>
              </w:rPr>
              <w:t>Clearing and revegetation</w:t>
            </w:r>
          </w:p>
        </w:tc>
        <w:tc>
          <w:tcPr>
            <w:tcW w:w="7371" w:type="dxa"/>
            <w:shd w:val="clear" w:color="auto" w:fill="FFFFFF"/>
          </w:tcPr>
          <w:p w14:paraId="3D489D6F"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Methods &amp; schedule for clearing vegetation and earthwork activities</w:t>
            </w:r>
          </w:p>
          <w:p w14:paraId="25CC8218" w14:textId="77777777" w:rsidR="00923D48" w:rsidRPr="0092418D" w:rsidRDefault="00923D48" w:rsidP="00504B28">
            <w:pPr>
              <w:numPr>
                <w:ilvl w:val="0"/>
                <w:numId w:val="141"/>
              </w:numPr>
              <w:ind w:left="459" w:hanging="459"/>
              <w:rPr>
                <w:rFonts w:cs="Arial"/>
                <w:noProof/>
                <w:sz w:val="16"/>
                <w:szCs w:val="16"/>
                <w:lang w:val="en-US"/>
              </w:rPr>
            </w:pPr>
            <w:r w:rsidRPr="0092418D">
              <w:rPr>
                <w:rFonts w:cs="Arial"/>
                <w:noProof/>
                <w:sz w:val="16"/>
                <w:szCs w:val="16"/>
                <w:lang w:val="en-US"/>
              </w:rPr>
              <w:t>Methods, species and schedule for the revegetation of Project Areas disturbed by the works</w:t>
            </w:r>
          </w:p>
        </w:tc>
      </w:tr>
      <w:tr w:rsidR="009F7703" w:rsidRPr="00B07435" w14:paraId="46296A90" w14:textId="77777777" w:rsidTr="005B7ABB">
        <w:trPr>
          <w:trHeight w:val="382"/>
        </w:trPr>
        <w:tc>
          <w:tcPr>
            <w:tcW w:w="534" w:type="dxa"/>
          </w:tcPr>
          <w:p w14:paraId="04C82756"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17.</w:t>
            </w:r>
          </w:p>
        </w:tc>
        <w:tc>
          <w:tcPr>
            <w:tcW w:w="1984" w:type="dxa"/>
          </w:tcPr>
          <w:p w14:paraId="0D99CD1C"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Biodiversity</w:t>
            </w:r>
          </w:p>
        </w:tc>
        <w:tc>
          <w:tcPr>
            <w:tcW w:w="7371" w:type="dxa"/>
            <w:shd w:val="clear" w:color="auto" w:fill="FFFFFF"/>
          </w:tcPr>
          <w:p w14:paraId="605E6DDB"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Schedule for adequate fauna and flora management</w:t>
            </w:r>
          </w:p>
          <w:p w14:paraId="21A95DBA"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 xml:space="preserve">Measures for minimizing impact on fauna and flora species based on the Contracting Authority procedures </w:t>
            </w:r>
          </w:p>
          <w:p w14:paraId="797D6303"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Measures for monitoring the efficiency and performance of the plan in place</w:t>
            </w:r>
          </w:p>
          <w:p w14:paraId="5A4C5E01"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 xml:space="preserve">Measures for limiting IAS </w:t>
            </w:r>
          </w:p>
          <w:p w14:paraId="3EBF2634" w14:textId="77777777" w:rsidR="00923D48" w:rsidRPr="0092418D" w:rsidRDefault="00923D48" w:rsidP="00504B28">
            <w:pPr>
              <w:numPr>
                <w:ilvl w:val="0"/>
                <w:numId w:val="141"/>
              </w:numPr>
              <w:ind w:left="459" w:hanging="459"/>
              <w:rPr>
                <w:rFonts w:cs="Arial"/>
                <w:noProof/>
                <w:sz w:val="16"/>
                <w:szCs w:val="16"/>
                <w:lang w:val="en-US"/>
              </w:rPr>
            </w:pPr>
            <w:r w:rsidRPr="0092418D">
              <w:rPr>
                <w:rFonts w:cs="Arial"/>
                <w:noProof/>
                <w:sz w:val="16"/>
                <w:szCs w:val="16"/>
                <w:lang w:val="en-US"/>
              </w:rPr>
              <w:t>Measures for monitoring the efficiency and performance of the plan in place</w:t>
            </w:r>
          </w:p>
        </w:tc>
      </w:tr>
      <w:tr w:rsidR="009F7703" w:rsidRPr="00B07435" w14:paraId="648C0353" w14:textId="77777777" w:rsidTr="005B7ABB">
        <w:trPr>
          <w:trHeight w:val="382"/>
        </w:trPr>
        <w:tc>
          <w:tcPr>
            <w:tcW w:w="534" w:type="dxa"/>
          </w:tcPr>
          <w:p w14:paraId="3DE9EFB4"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18.</w:t>
            </w:r>
          </w:p>
        </w:tc>
        <w:tc>
          <w:tcPr>
            <w:tcW w:w="1984" w:type="dxa"/>
          </w:tcPr>
          <w:p w14:paraId="529D9A9D" w14:textId="77777777" w:rsidR="00923D48" w:rsidRPr="0092418D" w:rsidRDefault="00923D48" w:rsidP="005B7ABB">
            <w:pPr>
              <w:spacing w:after="0"/>
              <w:jc w:val="left"/>
              <w:rPr>
                <w:rFonts w:cs="Arial"/>
                <w:b/>
                <w:noProof/>
                <w:sz w:val="16"/>
                <w:szCs w:val="16"/>
                <w:lang w:val="en-US"/>
              </w:rPr>
            </w:pPr>
            <w:r w:rsidRPr="0092418D">
              <w:rPr>
                <w:rFonts w:cs="Arial"/>
                <w:b/>
                <w:noProof/>
                <w:sz w:val="16"/>
                <w:szCs w:val="16"/>
                <w:lang w:val="en-US"/>
              </w:rPr>
              <w:t>Prevention of erosion</w:t>
            </w:r>
          </w:p>
        </w:tc>
        <w:tc>
          <w:tcPr>
            <w:tcW w:w="7371" w:type="dxa"/>
            <w:shd w:val="clear" w:color="auto" w:fill="FFFFFF"/>
          </w:tcPr>
          <w:p w14:paraId="03416B28"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Location of zones suffering from erosion</w:t>
            </w:r>
          </w:p>
          <w:p w14:paraId="7FB88324" w14:textId="77777777" w:rsidR="00923D48" w:rsidRPr="0092418D" w:rsidRDefault="00923D48" w:rsidP="00504B28">
            <w:pPr>
              <w:numPr>
                <w:ilvl w:val="0"/>
                <w:numId w:val="141"/>
              </w:numPr>
              <w:ind w:left="459" w:hanging="459"/>
              <w:rPr>
                <w:rFonts w:cs="Arial"/>
                <w:noProof/>
                <w:sz w:val="16"/>
                <w:szCs w:val="16"/>
                <w:lang w:val="en-US"/>
              </w:rPr>
            </w:pPr>
            <w:r w:rsidRPr="0092418D">
              <w:rPr>
                <w:rFonts w:cs="Arial"/>
                <w:noProof/>
                <w:sz w:val="16"/>
                <w:szCs w:val="16"/>
                <w:lang w:val="en-US"/>
              </w:rPr>
              <w:t>Methods and schedule for the implementation of anti-erosive actions, including topsoil storage</w:t>
            </w:r>
          </w:p>
        </w:tc>
      </w:tr>
      <w:tr w:rsidR="00923D48" w:rsidRPr="0092418D" w14:paraId="3021F613" w14:textId="77777777" w:rsidTr="005B7ABB">
        <w:trPr>
          <w:trHeight w:val="886"/>
        </w:trPr>
        <w:tc>
          <w:tcPr>
            <w:tcW w:w="534" w:type="dxa"/>
          </w:tcPr>
          <w:p w14:paraId="6A6872AC"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19.</w:t>
            </w:r>
          </w:p>
        </w:tc>
        <w:tc>
          <w:tcPr>
            <w:tcW w:w="1984" w:type="dxa"/>
          </w:tcPr>
          <w:p w14:paraId="4404236D" w14:textId="77777777" w:rsidR="00923D48" w:rsidRPr="0092418D" w:rsidRDefault="00CA76F0" w:rsidP="005B7ABB">
            <w:pPr>
              <w:spacing w:after="0"/>
              <w:jc w:val="left"/>
              <w:rPr>
                <w:rFonts w:cs="Arial"/>
                <w:b/>
                <w:noProof/>
                <w:sz w:val="16"/>
                <w:szCs w:val="16"/>
                <w:lang w:val="en-US"/>
              </w:rPr>
            </w:pPr>
            <w:r w:rsidRPr="00113C56">
              <w:rPr>
                <w:rFonts w:cs="Arial"/>
                <w:b/>
                <w:noProof/>
                <w:sz w:val="16"/>
                <w:szCs w:val="16"/>
                <w:lang w:val="en-US"/>
              </w:rPr>
              <w:t>Documentation on the Project Area condition</w:t>
            </w:r>
          </w:p>
        </w:tc>
        <w:tc>
          <w:tcPr>
            <w:tcW w:w="7371" w:type="dxa"/>
            <w:shd w:val="clear" w:color="auto" w:fill="FFFFFF"/>
          </w:tcPr>
          <w:p w14:paraId="6DCFD87F"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List and cover of viewpoints</w:t>
            </w:r>
          </w:p>
          <w:p w14:paraId="59B1806A"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Imaging method</w:t>
            </w:r>
          </w:p>
          <w:p w14:paraId="09983B27" w14:textId="77777777" w:rsidR="00923D48" w:rsidRPr="0092418D" w:rsidRDefault="00923D48" w:rsidP="00504B28">
            <w:pPr>
              <w:numPr>
                <w:ilvl w:val="0"/>
                <w:numId w:val="141"/>
              </w:numPr>
              <w:ind w:left="459" w:hanging="459"/>
              <w:rPr>
                <w:rFonts w:cs="Arial"/>
                <w:noProof/>
                <w:sz w:val="16"/>
                <w:szCs w:val="16"/>
                <w:lang w:val="en-US"/>
              </w:rPr>
            </w:pPr>
            <w:r w:rsidRPr="0092418D">
              <w:rPr>
                <w:rFonts w:cs="Arial"/>
                <w:noProof/>
                <w:sz w:val="16"/>
                <w:szCs w:val="16"/>
                <w:lang w:val="en-US"/>
              </w:rPr>
              <w:t>Archiving photographs</w:t>
            </w:r>
          </w:p>
        </w:tc>
      </w:tr>
      <w:tr w:rsidR="009F7703" w:rsidRPr="00B07435" w14:paraId="22B700E6" w14:textId="77777777" w:rsidTr="005B7ABB">
        <w:trPr>
          <w:trHeight w:val="459"/>
        </w:trPr>
        <w:tc>
          <w:tcPr>
            <w:tcW w:w="534" w:type="dxa"/>
          </w:tcPr>
          <w:p w14:paraId="21EA0581"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20.</w:t>
            </w:r>
          </w:p>
        </w:tc>
        <w:tc>
          <w:tcPr>
            <w:tcW w:w="1984" w:type="dxa"/>
          </w:tcPr>
          <w:p w14:paraId="29E1EE19" w14:textId="77777777" w:rsidR="00923D48" w:rsidRPr="0092418D" w:rsidRDefault="00923D48" w:rsidP="005B7ABB">
            <w:pPr>
              <w:spacing w:after="0"/>
              <w:jc w:val="left"/>
              <w:rPr>
                <w:rFonts w:cs="Arial"/>
                <w:b/>
                <w:noProof/>
                <w:sz w:val="16"/>
                <w:szCs w:val="16"/>
                <w:lang w:val="en-US"/>
              </w:rPr>
            </w:pPr>
            <w:r w:rsidRPr="0092418D">
              <w:rPr>
                <w:rFonts w:cs="Arial"/>
                <w:b/>
                <w:noProof/>
                <w:sz w:val="16"/>
                <w:szCs w:val="16"/>
                <w:lang w:val="en-US"/>
              </w:rPr>
              <w:t>Rehabilitation</w:t>
            </w:r>
          </w:p>
        </w:tc>
        <w:tc>
          <w:tcPr>
            <w:tcW w:w="7371" w:type="dxa"/>
            <w:shd w:val="clear" w:color="auto" w:fill="FFFFFF"/>
          </w:tcPr>
          <w:p w14:paraId="5B77EC74" w14:textId="77777777" w:rsidR="00923D48" w:rsidRPr="0092418D" w:rsidRDefault="00923D48" w:rsidP="00504B28">
            <w:pPr>
              <w:numPr>
                <w:ilvl w:val="0"/>
                <w:numId w:val="141"/>
              </w:numPr>
              <w:ind w:left="459" w:hanging="459"/>
              <w:rPr>
                <w:rFonts w:cs="Arial"/>
                <w:noProof/>
                <w:sz w:val="16"/>
                <w:szCs w:val="16"/>
                <w:lang w:val="en-US"/>
              </w:rPr>
            </w:pPr>
            <w:r w:rsidRPr="0092418D">
              <w:rPr>
                <w:rFonts w:cs="Arial"/>
                <w:noProof/>
                <w:sz w:val="16"/>
                <w:szCs w:val="16"/>
                <w:lang w:val="en-US"/>
              </w:rPr>
              <w:t>Method and schedule for Project Area rehabilitation</w:t>
            </w:r>
          </w:p>
        </w:tc>
      </w:tr>
      <w:tr w:rsidR="009F7703" w:rsidRPr="00B07435" w14:paraId="547905F2" w14:textId="77777777" w:rsidTr="005B7ABB">
        <w:trPr>
          <w:trHeight w:val="990"/>
        </w:trPr>
        <w:tc>
          <w:tcPr>
            <w:tcW w:w="534" w:type="dxa"/>
          </w:tcPr>
          <w:p w14:paraId="61AA3A77"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21.</w:t>
            </w:r>
          </w:p>
        </w:tc>
        <w:tc>
          <w:tcPr>
            <w:tcW w:w="1984" w:type="dxa"/>
          </w:tcPr>
          <w:p w14:paraId="5A91C8F0" w14:textId="77777777" w:rsidR="00923D48" w:rsidRPr="0092418D" w:rsidRDefault="00923D48" w:rsidP="005B7ABB">
            <w:pPr>
              <w:spacing w:after="0"/>
              <w:rPr>
                <w:rFonts w:cs="Arial"/>
                <w:b/>
                <w:noProof/>
                <w:sz w:val="16"/>
                <w:szCs w:val="16"/>
                <w:lang w:val="en-US"/>
              </w:rPr>
            </w:pPr>
            <w:r w:rsidRPr="0092418D">
              <w:rPr>
                <w:rFonts w:cs="Arial"/>
                <w:b/>
                <w:noProof/>
                <w:sz w:val="16"/>
                <w:szCs w:val="16"/>
                <w:lang w:val="en-US"/>
              </w:rPr>
              <w:t>Appendices</w:t>
            </w:r>
          </w:p>
        </w:tc>
        <w:tc>
          <w:tcPr>
            <w:tcW w:w="7371" w:type="dxa"/>
            <w:shd w:val="clear" w:color="auto" w:fill="FFFFFF"/>
          </w:tcPr>
          <w:p w14:paraId="25D673A2"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Environment Protection Plans (number and location specified in Section 6 “Project Areas” above):</w:t>
            </w:r>
          </w:p>
          <w:p w14:paraId="2F1EDC87"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Marking out of the Project Area perimeter on a map</w:t>
            </w:r>
          </w:p>
          <w:p w14:paraId="4DFEF63E"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Definition of zones for vegetation clearing, zones for the storage of usable timber, zones for burning of green waste</w:t>
            </w:r>
          </w:p>
          <w:p w14:paraId="49398223" w14:textId="77777777" w:rsidR="00923D48" w:rsidRPr="0092418D" w:rsidRDefault="00CA76F0"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Definition of on</w:t>
            </w:r>
            <w:r w:rsidRPr="0092418D">
              <w:rPr>
                <w:rFonts w:cs="Arial"/>
                <w:noProof/>
                <w:sz w:val="16"/>
                <w:szCs w:val="16"/>
                <w:lang w:val="en-US"/>
              </w:rPr>
              <w:noBreakHyphen/>
            </w:r>
            <w:r w:rsidR="00923D48" w:rsidRPr="0092418D">
              <w:rPr>
                <w:rFonts w:cs="Arial"/>
                <w:noProof/>
                <w:sz w:val="16"/>
                <w:szCs w:val="16"/>
                <w:lang w:val="en-US"/>
              </w:rPr>
              <w:t>site activities: construction, storage areas, accommodation areas, offices, workshops, concrete making units</w:t>
            </w:r>
          </w:p>
          <w:p w14:paraId="3E425BD8"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Layout of activity areas on the Project Area: construction works, production/operation areas, rehabilitation and closure</w:t>
            </w:r>
          </w:p>
          <w:p w14:paraId="12CA5339"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Zones for the storage of topsoil, spoil from earthworks, materials</w:t>
            </w:r>
          </w:p>
          <w:p w14:paraId="76E77ECE"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Access routes and checkpoints</w:t>
            </w:r>
          </w:p>
          <w:p w14:paraId="29F8A185"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Project Area occupancy schedule</w:t>
            </w:r>
          </w:p>
          <w:p w14:paraId="42592862"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Organisation of Project Area preparation</w:t>
            </w:r>
          </w:p>
          <w:p w14:paraId="716F12DD"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Liquid discharge outlet points</w:t>
            </w:r>
          </w:p>
          <w:p w14:paraId="4D338B44"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Proposed sampling points for monitoring water quality</w:t>
            </w:r>
          </w:p>
          <w:p w14:paraId="4D728798"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Atmospheric emission outlet points</w:t>
            </w:r>
          </w:p>
          <w:p w14:paraId="3DC8AE88"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Location of the storage site for dangerous products</w:t>
            </w:r>
          </w:p>
          <w:p w14:paraId="56DC68DA"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Location and mapping of waste treatment facilities when handled by an external service provider</w:t>
            </w:r>
          </w:p>
          <w:p w14:paraId="60AF5E0B" w14:textId="77777777" w:rsidR="00923D48" w:rsidRPr="0092418D" w:rsidRDefault="00923D48" w:rsidP="00504B28">
            <w:pPr>
              <w:numPr>
                <w:ilvl w:val="0"/>
                <w:numId w:val="142"/>
              </w:numPr>
              <w:ind w:left="884" w:hanging="425"/>
              <w:rPr>
                <w:rFonts w:cs="Arial"/>
                <w:noProof/>
                <w:sz w:val="16"/>
                <w:szCs w:val="16"/>
                <w:lang w:val="en-US"/>
              </w:rPr>
            </w:pPr>
            <w:r w:rsidRPr="0092418D">
              <w:rPr>
                <w:rFonts w:cs="Arial"/>
                <w:noProof/>
                <w:sz w:val="16"/>
                <w:szCs w:val="16"/>
                <w:lang w:val="en-US"/>
              </w:rPr>
              <w:t>Any other information relating to the environmental management of the Project Area</w:t>
            </w:r>
          </w:p>
          <w:p w14:paraId="42B7A696" w14:textId="7777777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Emergency plan:</w:t>
            </w:r>
          </w:p>
          <w:p w14:paraId="1A7E9320"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Description of facilities</w:t>
            </w:r>
          </w:p>
          <w:p w14:paraId="04DEE2CF"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Characterisation of hazards</w:t>
            </w:r>
          </w:p>
          <w:p w14:paraId="75AFCACE"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Emergency situations</w:t>
            </w:r>
          </w:p>
          <w:p w14:paraId="74043619"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Organisation structure - roles and responsibilities</w:t>
            </w:r>
          </w:p>
          <w:p w14:paraId="609C4142"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Emergency procedures</w:t>
            </w:r>
          </w:p>
          <w:p w14:paraId="65807BA2"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Human and material resources</w:t>
            </w:r>
          </w:p>
          <w:p w14:paraId="0D13DCF5" w14:textId="77777777" w:rsidR="00923D48" w:rsidRPr="0092418D" w:rsidRDefault="00923D48" w:rsidP="00504B28">
            <w:pPr>
              <w:numPr>
                <w:ilvl w:val="0"/>
                <w:numId w:val="142"/>
              </w:numPr>
              <w:spacing w:after="0"/>
              <w:ind w:left="884" w:hanging="425"/>
              <w:rPr>
                <w:rFonts w:cs="Arial"/>
                <w:noProof/>
                <w:sz w:val="16"/>
                <w:szCs w:val="16"/>
                <w:lang w:val="en-US"/>
              </w:rPr>
            </w:pPr>
            <w:r w:rsidRPr="0092418D">
              <w:rPr>
                <w:rFonts w:cs="Arial"/>
                <w:noProof/>
                <w:sz w:val="16"/>
                <w:szCs w:val="16"/>
                <w:lang w:val="en-US"/>
              </w:rPr>
              <w:t>Triggering of the plan</w:t>
            </w:r>
          </w:p>
          <w:p w14:paraId="4E105415" w14:textId="77777777" w:rsidR="00923D48" w:rsidRPr="0092418D" w:rsidRDefault="00923D48" w:rsidP="00504B28">
            <w:pPr>
              <w:numPr>
                <w:ilvl w:val="0"/>
                <w:numId w:val="142"/>
              </w:numPr>
              <w:ind w:left="884" w:hanging="425"/>
              <w:rPr>
                <w:rFonts w:cs="Arial"/>
                <w:noProof/>
                <w:sz w:val="16"/>
                <w:szCs w:val="16"/>
                <w:lang w:val="en-US"/>
              </w:rPr>
            </w:pPr>
            <w:r w:rsidRPr="0092418D">
              <w:rPr>
                <w:rFonts w:cs="Arial"/>
                <w:noProof/>
                <w:sz w:val="16"/>
                <w:szCs w:val="16"/>
                <w:lang w:val="en-US"/>
              </w:rPr>
              <w:t>Reporting</w:t>
            </w:r>
          </w:p>
          <w:p w14:paraId="6376827E" w14:textId="4CBB8B97" w:rsidR="00923D48" w:rsidRPr="0092418D" w:rsidRDefault="00923D48" w:rsidP="00504B28">
            <w:pPr>
              <w:numPr>
                <w:ilvl w:val="0"/>
                <w:numId w:val="141"/>
              </w:numPr>
              <w:spacing w:after="0"/>
              <w:ind w:left="459" w:hanging="459"/>
              <w:rPr>
                <w:rFonts w:cs="Arial"/>
                <w:noProof/>
                <w:sz w:val="16"/>
                <w:szCs w:val="16"/>
                <w:lang w:val="en-US"/>
              </w:rPr>
            </w:pPr>
            <w:r w:rsidRPr="0092418D">
              <w:rPr>
                <w:rFonts w:cs="Arial"/>
                <w:noProof/>
                <w:sz w:val="16"/>
                <w:szCs w:val="16"/>
                <w:lang w:val="en-US"/>
              </w:rPr>
              <w:t xml:space="preserve">Bailiff’s sworn reports as specified in </w:t>
            </w:r>
            <w:r w:rsidR="002D6FD0" w:rsidRPr="0092418D">
              <w:rPr>
                <w:rFonts w:cs="Arial"/>
                <w:noProof/>
                <w:sz w:val="16"/>
                <w:szCs w:val="16"/>
                <w:lang w:val="en-US"/>
              </w:rPr>
              <w:t>Sub</w:t>
            </w:r>
            <w:r w:rsidR="002D6FD0" w:rsidRPr="0092418D">
              <w:rPr>
                <w:rFonts w:cs="Arial"/>
                <w:noProof/>
                <w:sz w:val="16"/>
                <w:szCs w:val="16"/>
                <w:lang w:val="en-US"/>
              </w:rPr>
              <w:noBreakHyphen/>
            </w:r>
            <w:r w:rsidRPr="0092418D">
              <w:rPr>
                <w:rFonts w:cs="Arial"/>
                <w:noProof/>
                <w:sz w:val="16"/>
                <w:szCs w:val="16"/>
                <w:lang w:val="en-US"/>
              </w:rPr>
              <w:t>Clauses </w:t>
            </w:r>
            <w:r w:rsidRPr="0092418D">
              <w:rPr>
                <w:rFonts w:cs="Arial"/>
                <w:noProof/>
                <w:sz w:val="16"/>
                <w:szCs w:val="16"/>
                <w:lang w:val="en-US"/>
              </w:rPr>
              <w:fldChar w:fldCharType="begin"/>
            </w:r>
            <w:r w:rsidRPr="0092418D">
              <w:rPr>
                <w:rFonts w:cs="Arial"/>
                <w:noProof/>
                <w:sz w:val="16"/>
                <w:szCs w:val="16"/>
                <w:lang w:val="en-US"/>
              </w:rPr>
              <w:instrText xml:space="preserve"> REF _Ref496028539 \r \h </w:instrText>
            </w:r>
            <w:r w:rsidRPr="0092418D">
              <w:rPr>
                <w:rFonts w:cs="Arial"/>
                <w:noProof/>
                <w:sz w:val="16"/>
                <w:szCs w:val="16"/>
                <w:lang w:val="en-US"/>
              </w:rPr>
            </w:r>
            <w:r w:rsidRPr="0092418D">
              <w:rPr>
                <w:rFonts w:cs="Arial"/>
                <w:noProof/>
                <w:sz w:val="16"/>
                <w:szCs w:val="16"/>
                <w:lang w:val="en-US"/>
              </w:rPr>
              <w:fldChar w:fldCharType="separate"/>
            </w:r>
            <w:r w:rsidR="00071950">
              <w:rPr>
                <w:rFonts w:cs="Arial"/>
                <w:noProof/>
                <w:sz w:val="16"/>
                <w:szCs w:val="16"/>
                <w:lang w:val="en-US"/>
              </w:rPr>
              <w:t>10.5</w:t>
            </w:r>
            <w:r w:rsidRPr="0092418D">
              <w:rPr>
                <w:rFonts w:cs="Arial"/>
                <w:noProof/>
                <w:sz w:val="16"/>
                <w:szCs w:val="16"/>
                <w:lang w:val="en-US"/>
              </w:rPr>
              <w:fldChar w:fldCharType="end"/>
            </w:r>
            <w:r w:rsidRPr="0092418D">
              <w:rPr>
                <w:rFonts w:cs="Arial"/>
                <w:noProof/>
                <w:sz w:val="16"/>
                <w:szCs w:val="16"/>
                <w:lang w:val="en-US"/>
              </w:rPr>
              <w:t xml:space="preserve">, </w:t>
            </w:r>
            <w:r w:rsidRPr="0092418D">
              <w:rPr>
                <w:rFonts w:cs="Arial"/>
                <w:noProof/>
                <w:sz w:val="16"/>
                <w:szCs w:val="16"/>
                <w:lang w:val="en-US"/>
              </w:rPr>
              <w:fldChar w:fldCharType="begin"/>
            </w:r>
            <w:r w:rsidRPr="0092418D">
              <w:rPr>
                <w:rFonts w:cs="Arial"/>
                <w:noProof/>
                <w:sz w:val="16"/>
                <w:szCs w:val="16"/>
                <w:lang w:val="en-US"/>
              </w:rPr>
              <w:instrText xml:space="preserve"> REF _Ref496028555 \r \h </w:instrText>
            </w:r>
            <w:r w:rsidRPr="0092418D">
              <w:rPr>
                <w:rFonts w:cs="Arial"/>
                <w:noProof/>
                <w:sz w:val="16"/>
                <w:szCs w:val="16"/>
                <w:lang w:val="en-US"/>
              </w:rPr>
            </w:r>
            <w:r w:rsidRPr="0092418D">
              <w:rPr>
                <w:rFonts w:cs="Arial"/>
                <w:noProof/>
                <w:sz w:val="16"/>
                <w:szCs w:val="16"/>
                <w:lang w:val="en-US"/>
              </w:rPr>
              <w:fldChar w:fldCharType="separate"/>
            </w:r>
            <w:r w:rsidR="00071950">
              <w:rPr>
                <w:rFonts w:cs="Arial"/>
                <w:noProof/>
                <w:sz w:val="16"/>
                <w:szCs w:val="16"/>
                <w:lang w:val="en-US"/>
              </w:rPr>
              <w:t>42.4</w:t>
            </w:r>
            <w:r w:rsidRPr="0092418D">
              <w:rPr>
                <w:rFonts w:cs="Arial"/>
                <w:noProof/>
                <w:sz w:val="16"/>
                <w:szCs w:val="16"/>
                <w:lang w:val="en-US"/>
              </w:rPr>
              <w:fldChar w:fldCharType="end"/>
            </w:r>
            <w:r w:rsidRPr="0092418D">
              <w:rPr>
                <w:rFonts w:cs="Arial"/>
                <w:noProof/>
                <w:sz w:val="16"/>
                <w:szCs w:val="16"/>
                <w:lang w:val="en-US"/>
              </w:rPr>
              <w:t xml:space="preserve"> and </w:t>
            </w:r>
            <w:r w:rsidR="002D6FD0" w:rsidRPr="0092418D">
              <w:rPr>
                <w:rFonts w:cs="Arial"/>
                <w:noProof/>
                <w:sz w:val="16"/>
                <w:szCs w:val="16"/>
                <w:lang w:val="en-US"/>
              </w:rPr>
              <w:fldChar w:fldCharType="begin"/>
            </w:r>
            <w:r w:rsidR="002D6FD0" w:rsidRPr="0092418D">
              <w:rPr>
                <w:rFonts w:cs="Arial"/>
                <w:noProof/>
                <w:sz w:val="16"/>
                <w:szCs w:val="16"/>
                <w:lang w:val="en-US"/>
              </w:rPr>
              <w:instrText xml:space="preserve"> REF _Ref496028579 \r \h </w:instrText>
            </w:r>
            <w:r w:rsidR="002D6FD0" w:rsidRPr="0092418D">
              <w:rPr>
                <w:rFonts w:cs="Arial"/>
                <w:noProof/>
                <w:sz w:val="16"/>
                <w:szCs w:val="16"/>
                <w:lang w:val="en-US"/>
              </w:rPr>
            </w:r>
            <w:r w:rsidR="002D6FD0" w:rsidRPr="0092418D">
              <w:rPr>
                <w:rFonts w:cs="Arial"/>
                <w:noProof/>
                <w:sz w:val="16"/>
                <w:szCs w:val="16"/>
                <w:lang w:val="en-US"/>
              </w:rPr>
              <w:fldChar w:fldCharType="separate"/>
            </w:r>
            <w:r w:rsidR="00071950">
              <w:rPr>
                <w:rFonts w:cs="Arial"/>
                <w:noProof/>
                <w:sz w:val="16"/>
                <w:szCs w:val="16"/>
                <w:lang w:val="en-US"/>
              </w:rPr>
              <w:t>44.5</w:t>
            </w:r>
            <w:r w:rsidR="002D6FD0" w:rsidRPr="0092418D">
              <w:rPr>
                <w:rFonts w:cs="Arial"/>
                <w:noProof/>
                <w:sz w:val="16"/>
                <w:szCs w:val="16"/>
                <w:lang w:val="en-US"/>
              </w:rPr>
              <w:fldChar w:fldCharType="end"/>
            </w:r>
            <w:r w:rsidR="00802B65" w:rsidRPr="0092418D">
              <w:rPr>
                <w:rFonts w:cs="Arial"/>
                <w:noProof/>
                <w:sz w:val="16"/>
                <w:szCs w:val="16"/>
                <w:lang w:val="en-US"/>
              </w:rPr>
              <w:t xml:space="preserve"> </w:t>
            </w:r>
            <w:r w:rsidR="00802B65" w:rsidRPr="00113C56">
              <w:rPr>
                <w:rFonts w:cs="Arial"/>
                <w:noProof/>
                <w:sz w:val="16"/>
                <w:szCs w:val="16"/>
                <w:lang w:val="en-US"/>
              </w:rPr>
              <w:t>of the ESHS Specifications</w:t>
            </w:r>
            <w:r w:rsidR="002D6FD0" w:rsidRPr="00113C56">
              <w:rPr>
                <w:rFonts w:cs="Arial"/>
                <w:noProof/>
                <w:sz w:val="16"/>
                <w:szCs w:val="16"/>
                <w:lang w:val="en-US"/>
              </w:rPr>
              <w:t>.</w:t>
            </w:r>
          </w:p>
        </w:tc>
      </w:tr>
    </w:tbl>
    <w:p w14:paraId="41E5FD84" w14:textId="77777777" w:rsidR="00923D48" w:rsidRPr="0092418D" w:rsidRDefault="00923D48" w:rsidP="00923D48">
      <w:pPr>
        <w:rPr>
          <w:noProof/>
          <w:lang w:val="en-US"/>
        </w:rPr>
      </w:pPr>
    </w:p>
    <w:p w14:paraId="2F3B7A4F" w14:textId="77777777" w:rsidR="00923D48" w:rsidRPr="0092418D" w:rsidRDefault="00923D48" w:rsidP="00923D48">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17CFFBDF" w14:textId="77777777" w:rsidR="00923D48" w:rsidRPr="0092418D" w:rsidRDefault="00923D48" w:rsidP="00923D48">
      <w:pPr>
        <w:pStyle w:val="ANNEXE"/>
        <w:rPr>
          <w:noProof/>
          <w:lang w:val="en-US"/>
        </w:rPr>
      </w:pPr>
      <w:bookmarkStart w:id="287" w:name="_Toc23946065"/>
      <w:r w:rsidRPr="0092418D">
        <w:rPr>
          <w:noProof/>
          <w:lang w:val="en-US"/>
        </w:rPr>
        <w:t>APPENDIX 2 – Properties rendering a product dangerous</w:t>
      </w:r>
      <w:r w:rsidRPr="0092418D">
        <w:rPr>
          <w:rStyle w:val="Appelnotedebasdep"/>
          <w:noProof/>
          <w:lang w:val="en-US"/>
        </w:rPr>
        <w:footnoteReference w:id="58"/>
      </w:r>
      <w:bookmarkEnd w:id="287"/>
    </w:p>
    <w:p w14:paraId="20FE6551" w14:textId="77777777" w:rsidR="00923D48" w:rsidRPr="0092418D" w:rsidRDefault="00923D48" w:rsidP="00923D48">
      <w:pPr>
        <w:rPr>
          <w:noProof/>
          <w:lang w:val="en-US"/>
        </w:rPr>
      </w:pPr>
    </w:p>
    <w:tbl>
      <w:tblPr>
        <w:tblW w:w="9606" w:type="dxa"/>
        <w:tblLook w:val="04A0" w:firstRow="1" w:lastRow="0" w:firstColumn="1" w:lastColumn="0" w:noHBand="0" w:noVBand="1"/>
      </w:tblPr>
      <w:tblGrid>
        <w:gridCol w:w="516"/>
        <w:gridCol w:w="1616"/>
        <w:gridCol w:w="7474"/>
      </w:tblGrid>
      <w:tr w:rsidR="00923D48" w:rsidRPr="00B07435" w14:paraId="430A6417" w14:textId="77777777" w:rsidTr="005B7ABB">
        <w:tc>
          <w:tcPr>
            <w:tcW w:w="516" w:type="dxa"/>
          </w:tcPr>
          <w:p w14:paraId="5A819CF4" w14:textId="77777777" w:rsidR="00923D48" w:rsidRPr="0092418D" w:rsidRDefault="00923D48" w:rsidP="005B7ABB">
            <w:pPr>
              <w:rPr>
                <w:b/>
                <w:noProof/>
                <w:sz w:val="16"/>
                <w:szCs w:val="16"/>
                <w:lang w:val="en-US"/>
              </w:rPr>
            </w:pPr>
            <w:r w:rsidRPr="0092418D">
              <w:rPr>
                <w:b/>
                <w:noProof/>
                <w:sz w:val="16"/>
                <w:szCs w:val="16"/>
                <w:lang w:val="en-US"/>
              </w:rPr>
              <w:t>1.</w:t>
            </w:r>
          </w:p>
        </w:tc>
        <w:tc>
          <w:tcPr>
            <w:tcW w:w="1616" w:type="dxa"/>
          </w:tcPr>
          <w:p w14:paraId="396F3640" w14:textId="77777777" w:rsidR="00923D48" w:rsidRPr="0092418D" w:rsidRDefault="00923D48" w:rsidP="005B7ABB">
            <w:pPr>
              <w:jc w:val="left"/>
              <w:rPr>
                <w:b/>
                <w:noProof/>
                <w:sz w:val="16"/>
                <w:szCs w:val="16"/>
                <w:lang w:val="en-US"/>
              </w:rPr>
            </w:pPr>
            <w:r w:rsidRPr="0092418D">
              <w:rPr>
                <w:b/>
                <w:noProof/>
                <w:sz w:val="16"/>
                <w:szCs w:val="16"/>
                <w:lang w:val="en-US"/>
              </w:rPr>
              <w:t xml:space="preserve">Explosive </w:t>
            </w:r>
          </w:p>
        </w:tc>
        <w:tc>
          <w:tcPr>
            <w:tcW w:w="7474" w:type="dxa"/>
          </w:tcPr>
          <w:p w14:paraId="7A810785" w14:textId="77777777" w:rsidR="00923D48" w:rsidRPr="0092418D" w:rsidRDefault="00923D48" w:rsidP="005B7ABB">
            <w:pPr>
              <w:rPr>
                <w:noProof/>
                <w:sz w:val="16"/>
                <w:szCs w:val="16"/>
                <w:lang w:val="en-US"/>
              </w:rPr>
            </w:pPr>
            <w:r w:rsidRPr="0092418D">
              <w:rPr>
                <w:noProof/>
                <w:sz w:val="16"/>
                <w:szCs w:val="16"/>
                <w:lang w:val="en-US"/>
              </w:rPr>
              <w:t>substances and preparations which could explode in the presence of a flame or which are more sensitive to impacts and friction than dinitrobenzene.</w:t>
            </w:r>
          </w:p>
        </w:tc>
      </w:tr>
      <w:tr w:rsidR="00923D48" w:rsidRPr="00B07435" w14:paraId="1981C76B" w14:textId="77777777" w:rsidTr="005B7ABB">
        <w:tc>
          <w:tcPr>
            <w:tcW w:w="516" w:type="dxa"/>
          </w:tcPr>
          <w:p w14:paraId="00AE9A0E" w14:textId="77777777" w:rsidR="00923D48" w:rsidRPr="0092418D" w:rsidRDefault="00923D48" w:rsidP="005B7ABB">
            <w:pPr>
              <w:rPr>
                <w:b/>
                <w:noProof/>
                <w:sz w:val="16"/>
                <w:szCs w:val="16"/>
                <w:lang w:val="en-US"/>
              </w:rPr>
            </w:pPr>
            <w:r w:rsidRPr="0092418D">
              <w:rPr>
                <w:b/>
                <w:noProof/>
                <w:sz w:val="16"/>
                <w:szCs w:val="16"/>
                <w:lang w:val="en-US"/>
              </w:rPr>
              <w:t>2.</w:t>
            </w:r>
          </w:p>
        </w:tc>
        <w:tc>
          <w:tcPr>
            <w:tcW w:w="1616" w:type="dxa"/>
          </w:tcPr>
          <w:p w14:paraId="4558BA71" w14:textId="77777777" w:rsidR="00923D48" w:rsidRPr="0092418D" w:rsidRDefault="00923D48" w:rsidP="005B7ABB">
            <w:pPr>
              <w:jc w:val="left"/>
              <w:rPr>
                <w:b/>
                <w:noProof/>
                <w:sz w:val="16"/>
                <w:szCs w:val="16"/>
                <w:lang w:val="en-US"/>
              </w:rPr>
            </w:pPr>
            <w:r w:rsidRPr="0092418D">
              <w:rPr>
                <w:b/>
                <w:noProof/>
                <w:sz w:val="16"/>
                <w:szCs w:val="16"/>
                <w:lang w:val="en-US"/>
              </w:rPr>
              <w:t>Combustive</w:t>
            </w:r>
          </w:p>
        </w:tc>
        <w:tc>
          <w:tcPr>
            <w:tcW w:w="7474" w:type="dxa"/>
          </w:tcPr>
          <w:p w14:paraId="77F55318" w14:textId="77777777" w:rsidR="00923D48" w:rsidRPr="0092418D" w:rsidRDefault="00923D48" w:rsidP="005B7ABB">
            <w:pPr>
              <w:rPr>
                <w:noProof/>
                <w:sz w:val="16"/>
                <w:szCs w:val="16"/>
                <w:lang w:val="en-US"/>
              </w:rPr>
            </w:pPr>
            <w:r w:rsidRPr="0092418D">
              <w:rPr>
                <w:noProof/>
                <w:sz w:val="16"/>
                <w:szCs w:val="16"/>
                <w:lang w:val="en-US"/>
              </w:rPr>
              <w:t>substances and preparations which, when in contact with other substances, particularly inflammable substances, undergo strongly exothermic reactions.</w:t>
            </w:r>
          </w:p>
        </w:tc>
      </w:tr>
      <w:tr w:rsidR="00923D48" w:rsidRPr="00B07435" w14:paraId="551A6379" w14:textId="77777777" w:rsidTr="005B7ABB">
        <w:tc>
          <w:tcPr>
            <w:tcW w:w="516" w:type="dxa"/>
          </w:tcPr>
          <w:p w14:paraId="22CC058D" w14:textId="77777777" w:rsidR="00923D48" w:rsidRPr="0092418D" w:rsidRDefault="00923D48" w:rsidP="005B7ABB">
            <w:pPr>
              <w:rPr>
                <w:b/>
                <w:noProof/>
                <w:sz w:val="16"/>
                <w:szCs w:val="16"/>
                <w:lang w:val="en-US"/>
              </w:rPr>
            </w:pPr>
            <w:r w:rsidRPr="0092418D">
              <w:rPr>
                <w:b/>
                <w:noProof/>
                <w:sz w:val="16"/>
                <w:szCs w:val="16"/>
                <w:lang w:val="en-US"/>
              </w:rPr>
              <w:t>3.</w:t>
            </w:r>
          </w:p>
        </w:tc>
        <w:tc>
          <w:tcPr>
            <w:tcW w:w="1616" w:type="dxa"/>
          </w:tcPr>
          <w:p w14:paraId="07FDB61D" w14:textId="77777777" w:rsidR="00923D48" w:rsidRPr="0092418D" w:rsidRDefault="00923D48" w:rsidP="005B7ABB">
            <w:pPr>
              <w:jc w:val="left"/>
              <w:rPr>
                <w:b/>
                <w:noProof/>
                <w:sz w:val="16"/>
                <w:szCs w:val="16"/>
                <w:lang w:val="en-US"/>
              </w:rPr>
            </w:pPr>
            <w:r w:rsidRPr="0092418D">
              <w:rPr>
                <w:b/>
                <w:noProof/>
                <w:sz w:val="16"/>
                <w:szCs w:val="16"/>
                <w:lang w:val="en-US"/>
              </w:rPr>
              <w:t>Easily inflammable</w:t>
            </w:r>
          </w:p>
        </w:tc>
        <w:tc>
          <w:tcPr>
            <w:tcW w:w="7474" w:type="dxa"/>
          </w:tcPr>
          <w:p w14:paraId="2B401961" w14:textId="77777777" w:rsidR="00923D48" w:rsidRPr="0092418D" w:rsidRDefault="00923D48" w:rsidP="005B7ABB">
            <w:pPr>
              <w:rPr>
                <w:noProof/>
                <w:sz w:val="16"/>
                <w:szCs w:val="16"/>
                <w:lang w:val="en-US"/>
              </w:rPr>
            </w:pPr>
            <w:r w:rsidRPr="0092418D">
              <w:rPr>
                <w:noProof/>
                <w:sz w:val="16"/>
                <w:szCs w:val="16"/>
                <w:lang w:val="en-US"/>
              </w:rPr>
              <w:t>substances and preparations (i) in liquid phase (including extremely inflammable liquids), with a flash point below 21°C, or which can heat up to the extent of spontaneous combustion in ambient air; or (ii) in solid phase, which can burst into flames easily in the brief presence of a source of inflammation and which will continue to burn after the removal of the source of inflammation or (iii) in gaseous phase, which are inflammable in air at normal pressure; or (iv) - which, when in contact with moist air or water, produce dangerous quantities of gases which are easily inflammable.</w:t>
            </w:r>
          </w:p>
        </w:tc>
      </w:tr>
      <w:tr w:rsidR="00923D48" w:rsidRPr="00B07435" w14:paraId="0EFEC84C" w14:textId="77777777" w:rsidTr="005B7ABB">
        <w:tc>
          <w:tcPr>
            <w:tcW w:w="516" w:type="dxa"/>
          </w:tcPr>
          <w:p w14:paraId="7066EC80" w14:textId="77777777" w:rsidR="00923D48" w:rsidRPr="0092418D" w:rsidRDefault="00923D48" w:rsidP="005B7ABB">
            <w:pPr>
              <w:rPr>
                <w:b/>
                <w:noProof/>
                <w:sz w:val="16"/>
                <w:szCs w:val="16"/>
                <w:lang w:val="en-US"/>
              </w:rPr>
            </w:pPr>
            <w:r w:rsidRPr="0092418D">
              <w:rPr>
                <w:b/>
                <w:noProof/>
                <w:sz w:val="16"/>
                <w:szCs w:val="16"/>
                <w:lang w:val="en-US"/>
              </w:rPr>
              <w:t>4.</w:t>
            </w:r>
          </w:p>
        </w:tc>
        <w:tc>
          <w:tcPr>
            <w:tcW w:w="1616" w:type="dxa"/>
          </w:tcPr>
          <w:p w14:paraId="378BD8A5" w14:textId="77777777" w:rsidR="00923D48" w:rsidRPr="0092418D" w:rsidRDefault="00923D48" w:rsidP="005B7ABB">
            <w:pPr>
              <w:jc w:val="left"/>
              <w:rPr>
                <w:b/>
                <w:noProof/>
                <w:sz w:val="16"/>
                <w:szCs w:val="16"/>
                <w:lang w:val="en-US"/>
              </w:rPr>
            </w:pPr>
            <w:r w:rsidRPr="0092418D">
              <w:rPr>
                <w:b/>
                <w:noProof/>
                <w:sz w:val="16"/>
                <w:szCs w:val="16"/>
                <w:lang w:val="en-US"/>
              </w:rPr>
              <w:t>Inflammable</w:t>
            </w:r>
          </w:p>
        </w:tc>
        <w:tc>
          <w:tcPr>
            <w:tcW w:w="7474" w:type="dxa"/>
          </w:tcPr>
          <w:p w14:paraId="0B030C62" w14:textId="77777777" w:rsidR="00923D48" w:rsidRPr="0092418D" w:rsidRDefault="00923D48" w:rsidP="005B7ABB">
            <w:pPr>
              <w:rPr>
                <w:noProof/>
                <w:sz w:val="16"/>
                <w:szCs w:val="16"/>
                <w:lang w:val="en-US"/>
              </w:rPr>
            </w:pPr>
            <w:r w:rsidRPr="0092418D">
              <w:rPr>
                <w:noProof/>
                <w:sz w:val="16"/>
                <w:szCs w:val="16"/>
                <w:lang w:val="en-US"/>
              </w:rPr>
              <w:t>liquid substances and preparations, with a flash point equal to or above 21°C and less than or equal to 55°C.</w:t>
            </w:r>
          </w:p>
        </w:tc>
      </w:tr>
      <w:tr w:rsidR="00923D48" w:rsidRPr="00B07435" w14:paraId="58F6D469" w14:textId="77777777" w:rsidTr="005B7ABB">
        <w:tc>
          <w:tcPr>
            <w:tcW w:w="516" w:type="dxa"/>
          </w:tcPr>
          <w:p w14:paraId="5F56C407" w14:textId="77777777" w:rsidR="00923D48" w:rsidRPr="0092418D" w:rsidRDefault="00923D48" w:rsidP="005B7ABB">
            <w:pPr>
              <w:rPr>
                <w:b/>
                <w:noProof/>
                <w:sz w:val="16"/>
                <w:szCs w:val="16"/>
                <w:lang w:val="en-US"/>
              </w:rPr>
            </w:pPr>
            <w:r w:rsidRPr="0092418D">
              <w:rPr>
                <w:b/>
                <w:noProof/>
                <w:sz w:val="16"/>
                <w:szCs w:val="16"/>
                <w:lang w:val="en-US"/>
              </w:rPr>
              <w:t>5.</w:t>
            </w:r>
          </w:p>
        </w:tc>
        <w:tc>
          <w:tcPr>
            <w:tcW w:w="1616" w:type="dxa"/>
          </w:tcPr>
          <w:p w14:paraId="1EAB3822" w14:textId="77777777" w:rsidR="00923D48" w:rsidRPr="0092418D" w:rsidRDefault="00923D48" w:rsidP="005B7ABB">
            <w:pPr>
              <w:jc w:val="left"/>
              <w:rPr>
                <w:b/>
                <w:noProof/>
                <w:sz w:val="16"/>
                <w:szCs w:val="16"/>
                <w:lang w:val="en-US"/>
              </w:rPr>
            </w:pPr>
            <w:r w:rsidRPr="0092418D">
              <w:rPr>
                <w:b/>
                <w:noProof/>
                <w:sz w:val="16"/>
                <w:szCs w:val="16"/>
                <w:lang w:val="en-US"/>
              </w:rPr>
              <w:t>Irritant</w:t>
            </w:r>
          </w:p>
        </w:tc>
        <w:tc>
          <w:tcPr>
            <w:tcW w:w="7474" w:type="dxa"/>
          </w:tcPr>
          <w:p w14:paraId="29951FEF" w14:textId="77777777" w:rsidR="00923D48" w:rsidRPr="0092418D" w:rsidRDefault="00923D48" w:rsidP="005B7ABB">
            <w:pPr>
              <w:rPr>
                <w:noProof/>
                <w:sz w:val="16"/>
                <w:szCs w:val="16"/>
                <w:lang w:val="en-US"/>
              </w:rPr>
            </w:pPr>
            <w:r w:rsidRPr="0092418D">
              <w:rPr>
                <w:noProof/>
                <w:sz w:val="16"/>
                <w:szCs w:val="16"/>
                <w:lang w:val="en-US"/>
              </w:rPr>
              <w:t>non-corrosive substances and preparations which, when in immediate, extended or repeated contact with the skin and mucosa, can cause inflammation.</w:t>
            </w:r>
          </w:p>
        </w:tc>
      </w:tr>
      <w:tr w:rsidR="00923D48" w:rsidRPr="00B07435" w14:paraId="5C103935" w14:textId="77777777" w:rsidTr="005B7ABB">
        <w:tc>
          <w:tcPr>
            <w:tcW w:w="516" w:type="dxa"/>
          </w:tcPr>
          <w:p w14:paraId="103FB004" w14:textId="77777777" w:rsidR="00923D48" w:rsidRPr="0092418D" w:rsidRDefault="00923D48" w:rsidP="005B7ABB">
            <w:pPr>
              <w:rPr>
                <w:b/>
                <w:noProof/>
                <w:sz w:val="16"/>
                <w:szCs w:val="16"/>
                <w:lang w:val="en-US"/>
              </w:rPr>
            </w:pPr>
            <w:r w:rsidRPr="0092418D">
              <w:rPr>
                <w:b/>
                <w:noProof/>
                <w:sz w:val="16"/>
                <w:szCs w:val="16"/>
                <w:lang w:val="en-US"/>
              </w:rPr>
              <w:t>6.</w:t>
            </w:r>
          </w:p>
        </w:tc>
        <w:tc>
          <w:tcPr>
            <w:tcW w:w="1616" w:type="dxa"/>
          </w:tcPr>
          <w:p w14:paraId="76504432" w14:textId="77777777" w:rsidR="00923D48" w:rsidRPr="0092418D" w:rsidRDefault="00923D48" w:rsidP="005B7ABB">
            <w:pPr>
              <w:jc w:val="left"/>
              <w:rPr>
                <w:b/>
                <w:noProof/>
                <w:sz w:val="16"/>
                <w:szCs w:val="16"/>
                <w:lang w:val="en-US"/>
              </w:rPr>
            </w:pPr>
            <w:r w:rsidRPr="0092418D">
              <w:rPr>
                <w:b/>
                <w:noProof/>
                <w:sz w:val="16"/>
                <w:szCs w:val="16"/>
                <w:lang w:val="en-US"/>
              </w:rPr>
              <w:t>Harmful</w:t>
            </w:r>
          </w:p>
        </w:tc>
        <w:tc>
          <w:tcPr>
            <w:tcW w:w="7474" w:type="dxa"/>
          </w:tcPr>
          <w:p w14:paraId="00551B98" w14:textId="77777777" w:rsidR="00923D48" w:rsidRPr="0092418D" w:rsidRDefault="00923D48" w:rsidP="005B7ABB">
            <w:pPr>
              <w:rPr>
                <w:noProof/>
                <w:sz w:val="16"/>
                <w:szCs w:val="16"/>
                <w:lang w:val="en-US"/>
              </w:rPr>
            </w:pPr>
            <w:r w:rsidRPr="0092418D">
              <w:rPr>
                <w:noProof/>
                <w:sz w:val="16"/>
                <w:szCs w:val="16"/>
                <w:lang w:val="en-US"/>
              </w:rPr>
              <w:t>substances and preparations which, in case of inhaling, swallowing or cutaneous penetration, can lead to risks of limited severity.</w:t>
            </w:r>
          </w:p>
        </w:tc>
      </w:tr>
      <w:tr w:rsidR="00923D48" w:rsidRPr="00B07435" w14:paraId="19204CB8" w14:textId="77777777" w:rsidTr="005B7ABB">
        <w:tc>
          <w:tcPr>
            <w:tcW w:w="516" w:type="dxa"/>
          </w:tcPr>
          <w:p w14:paraId="756F9FC9" w14:textId="77777777" w:rsidR="00923D48" w:rsidRPr="0092418D" w:rsidRDefault="00923D48" w:rsidP="005B7ABB">
            <w:pPr>
              <w:rPr>
                <w:b/>
                <w:noProof/>
                <w:sz w:val="16"/>
                <w:szCs w:val="16"/>
                <w:lang w:val="en-US"/>
              </w:rPr>
            </w:pPr>
            <w:r w:rsidRPr="0092418D">
              <w:rPr>
                <w:b/>
                <w:noProof/>
                <w:sz w:val="16"/>
                <w:szCs w:val="16"/>
                <w:lang w:val="en-US"/>
              </w:rPr>
              <w:t>7.</w:t>
            </w:r>
          </w:p>
        </w:tc>
        <w:tc>
          <w:tcPr>
            <w:tcW w:w="1616" w:type="dxa"/>
          </w:tcPr>
          <w:p w14:paraId="5651E212" w14:textId="77777777" w:rsidR="00923D48" w:rsidRPr="0092418D" w:rsidRDefault="00923D48" w:rsidP="005B7ABB">
            <w:pPr>
              <w:jc w:val="left"/>
              <w:rPr>
                <w:b/>
                <w:noProof/>
                <w:sz w:val="16"/>
                <w:szCs w:val="16"/>
                <w:lang w:val="en-US"/>
              </w:rPr>
            </w:pPr>
            <w:r w:rsidRPr="0092418D">
              <w:rPr>
                <w:b/>
                <w:noProof/>
                <w:sz w:val="16"/>
                <w:szCs w:val="16"/>
                <w:lang w:val="en-US"/>
              </w:rPr>
              <w:t>Toxic</w:t>
            </w:r>
          </w:p>
        </w:tc>
        <w:tc>
          <w:tcPr>
            <w:tcW w:w="7474" w:type="dxa"/>
          </w:tcPr>
          <w:p w14:paraId="1E5AB6B7" w14:textId="77777777" w:rsidR="00923D48" w:rsidRPr="0092418D" w:rsidRDefault="00923D48" w:rsidP="005B7ABB">
            <w:pPr>
              <w:rPr>
                <w:noProof/>
                <w:sz w:val="16"/>
                <w:szCs w:val="16"/>
                <w:lang w:val="en-US"/>
              </w:rPr>
            </w:pPr>
            <w:r w:rsidRPr="0092418D">
              <w:rPr>
                <w:noProof/>
                <w:sz w:val="16"/>
                <w:szCs w:val="16"/>
                <w:lang w:val="en-US"/>
              </w:rPr>
              <w:t>substances and preparations (including highly toxic substances and preparations), which, in case of inhaling, swallowing or cutaneous penetration, can lead to serious, acute or chronic risks, and even death.</w:t>
            </w:r>
          </w:p>
        </w:tc>
      </w:tr>
      <w:tr w:rsidR="00923D48" w:rsidRPr="00B07435" w14:paraId="677A3268" w14:textId="77777777" w:rsidTr="005B7ABB">
        <w:tc>
          <w:tcPr>
            <w:tcW w:w="516" w:type="dxa"/>
          </w:tcPr>
          <w:p w14:paraId="072BF834" w14:textId="77777777" w:rsidR="00923D48" w:rsidRPr="0092418D" w:rsidRDefault="00923D48" w:rsidP="005B7ABB">
            <w:pPr>
              <w:rPr>
                <w:b/>
                <w:noProof/>
                <w:sz w:val="16"/>
                <w:szCs w:val="16"/>
                <w:lang w:val="en-US"/>
              </w:rPr>
            </w:pPr>
            <w:r w:rsidRPr="0092418D">
              <w:rPr>
                <w:b/>
                <w:noProof/>
                <w:sz w:val="16"/>
                <w:szCs w:val="16"/>
                <w:lang w:val="en-US"/>
              </w:rPr>
              <w:t>8.</w:t>
            </w:r>
          </w:p>
        </w:tc>
        <w:tc>
          <w:tcPr>
            <w:tcW w:w="1616" w:type="dxa"/>
          </w:tcPr>
          <w:p w14:paraId="3CDD8FB3" w14:textId="77777777" w:rsidR="00923D48" w:rsidRPr="0092418D" w:rsidRDefault="00923D48" w:rsidP="005B7ABB">
            <w:pPr>
              <w:jc w:val="left"/>
              <w:rPr>
                <w:b/>
                <w:noProof/>
                <w:sz w:val="16"/>
                <w:szCs w:val="16"/>
                <w:lang w:val="en-US"/>
              </w:rPr>
            </w:pPr>
            <w:r w:rsidRPr="0092418D">
              <w:rPr>
                <w:b/>
                <w:noProof/>
                <w:sz w:val="16"/>
                <w:szCs w:val="16"/>
                <w:lang w:val="en-US"/>
              </w:rPr>
              <w:t>Carcinogenic</w:t>
            </w:r>
          </w:p>
        </w:tc>
        <w:tc>
          <w:tcPr>
            <w:tcW w:w="7474" w:type="dxa"/>
          </w:tcPr>
          <w:p w14:paraId="1ADE9155" w14:textId="77777777" w:rsidR="00923D48" w:rsidRPr="0092418D" w:rsidRDefault="00923D48" w:rsidP="005B7ABB">
            <w:pPr>
              <w:rPr>
                <w:noProof/>
                <w:sz w:val="16"/>
                <w:szCs w:val="16"/>
                <w:lang w:val="en-US"/>
              </w:rPr>
            </w:pPr>
            <w:r w:rsidRPr="0092418D">
              <w:rPr>
                <w:noProof/>
                <w:sz w:val="16"/>
                <w:szCs w:val="16"/>
                <w:lang w:val="en-US"/>
              </w:rPr>
              <w:t>substances and preparations which, in case of inhaling, swallowing or cutaneous penetration, can lead to or increase the frequency of cancer.</w:t>
            </w:r>
          </w:p>
        </w:tc>
      </w:tr>
      <w:tr w:rsidR="00923D48" w:rsidRPr="00B07435" w14:paraId="644249C0" w14:textId="77777777" w:rsidTr="005B7ABB">
        <w:tc>
          <w:tcPr>
            <w:tcW w:w="516" w:type="dxa"/>
          </w:tcPr>
          <w:p w14:paraId="55ECB964" w14:textId="77777777" w:rsidR="00923D48" w:rsidRPr="0092418D" w:rsidRDefault="00923D48" w:rsidP="005B7ABB">
            <w:pPr>
              <w:rPr>
                <w:b/>
                <w:noProof/>
                <w:sz w:val="16"/>
                <w:szCs w:val="16"/>
                <w:lang w:val="en-US"/>
              </w:rPr>
            </w:pPr>
            <w:r w:rsidRPr="0092418D">
              <w:rPr>
                <w:b/>
                <w:noProof/>
                <w:sz w:val="16"/>
                <w:szCs w:val="16"/>
                <w:lang w:val="en-US"/>
              </w:rPr>
              <w:t>9.</w:t>
            </w:r>
          </w:p>
        </w:tc>
        <w:tc>
          <w:tcPr>
            <w:tcW w:w="1616" w:type="dxa"/>
          </w:tcPr>
          <w:p w14:paraId="75910399" w14:textId="77777777" w:rsidR="00923D48" w:rsidRPr="0092418D" w:rsidRDefault="00923D48" w:rsidP="005B7ABB">
            <w:pPr>
              <w:jc w:val="left"/>
              <w:rPr>
                <w:b/>
                <w:noProof/>
                <w:sz w:val="16"/>
                <w:szCs w:val="16"/>
                <w:lang w:val="en-US"/>
              </w:rPr>
            </w:pPr>
            <w:r w:rsidRPr="0092418D">
              <w:rPr>
                <w:b/>
                <w:noProof/>
                <w:sz w:val="16"/>
                <w:szCs w:val="16"/>
                <w:lang w:val="en-US"/>
              </w:rPr>
              <w:t>Corrosive</w:t>
            </w:r>
          </w:p>
        </w:tc>
        <w:tc>
          <w:tcPr>
            <w:tcW w:w="7474" w:type="dxa"/>
          </w:tcPr>
          <w:p w14:paraId="5743EF5B" w14:textId="77777777" w:rsidR="00923D48" w:rsidRPr="0092418D" w:rsidRDefault="00923D48" w:rsidP="005B7ABB">
            <w:pPr>
              <w:rPr>
                <w:noProof/>
                <w:sz w:val="16"/>
                <w:szCs w:val="16"/>
                <w:lang w:val="en-US"/>
              </w:rPr>
            </w:pPr>
            <w:r w:rsidRPr="0092418D">
              <w:rPr>
                <w:noProof/>
                <w:sz w:val="16"/>
                <w:szCs w:val="16"/>
                <w:lang w:val="en-US"/>
              </w:rPr>
              <w:t>substances and preparations which, in case of contact with living tissues, can destroy the latter.</w:t>
            </w:r>
          </w:p>
        </w:tc>
      </w:tr>
      <w:tr w:rsidR="00923D48" w:rsidRPr="00B07435" w14:paraId="08D81738" w14:textId="77777777" w:rsidTr="005B7ABB">
        <w:tc>
          <w:tcPr>
            <w:tcW w:w="516" w:type="dxa"/>
          </w:tcPr>
          <w:p w14:paraId="5E1446D4" w14:textId="77777777" w:rsidR="00923D48" w:rsidRPr="0092418D" w:rsidRDefault="00923D48" w:rsidP="005B7ABB">
            <w:pPr>
              <w:rPr>
                <w:b/>
                <w:noProof/>
                <w:sz w:val="16"/>
                <w:szCs w:val="16"/>
                <w:lang w:val="en-US"/>
              </w:rPr>
            </w:pPr>
            <w:r w:rsidRPr="0092418D">
              <w:rPr>
                <w:b/>
                <w:noProof/>
                <w:sz w:val="16"/>
                <w:szCs w:val="16"/>
                <w:lang w:val="en-US"/>
              </w:rPr>
              <w:t>10.</w:t>
            </w:r>
          </w:p>
        </w:tc>
        <w:tc>
          <w:tcPr>
            <w:tcW w:w="1616" w:type="dxa"/>
          </w:tcPr>
          <w:p w14:paraId="4AEE2B6D" w14:textId="77777777" w:rsidR="00923D48" w:rsidRPr="0092418D" w:rsidRDefault="00923D48" w:rsidP="005B7ABB">
            <w:pPr>
              <w:jc w:val="left"/>
              <w:rPr>
                <w:b/>
                <w:noProof/>
                <w:sz w:val="16"/>
                <w:szCs w:val="16"/>
                <w:lang w:val="en-US"/>
              </w:rPr>
            </w:pPr>
            <w:r w:rsidRPr="0092418D">
              <w:rPr>
                <w:b/>
                <w:noProof/>
                <w:sz w:val="16"/>
                <w:szCs w:val="16"/>
                <w:lang w:val="en-US"/>
              </w:rPr>
              <w:t>Infectious</w:t>
            </w:r>
          </w:p>
        </w:tc>
        <w:tc>
          <w:tcPr>
            <w:tcW w:w="7474" w:type="dxa"/>
          </w:tcPr>
          <w:p w14:paraId="2E04CA78" w14:textId="77777777" w:rsidR="00923D48" w:rsidRPr="0092418D" w:rsidRDefault="00923D48" w:rsidP="005B7ABB">
            <w:pPr>
              <w:rPr>
                <w:noProof/>
                <w:sz w:val="16"/>
                <w:szCs w:val="16"/>
                <w:lang w:val="en-US"/>
              </w:rPr>
            </w:pPr>
            <w:r w:rsidRPr="0092418D">
              <w:rPr>
                <w:noProof/>
                <w:sz w:val="16"/>
                <w:szCs w:val="16"/>
                <w:lang w:val="en-US"/>
              </w:rPr>
              <w:t>substances containing viable micro-organisms or their toxins, for which it is known or we have good reasons to believe that they cause disease in humans or other living organisms.</w:t>
            </w:r>
          </w:p>
        </w:tc>
      </w:tr>
      <w:tr w:rsidR="00923D48" w:rsidRPr="00B07435" w14:paraId="425D78A7" w14:textId="77777777" w:rsidTr="005B7ABB">
        <w:tc>
          <w:tcPr>
            <w:tcW w:w="516" w:type="dxa"/>
          </w:tcPr>
          <w:p w14:paraId="64FF669B" w14:textId="77777777" w:rsidR="00923D48" w:rsidRPr="0092418D" w:rsidRDefault="00923D48" w:rsidP="005B7ABB">
            <w:pPr>
              <w:rPr>
                <w:b/>
                <w:noProof/>
                <w:sz w:val="16"/>
                <w:szCs w:val="16"/>
                <w:lang w:val="en-US"/>
              </w:rPr>
            </w:pPr>
            <w:r w:rsidRPr="0092418D">
              <w:rPr>
                <w:b/>
                <w:noProof/>
                <w:sz w:val="16"/>
                <w:szCs w:val="16"/>
                <w:lang w:val="en-US"/>
              </w:rPr>
              <w:t>11.</w:t>
            </w:r>
          </w:p>
        </w:tc>
        <w:tc>
          <w:tcPr>
            <w:tcW w:w="1616" w:type="dxa"/>
          </w:tcPr>
          <w:p w14:paraId="3510290B" w14:textId="77777777" w:rsidR="00923D48" w:rsidRPr="0092418D" w:rsidRDefault="00923D48" w:rsidP="005B7ABB">
            <w:pPr>
              <w:jc w:val="left"/>
              <w:rPr>
                <w:b/>
                <w:noProof/>
                <w:sz w:val="16"/>
                <w:szCs w:val="16"/>
                <w:lang w:val="en-US"/>
              </w:rPr>
            </w:pPr>
            <w:r w:rsidRPr="0092418D">
              <w:rPr>
                <w:b/>
                <w:noProof/>
                <w:sz w:val="16"/>
                <w:szCs w:val="16"/>
                <w:lang w:val="en-US"/>
              </w:rPr>
              <w:t>Harmful to reproduction function</w:t>
            </w:r>
          </w:p>
        </w:tc>
        <w:tc>
          <w:tcPr>
            <w:tcW w:w="7474" w:type="dxa"/>
          </w:tcPr>
          <w:p w14:paraId="48035194" w14:textId="77777777" w:rsidR="00923D48" w:rsidRPr="0092418D" w:rsidRDefault="00923D48" w:rsidP="005B7ABB">
            <w:pPr>
              <w:rPr>
                <w:noProof/>
                <w:sz w:val="16"/>
                <w:szCs w:val="16"/>
                <w:lang w:val="en-US"/>
              </w:rPr>
            </w:pPr>
            <w:r w:rsidRPr="0092418D">
              <w:rPr>
                <w:noProof/>
                <w:sz w:val="16"/>
                <w:szCs w:val="16"/>
                <w:lang w:val="en-US"/>
              </w:rPr>
              <w:t>substances and preparations which, in case of inhaling, swallowing or cutaneous penetration, can induce or increase the frequency of undesirable non-hereditary effects in offspring or have a negative effect on reproductive functions and abilities.</w:t>
            </w:r>
          </w:p>
        </w:tc>
      </w:tr>
      <w:tr w:rsidR="00923D48" w:rsidRPr="00B07435" w14:paraId="37584C2B" w14:textId="77777777" w:rsidTr="005B7ABB">
        <w:tc>
          <w:tcPr>
            <w:tcW w:w="516" w:type="dxa"/>
          </w:tcPr>
          <w:p w14:paraId="16EA6900" w14:textId="77777777" w:rsidR="00923D48" w:rsidRPr="0092418D" w:rsidRDefault="00923D48" w:rsidP="005B7ABB">
            <w:pPr>
              <w:rPr>
                <w:b/>
                <w:noProof/>
                <w:sz w:val="16"/>
                <w:szCs w:val="16"/>
                <w:lang w:val="en-US"/>
              </w:rPr>
            </w:pPr>
            <w:r w:rsidRPr="0092418D">
              <w:rPr>
                <w:b/>
                <w:noProof/>
                <w:sz w:val="16"/>
                <w:szCs w:val="16"/>
                <w:lang w:val="en-US"/>
              </w:rPr>
              <w:t>12.</w:t>
            </w:r>
          </w:p>
        </w:tc>
        <w:tc>
          <w:tcPr>
            <w:tcW w:w="1616" w:type="dxa"/>
          </w:tcPr>
          <w:p w14:paraId="39CADFAB" w14:textId="77777777" w:rsidR="00923D48" w:rsidRPr="0092418D" w:rsidRDefault="00923D48" w:rsidP="005B7ABB">
            <w:pPr>
              <w:jc w:val="left"/>
              <w:rPr>
                <w:b/>
                <w:noProof/>
                <w:sz w:val="16"/>
                <w:szCs w:val="16"/>
                <w:lang w:val="en-US"/>
              </w:rPr>
            </w:pPr>
            <w:r w:rsidRPr="0092418D">
              <w:rPr>
                <w:b/>
                <w:noProof/>
                <w:sz w:val="16"/>
                <w:szCs w:val="16"/>
                <w:lang w:val="en-US"/>
              </w:rPr>
              <w:t>Mutagenic</w:t>
            </w:r>
          </w:p>
        </w:tc>
        <w:tc>
          <w:tcPr>
            <w:tcW w:w="7474" w:type="dxa"/>
          </w:tcPr>
          <w:p w14:paraId="36F38594" w14:textId="77777777" w:rsidR="00923D48" w:rsidRPr="0092418D" w:rsidRDefault="00923D48" w:rsidP="005B7ABB">
            <w:pPr>
              <w:rPr>
                <w:noProof/>
                <w:sz w:val="16"/>
                <w:szCs w:val="16"/>
                <w:lang w:val="en-US"/>
              </w:rPr>
            </w:pPr>
            <w:r w:rsidRPr="0092418D">
              <w:rPr>
                <w:noProof/>
                <w:sz w:val="16"/>
                <w:szCs w:val="16"/>
                <w:lang w:val="en-US"/>
              </w:rPr>
              <w:t>substances and preparations which, in case of inhaling, swallowing or cutaneous penetration, can lead to hereditary genetic disorders or increase the frequency of these disorders.</w:t>
            </w:r>
          </w:p>
        </w:tc>
      </w:tr>
      <w:tr w:rsidR="00923D48" w:rsidRPr="00B07435" w14:paraId="77AF5AFC" w14:textId="77777777" w:rsidTr="005B7ABB">
        <w:tc>
          <w:tcPr>
            <w:tcW w:w="516" w:type="dxa"/>
          </w:tcPr>
          <w:p w14:paraId="516ED973" w14:textId="77777777" w:rsidR="00923D48" w:rsidRPr="0092418D" w:rsidRDefault="00923D48" w:rsidP="005B7ABB">
            <w:pPr>
              <w:rPr>
                <w:b/>
                <w:noProof/>
                <w:sz w:val="16"/>
                <w:szCs w:val="16"/>
                <w:lang w:val="en-US"/>
              </w:rPr>
            </w:pPr>
            <w:r w:rsidRPr="0092418D">
              <w:rPr>
                <w:b/>
                <w:noProof/>
                <w:sz w:val="16"/>
                <w:szCs w:val="16"/>
                <w:lang w:val="en-US"/>
              </w:rPr>
              <w:t>13.</w:t>
            </w:r>
          </w:p>
        </w:tc>
        <w:tc>
          <w:tcPr>
            <w:tcW w:w="1616" w:type="dxa"/>
          </w:tcPr>
          <w:p w14:paraId="2498E3BA" w14:textId="77777777" w:rsidR="00923D48" w:rsidRPr="0092418D" w:rsidRDefault="00923D48" w:rsidP="005B7ABB">
            <w:pPr>
              <w:jc w:val="left"/>
              <w:rPr>
                <w:b/>
                <w:noProof/>
                <w:sz w:val="16"/>
                <w:szCs w:val="16"/>
                <w:lang w:val="en-US"/>
              </w:rPr>
            </w:pPr>
            <w:r w:rsidRPr="0092418D">
              <w:rPr>
                <w:b/>
                <w:noProof/>
                <w:sz w:val="16"/>
                <w:szCs w:val="16"/>
                <w:lang w:val="en-US"/>
              </w:rPr>
              <w:t>React with water</w:t>
            </w:r>
          </w:p>
        </w:tc>
        <w:tc>
          <w:tcPr>
            <w:tcW w:w="7474" w:type="dxa"/>
          </w:tcPr>
          <w:p w14:paraId="18650CF9" w14:textId="77777777" w:rsidR="00923D48" w:rsidRPr="0092418D" w:rsidRDefault="00923D48" w:rsidP="005B7ABB">
            <w:pPr>
              <w:rPr>
                <w:noProof/>
                <w:sz w:val="16"/>
                <w:szCs w:val="16"/>
                <w:lang w:val="en-US"/>
              </w:rPr>
            </w:pPr>
            <w:r w:rsidRPr="0092418D">
              <w:rPr>
                <w:noProof/>
                <w:sz w:val="16"/>
                <w:szCs w:val="16"/>
                <w:lang w:val="en-US"/>
              </w:rPr>
              <w:t>substances and preparations which, in case of contact with water, air or an acid, release a toxic or highly toxic gas.</w:t>
            </w:r>
          </w:p>
        </w:tc>
      </w:tr>
      <w:tr w:rsidR="00923D48" w:rsidRPr="00B07435" w14:paraId="0E034378" w14:textId="77777777" w:rsidTr="005B7ABB">
        <w:tc>
          <w:tcPr>
            <w:tcW w:w="516" w:type="dxa"/>
          </w:tcPr>
          <w:p w14:paraId="1D426E09" w14:textId="77777777" w:rsidR="00923D48" w:rsidRPr="0092418D" w:rsidRDefault="00923D48" w:rsidP="005B7ABB">
            <w:pPr>
              <w:rPr>
                <w:b/>
                <w:noProof/>
                <w:sz w:val="16"/>
                <w:szCs w:val="16"/>
                <w:lang w:val="en-US"/>
              </w:rPr>
            </w:pPr>
            <w:r w:rsidRPr="0092418D">
              <w:rPr>
                <w:b/>
                <w:noProof/>
                <w:sz w:val="16"/>
                <w:szCs w:val="16"/>
                <w:lang w:val="en-US"/>
              </w:rPr>
              <w:t>14.</w:t>
            </w:r>
          </w:p>
        </w:tc>
        <w:tc>
          <w:tcPr>
            <w:tcW w:w="1616" w:type="dxa"/>
          </w:tcPr>
          <w:p w14:paraId="188405BF" w14:textId="77777777" w:rsidR="00923D48" w:rsidRPr="0092418D" w:rsidRDefault="00AA7124" w:rsidP="005B7ABB">
            <w:pPr>
              <w:jc w:val="left"/>
              <w:rPr>
                <w:b/>
                <w:noProof/>
                <w:sz w:val="16"/>
                <w:szCs w:val="16"/>
                <w:lang w:val="en-US"/>
              </w:rPr>
            </w:pPr>
            <w:r w:rsidRPr="0092418D">
              <w:rPr>
                <w:b/>
                <w:noProof/>
                <w:sz w:val="16"/>
                <w:szCs w:val="16"/>
                <w:lang w:val="en-US"/>
              </w:rPr>
              <w:t>Sensitising</w:t>
            </w:r>
          </w:p>
        </w:tc>
        <w:tc>
          <w:tcPr>
            <w:tcW w:w="7474" w:type="dxa"/>
          </w:tcPr>
          <w:p w14:paraId="1BDD25E3" w14:textId="77777777" w:rsidR="00923D48" w:rsidRPr="0092418D" w:rsidRDefault="00923D48" w:rsidP="005B7ABB">
            <w:pPr>
              <w:rPr>
                <w:noProof/>
                <w:sz w:val="16"/>
                <w:szCs w:val="16"/>
                <w:lang w:val="en-US"/>
              </w:rPr>
            </w:pPr>
            <w:r w:rsidRPr="0092418D">
              <w:rPr>
                <w:noProof/>
                <w:sz w:val="16"/>
                <w:szCs w:val="16"/>
                <w:lang w:val="en-US"/>
              </w:rPr>
              <w:t>substances and preparations which, in case of inhaling or cutaneous penetration, can lead to a hypersensitisation, so that renewed exposure to the substance or preparation will cause characteristic harmful effects. This property can only be considered if test methods are available.</w:t>
            </w:r>
          </w:p>
        </w:tc>
      </w:tr>
      <w:tr w:rsidR="00923D48" w:rsidRPr="00B07435" w14:paraId="2F6B8314" w14:textId="77777777" w:rsidTr="005B7ABB">
        <w:tc>
          <w:tcPr>
            <w:tcW w:w="516" w:type="dxa"/>
          </w:tcPr>
          <w:p w14:paraId="2E400971" w14:textId="77777777" w:rsidR="00923D48" w:rsidRPr="0092418D" w:rsidRDefault="00923D48" w:rsidP="005B7ABB">
            <w:pPr>
              <w:rPr>
                <w:b/>
                <w:noProof/>
                <w:sz w:val="16"/>
                <w:szCs w:val="16"/>
                <w:lang w:val="en-US"/>
              </w:rPr>
            </w:pPr>
            <w:r w:rsidRPr="0092418D">
              <w:rPr>
                <w:b/>
                <w:noProof/>
                <w:sz w:val="16"/>
                <w:szCs w:val="16"/>
                <w:lang w:val="en-US"/>
              </w:rPr>
              <w:t>15.</w:t>
            </w:r>
          </w:p>
        </w:tc>
        <w:tc>
          <w:tcPr>
            <w:tcW w:w="1616" w:type="dxa"/>
          </w:tcPr>
          <w:p w14:paraId="69B70C64" w14:textId="77777777" w:rsidR="00923D48" w:rsidRPr="0092418D" w:rsidRDefault="00923D48" w:rsidP="005B7ABB">
            <w:pPr>
              <w:jc w:val="left"/>
              <w:rPr>
                <w:b/>
                <w:noProof/>
                <w:sz w:val="16"/>
                <w:szCs w:val="16"/>
                <w:lang w:val="en-US"/>
              </w:rPr>
            </w:pPr>
            <w:r w:rsidRPr="0092418D">
              <w:rPr>
                <w:b/>
                <w:noProof/>
                <w:sz w:val="16"/>
                <w:szCs w:val="16"/>
                <w:lang w:val="en-US"/>
              </w:rPr>
              <w:t>Ecotoxic</w:t>
            </w:r>
          </w:p>
        </w:tc>
        <w:tc>
          <w:tcPr>
            <w:tcW w:w="7474" w:type="dxa"/>
          </w:tcPr>
          <w:p w14:paraId="2E633816" w14:textId="77777777" w:rsidR="00923D48" w:rsidRPr="0092418D" w:rsidRDefault="00923D48" w:rsidP="005B7ABB">
            <w:pPr>
              <w:rPr>
                <w:noProof/>
                <w:sz w:val="16"/>
                <w:szCs w:val="16"/>
                <w:lang w:val="en-US"/>
              </w:rPr>
            </w:pPr>
            <w:r w:rsidRPr="0092418D">
              <w:rPr>
                <w:noProof/>
                <w:sz w:val="16"/>
                <w:szCs w:val="16"/>
                <w:lang w:val="en-US"/>
              </w:rPr>
              <w:t>substances and preparations with inherent or potential immediate or deferred risks for one or several environmental components.</w:t>
            </w:r>
          </w:p>
        </w:tc>
      </w:tr>
      <w:tr w:rsidR="00923D48" w:rsidRPr="00B07435" w14:paraId="03D1A06D" w14:textId="77777777" w:rsidTr="005B7ABB">
        <w:tc>
          <w:tcPr>
            <w:tcW w:w="516" w:type="dxa"/>
          </w:tcPr>
          <w:p w14:paraId="4A905CFF" w14:textId="77777777" w:rsidR="00923D48" w:rsidRPr="0092418D" w:rsidRDefault="00923D48" w:rsidP="005B7ABB">
            <w:pPr>
              <w:rPr>
                <w:b/>
                <w:noProof/>
                <w:sz w:val="16"/>
                <w:szCs w:val="16"/>
                <w:lang w:val="en-US"/>
              </w:rPr>
            </w:pPr>
            <w:r w:rsidRPr="0092418D">
              <w:rPr>
                <w:b/>
                <w:noProof/>
                <w:sz w:val="16"/>
                <w:szCs w:val="16"/>
                <w:lang w:val="en-US"/>
              </w:rPr>
              <w:t>16.</w:t>
            </w:r>
          </w:p>
        </w:tc>
        <w:tc>
          <w:tcPr>
            <w:tcW w:w="1616" w:type="dxa"/>
          </w:tcPr>
          <w:p w14:paraId="1F4C8E76" w14:textId="77777777" w:rsidR="00923D48" w:rsidRPr="0092418D" w:rsidRDefault="00923D48" w:rsidP="005B7ABB">
            <w:pPr>
              <w:jc w:val="left"/>
              <w:rPr>
                <w:b/>
                <w:noProof/>
                <w:sz w:val="16"/>
                <w:szCs w:val="16"/>
                <w:lang w:val="en-US"/>
              </w:rPr>
            </w:pPr>
            <w:r w:rsidRPr="0092418D">
              <w:rPr>
                <w:b/>
                <w:noProof/>
                <w:sz w:val="16"/>
                <w:szCs w:val="16"/>
                <w:lang w:val="en-US"/>
              </w:rPr>
              <w:t>Dangerous for the environment</w:t>
            </w:r>
          </w:p>
        </w:tc>
        <w:tc>
          <w:tcPr>
            <w:tcW w:w="7474" w:type="dxa"/>
          </w:tcPr>
          <w:p w14:paraId="570206F4" w14:textId="77777777" w:rsidR="00923D48" w:rsidRPr="0092418D" w:rsidRDefault="00923D48" w:rsidP="005B7ABB">
            <w:pPr>
              <w:rPr>
                <w:noProof/>
                <w:sz w:val="16"/>
                <w:szCs w:val="16"/>
                <w:lang w:val="en-US"/>
              </w:rPr>
            </w:pPr>
            <w:r w:rsidRPr="0092418D">
              <w:rPr>
                <w:noProof/>
                <w:sz w:val="16"/>
                <w:szCs w:val="16"/>
                <w:lang w:val="en-US"/>
              </w:rPr>
              <w:t>substances and preparations which are likely, after elimination, to lead to another substance, by any means, e.g. a lixiviation product, with one of the above characteristics.</w:t>
            </w:r>
          </w:p>
        </w:tc>
      </w:tr>
    </w:tbl>
    <w:p w14:paraId="1C042AA6" w14:textId="77777777" w:rsidR="00923D48" w:rsidRPr="0092418D" w:rsidRDefault="00923D48" w:rsidP="00923D48">
      <w:pPr>
        <w:rPr>
          <w:noProof/>
          <w:lang w:val="en-US"/>
        </w:rPr>
      </w:pPr>
    </w:p>
    <w:p w14:paraId="5C1D2595" w14:textId="77777777" w:rsidR="00D773D6" w:rsidRPr="0092418D" w:rsidRDefault="00D773D6" w:rsidP="00923D48">
      <w:pPr>
        <w:rPr>
          <w:noProof/>
          <w:lang w:val="en-US"/>
        </w:rPr>
        <w:sectPr w:rsidR="00D773D6" w:rsidRPr="0092418D" w:rsidSect="00DF62BF">
          <w:headerReference w:type="default" r:id="rId48"/>
          <w:footnotePr>
            <w:numRestart w:val="eachSect"/>
          </w:footnotePr>
          <w:pgSz w:w="11906" w:h="16838"/>
          <w:pgMar w:top="1418" w:right="1418" w:bottom="1418" w:left="1418" w:header="709" w:footer="709" w:gutter="0"/>
          <w:cols w:space="708"/>
          <w:docGrid w:linePitch="360"/>
        </w:sectPr>
      </w:pPr>
    </w:p>
    <w:p w14:paraId="67182607" w14:textId="236BFD8A" w:rsidR="00D773D6" w:rsidRPr="00CA5B77" w:rsidRDefault="00D773D6" w:rsidP="00D773D6">
      <w:pPr>
        <w:jc w:val="center"/>
        <w:rPr>
          <w:b/>
          <w:i/>
          <w:noProof/>
          <w:highlight w:val="yellow"/>
          <w:lang w:val="en-US"/>
        </w:rPr>
      </w:pPr>
      <w:r w:rsidRPr="00CA5B77">
        <w:rPr>
          <w:b/>
          <w:i/>
          <w:noProof/>
          <w:highlight w:val="yellow"/>
          <w:lang w:val="en-US"/>
        </w:rPr>
        <w:t xml:space="preserve">[Insert in case of Works located in an area </w:t>
      </w:r>
      <w:r w:rsidR="00AB45B0">
        <w:rPr>
          <w:b/>
          <w:i/>
          <w:noProof/>
          <w:highlight w:val="yellow"/>
          <w:lang w:val="en-US"/>
        </w:rPr>
        <w:t>labelled as</w:t>
      </w:r>
      <w:r w:rsidRPr="00CA5B77">
        <w:rPr>
          <w:b/>
          <w:i/>
          <w:noProof/>
          <w:highlight w:val="yellow"/>
          <w:lang w:val="en-US"/>
        </w:rPr>
        <w:t xml:space="preserve"> orange or red by the French Ministry of European and Foreign Affairs</w:t>
      </w:r>
      <w:r w:rsidR="00EE5C3D" w:rsidRPr="00CA5B77">
        <w:rPr>
          <w:rStyle w:val="Appelnotedebasdep"/>
          <w:b/>
          <w:i/>
          <w:noProof/>
          <w:highlight w:val="yellow"/>
          <w:lang w:val="en-US"/>
        </w:rPr>
        <w:footnoteReference w:id="59"/>
      </w:r>
      <w:r w:rsidRPr="00CA5B77">
        <w:rPr>
          <w:b/>
          <w:i/>
          <w:noProof/>
          <w:highlight w:val="yellow"/>
          <w:lang w:val="en-US"/>
        </w:rPr>
        <w:t>; otherwise delete.</w:t>
      </w:r>
    </w:p>
    <w:p w14:paraId="2477C10C" w14:textId="77777777" w:rsidR="00D773D6" w:rsidRPr="00CA5B77" w:rsidRDefault="00D773D6" w:rsidP="00D773D6">
      <w:pPr>
        <w:jc w:val="center"/>
        <w:rPr>
          <w:i/>
          <w:noProof/>
          <w:lang w:val="en-US"/>
        </w:rPr>
      </w:pPr>
      <w:r w:rsidRPr="00CA5B77">
        <w:rPr>
          <w:i/>
          <w:noProof/>
          <w:highlight w:val="yellow"/>
          <w:lang w:val="en-US"/>
        </w:rPr>
        <w:t>In order to finalize these specifications, the Employer will complete the required information and select the relevant options (highlighted in yellow in the text)</w:t>
      </w:r>
      <w:r w:rsidRPr="00CA5B77">
        <w:rPr>
          <w:b/>
          <w:i/>
          <w:noProof/>
          <w:highlight w:val="yellow"/>
          <w:lang w:val="en-US"/>
        </w:rPr>
        <w:t>]</w:t>
      </w:r>
    </w:p>
    <w:p w14:paraId="2135AF6B" w14:textId="77777777" w:rsidR="00D773D6" w:rsidRPr="00CA5B77" w:rsidRDefault="00D773D6" w:rsidP="00D773D6">
      <w:pPr>
        <w:rPr>
          <w:noProof/>
          <w:lang w:val="en-US"/>
        </w:rPr>
      </w:pPr>
    </w:p>
    <w:p w14:paraId="23976F58" w14:textId="77777777" w:rsidR="00D773D6" w:rsidRPr="00CA5B77" w:rsidRDefault="00D773D6" w:rsidP="00D773D6">
      <w:pPr>
        <w:jc w:val="center"/>
        <w:rPr>
          <w:b/>
          <w:noProof/>
          <w:sz w:val="28"/>
          <w:szCs w:val="28"/>
          <w:lang w:val="en-US"/>
        </w:rPr>
      </w:pPr>
      <w:r w:rsidRPr="00CA5B77">
        <w:rPr>
          <w:b/>
          <w:noProof/>
          <w:sz w:val="28"/>
          <w:szCs w:val="28"/>
          <w:lang w:val="en-US"/>
        </w:rPr>
        <w:t>Security Specifications</w:t>
      </w:r>
    </w:p>
    <w:p w14:paraId="039743C9" w14:textId="77777777" w:rsidR="00D773D6" w:rsidRPr="00CA5B77" w:rsidRDefault="00D773D6" w:rsidP="00D773D6">
      <w:pPr>
        <w:rPr>
          <w:noProof/>
          <w:lang w:val="en-US"/>
        </w:rPr>
      </w:pPr>
    </w:p>
    <w:p w14:paraId="5D102E10" w14:textId="77777777" w:rsidR="00D773D6" w:rsidRPr="00CA5B77" w:rsidRDefault="00D773D6" w:rsidP="00D773D6">
      <w:pPr>
        <w:pStyle w:val="Paragraphedeliste"/>
        <w:numPr>
          <w:ilvl w:val="0"/>
          <w:numId w:val="230"/>
        </w:numPr>
        <w:spacing w:before="80" w:after="80"/>
        <w:ind w:left="567" w:hanging="567"/>
        <w:rPr>
          <w:b/>
          <w:noProof/>
          <w:u w:val="single"/>
          <w:lang w:val="en-US"/>
        </w:rPr>
      </w:pPr>
      <w:r w:rsidRPr="00CA5B77">
        <w:rPr>
          <w:b/>
          <w:noProof/>
          <w:u w:val="single"/>
          <w:lang w:val="en-US"/>
        </w:rPr>
        <w:t>Preamble</w:t>
      </w:r>
    </w:p>
    <w:p w14:paraId="50C416EB" w14:textId="77777777" w:rsidR="00D773D6" w:rsidRPr="00CA5B77" w:rsidRDefault="00D773D6" w:rsidP="00D773D6">
      <w:pPr>
        <w:spacing w:before="80" w:after="80"/>
        <w:rPr>
          <w:i/>
          <w:noProof/>
          <w:highlight w:val="yellow"/>
          <w:lang w:val="en-US"/>
        </w:rPr>
      </w:pPr>
      <w:r w:rsidRPr="00CA5B77">
        <w:rPr>
          <w:i/>
          <w:noProof/>
          <w:highlight w:val="yellow"/>
          <w:lang w:val="en-US"/>
        </w:rPr>
        <w:t>[Add a description of the security context and, in particular, describe relevant recent events and any warnings issued by local or French authorities or by international institutions.]</w:t>
      </w:r>
    </w:p>
    <w:p w14:paraId="0DB01FEC" w14:textId="77777777" w:rsidR="00D773D6" w:rsidRPr="00CA5B77" w:rsidRDefault="00D773D6" w:rsidP="00D773D6">
      <w:pPr>
        <w:spacing w:before="80" w:after="80"/>
        <w:rPr>
          <w:b/>
          <w:i/>
          <w:noProof/>
          <w:highlight w:val="yellow"/>
          <w:lang w:val="en-US"/>
        </w:rPr>
      </w:pPr>
      <w:r w:rsidRPr="00CA5B77">
        <w:rPr>
          <w:b/>
          <w:i/>
          <w:noProof/>
          <w:highlight w:val="yellow"/>
          <w:lang w:val="en-US"/>
        </w:rPr>
        <w:t>[Describe the roles and responsibilities, tasks and resources provided by the Employer to ensure the security of persons and property: escorts, accommodations, security guards, transport and communication arrangements, etc.]</w:t>
      </w:r>
    </w:p>
    <w:p w14:paraId="38C55F73" w14:textId="77777777" w:rsidR="00D773D6" w:rsidRPr="00CA5B77" w:rsidRDefault="00D773D6" w:rsidP="00D773D6">
      <w:pPr>
        <w:spacing w:before="80" w:after="80"/>
        <w:rPr>
          <w:noProof/>
          <w:lang w:val="en-US"/>
        </w:rPr>
      </w:pPr>
      <w:r w:rsidRPr="00CA5B77">
        <w:rPr>
          <w:i/>
          <w:noProof/>
          <w:highlight w:val="yellow"/>
          <w:lang w:val="en-US"/>
        </w:rPr>
        <w:t>[If applicable, describe the roles and responsibilities of the lead contractor with respect to security management in the case of contracts divided into lots.]</w:t>
      </w:r>
    </w:p>
    <w:p w14:paraId="06EB99E5" w14:textId="77777777" w:rsidR="00D773D6" w:rsidRPr="00CA5B77" w:rsidRDefault="00D773D6" w:rsidP="00D773D6">
      <w:pPr>
        <w:spacing w:before="80" w:after="80"/>
        <w:rPr>
          <w:noProof/>
          <w:lang w:val="en-US"/>
        </w:rPr>
      </w:pPr>
      <w:r w:rsidRPr="00CA5B77">
        <w:rPr>
          <w:noProof/>
          <w:lang w:val="en-US"/>
        </w:rPr>
        <w:t>The Contractor must show the care it exercises to protect its employees who perform Works in the country. Therefore, it must identify the risks and, in light of this analysis, define prevention and protection resources, incorporating additional resources therein, which may be organisational, technical or human resources. These elements shall be described in a methodology, which for each of the headings below must address and describe what the Contractor has planned.</w:t>
      </w:r>
    </w:p>
    <w:p w14:paraId="177B94E0" w14:textId="77777777" w:rsidR="00D773D6" w:rsidRPr="00CA5B77" w:rsidRDefault="00D773D6" w:rsidP="00D773D6">
      <w:pPr>
        <w:spacing w:before="80" w:after="80"/>
        <w:rPr>
          <w:noProof/>
          <w:lang w:val="en-US"/>
        </w:rPr>
      </w:pPr>
    </w:p>
    <w:p w14:paraId="7B0B0F11" w14:textId="77777777" w:rsidR="00D773D6" w:rsidRPr="00CA5B77" w:rsidRDefault="00D773D6" w:rsidP="00D773D6">
      <w:pPr>
        <w:pBdr>
          <w:top w:val="single" w:sz="4" w:space="1" w:color="auto"/>
          <w:left w:val="single" w:sz="4" w:space="4" w:color="auto"/>
          <w:bottom w:val="single" w:sz="4" w:space="1" w:color="auto"/>
          <w:right w:val="single" w:sz="4" w:space="4" w:color="auto"/>
        </w:pBdr>
        <w:spacing w:before="80" w:after="80"/>
        <w:jc w:val="center"/>
        <w:rPr>
          <w:b/>
          <w:noProof/>
          <w:lang w:val="en-US"/>
        </w:rPr>
      </w:pPr>
      <w:r w:rsidRPr="00CA5B77">
        <w:rPr>
          <w:b/>
          <w:noProof/>
          <w:lang w:val="en-US"/>
        </w:rPr>
        <w:t>Disclaimers:</w:t>
      </w:r>
    </w:p>
    <w:p w14:paraId="724DFA21" w14:textId="679AB7B9" w:rsidR="00D773D6" w:rsidRPr="00CA5B77" w:rsidRDefault="00D773D6" w:rsidP="00D773D6">
      <w:pPr>
        <w:pBdr>
          <w:top w:val="single" w:sz="4" w:space="1" w:color="auto"/>
          <w:left w:val="single" w:sz="4" w:space="4" w:color="auto"/>
          <w:bottom w:val="single" w:sz="4" w:space="1" w:color="auto"/>
          <w:right w:val="single" w:sz="4" w:space="4" w:color="auto"/>
        </w:pBdr>
        <w:spacing w:before="80" w:after="80"/>
        <w:ind w:left="567" w:hanging="567"/>
        <w:rPr>
          <w:noProof/>
          <w:lang w:val="en-US"/>
        </w:rPr>
      </w:pPr>
      <w:r w:rsidRPr="00CA5B77">
        <w:rPr>
          <w:noProof/>
          <w:lang w:val="en-US"/>
        </w:rPr>
        <w:t>1 </w:t>
      </w:r>
      <w:r w:rsidRPr="00CA5B77">
        <w:rPr>
          <w:noProof/>
          <w:lang w:val="en-US"/>
        </w:rPr>
        <w:noBreakHyphen/>
        <w:t> </w:t>
      </w:r>
      <w:r w:rsidRPr="00CA5B77">
        <w:rPr>
          <w:noProof/>
          <w:lang w:val="en-US"/>
        </w:rPr>
        <w:tab/>
        <w:t xml:space="preserve">Although the specified admissibility </w:t>
      </w:r>
      <w:r w:rsidR="00A52265" w:rsidRPr="00CA5B77">
        <w:rPr>
          <w:noProof/>
          <w:lang w:val="en-US"/>
        </w:rPr>
        <w:t>requirements</w:t>
      </w:r>
      <w:r w:rsidRPr="00CA5B77">
        <w:rPr>
          <w:noProof/>
          <w:lang w:val="en-US"/>
        </w:rPr>
        <w:t xml:space="preserve"> endeavour to correlate with the potential risks to which the Contract may be exposed, they are intended to be used solely to evaluate Bids in order to eliminate Bids that do not meet a minimum set of requirements. They are in no event to be understood to constitute sufficient measures to ensure the security of persons</w:t>
      </w:r>
      <w:r w:rsidR="00CB38DB" w:rsidRPr="00CA5B77">
        <w:rPr>
          <w:noProof/>
          <w:lang w:val="en-US"/>
        </w:rPr>
        <w:t xml:space="preserve"> and property </w:t>
      </w:r>
      <w:r w:rsidRPr="00CA5B77">
        <w:rPr>
          <w:noProof/>
          <w:lang w:val="en-US"/>
        </w:rPr>
        <w:t xml:space="preserve">in connection with the Contract. </w:t>
      </w:r>
      <w:r w:rsidRPr="00CA5B77">
        <w:rPr>
          <w:b/>
          <w:noProof/>
          <w:lang w:val="en-US"/>
        </w:rPr>
        <w:t xml:space="preserve">The risk assessment and security measures to be defined in consequence thereof are the responsibility of the Contractor, who shall explain them in its security methodology. </w:t>
      </w:r>
    </w:p>
    <w:p w14:paraId="3481C70A" w14:textId="77777777" w:rsidR="00D773D6" w:rsidRPr="00CA5B77" w:rsidRDefault="00D773D6" w:rsidP="00D773D6">
      <w:pPr>
        <w:pBdr>
          <w:top w:val="single" w:sz="4" w:space="1" w:color="auto"/>
          <w:left w:val="single" w:sz="4" w:space="4" w:color="auto"/>
          <w:bottom w:val="single" w:sz="4" w:space="1" w:color="auto"/>
          <w:right w:val="single" w:sz="4" w:space="4" w:color="auto"/>
        </w:pBdr>
        <w:spacing w:before="80" w:after="80"/>
        <w:ind w:left="567" w:hanging="567"/>
        <w:rPr>
          <w:noProof/>
          <w:lang w:val="en-US"/>
        </w:rPr>
      </w:pPr>
      <w:r w:rsidRPr="00CA5B77">
        <w:rPr>
          <w:noProof/>
          <w:lang w:val="en-US"/>
        </w:rPr>
        <w:t>2 </w:t>
      </w:r>
      <w:r w:rsidRPr="00CA5B77">
        <w:rPr>
          <w:noProof/>
          <w:lang w:val="en-US"/>
        </w:rPr>
        <w:noBreakHyphen/>
        <w:t> </w:t>
      </w:r>
      <w:r w:rsidRPr="00CA5B77">
        <w:rPr>
          <w:noProof/>
          <w:lang w:val="en-US"/>
        </w:rPr>
        <w:tab/>
      </w:r>
      <w:r w:rsidRPr="00CA5B77">
        <w:rPr>
          <w:b/>
          <w:noProof/>
          <w:lang w:val="en-US"/>
        </w:rPr>
        <w:t>A methodology that fails to meet any one of the admissibility requirements set out in the sections below will be declared non-compliant and the Bid of the Contractor will be rejected.</w:t>
      </w:r>
    </w:p>
    <w:p w14:paraId="11955C11" w14:textId="77777777" w:rsidR="00D773D6" w:rsidRPr="00CA5B77" w:rsidRDefault="00D773D6" w:rsidP="00D773D6">
      <w:pPr>
        <w:spacing w:before="80" w:after="80"/>
        <w:rPr>
          <w:b/>
          <w:noProof/>
          <w:u w:val="single"/>
          <w:lang w:val="en-US"/>
        </w:rPr>
      </w:pPr>
    </w:p>
    <w:p w14:paraId="29F9AA28" w14:textId="77777777" w:rsidR="00D773D6" w:rsidRPr="00CA5B77" w:rsidRDefault="00D773D6" w:rsidP="00D773D6">
      <w:pPr>
        <w:pStyle w:val="Paragraphedeliste"/>
        <w:numPr>
          <w:ilvl w:val="0"/>
          <w:numId w:val="230"/>
        </w:numPr>
        <w:spacing w:before="80" w:after="80"/>
        <w:ind w:left="567" w:hanging="567"/>
        <w:rPr>
          <w:b/>
          <w:noProof/>
          <w:u w:val="single"/>
          <w:lang w:val="en-US"/>
        </w:rPr>
      </w:pPr>
      <w:r w:rsidRPr="00CA5B77">
        <w:rPr>
          <w:b/>
          <w:noProof/>
          <w:u w:val="single"/>
          <w:lang w:val="en-US"/>
        </w:rPr>
        <w:t>Analysis of security issues and threats</w:t>
      </w:r>
    </w:p>
    <w:p w14:paraId="6A0179ED" w14:textId="77777777" w:rsidR="00D773D6" w:rsidRPr="00CA5B77" w:rsidRDefault="00D773D6" w:rsidP="00D773D6">
      <w:pPr>
        <w:spacing w:before="80" w:after="80"/>
        <w:rPr>
          <w:noProof/>
          <w:lang w:val="en-US"/>
        </w:rPr>
      </w:pPr>
      <w:r w:rsidRPr="00CA5B77">
        <w:rPr>
          <w:noProof/>
          <w:lang w:val="en-US"/>
        </w:rPr>
        <w:t xml:space="preserve">The Contractor shall describe its view of the security environment and threats in the area where the Contract will be performed and/or the danger area, and present a security analysis for the relevant area and for the activities it will perform therein. It shall specify the method and references used to perform this analysis and describe the main threat scenarios that can be identified at the bidding stage. </w:t>
      </w:r>
    </w:p>
    <w:p w14:paraId="55AF582E" w14:textId="77777777" w:rsidR="00D773D6" w:rsidRPr="00CA5B77" w:rsidRDefault="00D773D6" w:rsidP="00D773D6">
      <w:pPr>
        <w:spacing w:before="80" w:after="80"/>
        <w:rPr>
          <w:noProof/>
          <w:lang w:val="en-US"/>
        </w:rPr>
      </w:pPr>
      <w:r w:rsidRPr="00CA5B77">
        <w:rPr>
          <w:noProof/>
          <w:lang w:val="en-US"/>
        </w:rPr>
        <w:t>In addition, it shall at all times be able to share information learned from its country watch by its local organisation or head office.</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07435" w14:paraId="7BB48C5D" w14:textId="77777777" w:rsidTr="00EB1F4D">
        <w:tc>
          <w:tcPr>
            <w:tcW w:w="9210" w:type="dxa"/>
            <w:shd w:val="clear" w:color="auto" w:fill="EEECE1" w:themeFill="background2"/>
          </w:tcPr>
          <w:p w14:paraId="42D6C9CF" w14:textId="77777777" w:rsidR="00D773D6" w:rsidRPr="00CA5B77" w:rsidRDefault="00D773D6" w:rsidP="00EB1F4D">
            <w:pPr>
              <w:spacing w:before="80" w:after="80"/>
              <w:rPr>
                <w:b/>
                <w:noProof/>
                <w:lang w:val="en-US"/>
              </w:rPr>
            </w:pPr>
            <w:r w:rsidRPr="00CA5B77">
              <w:rPr>
                <w:b/>
                <w:noProof/>
                <w:u w:val="single"/>
                <w:lang w:val="en-US"/>
              </w:rPr>
              <w:t>Admissibility requirements</w:t>
            </w:r>
            <w:r w:rsidRPr="00CA5B77">
              <w:rPr>
                <w:b/>
                <w:noProof/>
                <w:lang w:val="en-US"/>
              </w:rPr>
              <w:t>:</w:t>
            </w:r>
          </w:p>
          <w:p w14:paraId="4508CFA8" w14:textId="77777777" w:rsidR="00D773D6" w:rsidRPr="00CA5B77" w:rsidRDefault="00D773D6" w:rsidP="00D773D6">
            <w:pPr>
              <w:pStyle w:val="Paragraphedeliste"/>
              <w:numPr>
                <w:ilvl w:val="0"/>
                <w:numId w:val="231"/>
              </w:numPr>
              <w:spacing w:before="80" w:after="80"/>
              <w:ind w:left="714" w:hanging="357"/>
              <w:contextualSpacing w:val="0"/>
              <w:rPr>
                <w:noProof/>
                <w:lang w:val="en-US"/>
              </w:rPr>
            </w:pPr>
            <w:r w:rsidRPr="00CA5B77">
              <w:rPr>
                <w:noProof/>
                <w:lang w:val="en-US"/>
              </w:rPr>
              <w:t>Document describing the method used to carry out this analysis;</w:t>
            </w:r>
          </w:p>
          <w:p w14:paraId="7E13487A" w14:textId="77777777" w:rsidR="00D773D6" w:rsidRPr="00CA5B77" w:rsidRDefault="00D773D6" w:rsidP="00D773D6">
            <w:pPr>
              <w:pStyle w:val="Paragraphedeliste"/>
              <w:numPr>
                <w:ilvl w:val="0"/>
                <w:numId w:val="231"/>
              </w:numPr>
              <w:spacing w:before="80" w:after="80"/>
              <w:ind w:left="714" w:hanging="357"/>
              <w:contextualSpacing w:val="0"/>
              <w:rPr>
                <w:noProof/>
                <w:lang w:val="en-US"/>
              </w:rPr>
            </w:pPr>
            <w:r w:rsidRPr="00CA5B77">
              <w:rPr>
                <w:noProof/>
                <w:lang w:val="en-US"/>
              </w:rPr>
              <w:t>At least one identifiable reference source must be used;</w:t>
            </w:r>
          </w:p>
          <w:p w14:paraId="44D07877" w14:textId="77777777" w:rsidR="00D773D6" w:rsidRPr="00CA5B77" w:rsidRDefault="00D773D6" w:rsidP="00D773D6">
            <w:pPr>
              <w:pStyle w:val="Paragraphedeliste"/>
              <w:numPr>
                <w:ilvl w:val="0"/>
                <w:numId w:val="231"/>
              </w:numPr>
              <w:spacing w:before="80" w:after="80"/>
              <w:ind w:left="714" w:hanging="357"/>
              <w:contextualSpacing w:val="0"/>
              <w:rPr>
                <w:noProof/>
                <w:lang w:val="en-US"/>
              </w:rPr>
            </w:pPr>
            <w:r w:rsidRPr="00CA5B77">
              <w:rPr>
                <w:noProof/>
                <w:lang w:val="en-US"/>
              </w:rPr>
              <w:t>Identification and evaluation of security threats in relation to the contract;</w:t>
            </w:r>
          </w:p>
          <w:p w14:paraId="0CAA48B9" w14:textId="77777777" w:rsidR="00D773D6" w:rsidRPr="00CA5B77" w:rsidRDefault="00D773D6" w:rsidP="00D773D6">
            <w:pPr>
              <w:pStyle w:val="Paragraphedeliste"/>
              <w:numPr>
                <w:ilvl w:val="0"/>
                <w:numId w:val="231"/>
              </w:numPr>
              <w:spacing w:before="80" w:after="80"/>
              <w:ind w:left="714" w:hanging="357"/>
              <w:contextualSpacing w:val="0"/>
              <w:rPr>
                <w:noProof/>
                <w:lang w:val="en-US"/>
              </w:rPr>
            </w:pPr>
            <w:r w:rsidRPr="00CA5B77">
              <w:rPr>
                <w:noProof/>
                <w:lang w:val="en-US"/>
              </w:rPr>
              <w:t>Description of measures planned to monitor local security.</w:t>
            </w:r>
          </w:p>
        </w:tc>
      </w:tr>
    </w:tbl>
    <w:p w14:paraId="5879BD9A" w14:textId="77777777" w:rsidR="00D773D6" w:rsidRPr="00CA5B77" w:rsidRDefault="00D773D6" w:rsidP="00D773D6">
      <w:pPr>
        <w:pStyle w:val="Paragraphedeliste"/>
        <w:keepNext/>
        <w:keepLines/>
        <w:numPr>
          <w:ilvl w:val="0"/>
          <w:numId w:val="230"/>
        </w:numPr>
        <w:spacing w:before="80" w:after="80"/>
        <w:ind w:left="567" w:hanging="567"/>
        <w:rPr>
          <w:b/>
          <w:noProof/>
          <w:u w:val="single"/>
          <w:lang w:val="en-US"/>
        </w:rPr>
      </w:pPr>
      <w:r w:rsidRPr="00CA5B77">
        <w:rPr>
          <w:b/>
          <w:noProof/>
          <w:u w:val="single"/>
          <w:lang w:val="en-US"/>
        </w:rPr>
        <w:t>General security organisation</w:t>
      </w:r>
    </w:p>
    <w:p w14:paraId="516B937D" w14:textId="77777777" w:rsidR="00D773D6" w:rsidRPr="00CA5B77" w:rsidRDefault="00D773D6" w:rsidP="00D773D6">
      <w:pPr>
        <w:spacing w:before="80" w:after="80"/>
        <w:rPr>
          <w:noProof/>
          <w:lang w:val="en-US"/>
        </w:rPr>
      </w:pPr>
      <w:r w:rsidRPr="00CA5B77">
        <w:rPr>
          <w:noProof/>
          <w:lang w:val="en-US"/>
        </w:rPr>
        <w:t>The Contractor shall define the general security roles and responsibilities within its organisation and the allocation of the associated tasks for this Contract (including subcontractors and co-contractors), and shall designate a security reference person. It shall define the planned organisation and resources. In the event of a Joint Venture (JV), the leader shall designate a security officer as the JV’s sole contact for this Contract.</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07435" w14:paraId="54D0438F" w14:textId="77777777" w:rsidTr="00EB1F4D">
        <w:tc>
          <w:tcPr>
            <w:tcW w:w="9210" w:type="dxa"/>
            <w:shd w:val="clear" w:color="auto" w:fill="EEECE1" w:themeFill="background2"/>
          </w:tcPr>
          <w:p w14:paraId="2705F462" w14:textId="77777777" w:rsidR="00D773D6" w:rsidRPr="00CA5B77" w:rsidRDefault="00D773D6" w:rsidP="00EB1F4D">
            <w:pPr>
              <w:spacing w:before="80" w:after="80"/>
              <w:rPr>
                <w:b/>
                <w:noProof/>
                <w:lang w:val="en-US"/>
              </w:rPr>
            </w:pPr>
            <w:r w:rsidRPr="00CA5B77">
              <w:rPr>
                <w:b/>
                <w:noProof/>
                <w:u w:val="single"/>
                <w:lang w:val="en-US"/>
              </w:rPr>
              <w:t>Admissibility requirements</w:t>
            </w:r>
            <w:r w:rsidRPr="00CA5B77">
              <w:rPr>
                <w:b/>
                <w:noProof/>
                <w:lang w:val="en-US"/>
              </w:rPr>
              <w:t>:</w:t>
            </w:r>
          </w:p>
          <w:p w14:paraId="2A7D2281" w14:textId="77777777" w:rsidR="00D773D6" w:rsidRPr="00CA5B77" w:rsidRDefault="00D773D6" w:rsidP="00D773D6">
            <w:pPr>
              <w:pStyle w:val="Paragraphedeliste"/>
              <w:numPr>
                <w:ilvl w:val="0"/>
                <w:numId w:val="231"/>
              </w:numPr>
              <w:spacing w:before="80" w:after="80"/>
              <w:ind w:left="714" w:hanging="357"/>
              <w:contextualSpacing w:val="0"/>
              <w:rPr>
                <w:noProof/>
                <w:lang w:val="en-US"/>
              </w:rPr>
            </w:pPr>
            <w:r w:rsidRPr="00CA5B77">
              <w:rPr>
                <w:noProof/>
                <w:lang w:val="en-US"/>
              </w:rPr>
              <w:t>Description of the organisation;</w:t>
            </w:r>
          </w:p>
          <w:p w14:paraId="1DA16C9B" w14:textId="77777777" w:rsidR="00D773D6" w:rsidRPr="00CA5B77" w:rsidRDefault="00D773D6" w:rsidP="00D773D6">
            <w:pPr>
              <w:pStyle w:val="Paragraphedeliste"/>
              <w:numPr>
                <w:ilvl w:val="0"/>
                <w:numId w:val="231"/>
              </w:numPr>
              <w:spacing w:before="80" w:after="80"/>
              <w:ind w:left="714" w:hanging="357"/>
              <w:contextualSpacing w:val="0"/>
              <w:rPr>
                <w:noProof/>
                <w:lang w:val="en-US"/>
              </w:rPr>
            </w:pPr>
            <w:r w:rsidRPr="00CA5B77">
              <w:rPr>
                <w:noProof/>
                <w:lang w:val="en-US"/>
              </w:rPr>
              <w:t>The Contractor (and each member in the case of a JV) shall provide the name of the company’s internal security officer, who shall be responsible for defining and monitoring the measures implemented for the Contract.</w:t>
            </w:r>
          </w:p>
        </w:tc>
      </w:tr>
    </w:tbl>
    <w:p w14:paraId="54BCA934" w14:textId="77777777" w:rsidR="00D773D6" w:rsidRPr="00CA5B77" w:rsidRDefault="00D773D6" w:rsidP="00D773D6">
      <w:pPr>
        <w:spacing w:before="80" w:after="80"/>
        <w:rPr>
          <w:b/>
          <w:noProof/>
          <w:u w:val="single"/>
          <w:lang w:val="en-US"/>
        </w:rPr>
      </w:pPr>
    </w:p>
    <w:p w14:paraId="6A19DA46" w14:textId="77777777" w:rsidR="00D773D6" w:rsidRPr="00CA5B77" w:rsidRDefault="00D773D6" w:rsidP="00D773D6">
      <w:pPr>
        <w:pStyle w:val="Paragraphedeliste"/>
        <w:numPr>
          <w:ilvl w:val="0"/>
          <w:numId w:val="230"/>
        </w:numPr>
        <w:spacing w:before="80" w:after="80"/>
        <w:ind w:left="567" w:hanging="567"/>
        <w:rPr>
          <w:b/>
          <w:noProof/>
          <w:u w:val="single"/>
          <w:lang w:val="en-US"/>
        </w:rPr>
      </w:pPr>
      <w:r w:rsidRPr="00CA5B77">
        <w:rPr>
          <w:b/>
          <w:noProof/>
          <w:u w:val="single"/>
          <w:lang w:val="en-US"/>
        </w:rPr>
        <w:t>Specific security measures planned</w:t>
      </w:r>
    </w:p>
    <w:p w14:paraId="7CD7B1BA" w14:textId="77777777" w:rsidR="00D773D6" w:rsidRPr="00CA5B77" w:rsidRDefault="00D773D6" w:rsidP="00D773D6">
      <w:pPr>
        <w:spacing w:before="80" w:after="80"/>
        <w:rPr>
          <w:noProof/>
          <w:lang w:val="en-US"/>
        </w:rPr>
      </w:pPr>
      <w:r w:rsidRPr="00CA5B77">
        <w:rPr>
          <w:noProof/>
          <w:lang w:val="en-US"/>
        </w:rPr>
        <w:t>Based on its own security analysis and the main threat scenarios it may have identified, the Contractor shall plan specific and appropriate measures. These measures shall cover at least the following matters:</w:t>
      </w:r>
    </w:p>
    <w:p w14:paraId="79CA27E6" w14:textId="77777777" w:rsidR="00D773D6" w:rsidRPr="00CA5B77" w:rsidRDefault="00D773D6" w:rsidP="00D773D6">
      <w:pPr>
        <w:spacing w:before="80" w:after="80"/>
        <w:rPr>
          <w:noProof/>
          <w:lang w:val="en-US"/>
        </w:rPr>
      </w:pPr>
    </w:p>
    <w:p w14:paraId="5B69A202" w14:textId="77777777" w:rsidR="00D773D6" w:rsidRPr="00CA5B77" w:rsidRDefault="00D773D6" w:rsidP="00D773D6">
      <w:pPr>
        <w:spacing w:before="80" w:after="80"/>
        <w:ind w:left="567" w:hanging="567"/>
        <w:rPr>
          <w:noProof/>
          <w:lang w:val="en-US"/>
        </w:rPr>
      </w:pPr>
      <w:r w:rsidRPr="00CA5B77">
        <w:rPr>
          <w:noProof/>
          <w:lang w:val="en-US"/>
        </w:rPr>
        <w:t>4.1</w:t>
      </w:r>
      <w:r w:rsidRPr="00CA5B77">
        <w:rPr>
          <w:noProof/>
          <w:lang w:val="en-US"/>
        </w:rPr>
        <w:tab/>
      </w:r>
      <w:r w:rsidRPr="00CA5B77">
        <w:rPr>
          <w:noProof/>
          <w:u w:val="single"/>
          <w:lang w:val="en-US"/>
        </w:rPr>
        <w:t>Security organisation</w:t>
      </w:r>
    </w:p>
    <w:p w14:paraId="7E78FF83" w14:textId="77777777" w:rsidR="00D773D6" w:rsidRPr="00CA5B77" w:rsidRDefault="00D773D6" w:rsidP="00D773D6">
      <w:pPr>
        <w:spacing w:before="80" w:after="80"/>
        <w:rPr>
          <w:noProof/>
          <w:lang w:val="en-US"/>
        </w:rPr>
      </w:pPr>
      <w:r w:rsidRPr="00CA5B77">
        <w:rPr>
          <w:noProof/>
          <w:lang w:val="en-US"/>
        </w:rPr>
        <w:t>The Contractor shall describe its local security organisation in the country where the Works will be performed. In particular, it shall specify whether this organisation relies on internal resources, using its own resources already existing in the country, or whether it uses a local partner, a security services provider or a "Security Officer" dedicated to the Contract, or whether it relies on the country’s State resources and whether it can request them directly. It shall describe the respective roles planned for each participant operating locally.</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07435" w14:paraId="39199FFC" w14:textId="77777777" w:rsidTr="00EB1F4D">
        <w:tc>
          <w:tcPr>
            <w:tcW w:w="9210" w:type="dxa"/>
            <w:shd w:val="clear" w:color="auto" w:fill="EEECE1" w:themeFill="background2"/>
          </w:tcPr>
          <w:p w14:paraId="02EF4E2A" w14:textId="77777777" w:rsidR="00D773D6" w:rsidRPr="00CA5B77" w:rsidRDefault="00D773D6" w:rsidP="00207D4D">
            <w:pPr>
              <w:spacing w:after="60"/>
              <w:rPr>
                <w:b/>
                <w:noProof/>
                <w:lang w:val="en-US"/>
              </w:rPr>
            </w:pPr>
            <w:r w:rsidRPr="00CA5B77">
              <w:rPr>
                <w:b/>
                <w:noProof/>
                <w:u w:val="single"/>
                <w:lang w:val="en-US"/>
              </w:rPr>
              <w:t>Admissibility requirements</w:t>
            </w:r>
            <w:r w:rsidRPr="00CA5B77">
              <w:rPr>
                <w:b/>
                <w:noProof/>
                <w:lang w:val="en-US"/>
              </w:rPr>
              <w:t>:</w:t>
            </w:r>
          </w:p>
          <w:p w14:paraId="31964141" w14:textId="77777777" w:rsidR="00D773D6" w:rsidRPr="00CA5B77" w:rsidRDefault="00D773D6" w:rsidP="00207D4D">
            <w:pPr>
              <w:pStyle w:val="Paragraphedeliste"/>
              <w:numPr>
                <w:ilvl w:val="0"/>
                <w:numId w:val="231"/>
              </w:numPr>
              <w:spacing w:after="60"/>
              <w:ind w:left="714" w:hanging="357"/>
              <w:contextualSpacing w:val="0"/>
              <w:rPr>
                <w:noProof/>
                <w:lang w:val="en-US"/>
              </w:rPr>
            </w:pPr>
            <w:r w:rsidRPr="00CA5B77">
              <w:rPr>
                <w:noProof/>
                <w:lang w:val="en-US"/>
              </w:rPr>
              <w:t>Description of the organisation and resources mobilised in the country of the Contract;</w:t>
            </w:r>
          </w:p>
          <w:p w14:paraId="6C522398" w14:textId="77777777" w:rsidR="00D773D6" w:rsidRPr="00CA5B77" w:rsidRDefault="00D773D6" w:rsidP="00207D4D">
            <w:pPr>
              <w:pStyle w:val="Paragraphedeliste"/>
              <w:numPr>
                <w:ilvl w:val="0"/>
                <w:numId w:val="231"/>
              </w:numPr>
              <w:spacing w:after="60"/>
              <w:ind w:left="714" w:hanging="357"/>
              <w:contextualSpacing w:val="0"/>
              <w:rPr>
                <w:noProof/>
                <w:lang w:val="en-US"/>
              </w:rPr>
            </w:pPr>
            <w:r w:rsidRPr="00CA5B77">
              <w:rPr>
                <w:noProof/>
                <w:lang w:val="en-US"/>
              </w:rPr>
              <w:t>The Contractor (and each member in the case of a JV) shall provide the name of the person who will be its contact for all security issues in relation to the Contract. This person may be the same person identified in Article 3 above;</w:t>
            </w:r>
          </w:p>
          <w:p w14:paraId="262C6BEA" w14:textId="77777777" w:rsidR="00D773D6" w:rsidRPr="00CA5B77" w:rsidRDefault="00D773D6" w:rsidP="00207D4D">
            <w:pPr>
              <w:pStyle w:val="Paragraphedeliste"/>
              <w:numPr>
                <w:ilvl w:val="0"/>
                <w:numId w:val="231"/>
              </w:numPr>
              <w:spacing w:after="60"/>
              <w:ind w:left="714" w:hanging="357"/>
              <w:contextualSpacing w:val="0"/>
              <w:rPr>
                <w:noProof/>
                <w:lang w:val="en-US"/>
              </w:rPr>
            </w:pPr>
            <w:r w:rsidRPr="00CA5B77">
              <w:rPr>
                <w:noProof/>
                <w:lang w:val="en-US"/>
              </w:rPr>
              <w:t>In the event of a JV, describe the coordination and distribution of responsibilities among the members;</w:t>
            </w:r>
          </w:p>
          <w:p w14:paraId="1134C6DA" w14:textId="77777777" w:rsidR="00D773D6" w:rsidRPr="00CA5B77" w:rsidRDefault="00D773D6" w:rsidP="00207D4D">
            <w:pPr>
              <w:pStyle w:val="Paragraphedeliste"/>
              <w:numPr>
                <w:ilvl w:val="0"/>
                <w:numId w:val="231"/>
              </w:numPr>
              <w:spacing w:after="60"/>
              <w:contextualSpacing w:val="0"/>
              <w:rPr>
                <w:i/>
                <w:noProof/>
                <w:lang w:val="en-US"/>
              </w:rPr>
            </w:pPr>
            <w:r w:rsidRPr="00CA5B77">
              <w:rPr>
                <w:i/>
                <w:noProof/>
                <w:highlight w:val="yellow"/>
                <w:lang w:val="en-US"/>
              </w:rPr>
              <w:t xml:space="preserve">[Check Option N°1 in a </w:t>
            </w:r>
            <w:r w:rsidRPr="00CA5B77">
              <w:rPr>
                <w:b/>
                <w:i/>
                <w:noProof/>
                <w:highlight w:val="yellow"/>
                <w:lang w:val="en-US"/>
              </w:rPr>
              <w:t>very degraded security context</w:t>
            </w:r>
            <w:r w:rsidRPr="00CA5B77">
              <w:rPr>
                <w:i/>
                <w:noProof/>
                <w:highlight w:val="yellow"/>
                <w:lang w:val="en-US"/>
              </w:rPr>
              <w:t>; otherwise check Option N°2]</w:t>
            </w:r>
          </w:p>
          <w:p w14:paraId="30BD60AE" w14:textId="77777777" w:rsidR="00D773D6" w:rsidRPr="00CA5B77" w:rsidRDefault="00D773D6" w:rsidP="00207D4D">
            <w:pPr>
              <w:pStyle w:val="Paragraphedeliste"/>
              <w:numPr>
                <w:ilvl w:val="1"/>
                <w:numId w:val="231"/>
              </w:numPr>
              <w:spacing w:after="60"/>
              <w:ind w:left="1418" w:hanging="709"/>
              <w:rPr>
                <w:noProof/>
                <w:lang w:val="en-US"/>
              </w:rPr>
            </w:pPr>
            <w:r w:rsidRPr="00CA5B77">
              <w:rPr>
                <w:noProof/>
                <w:u w:val="single"/>
                <w:lang w:val="en-US"/>
              </w:rPr>
              <w:t>Option N°1</w:t>
            </w:r>
            <w:r w:rsidRPr="00CA5B77">
              <w:rPr>
                <w:noProof/>
                <w:lang w:val="en-US"/>
              </w:rPr>
              <w:t>:</w:t>
            </w:r>
          </w:p>
          <w:p w14:paraId="6C32B1A0" w14:textId="77777777" w:rsidR="00D773D6" w:rsidRPr="00CA5B77" w:rsidRDefault="00D773D6" w:rsidP="00207D4D">
            <w:pPr>
              <w:spacing w:after="60"/>
              <w:ind w:left="1418"/>
              <w:rPr>
                <w:noProof/>
                <w:lang w:val="en-US"/>
              </w:rPr>
            </w:pPr>
            <w:r w:rsidRPr="00CA5B77">
              <w:rPr>
                <w:noProof/>
                <w:lang w:val="en-US"/>
              </w:rPr>
              <w:t>Designation:</w:t>
            </w:r>
          </w:p>
          <w:p w14:paraId="6FD52CBA" w14:textId="77777777" w:rsidR="00D773D6" w:rsidRPr="00CA5B77" w:rsidRDefault="00D773D6" w:rsidP="00207D4D">
            <w:pPr>
              <w:pStyle w:val="Paragraphedeliste"/>
              <w:numPr>
                <w:ilvl w:val="2"/>
                <w:numId w:val="231"/>
              </w:numPr>
              <w:spacing w:after="60"/>
              <w:ind w:left="1843" w:hanging="425"/>
              <w:rPr>
                <w:noProof/>
                <w:lang w:val="en-US"/>
              </w:rPr>
            </w:pPr>
            <w:r w:rsidRPr="00CA5B77">
              <w:rPr>
                <w:noProof/>
                <w:lang w:val="en-US"/>
              </w:rPr>
              <w:t xml:space="preserve">of a "security officer" (CV to be provided); </w:t>
            </w:r>
            <w:r w:rsidRPr="00CA5B77">
              <w:rPr>
                <w:b/>
                <w:noProof/>
                <w:lang w:val="en-US"/>
              </w:rPr>
              <w:t>AND</w:t>
            </w:r>
          </w:p>
          <w:p w14:paraId="6021C119" w14:textId="77777777" w:rsidR="00D773D6" w:rsidRPr="00CA5B77" w:rsidRDefault="00D773D6" w:rsidP="00207D4D">
            <w:pPr>
              <w:pStyle w:val="Paragraphedeliste"/>
              <w:numPr>
                <w:ilvl w:val="2"/>
                <w:numId w:val="231"/>
              </w:numPr>
              <w:spacing w:after="60"/>
              <w:ind w:left="1843" w:hanging="425"/>
              <w:contextualSpacing w:val="0"/>
              <w:rPr>
                <w:noProof/>
                <w:lang w:val="en-US"/>
              </w:rPr>
            </w:pPr>
            <w:r w:rsidRPr="00CA5B77">
              <w:rPr>
                <w:noProof/>
                <w:lang w:val="en-US"/>
              </w:rPr>
              <w:t>a security service provider (references to be provided), with experience in the region where the Contract will be performed.</w:t>
            </w:r>
          </w:p>
          <w:p w14:paraId="09F9BAB8" w14:textId="77777777" w:rsidR="00D773D6" w:rsidRPr="00CA5B77" w:rsidRDefault="00D773D6" w:rsidP="00207D4D">
            <w:pPr>
              <w:pStyle w:val="Paragraphedeliste"/>
              <w:numPr>
                <w:ilvl w:val="1"/>
                <w:numId w:val="231"/>
              </w:numPr>
              <w:spacing w:after="60"/>
              <w:ind w:left="1418" w:hanging="709"/>
              <w:rPr>
                <w:noProof/>
                <w:lang w:val="en-US"/>
              </w:rPr>
            </w:pPr>
            <w:r w:rsidRPr="00CA5B77">
              <w:rPr>
                <w:noProof/>
                <w:u w:val="single"/>
                <w:lang w:val="en-US"/>
              </w:rPr>
              <w:t>Option N°2</w:t>
            </w:r>
            <w:r w:rsidRPr="00CA5B77">
              <w:rPr>
                <w:noProof/>
                <w:lang w:val="en-US"/>
              </w:rPr>
              <w:t>:</w:t>
            </w:r>
          </w:p>
          <w:p w14:paraId="4C7CE821" w14:textId="77777777" w:rsidR="00D773D6" w:rsidRPr="00CA5B77" w:rsidRDefault="00D773D6" w:rsidP="00207D4D">
            <w:pPr>
              <w:spacing w:after="60"/>
              <w:ind w:left="1418"/>
              <w:rPr>
                <w:noProof/>
                <w:lang w:val="en-US"/>
              </w:rPr>
            </w:pPr>
            <w:r w:rsidRPr="00CA5B77">
              <w:rPr>
                <w:noProof/>
                <w:lang w:val="en-US"/>
              </w:rPr>
              <w:t>Designation:</w:t>
            </w:r>
          </w:p>
          <w:p w14:paraId="6EE2182C" w14:textId="77777777" w:rsidR="00D773D6" w:rsidRPr="00CA5B77" w:rsidRDefault="00D773D6" w:rsidP="00207D4D">
            <w:pPr>
              <w:pStyle w:val="Paragraphedeliste"/>
              <w:numPr>
                <w:ilvl w:val="2"/>
                <w:numId w:val="231"/>
              </w:numPr>
              <w:spacing w:after="60"/>
              <w:ind w:left="1843" w:hanging="425"/>
              <w:rPr>
                <w:noProof/>
                <w:lang w:val="en-US"/>
              </w:rPr>
            </w:pPr>
            <w:r w:rsidRPr="00CA5B77">
              <w:rPr>
                <w:noProof/>
                <w:lang w:val="en-US"/>
              </w:rPr>
              <w:t xml:space="preserve">of a "security officer" (CV to be provided); </w:t>
            </w:r>
            <w:r w:rsidRPr="00CA5B77">
              <w:rPr>
                <w:b/>
                <w:noProof/>
                <w:lang w:val="en-US"/>
              </w:rPr>
              <w:t>OR</w:t>
            </w:r>
          </w:p>
          <w:p w14:paraId="72C6362F" w14:textId="77777777" w:rsidR="00D773D6" w:rsidRPr="00CA5B77" w:rsidRDefault="00D773D6" w:rsidP="00207D4D">
            <w:pPr>
              <w:pStyle w:val="Paragraphedeliste"/>
              <w:numPr>
                <w:ilvl w:val="2"/>
                <w:numId w:val="231"/>
              </w:numPr>
              <w:spacing w:after="60"/>
              <w:ind w:left="1843" w:hanging="425"/>
              <w:contextualSpacing w:val="0"/>
              <w:rPr>
                <w:noProof/>
                <w:lang w:val="en-US"/>
              </w:rPr>
            </w:pPr>
            <w:r w:rsidRPr="00CA5B77">
              <w:rPr>
                <w:noProof/>
                <w:lang w:val="en-US"/>
              </w:rPr>
              <w:t>a security service provider (references to be provided), with experience in the region where the Contract will be performed.</w:t>
            </w:r>
          </w:p>
        </w:tc>
      </w:tr>
    </w:tbl>
    <w:p w14:paraId="271B6A94" w14:textId="77777777" w:rsidR="00D773D6" w:rsidRPr="00CA5B77" w:rsidRDefault="00D773D6" w:rsidP="00D773D6">
      <w:pPr>
        <w:spacing w:before="80" w:after="80"/>
        <w:rPr>
          <w:noProof/>
          <w:lang w:val="en-US"/>
        </w:rPr>
      </w:pPr>
    </w:p>
    <w:p w14:paraId="61D4760C" w14:textId="77777777" w:rsidR="00D773D6" w:rsidRPr="00CA5B77" w:rsidRDefault="00D773D6" w:rsidP="00CA5B77">
      <w:pPr>
        <w:pStyle w:val="Paragraphedeliste"/>
        <w:keepNext/>
        <w:keepLines/>
        <w:numPr>
          <w:ilvl w:val="1"/>
          <w:numId w:val="230"/>
        </w:numPr>
        <w:spacing w:before="80" w:after="80"/>
        <w:ind w:left="567" w:hanging="567"/>
        <w:rPr>
          <w:noProof/>
          <w:u w:val="single"/>
          <w:lang w:val="en-US"/>
        </w:rPr>
      </w:pPr>
      <w:r w:rsidRPr="00CA5B77">
        <w:rPr>
          <w:noProof/>
          <w:u w:val="single"/>
          <w:lang w:val="en-US"/>
        </w:rPr>
        <w:t>Travel within the country and to the relevant area</w:t>
      </w:r>
    </w:p>
    <w:p w14:paraId="2EC192BC" w14:textId="77777777" w:rsidR="00D773D6" w:rsidRPr="00CA5B77" w:rsidRDefault="00D773D6" w:rsidP="00D773D6">
      <w:pPr>
        <w:spacing w:before="80" w:after="80"/>
        <w:rPr>
          <w:noProof/>
          <w:lang w:val="en-US"/>
        </w:rPr>
      </w:pPr>
      <w:r w:rsidRPr="00CA5B77">
        <w:rPr>
          <w:noProof/>
          <w:lang w:val="en-US"/>
        </w:rPr>
        <w:t>Depending on the security analysis, special measures may be required to ensure secure travel within the country. These means may include the use of aircraft of national companies or private aircraft, the use of passenger vehicles, or maritime or inland waterways.</w:t>
      </w:r>
    </w:p>
    <w:p w14:paraId="5327111C" w14:textId="77777777" w:rsidR="00D773D6" w:rsidRPr="00CA5B77" w:rsidRDefault="00D773D6" w:rsidP="00D773D6">
      <w:pPr>
        <w:spacing w:before="80" w:after="80"/>
        <w:rPr>
          <w:noProof/>
          <w:lang w:val="en-US"/>
        </w:rPr>
      </w:pPr>
      <w:r w:rsidRPr="00CA5B77">
        <w:rPr>
          <w:noProof/>
          <w:lang w:val="en-US"/>
        </w:rPr>
        <w:t>The Contractor shall describe the resources and measures planned to protect itself against security risks (crime, kidnapping, etc.) during these trips. These provisions may be technical, organisational or human. It shall distinguish between measures concerning protective actions and measures deemed forward-looking actions.</w:t>
      </w:r>
    </w:p>
    <w:p w14:paraId="1CC83EB5" w14:textId="77777777" w:rsidR="00D773D6" w:rsidRPr="00CA5B77" w:rsidRDefault="00D773D6" w:rsidP="00D773D6">
      <w:pPr>
        <w:spacing w:before="80" w:after="80"/>
        <w:rPr>
          <w:noProof/>
          <w:lang w:val="en-US"/>
        </w:rPr>
      </w:pPr>
      <w:r w:rsidRPr="00CA5B77">
        <w:rPr>
          <w:noProof/>
          <w:lang w:val="en-US"/>
        </w:rPr>
        <w:t>The Contractor shall describe the planned transport logistics, including human, technical and organisational resources and mechanisms for monitoring travel. It shall also define its requirements for maintenance management and rules of conduct.</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07435" w14:paraId="0DFCCDC0" w14:textId="77777777" w:rsidTr="00EB1F4D">
        <w:tc>
          <w:tcPr>
            <w:tcW w:w="9210" w:type="dxa"/>
            <w:shd w:val="clear" w:color="auto" w:fill="EEECE1" w:themeFill="background2"/>
          </w:tcPr>
          <w:p w14:paraId="491A6FEF" w14:textId="77777777" w:rsidR="00D773D6" w:rsidRPr="00CA5B77" w:rsidRDefault="00D773D6" w:rsidP="00207D4D">
            <w:pPr>
              <w:spacing w:after="60"/>
              <w:rPr>
                <w:b/>
                <w:noProof/>
                <w:lang w:val="en-US"/>
              </w:rPr>
            </w:pPr>
            <w:r w:rsidRPr="00CA5B77">
              <w:rPr>
                <w:b/>
                <w:noProof/>
                <w:u w:val="single"/>
                <w:lang w:val="en-US"/>
              </w:rPr>
              <w:t>Admissibility requirements</w:t>
            </w:r>
            <w:r w:rsidRPr="00CA5B77">
              <w:rPr>
                <w:b/>
                <w:noProof/>
                <w:lang w:val="en-US"/>
              </w:rPr>
              <w:t>:</w:t>
            </w:r>
          </w:p>
          <w:p w14:paraId="1644F6EC" w14:textId="77777777" w:rsidR="00D773D6" w:rsidRPr="00CA5B77" w:rsidRDefault="00D773D6" w:rsidP="00207D4D">
            <w:pPr>
              <w:pStyle w:val="Paragraphedeliste"/>
              <w:numPr>
                <w:ilvl w:val="0"/>
                <w:numId w:val="232"/>
              </w:numPr>
              <w:spacing w:after="60"/>
              <w:ind w:left="714" w:hanging="357"/>
              <w:contextualSpacing w:val="0"/>
              <w:rPr>
                <w:noProof/>
                <w:lang w:val="en-US"/>
              </w:rPr>
            </w:pPr>
            <w:r w:rsidRPr="00CA5B77">
              <w:rPr>
                <w:noProof/>
                <w:lang w:val="en-US"/>
              </w:rPr>
              <w:t>Description of modes of travel, the physical means of travel and the security measures planned in connection with such travel;</w:t>
            </w:r>
          </w:p>
          <w:p w14:paraId="6EC18011" w14:textId="77777777" w:rsidR="00D773D6" w:rsidRPr="00CA5B77" w:rsidRDefault="00D773D6" w:rsidP="00207D4D">
            <w:pPr>
              <w:pStyle w:val="Paragraphedeliste"/>
              <w:numPr>
                <w:ilvl w:val="0"/>
                <w:numId w:val="232"/>
              </w:numPr>
              <w:spacing w:after="60"/>
              <w:ind w:left="714" w:hanging="357"/>
              <w:contextualSpacing w:val="0"/>
              <w:rPr>
                <w:noProof/>
                <w:lang w:val="en-US"/>
              </w:rPr>
            </w:pPr>
            <w:r w:rsidRPr="00CA5B77">
              <w:rPr>
                <w:noProof/>
                <w:lang w:val="en-US"/>
              </w:rPr>
              <w:t>Distribution of roles and measures planned for the Contractor itself, for external participants and those expected from the Employer and local authorities, identifying each actor;</w:t>
            </w:r>
          </w:p>
          <w:p w14:paraId="105AFF32" w14:textId="77777777" w:rsidR="00D773D6" w:rsidRPr="00CA5B77" w:rsidRDefault="00D773D6" w:rsidP="00207D4D">
            <w:pPr>
              <w:numPr>
                <w:ilvl w:val="0"/>
                <w:numId w:val="232"/>
              </w:numPr>
              <w:spacing w:after="60"/>
              <w:ind w:left="714" w:hanging="357"/>
              <w:rPr>
                <w:noProof/>
                <w:lang w:val="en-US"/>
              </w:rPr>
            </w:pPr>
            <w:r w:rsidRPr="00CA5B77">
              <w:rPr>
                <w:i/>
                <w:noProof/>
                <w:highlight w:val="yellow"/>
                <w:lang w:val="en-US"/>
              </w:rPr>
              <w:t xml:space="preserve">[insert in the case of </w:t>
            </w:r>
            <w:r w:rsidRPr="00CA5B77">
              <w:rPr>
                <w:b/>
                <w:i/>
                <w:noProof/>
                <w:highlight w:val="yellow"/>
                <w:lang w:val="en-US"/>
              </w:rPr>
              <w:t>escorts deemed necessary and not supported by the</w:t>
            </w:r>
            <w:r w:rsidRPr="00CA5B77">
              <w:rPr>
                <w:i/>
                <w:noProof/>
                <w:highlight w:val="yellow"/>
                <w:lang w:val="en-US"/>
              </w:rPr>
              <w:t xml:space="preserve"> </w:t>
            </w:r>
            <w:r w:rsidRPr="00CA5B77">
              <w:rPr>
                <w:b/>
                <w:i/>
                <w:noProof/>
                <w:highlight w:val="yellow"/>
                <w:lang w:val="en-US"/>
              </w:rPr>
              <w:t>Employer</w:t>
            </w:r>
            <w:r w:rsidRPr="00CA5B77">
              <w:rPr>
                <w:i/>
                <w:noProof/>
                <w:highlight w:val="yellow"/>
                <w:lang w:val="en-US"/>
              </w:rPr>
              <w:t>; otherwise delete]</w:t>
            </w:r>
            <w:r w:rsidRPr="00CA5B77">
              <w:rPr>
                <w:noProof/>
                <w:lang w:val="en-US"/>
              </w:rPr>
              <w:t xml:space="preserve"> Identification of the service provider responsible for arranging escorts.</w:t>
            </w:r>
          </w:p>
        </w:tc>
      </w:tr>
    </w:tbl>
    <w:p w14:paraId="366DF526" w14:textId="77777777" w:rsidR="00D773D6" w:rsidRPr="00CA5B77" w:rsidRDefault="00D773D6" w:rsidP="00D773D6">
      <w:pPr>
        <w:spacing w:before="80" w:after="80"/>
        <w:rPr>
          <w:noProof/>
          <w:lang w:val="en-US"/>
        </w:rPr>
      </w:pPr>
    </w:p>
    <w:p w14:paraId="336287B3" w14:textId="77777777" w:rsidR="00D773D6" w:rsidRPr="00CA5B77" w:rsidRDefault="00D773D6" w:rsidP="00D773D6">
      <w:pPr>
        <w:pStyle w:val="Paragraphedeliste"/>
        <w:numPr>
          <w:ilvl w:val="1"/>
          <w:numId w:val="230"/>
        </w:numPr>
        <w:spacing w:before="80" w:after="80"/>
        <w:ind w:left="567" w:hanging="567"/>
        <w:rPr>
          <w:noProof/>
          <w:u w:val="single"/>
          <w:lang w:val="en-US"/>
        </w:rPr>
      </w:pPr>
      <w:r w:rsidRPr="00CA5B77">
        <w:rPr>
          <w:noProof/>
          <w:u w:val="single"/>
          <w:lang w:val="en-US"/>
        </w:rPr>
        <w:t>Accommodation during assignments</w:t>
      </w:r>
    </w:p>
    <w:p w14:paraId="65FCB026" w14:textId="77777777" w:rsidR="00D773D6" w:rsidRPr="00CA5B77" w:rsidRDefault="00D773D6" w:rsidP="00D773D6">
      <w:pPr>
        <w:spacing w:before="80" w:after="80"/>
        <w:rPr>
          <w:noProof/>
          <w:lang w:val="en-US"/>
        </w:rPr>
      </w:pPr>
      <w:r w:rsidRPr="00CA5B77">
        <w:rPr>
          <w:noProof/>
          <w:lang w:val="en-US"/>
        </w:rPr>
        <w:t>If the accommodation and security measures of the Contractor are not provided by the Employer, the Contractor shall describe the type of accommodation and the measures planned to ensure the security of teams (security guards, physical means, etc.).</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07435" w14:paraId="15184A2B" w14:textId="77777777" w:rsidTr="00EB1F4D">
        <w:tc>
          <w:tcPr>
            <w:tcW w:w="9210" w:type="dxa"/>
            <w:shd w:val="clear" w:color="auto" w:fill="EEECE1" w:themeFill="background2"/>
          </w:tcPr>
          <w:p w14:paraId="29FE7EA4" w14:textId="77777777" w:rsidR="00D773D6" w:rsidRPr="00CA5B77" w:rsidRDefault="00D773D6" w:rsidP="00207D4D">
            <w:pPr>
              <w:spacing w:after="60"/>
              <w:rPr>
                <w:b/>
                <w:noProof/>
                <w:lang w:val="en-US"/>
              </w:rPr>
            </w:pPr>
            <w:r w:rsidRPr="00CA5B77">
              <w:rPr>
                <w:b/>
                <w:noProof/>
                <w:u w:val="single"/>
                <w:lang w:val="en-US"/>
              </w:rPr>
              <w:t>Admissibility requirements</w:t>
            </w:r>
            <w:r w:rsidRPr="00CA5B77">
              <w:rPr>
                <w:b/>
                <w:noProof/>
                <w:lang w:val="en-US"/>
              </w:rPr>
              <w:t>:</w:t>
            </w:r>
          </w:p>
          <w:p w14:paraId="234D3571" w14:textId="77777777" w:rsidR="00D773D6" w:rsidRPr="00CA5B77" w:rsidRDefault="00D773D6" w:rsidP="00207D4D">
            <w:pPr>
              <w:pStyle w:val="Paragraphedeliste"/>
              <w:numPr>
                <w:ilvl w:val="0"/>
                <w:numId w:val="232"/>
              </w:numPr>
              <w:spacing w:after="60"/>
              <w:ind w:left="714" w:hanging="357"/>
              <w:contextualSpacing w:val="0"/>
              <w:rPr>
                <w:noProof/>
                <w:lang w:val="en-US"/>
              </w:rPr>
            </w:pPr>
            <w:r w:rsidRPr="00CA5B77">
              <w:rPr>
                <w:noProof/>
                <w:lang w:val="en-US"/>
              </w:rPr>
              <w:t>Description of the accommodation selection criteria and security measures planned for each overnight stay;</w:t>
            </w:r>
          </w:p>
          <w:p w14:paraId="6407FE0D" w14:textId="77777777" w:rsidR="00D773D6" w:rsidRPr="00CA5B77" w:rsidRDefault="00D773D6" w:rsidP="00207D4D">
            <w:pPr>
              <w:pStyle w:val="Paragraphedeliste"/>
              <w:numPr>
                <w:ilvl w:val="0"/>
                <w:numId w:val="232"/>
              </w:numPr>
              <w:spacing w:after="60"/>
              <w:ind w:left="714" w:hanging="357"/>
              <w:contextualSpacing w:val="0"/>
              <w:rPr>
                <w:noProof/>
                <w:lang w:val="en-US"/>
              </w:rPr>
            </w:pPr>
            <w:r w:rsidRPr="00CA5B77">
              <w:rPr>
                <w:noProof/>
                <w:lang w:val="en-US"/>
              </w:rPr>
              <w:t>Provision of the names and addresses of hotels or accommodation venues planned for overnight stays;</w:t>
            </w:r>
          </w:p>
          <w:p w14:paraId="21AA15F0" w14:textId="62E907A1" w:rsidR="00D773D6" w:rsidRPr="00CA5B77" w:rsidRDefault="00D773D6" w:rsidP="00207D4D">
            <w:pPr>
              <w:numPr>
                <w:ilvl w:val="0"/>
                <w:numId w:val="232"/>
              </w:numPr>
              <w:spacing w:after="60"/>
              <w:ind w:left="714" w:hanging="357"/>
              <w:rPr>
                <w:noProof/>
                <w:lang w:val="en-US"/>
              </w:rPr>
            </w:pPr>
            <w:r w:rsidRPr="00CA5B77">
              <w:rPr>
                <w:i/>
                <w:noProof/>
                <w:highlight w:val="yellow"/>
                <w:lang w:val="en-US"/>
              </w:rPr>
              <w:t xml:space="preserve">[insert in the event of a </w:t>
            </w:r>
            <w:r w:rsidR="00A52265" w:rsidRPr="00CA5B77">
              <w:rPr>
                <w:b/>
                <w:i/>
                <w:noProof/>
                <w:highlight w:val="yellow"/>
                <w:lang w:val="en-US"/>
              </w:rPr>
              <w:t>very degraded security context</w:t>
            </w:r>
            <w:r w:rsidRPr="00CA5B77">
              <w:rPr>
                <w:i/>
                <w:noProof/>
                <w:highlight w:val="yellow"/>
                <w:lang w:val="en-US"/>
              </w:rPr>
              <w:t>; otherwise, delete]</w:t>
            </w:r>
            <w:r w:rsidRPr="00CA5B77">
              <w:rPr>
                <w:i/>
                <w:noProof/>
                <w:lang w:val="en-US"/>
              </w:rPr>
              <w:t xml:space="preserve"> </w:t>
            </w:r>
            <w:r w:rsidRPr="00CA5B77">
              <w:rPr>
                <w:noProof/>
                <w:lang w:val="en-US"/>
              </w:rPr>
              <w:t>Description of the additional protective measures (security, specific accommodation for long-term stays ("panic room", etc.).</w:t>
            </w:r>
          </w:p>
        </w:tc>
      </w:tr>
    </w:tbl>
    <w:p w14:paraId="5FE20D04" w14:textId="77777777" w:rsidR="00D773D6" w:rsidRPr="00CA5B77" w:rsidRDefault="00D773D6" w:rsidP="00D773D6">
      <w:pPr>
        <w:spacing w:before="80" w:after="80"/>
        <w:rPr>
          <w:noProof/>
          <w:lang w:val="en-US"/>
        </w:rPr>
      </w:pPr>
    </w:p>
    <w:p w14:paraId="7E1A3189" w14:textId="7BFC3585" w:rsidR="00D773D6" w:rsidRPr="00CA5B77" w:rsidRDefault="00D773D6" w:rsidP="00D773D6">
      <w:pPr>
        <w:pStyle w:val="Paragraphedeliste"/>
        <w:numPr>
          <w:ilvl w:val="1"/>
          <w:numId w:val="230"/>
        </w:numPr>
        <w:spacing w:before="80" w:after="80"/>
        <w:ind w:left="567" w:hanging="567"/>
        <w:rPr>
          <w:noProof/>
          <w:u w:val="single"/>
          <w:lang w:val="en-US"/>
        </w:rPr>
      </w:pPr>
      <w:r w:rsidRPr="00CA5B77">
        <w:rPr>
          <w:noProof/>
          <w:u w:val="single"/>
          <w:lang w:val="en-US"/>
        </w:rPr>
        <w:t xml:space="preserve">Accommodation </w:t>
      </w:r>
      <w:r w:rsidR="0093242D" w:rsidRPr="00CA5B77">
        <w:rPr>
          <w:noProof/>
          <w:u w:val="single"/>
          <w:lang w:val="en-US"/>
        </w:rPr>
        <w:t xml:space="preserve">and security </w:t>
      </w:r>
      <w:r w:rsidRPr="00CA5B77">
        <w:rPr>
          <w:noProof/>
          <w:u w:val="single"/>
          <w:lang w:val="en-US"/>
        </w:rPr>
        <w:t xml:space="preserve">on project sites </w:t>
      </w:r>
      <w:r w:rsidR="003421FB" w:rsidRPr="00CA5B77">
        <w:rPr>
          <w:noProof/>
          <w:u w:val="single"/>
          <w:lang w:val="en-US"/>
        </w:rPr>
        <w:t>and</w:t>
      </w:r>
      <w:r w:rsidRPr="00CA5B77">
        <w:rPr>
          <w:noProof/>
          <w:u w:val="single"/>
          <w:lang w:val="en-US"/>
        </w:rPr>
        <w:t xml:space="preserve"> worksites</w:t>
      </w:r>
    </w:p>
    <w:p w14:paraId="4DEB41DD" w14:textId="77777777" w:rsidR="00D773D6" w:rsidRPr="00CA5B77" w:rsidRDefault="00D773D6" w:rsidP="00D773D6">
      <w:pPr>
        <w:spacing w:before="80" w:after="80"/>
        <w:rPr>
          <w:noProof/>
          <w:lang w:val="en-US"/>
        </w:rPr>
      </w:pPr>
      <w:r w:rsidRPr="00CA5B77">
        <w:rPr>
          <w:noProof/>
          <w:lang w:val="en-US"/>
        </w:rPr>
        <w:t>The Contractor shall ensure the security of project sites (living camps, technical base, quarries, etc.), and worksites by describing the security system applicable to each of these sites.</w:t>
      </w:r>
    </w:p>
    <w:p w14:paraId="554AA71B" w14:textId="77777777" w:rsidR="00D773D6" w:rsidRPr="00CA5B77" w:rsidRDefault="00D773D6" w:rsidP="00D773D6">
      <w:pPr>
        <w:spacing w:before="80" w:after="80"/>
        <w:rPr>
          <w:noProof/>
          <w:lang w:val="en-US"/>
        </w:rPr>
      </w:pPr>
      <w:r w:rsidRPr="00CA5B77">
        <w:rPr>
          <w:noProof/>
          <w:lang w:val="en-US"/>
        </w:rPr>
        <w:t>The Contractor shall describe the passive security measures and means planned to protect itself from security risk (fencing, embankments, alternating entry/exit, safe haven, etc.) as well as active means and measures (security guards, defence forces, etc.).</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07435" w14:paraId="2F01D662" w14:textId="77777777" w:rsidTr="00EB1F4D">
        <w:tc>
          <w:tcPr>
            <w:tcW w:w="9210" w:type="dxa"/>
            <w:shd w:val="clear" w:color="auto" w:fill="EEECE1" w:themeFill="background2"/>
          </w:tcPr>
          <w:p w14:paraId="2BF99F43" w14:textId="77777777" w:rsidR="00D773D6" w:rsidRPr="00CA5B77" w:rsidRDefault="00D773D6" w:rsidP="00207D4D">
            <w:pPr>
              <w:spacing w:after="60"/>
              <w:rPr>
                <w:b/>
                <w:noProof/>
                <w:lang w:val="en-US"/>
              </w:rPr>
            </w:pPr>
            <w:r w:rsidRPr="00CA5B77">
              <w:rPr>
                <w:b/>
                <w:noProof/>
                <w:u w:val="single"/>
                <w:lang w:val="en-US"/>
              </w:rPr>
              <w:t>Admissibility requirements:</w:t>
            </w:r>
          </w:p>
          <w:p w14:paraId="225F88C3" w14:textId="77777777" w:rsidR="00D773D6" w:rsidRPr="00CA5B77" w:rsidRDefault="00D773D6" w:rsidP="00207D4D">
            <w:pPr>
              <w:pStyle w:val="Paragraphedeliste"/>
              <w:numPr>
                <w:ilvl w:val="0"/>
                <w:numId w:val="232"/>
              </w:numPr>
              <w:spacing w:after="60"/>
              <w:ind w:left="714" w:hanging="357"/>
              <w:contextualSpacing w:val="0"/>
              <w:rPr>
                <w:noProof/>
                <w:lang w:val="en-US"/>
              </w:rPr>
            </w:pPr>
            <w:r w:rsidRPr="00CA5B77">
              <w:rPr>
                <w:noProof/>
                <w:lang w:val="en-US"/>
              </w:rPr>
              <w:t>Identification and location of each project site (living camp, technical base, quarry, etc.), with a description of the active and passive measures that are planned to be implemented at each site;</w:t>
            </w:r>
          </w:p>
          <w:p w14:paraId="460E55E4" w14:textId="6269664E" w:rsidR="00D773D6" w:rsidRPr="00CA5B77" w:rsidRDefault="00D773D6" w:rsidP="00207D4D">
            <w:pPr>
              <w:pStyle w:val="Paragraphedeliste"/>
              <w:numPr>
                <w:ilvl w:val="0"/>
                <w:numId w:val="232"/>
              </w:numPr>
              <w:spacing w:after="60"/>
              <w:ind w:left="714" w:hanging="357"/>
              <w:contextualSpacing w:val="0"/>
              <w:rPr>
                <w:noProof/>
                <w:lang w:val="en-US"/>
              </w:rPr>
            </w:pPr>
            <w:r w:rsidRPr="00CA5B77">
              <w:rPr>
                <w:i/>
                <w:noProof/>
                <w:highlight w:val="yellow"/>
                <w:lang w:val="en-US"/>
              </w:rPr>
              <w:t xml:space="preserve">[insert in the event of a </w:t>
            </w:r>
            <w:r w:rsidRPr="00CA5B77">
              <w:rPr>
                <w:b/>
                <w:i/>
                <w:noProof/>
                <w:highlight w:val="yellow"/>
                <w:lang w:val="en-US"/>
              </w:rPr>
              <w:t xml:space="preserve">very </w:t>
            </w:r>
            <w:r w:rsidR="00A52265" w:rsidRPr="00CA5B77">
              <w:rPr>
                <w:b/>
                <w:i/>
                <w:noProof/>
                <w:highlight w:val="yellow"/>
                <w:lang w:val="en-US"/>
              </w:rPr>
              <w:t>degraded security context</w:t>
            </w:r>
            <w:r w:rsidRPr="00CA5B77">
              <w:rPr>
                <w:i/>
                <w:noProof/>
                <w:highlight w:val="yellow"/>
                <w:lang w:val="en-US"/>
              </w:rPr>
              <w:t>; otherwise, delete]</w:t>
            </w:r>
            <w:r w:rsidRPr="00CA5B77">
              <w:rPr>
                <w:i/>
                <w:noProof/>
                <w:lang w:val="en-US"/>
              </w:rPr>
              <w:t xml:space="preserve"> </w:t>
            </w:r>
            <w:r w:rsidRPr="00CA5B77">
              <w:rPr>
                <w:noProof/>
                <w:lang w:val="en-US"/>
              </w:rPr>
              <w:t>Provision of a plan (sketch) for each site showing the planned security measures.</w:t>
            </w:r>
          </w:p>
        </w:tc>
      </w:tr>
    </w:tbl>
    <w:p w14:paraId="748A3D2C" w14:textId="77777777" w:rsidR="00D773D6" w:rsidRPr="00CA5B77" w:rsidRDefault="00D773D6" w:rsidP="00D773D6">
      <w:pPr>
        <w:spacing w:before="80" w:after="80"/>
        <w:rPr>
          <w:noProof/>
          <w:lang w:val="en-US"/>
        </w:rPr>
      </w:pPr>
    </w:p>
    <w:p w14:paraId="7659BD70" w14:textId="77777777" w:rsidR="00D773D6" w:rsidRPr="00CA5B77" w:rsidRDefault="00D773D6" w:rsidP="00CA5B77">
      <w:pPr>
        <w:pStyle w:val="Paragraphedeliste"/>
        <w:keepNext/>
        <w:keepLines/>
        <w:numPr>
          <w:ilvl w:val="1"/>
          <w:numId w:val="230"/>
        </w:numPr>
        <w:spacing w:before="80" w:after="80"/>
        <w:ind w:left="567" w:hanging="567"/>
        <w:rPr>
          <w:noProof/>
          <w:u w:val="single"/>
          <w:lang w:val="en-US"/>
        </w:rPr>
      </w:pPr>
      <w:r w:rsidRPr="00CA5B77">
        <w:rPr>
          <w:noProof/>
          <w:u w:val="single"/>
          <w:lang w:val="en-US"/>
        </w:rPr>
        <w:t>Communication</w:t>
      </w:r>
    </w:p>
    <w:p w14:paraId="6BC566A6" w14:textId="77777777" w:rsidR="00D773D6" w:rsidRPr="00CA5B77" w:rsidRDefault="00D773D6" w:rsidP="00D773D6">
      <w:pPr>
        <w:spacing w:before="80" w:after="80"/>
        <w:rPr>
          <w:noProof/>
          <w:lang w:val="en-US"/>
        </w:rPr>
      </w:pPr>
      <w:r w:rsidRPr="00CA5B77">
        <w:rPr>
          <w:noProof/>
          <w:lang w:val="en-US"/>
        </w:rPr>
        <w:t>The Contractor shall implement a communication and exchange process between the various Contract participants, to ensure reporting of security events, and that preventive or corrective actions deemed necessary are properly carried out. It shall describe the means enabling it to ensure effective communication.</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07435" w14:paraId="0DC3C8B1" w14:textId="77777777" w:rsidTr="00207D4D">
        <w:tc>
          <w:tcPr>
            <w:tcW w:w="9060" w:type="dxa"/>
            <w:shd w:val="clear" w:color="auto" w:fill="EEECE1" w:themeFill="background2"/>
          </w:tcPr>
          <w:p w14:paraId="08CD213D" w14:textId="77777777" w:rsidR="00D773D6" w:rsidRPr="00CA5B77" w:rsidRDefault="00D773D6" w:rsidP="00207D4D">
            <w:pPr>
              <w:spacing w:after="60"/>
              <w:rPr>
                <w:b/>
                <w:noProof/>
                <w:lang w:val="en-US"/>
              </w:rPr>
            </w:pPr>
            <w:r w:rsidRPr="00CA5B77">
              <w:rPr>
                <w:b/>
                <w:noProof/>
                <w:u w:val="single"/>
                <w:lang w:val="en-US"/>
              </w:rPr>
              <w:t>Admissibility requirements:</w:t>
            </w:r>
          </w:p>
          <w:p w14:paraId="4080E066" w14:textId="77777777" w:rsidR="00D773D6" w:rsidRPr="00CA5B77" w:rsidRDefault="00D773D6" w:rsidP="00207D4D">
            <w:pPr>
              <w:pStyle w:val="Paragraphedeliste"/>
              <w:numPr>
                <w:ilvl w:val="0"/>
                <w:numId w:val="232"/>
              </w:numPr>
              <w:spacing w:after="60"/>
              <w:ind w:left="714" w:hanging="357"/>
              <w:contextualSpacing w:val="0"/>
              <w:rPr>
                <w:noProof/>
                <w:lang w:val="en-US"/>
              </w:rPr>
            </w:pPr>
            <w:r w:rsidRPr="00CA5B77">
              <w:rPr>
                <w:noProof/>
                <w:lang w:val="en-US"/>
              </w:rPr>
              <w:t>Description of the planned means of communication and measures taken to ensure their reliability;</w:t>
            </w:r>
          </w:p>
          <w:p w14:paraId="2B2D8E96" w14:textId="75E3B40D" w:rsidR="00D773D6" w:rsidRPr="00CA5B77" w:rsidRDefault="00D773D6" w:rsidP="00207D4D">
            <w:pPr>
              <w:pStyle w:val="Paragraphedeliste"/>
              <w:numPr>
                <w:ilvl w:val="0"/>
                <w:numId w:val="232"/>
              </w:numPr>
              <w:spacing w:after="60"/>
              <w:contextualSpacing w:val="0"/>
              <w:rPr>
                <w:noProof/>
                <w:lang w:val="en-US"/>
              </w:rPr>
            </w:pPr>
            <w:r w:rsidRPr="00CA5B77">
              <w:rPr>
                <w:i/>
                <w:noProof/>
                <w:highlight w:val="yellow"/>
                <w:lang w:val="en-US"/>
              </w:rPr>
              <w:t xml:space="preserve">[insert in the event of a </w:t>
            </w:r>
            <w:r w:rsidRPr="00CA5B77">
              <w:rPr>
                <w:b/>
                <w:i/>
                <w:noProof/>
                <w:highlight w:val="yellow"/>
                <w:lang w:val="en-US"/>
              </w:rPr>
              <w:t xml:space="preserve">very </w:t>
            </w:r>
            <w:r w:rsidR="00A52265" w:rsidRPr="00CA5B77">
              <w:rPr>
                <w:b/>
                <w:i/>
                <w:noProof/>
                <w:highlight w:val="yellow"/>
                <w:lang w:val="en-US"/>
              </w:rPr>
              <w:t>degraded security context</w:t>
            </w:r>
            <w:r w:rsidRPr="00CA5B77">
              <w:rPr>
                <w:i/>
                <w:noProof/>
                <w:highlight w:val="yellow"/>
                <w:lang w:val="en-US"/>
              </w:rPr>
              <w:t>; otherwise, delete]</w:t>
            </w:r>
            <w:r w:rsidRPr="00CA5B77">
              <w:rPr>
                <w:i/>
                <w:noProof/>
                <w:lang w:val="en-US"/>
              </w:rPr>
              <w:t xml:space="preserve"> </w:t>
            </w:r>
            <w:r w:rsidRPr="00CA5B77">
              <w:rPr>
                <w:noProof/>
                <w:lang w:val="en-US"/>
              </w:rPr>
              <w:t>Proof of subscription (or quote) for a satellite communication service.</w:t>
            </w:r>
          </w:p>
        </w:tc>
      </w:tr>
    </w:tbl>
    <w:p w14:paraId="01498C39" w14:textId="77777777" w:rsidR="00D773D6" w:rsidRPr="00CA5B77" w:rsidRDefault="00D773D6" w:rsidP="00D773D6">
      <w:pPr>
        <w:pStyle w:val="Paragraphedeliste"/>
        <w:numPr>
          <w:ilvl w:val="0"/>
          <w:numId w:val="230"/>
        </w:numPr>
        <w:spacing w:before="80" w:after="80"/>
        <w:ind w:left="567" w:hanging="567"/>
        <w:rPr>
          <w:b/>
          <w:noProof/>
          <w:u w:val="single"/>
          <w:lang w:val="en-US"/>
        </w:rPr>
      </w:pPr>
      <w:r w:rsidRPr="00CA5B77">
        <w:rPr>
          <w:b/>
          <w:noProof/>
          <w:u w:val="single"/>
          <w:lang w:val="en-US"/>
        </w:rPr>
        <w:t>Information, awareness-raising and training before departure</w:t>
      </w:r>
    </w:p>
    <w:p w14:paraId="7D951469" w14:textId="77777777" w:rsidR="00D773D6" w:rsidRPr="00CA5B77" w:rsidRDefault="00D773D6" w:rsidP="00D773D6">
      <w:pPr>
        <w:spacing w:before="80" w:after="80"/>
        <w:rPr>
          <w:noProof/>
          <w:lang w:val="en-US"/>
        </w:rPr>
      </w:pPr>
      <w:r w:rsidRPr="00CA5B77">
        <w:rPr>
          <w:noProof/>
          <w:lang w:val="en-US"/>
        </w:rPr>
        <w:t>The Contractor shall make arrangements to inform, raise awareness and train its employees prior to departure on assignment. These arrangements shall be in the form of formal communication actions. It shall describe the provisions specifically planned for this Contract, in the form of "service orders" or similar documents.</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07435" w14:paraId="0C6B85BF" w14:textId="77777777" w:rsidTr="00EB1F4D">
        <w:tc>
          <w:tcPr>
            <w:tcW w:w="9210" w:type="dxa"/>
            <w:shd w:val="clear" w:color="auto" w:fill="EEECE1" w:themeFill="background2"/>
          </w:tcPr>
          <w:p w14:paraId="5B3CF8B4" w14:textId="77777777" w:rsidR="00D773D6" w:rsidRPr="00CA5B77" w:rsidRDefault="00D773D6" w:rsidP="00207D4D">
            <w:pPr>
              <w:spacing w:after="60"/>
              <w:rPr>
                <w:b/>
                <w:noProof/>
                <w:lang w:val="en-US"/>
              </w:rPr>
            </w:pPr>
            <w:r w:rsidRPr="00CA5B77">
              <w:rPr>
                <w:b/>
                <w:noProof/>
                <w:u w:val="single"/>
                <w:lang w:val="en-US"/>
              </w:rPr>
              <w:t>Admissibility requirements:</w:t>
            </w:r>
          </w:p>
          <w:p w14:paraId="4D1E00A9" w14:textId="793E7BC1" w:rsidR="00D773D6" w:rsidRPr="00CA5B77" w:rsidRDefault="00D773D6" w:rsidP="00207D4D">
            <w:pPr>
              <w:pStyle w:val="Paragraphedeliste"/>
              <w:numPr>
                <w:ilvl w:val="0"/>
                <w:numId w:val="232"/>
              </w:numPr>
              <w:spacing w:after="60"/>
              <w:ind w:left="714" w:hanging="357"/>
              <w:contextualSpacing w:val="0"/>
              <w:rPr>
                <w:noProof/>
                <w:lang w:val="en-US"/>
              </w:rPr>
            </w:pPr>
            <w:r w:rsidRPr="00CA5B77">
              <w:rPr>
                <w:noProof/>
                <w:lang w:val="en-US"/>
              </w:rPr>
              <w:t>Description of essential instructions provided to employees (</w:t>
            </w:r>
            <w:r w:rsidR="00864848" w:rsidRPr="00CA5B77">
              <w:rPr>
                <w:noProof/>
                <w:lang w:val="en-US"/>
              </w:rPr>
              <w:t>welcoming</w:t>
            </w:r>
            <w:r w:rsidRPr="00CA5B77">
              <w:rPr>
                <w:noProof/>
                <w:lang w:val="en-US"/>
              </w:rPr>
              <w:t>, briefings, updating of instructions booklets, etc.);</w:t>
            </w:r>
          </w:p>
          <w:p w14:paraId="130C231F" w14:textId="77777777" w:rsidR="00D773D6" w:rsidRPr="00CA5B77" w:rsidRDefault="00D773D6" w:rsidP="00207D4D">
            <w:pPr>
              <w:pStyle w:val="Paragraphedeliste"/>
              <w:numPr>
                <w:ilvl w:val="0"/>
                <w:numId w:val="232"/>
              </w:numPr>
              <w:spacing w:after="60"/>
              <w:ind w:left="714" w:hanging="357"/>
              <w:contextualSpacing w:val="0"/>
              <w:rPr>
                <w:noProof/>
                <w:lang w:val="en-US"/>
              </w:rPr>
            </w:pPr>
            <w:r w:rsidRPr="00CA5B77">
              <w:rPr>
                <w:noProof/>
                <w:lang w:val="en-US"/>
              </w:rPr>
              <w:t>Provision of the list of emergency numbers (local numbers and service providers, repatriation, head office on-call security service) furnished for the Contract’s assignments;</w:t>
            </w:r>
          </w:p>
          <w:p w14:paraId="53AC19ED" w14:textId="0B494794" w:rsidR="00D773D6" w:rsidRPr="00CA5B77" w:rsidRDefault="00D773D6" w:rsidP="00207D4D">
            <w:pPr>
              <w:pStyle w:val="Paragraphedeliste"/>
              <w:numPr>
                <w:ilvl w:val="0"/>
                <w:numId w:val="232"/>
              </w:numPr>
              <w:spacing w:after="60"/>
              <w:ind w:left="714" w:hanging="357"/>
              <w:contextualSpacing w:val="0"/>
              <w:rPr>
                <w:noProof/>
                <w:lang w:val="en-US"/>
              </w:rPr>
            </w:pPr>
            <w:r w:rsidRPr="00CA5B77">
              <w:rPr>
                <w:i/>
                <w:noProof/>
                <w:highlight w:val="yellow"/>
                <w:lang w:val="en-US"/>
              </w:rPr>
              <w:t xml:space="preserve">[insert in the event of a </w:t>
            </w:r>
            <w:r w:rsidRPr="00CA5B77">
              <w:rPr>
                <w:b/>
                <w:i/>
                <w:noProof/>
                <w:highlight w:val="yellow"/>
                <w:lang w:val="en-US"/>
              </w:rPr>
              <w:t xml:space="preserve">very </w:t>
            </w:r>
            <w:r w:rsidR="00864848" w:rsidRPr="00CA5B77">
              <w:rPr>
                <w:b/>
                <w:i/>
                <w:noProof/>
                <w:highlight w:val="yellow"/>
                <w:lang w:val="en-US"/>
              </w:rPr>
              <w:t>degraded security context</w:t>
            </w:r>
            <w:r w:rsidRPr="00CA5B77">
              <w:rPr>
                <w:i/>
                <w:noProof/>
                <w:highlight w:val="yellow"/>
                <w:lang w:val="en-US"/>
              </w:rPr>
              <w:t>; otherwise, delete]</w:t>
            </w:r>
            <w:r w:rsidRPr="00CA5B77">
              <w:rPr>
                <w:i/>
                <w:noProof/>
                <w:lang w:val="en-US"/>
              </w:rPr>
              <w:t xml:space="preserve"> </w:t>
            </w:r>
            <w:r w:rsidRPr="00CA5B77">
              <w:rPr>
                <w:noProof/>
                <w:lang w:val="en-US"/>
              </w:rPr>
              <w:t>List of possible travel restrictions, modes of transport within cities, forbidden neighbourhoods, etc.</w:t>
            </w:r>
          </w:p>
        </w:tc>
      </w:tr>
    </w:tbl>
    <w:p w14:paraId="13F6B267" w14:textId="77777777" w:rsidR="00D773D6" w:rsidRPr="00CA5B77" w:rsidRDefault="00D773D6" w:rsidP="00D773D6">
      <w:pPr>
        <w:spacing w:before="80" w:after="80"/>
        <w:rPr>
          <w:noProof/>
          <w:lang w:val="en-US"/>
        </w:rPr>
      </w:pPr>
    </w:p>
    <w:p w14:paraId="3DB49D2F" w14:textId="77777777" w:rsidR="00D773D6" w:rsidRPr="00CA5B77" w:rsidRDefault="00D773D6" w:rsidP="00D773D6">
      <w:pPr>
        <w:pStyle w:val="Paragraphedeliste"/>
        <w:numPr>
          <w:ilvl w:val="0"/>
          <w:numId w:val="230"/>
        </w:numPr>
        <w:spacing w:before="80" w:after="80"/>
        <w:ind w:left="567" w:hanging="567"/>
        <w:rPr>
          <w:b/>
          <w:noProof/>
          <w:u w:val="single"/>
          <w:lang w:val="en-US"/>
        </w:rPr>
      </w:pPr>
      <w:r w:rsidRPr="00CA5B77">
        <w:rPr>
          <w:b/>
          <w:noProof/>
          <w:u w:val="single"/>
          <w:lang w:val="en-US"/>
        </w:rPr>
        <w:t>Alert management and crisis management</w:t>
      </w:r>
    </w:p>
    <w:p w14:paraId="54FEDE54" w14:textId="77777777" w:rsidR="00D773D6" w:rsidRPr="00CA5B77" w:rsidRDefault="00D773D6" w:rsidP="00D773D6">
      <w:pPr>
        <w:spacing w:before="80" w:after="80"/>
        <w:rPr>
          <w:noProof/>
          <w:lang w:val="en-US"/>
        </w:rPr>
      </w:pPr>
      <w:r w:rsidRPr="00CA5B77">
        <w:rPr>
          <w:noProof/>
          <w:lang w:val="en-US"/>
        </w:rPr>
        <w:t>The Contractor shall prove that it has set up a crisis management process involving the local organisation and its head office. It shall describe the main procedures for triggering this process and its key operating procedures.</w:t>
      </w:r>
    </w:p>
    <w:p w14:paraId="50A41694" w14:textId="77777777" w:rsidR="00D773D6" w:rsidRPr="00CA5B77" w:rsidRDefault="00D773D6" w:rsidP="00D773D6">
      <w:pPr>
        <w:spacing w:before="80" w:after="80"/>
        <w:rPr>
          <w:noProof/>
          <w:lang w:val="en-US"/>
        </w:rPr>
      </w:pPr>
      <w:r w:rsidRPr="00CA5B77">
        <w:rPr>
          <w:noProof/>
          <w:lang w:val="en-US"/>
        </w:rPr>
        <w:t>For this purpose, the Contractor shall describe the alert process, from the local organisation to its head office, and the interaction with the Employer.</w:t>
      </w:r>
    </w:p>
    <w:tbl>
      <w:tblPr>
        <w:tblStyle w:val="Grilledutableau"/>
        <w:tblW w:w="0" w:type="auto"/>
        <w:shd w:val="clear" w:color="auto" w:fill="EEECE1" w:themeFill="background2"/>
        <w:tblLook w:val="04A0" w:firstRow="1" w:lastRow="0" w:firstColumn="1" w:lastColumn="0" w:noHBand="0" w:noVBand="1"/>
      </w:tblPr>
      <w:tblGrid>
        <w:gridCol w:w="9060"/>
      </w:tblGrid>
      <w:tr w:rsidR="00D773D6" w:rsidRPr="00B07435" w14:paraId="55BEB3FC" w14:textId="77777777" w:rsidTr="00EB1F4D">
        <w:tc>
          <w:tcPr>
            <w:tcW w:w="9210" w:type="dxa"/>
            <w:shd w:val="clear" w:color="auto" w:fill="EEECE1" w:themeFill="background2"/>
          </w:tcPr>
          <w:p w14:paraId="42031258" w14:textId="77777777" w:rsidR="00D773D6" w:rsidRPr="00CA5B77" w:rsidRDefault="00D773D6" w:rsidP="00207D4D">
            <w:pPr>
              <w:spacing w:after="60"/>
              <w:rPr>
                <w:b/>
                <w:noProof/>
                <w:lang w:val="en-US"/>
              </w:rPr>
            </w:pPr>
            <w:r w:rsidRPr="00CA5B77">
              <w:rPr>
                <w:b/>
                <w:noProof/>
                <w:u w:val="single"/>
                <w:lang w:val="en-US"/>
              </w:rPr>
              <w:t>Admissibility requirements:</w:t>
            </w:r>
          </w:p>
          <w:p w14:paraId="0AE38700" w14:textId="77777777" w:rsidR="00D773D6" w:rsidRPr="00CA5B77" w:rsidRDefault="00D773D6" w:rsidP="00207D4D">
            <w:pPr>
              <w:pStyle w:val="Paragraphedeliste"/>
              <w:numPr>
                <w:ilvl w:val="0"/>
                <w:numId w:val="232"/>
              </w:numPr>
              <w:spacing w:after="60"/>
              <w:contextualSpacing w:val="0"/>
              <w:rPr>
                <w:noProof/>
                <w:lang w:val="en-US"/>
              </w:rPr>
            </w:pPr>
            <w:r w:rsidRPr="00CA5B77">
              <w:rPr>
                <w:noProof/>
                <w:lang w:val="en-US"/>
              </w:rPr>
              <w:t>Summary of the crisis management procedure dedicated to security, describing triggers, roles and responsibilities.</w:t>
            </w:r>
          </w:p>
        </w:tc>
      </w:tr>
    </w:tbl>
    <w:p w14:paraId="100BB21A" w14:textId="77777777" w:rsidR="00D773D6" w:rsidRPr="00CA5B77" w:rsidRDefault="00D773D6" w:rsidP="00D773D6">
      <w:pPr>
        <w:spacing w:before="80" w:after="80"/>
        <w:rPr>
          <w:noProof/>
          <w:lang w:val="en-US"/>
        </w:rPr>
      </w:pPr>
    </w:p>
    <w:p w14:paraId="2BBC43F9" w14:textId="77777777" w:rsidR="00D773D6" w:rsidRPr="00CA5B77" w:rsidRDefault="00D773D6" w:rsidP="00D773D6">
      <w:pPr>
        <w:spacing w:before="80" w:after="80"/>
        <w:rPr>
          <w:noProof/>
          <w:lang w:val="en-US"/>
        </w:rPr>
      </w:pPr>
    </w:p>
    <w:p w14:paraId="7F3194D6" w14:textId="5D172617" w:rsidR="00D773D6" w:rsidRPr="00CA5B77" w:rsidRDefault="00D773D6" w:rsidP="00923D48">
      <w:pPr>
        <w:rPr>
          <w:noProof/>
          <w:lang w:val="en-US"/>
        </w:rPr>
      </w:pPr>
    </w:p>
    <w:bookmarkEnd w:id="116"/>
    <w:p w14:paraId="66E4ECDB" w14:textId="77777777" w:rsidR="00923D48" w:rsidRPr="00CA5B77" w:rsidRDefault="00923D48" w:rsidP="00855735">
      <w:pPr>
        <w:rPr>
          <w:noProof/>
          <w:lang w:val="en-US"/>
        </w:rPr>
      </w:pPr>
    </w:p>
    <w:p w14:paraId="775F837E" w14:textId="77777777" w:rsidR="00923D48" w:rsidRPr="0092418D" w:rsidRDefault="00923D48" w:rsidP="00855735">
      <w:pPr>
        <w:rPr>
          <w:noProof/>
          <w:lang w:val="en-US"/>
        </w:rPr>
        <w:sectPr w:rsidR="00923D48" w:rsidRPr="0092418D" w:rsidSect="00DF62BF">
          <w:footnotePr>
            <w:numRestart w:val="eachSect"/>
          </w:footnotePr>
          <w:pgSz w:w="11906" w:h="16838"/>
          <w:pgMar w:top="1418" w:right="1418" w:bottom="1418" w:left="1418" w:header="709" w:footer="709" w:gutter="0"/>
          <w:cols w:space="708"/>
          <w:docGrid w:linePitch="360"/>
        </w:sectPr>
      </w:pPr>
    </w:p>
    <w:p w14:paraId="2644753B" w14:textId="77777777" w:rsidR="00855735" w:rsidRPr="0092418D" w:rsidRDefault="00855735" w:rsidP="00855735">
      <w:pPr>
        <w:rPr>
          <w:noProof/>
          <w:lang w:val="en-US"/>
        </w:rPr>
      </w:pPr>
    </w:p>
    <w:p w14:paraId="2B522709" w14:textId="77777777" w:rsidR="00855735" w:rsidRPr="0092418D" w:rsidRDefault="00855735" w:rsidP="00855735">
      <w:pPr>
        <w:rPr>
          <w:noProof/>
          <w:lang w:val="en-US"/>
        </w:rPr>
      </w:pPr>
    </w:p>
    <w:p w14:paraId="09B04C81" w14:textId="77777777" w:rsidR="00855735" w:rsidRPr="0092418D" w:rsidRDefault="00855735" w:rsidP="00855735">
      <w:pPr>
        <w:rPr>
          <w:noProof/>
          <w:lang w:val="en-US"/>
        </w:rPr>
      </w:pPr>
    </w:p>
    <w:p w14:paraId="4B73A83C" w14:textId="77777777" w:rsidR="00855735" w:rsidRPr="0092418D" w:rsidRDefault="00855735" w:rsidP="00855735">
      <w:pPr>
        <w:rPr>
          <w:noProof/>
          <w:lang w:val="en-US"/>
        </w:rPr>
      </w:pPr>
    </w:p>
    <w:p w14:paraId="2F09E88E" w14:textId="77777777" w:rsidR="00855735" w:rsidRPr="0092418D" w:rsidRDefault="00855735" w:rsidP="00855735">
      <w:pPr>
        <w:rPr>
          <w:noProof/>
          <w:lang w:val="en-US"/>
        </w:rPr>
      </w:pPr>
    </w:p>
    <w:p w14:paraId="2A2B5280" w14:textId="77777777" w:rsidR="00855735" w:rsidRPr="0092418D" w:rsidRDefault="00855735" w:rsidP="00855735">
      <w:pPr>
        <w:rPr>
          <w:noProof/>
          <w:lang w:val="en-US"/>
        </w:rPr>
      </w:pPr>
    </w:p>
    <w:p w14:paraId="5B08B3D8" w14:textId="77777777" w:rsidR="00855735" w:rsidRPr="0092418D" w:rsidRDefault="00855735" w:rsidP="00855735">
      <w:pPr>
        <w:rPr>
          <w:noProof/>
          <w:lang w:val="en-US"/>
        </w:rPr>
      </w:pPr>
    </w:p>
    <w:p w14:paraId="77E839E9" w14:textId="77777777" w:rsidR="00855735" w:rsidRPr="0092418D" w:rsidRDefault="00855735" w:rsidP="00855735">
      <w:pPr>
        <w:pStyle w:val="TITLEPART"/>
        <w:rPr>
          <w:noProof/>
          <w:lang w:val="en-US"/>
        </w:rPr>
      </w:pPr>
      <w:bookmarkStart w:id="288" w:name="_Toc24536471"/>
      <w:r w:rsidRPr="0092418D">
        <w:rPr>
          <w:noProof/>
          <w:lang w:val="en-US"/>
        </w:rPr>
        <w:t>PART</w:t>
      </w:r>
      <w:r w:rsidR="00550826" w:rsidRPr="0092418D">
        <w:rPr>
          <w:noProof/>
          <w:lang w:val="en-US"/>
        </w:rPr>
        <w:t xml:space="preserve"> 3</w:t>
      </w:r>
      <w:r w:rsidRPr="0092418D">
        <w:rPr>
          <w:noProof/>
          <w:lang w:val="en-US"/>
        </w:rPr>
        <w:t xml:space="preserve"> – </w:t>
      </w:r>
      <w:r w:rsidR="00550826" w:rsidRPr="0092418D">
        <w:rPr>
          <w:noProof/>
          <w:lang w:val="en-US"/>
        </w:rPr>
        <w:t>Conditions of Contract and Contract Forms</w:t>
      </w:r>
      <w:bookmarkEnd w:id="288"/>
    </w:p>
    <w:p w14:paraId="230294AF" w14:textId="77777777" w:rsidR="00855735" w:rsidRPr="0092418D" w:rsidRDefault="00855735" w:rsidP="00855735">
      <w:pPr>
        <w:rPr>
          <w:noProof/>
          <w:lang w:val="en-US"/>
        </w:rPr>
      </w:pPr>
    </w:p>
    <w:p w14:paraId="350ECCED" w14:textId="77777777" w:rsidR="00855735" w:rsidRPr="0092418D" w:rsidRDefault="00855735" w:rsidP="00855735">
      <w:pPr>
        <w:rPr>
          <w:noProof/>
          <w:lang w:val="en-US"/>
        </w:rPr>
      </w:pPr>
    </w:p>
    <w:p w14:paraId="13D8614A" w14:textId="77777777" w:rsidR="00855735" w:rsidRPr="0092418D" w:rsidRDefault="00855735" w:rsidP="00855735">
      <w:pPr>
        <w:rPr>
          <w:noProof/>
          <w:lang w:val="en-US"/>
        </w:rPr>
      </w:pPr>
    </w:p>
    <w:p w14:paraId="6F190868" w14:textId="77777777" w:rsidR="00855735" w:rsidRPr="0092418D" w:rsidRDefault="00855735" w:rsidP="00855735">
      <w:pPr>
        <w:rPr>
          <w:noProof/>
          <w:lang w:val="en-US"/>
        </w:rPr>
      </w:pPr>
    </w:p>
    <w:p w14:paraId="2E646449" w14:textId="77777777" w:rsidR="00855735" w:rsidRPr="0092418D" w:rsidRDefault="00855735" w:rsidP="00855735">
      <w:pPr>
        <w:rPr>
          <w:noProof/>
          <w:lang w:val="en-US"/>
        </w:rPr>
      </w:pPr>
    </w:p>
    <w:p w14:paraId="5C680A93" w14:textId="77777777" w:rsidR="00855735" w:rsidRPr="0092418D" w:rsidRDefault="00855735" w:rsidP="00855735">
      <w:pPr>
        <w:rPr>
          <w:noProof/>
          <w:lang w:val="en-US"/>
        </w:rPr>
        <w:sectPr w:rsidR="00855735" w:rsidRPr="0092418D" w:rsidSect="00DF62BF">
          <w:headerReference w:type="default" r:id="rId49"/>
          <w:footnotePr>
            <w:numRestart w:val="eachSect"/>
          </w:footnotePr>
          <w:pgSz w:w="11906" w:h="16838"/>
          <w:pgMar w:top="1418" w:right="1418" w:bottom="1418" w:left="1418" w:header="709" w:footer="709" w:gutter="0"/>
          <w:cols w:space="708"/>
          <w:docGrid w:linePitch="360"/>
        </w:sectPr>
      </w:pPr>
    </w:p>
    <w:p w14:paraId="1E6AA33D" w14:textId="77777777" w:rsidR="00442229" w:rsidRPr="0092418D" w:rsidRDefault="00442229" w:rsidP="00442229">
      <w:pPr>
        <w:pStyle w:val="TITLESECTION"/>
        <w:rPr>
          <w:noProof/>
          <w:lang w:val="en-US"/>
        </w:rPr>
      </w:pPr>
      <w:bookmarkStart w:id="289" w:name="_Toc24536472"/>
      <w:bookmarkStart w:id="290" w:name="SECTION8"/>
      <w:r w:rsidRPr="0092418D">
        <w:rPr>
          <w:noProof/>
          <w:lang w:val="en-US"/>
        </w:rPr>
        <w:t>Section VIII – </w:t>
      </w:r>
      <w:r w:rsidR="0027211C" w:rsidRPr="0092418D">
        <w:rPr>
          <w:noProof/>
          <w:lang w:val="en-US"/>
        </w:rPr>
        <w:t xml:space="preserve">General Conditions of </w:t>
      </w:r>
      <w:r w:rsidR="005B7ABB" w:rsidRPr="0092418D">
        <w:rPr>
          <w:noProof/>
          <w:lang w:val="en-US"/>
        </w:rPr>
        <w:t>Contract</w:t>
      </w:r>
      <w:r w:rsidR="0027211C" w:rsidRPr="0092418D">
        <w:rPr>
          <w:noProof/>
          <w:lang w:val="en-US"/>
        </w:rPr>
        <w:br/>
      </w:r>
      <w:r w:rsidRPr="0092418D">
        <w:rPr>
          <w:noProof/>
          <w:lang w:val="en-US"/>
        </w:rPr>
        <w:t>(</w:t>
      </w:r>
      <w:r w:rsidR="0027211C" w:rsidRPr="0092418D">
        <w:rPr>
          <w:noProof/>
          <w:lang w:val="en-US"/>
        </w:rPr>
        <w:t>G</w:t>
      </w:r>
      <w:r w:rsidRPr="0092418D">
        <w:rPr>
          <w:noProof/>
          <w:lang w:val="en-US"/>
        </w:rPr>
        <w:t>CC)</w:t>
      </w:r>
      <w:bookmarkEnd w:id="289"/>
    </w:p>
    <w:p w14:paraId="7C051BF8" w14:textId="77777777" w:rsidR="00442229" w:rsidRPr="0092418D" w:rsidRDefault="00442229" w:rsidP="00A50661">
      <w:pPr>
        <w:rPr>
          <w:noProof/>
          <w:lang w:val="en-US"/>
        </w:rPr>
      </w:pPr>
    </w:p>
    <w:p w14:paraId="6B0EFDDD" w14:textId="77777777" w:rsidR="00442229" w:rsidRPr="0092418D" w:rsidRDefault="00442229" w:rsidP="00A50661">
      <w:pPr>
        <w:rPr>
          <w:noProof/>
          <w:lang w:val="en-US"/>
        </w:rPr>
      </w:pPr>
    </w:p>
    <w:p w14:paraId="392E0265" w14:textId="77777777" w:rsidR="0027211C" w:rsidRPr="0092418D" w:rsidRDefault="0027211C" w:rsidP="0027211C">
      <w:pPr>
        <w:rPr>
          <w:b/>
          <w:noProof/>
          <w:sz w:val="24"/>
          <w:szCs w:val="24"/>
          <w:lang w:val="en-US"/>
        </w:rPr>
      </w:pPr>
      <w:r w:rsidRPr="0092418D">
        <w:rPr>
          <w:b/>
          <w:noProof/>
          <w:sz w:val="24"/>
          <w:szCs w:val="24"/>
          <w:lang w:val="en-US"/>
        </w:rPr>
        <w:t xml:space="preserve">The Conditions of Contract are the "General Conditions" which form part of the </w:t>
      </w:r>
      <w:r w:rsidRPr="0092418D">
        <w:rPr>
          <w:b/>
          <w:i/>
          <w:noProof/>
          <w:sz w:val="24"/>
          <w:szCs w:val="24"/>
          <w:lang w:val="en-US"/>
        </w:rPr>
        <w:t>Conditions of Contract for Design, Build and Operate Projects first edition 2008</w:t>
      </w:r>
      <w:r w:rsidRPr="0092418D">
        <w:rPr>
          <w:b/>
          <w:noProof/>
          <w:sz w:val="24"/>
          <w:szCs w:val="24"/>
          <w:lang w:val="en-US"/>
        </w:rPr>
        <w:t xml:space="preserve"> published by the Fédération Internationale Des Ingénieurs–Conseils (FIDIC) and the following "Particular Conditions" which include amendments and addition to such General Conditions.</w:t>
      </w:r>
    </w:p>
    <w:p w14:paraId="351EA0F4" w14:textId="77777777" w:rsidR="0027211C" w:rsidRPr="0092418D" w:rsidRDefault="0027211C" w:rsidP="0027211C">
      <w:pPr>
        <w:rPr>
          <w:i/>
          <w:noProof/>
          <w:sz w:val="24"/>
          <w:szCs w:val="24"/>
          <w:lang w:val="en-US"/>
        </w:rPr>
      </w:pPr>
    </w:p>
    <w:p w14:paraId="532EE677" w14:textId="77777777" w:rsidR="0027211C" w:rsidRPr="0092418D" w:rsidRDefault="0027211C" w:rsidP="0027211C">
      <w:pPr>
        <w:spacing w:after="0"/>
        <w:jc w:val="center"/>
        <w:rPr>
          <w:noProof/>
          <w:sz w:val="24"/>
          <w:szCs w:val="24"/>
          <w:lang w:val="en-US"/>
        </w:rPr>
      </w:pPr>
    </w:p>
    <w:p w14:paraId="3F35FEDB" w14:textId="77777777" w:rsidR="00D94E73" w:rsidRPr="0092418D" w:rsidRDefault="00D94E73" w:rsidP="00D94E73">
      <w:pPr>
        <w:pBdr>
          <w:top w:val="single" w:sz="4" w:space="1" w:color="auto"/>
          <w:left w:val="single" w:sz="4" w:space="4" w:color="auto"/>
          <w:bottom w:val="single" w:sz="4" w:space="1" w:color="auto"/>
          <w:right w:val="single" w:sz="4" w:space="4" w:color="auto"/>
        </w:pBdr>
        <w:spacing w:before="142" w:after="0"/>
        <w:jc w:val="center"/>
        <w:rPr>
          <w:rFonts w:cstheme="minorHAnsi"/>
          <w:b/>
          <w:noProof/>
          <w:sz w:val="24"/>
          <w:szCs w:val="24"/>
          <w:lang w:val="en-US"/>
        </w:rPr>
      </w:pPr>
    </w:p>
    <w:p w14:paraId="57BC638D" w14:textId="17D41BAA" w:rsidR="00D94E73" w:rsidRPr="0092418D" w:rsidRDefault="00D94E73" w:rsidP="00D94E73">
      <w:pPr>
        <w:pBdr>
          <w:top w:val="single" w:sz="4" w:space="1" w:color="auto"/>
          <w:left w:val="single" w:sz="4" w:space="4" w:color="auto"/>
          <w:bottom w:val="single" w:sz="4" w:space="1" w:color="auto"/>
          <w:right w:val="single" w:sz="4" w:space="4" w:color="auto"/>
        </w:pBdr>
        <w:spacing w:before="142" w:after="0"/>
        <w:jc w:val="center"/>
        <w:rPr>
          <w:rFonts w:cstheme="minorHAnsi"/>
          <w:b/>
          <w:noProof/>
          <w:sz w:val="24"/>
          <w:szCs w:val="24"/>
          <w:lang w:val="en-US"/>
        </w:rPr>
      </w:pPr>
      <w:r w:rsidRPr="0092418D">
        <w:rPr>
          <w:rFonts w:cstheme="minorHAnsi"/>
          <w:b/>
          <w:noProof/>
          <w:sz w:val="24"/>
          <w:szCs w:val="24"/>
          <w:lang w:val="en-US"/>
        </w:rPr>
        <w:t>For the 2008 Gold Book:</w:t>
      </w:r>
    </w:p>
    <w:p w14:paraId="71440B03" w14:textId="77777777" w:rsidR="00D94E73" w:rsidRPr="0092418D" w:rsidRDefault="00D94E73" w:rsidP="00D94E73">
      <w:pPr>
        <w:pBdr>
          <w:top w:val="single" w:sz="4" w:space="1" w:color="auto"/>
          <w:left w:val="single" w:sz="4" w:space="4" w:color="auto"/>
          <w:bottom w:val="single" w:sz="4" w:space="1" w:color="auto"/>
          <w:right w:val="single" w:sz="4" w:space="4" w:color="auto"/>
        </w:pBdr>
        <w:spacing w:before="142" w:after="0"/>
        <w:rPr>
          <w:rFonts w:cstheme="minorHAnsi"/>
          <w:noProof/>
          <w:sz w:val="24"/>
          <w:szCs w:val="24"/>
          <w:lang w:val="en-US"/>
        </w:rPr>
      </w:pPr>
      <w:r w:rsidRPr="0092418D">
        <w:rPr>
          <w:rFonts w:cstheme="minorHAnsi"/>
          <w:noProof/>
          <w:sz w:val="24"/>
          <w:szCs w:val="24"/>
          <w:lang w:val="en-US"/>
        </w:rPr>
        <w:t>© FIDIC 2008. All rights reserved.</w:t>
      </w:r>
    </w:p>
    <w:p w14:paraId="5A67566B" w14:textId="749DA9D9" w:rsidR="00D94E73" w:rsidRPr="0092418D" w:rsidRDefault="00D94E73" w:rsidP="00D94E73">
      <w:pPr>
        <w:pBdr>
          <w:top w:val="single" w:sz="4" w:space="1" w:color="auto"/>
          <w:left w:val="single" w:sz="4" w:space="4" w:color="auto"/>
          <w:bottom w:val="single" w:sz="4" w:space="1" w:color="auto"/>
          <w:right w:val="single" w:sz="4" w:space="4" w:color="auto"/>
        </w:pBdr>
        <w:spacing w:before="142" w:after="0"/>
        <w:rPr>
          <w:rFonts w:cstheme="minorHAnsi"/>
          <w:noProof/>
          <w:sz w:val="24"/>
          <w:szCs w:val="24"/>
          <w:lang w:val="en-US"/>
        </w:rPr>
      </w:pPr>
      <w:r w:rsidRPr="0092418D">
        <w:rPr>
          <w:rFonts w:cstheme="minorHAnsi"/>
          <w:noProof/>
          <w:sz w:val="24"/>
          <w:szCs w:val="24"/>
          <w:lang w:val="en-US"/>
        </w:rPr>
        <w:t xml:space="preserve">The Conditions of Contract are the </w:t>
      </w:r>
      <w:r w:rsidRPr="0092418D">
        <w:rPr>
          <w:rFonts w:cstheme="minorHAnsi"/>
          <w:i/>
          <w:noProof/>
          <w:sz w:val="24"/>
          <w:szCs w:val="24"/>
          <w:lang w:val="en-US"/>
        </w:rPr>
        <w:t>"General Conditions"</w:t>
      </w:r>
      <w:r w:rsidRPr="0092418D">
        <w:rPr>
          <w:rFonts w:cstheme="minorHAnsi"/>
          <w:noProof/>
          <w:sz w:val="24"/>
          <w:szCs w:val="24"/>
          <w:lang w:val="en-US"/>
        </w:rPr>
        <w:t xml:space="preserve"> which form part of the </w:t>
      </w:r>
      <w:r w:rsidRPr="0092418D">
        <w:rPr>
          <w:rFonts w:cstheme="minorHAnsi"/>
          <w:i/>
          <w:noProof/>
          <w:sz w:val="24"/>
          <w:szCs w:val="24"/>
          <w:lang w:val="en-US"/>
        </w:rPr>
        <w:t>"Conditions of Contract for Design, Build and Operate Projects first edition 2008"</w:t>
      </w:r>
      <w:r w:rsidRPr="0092418D">
        <w:rPr>
          <w:rFonts w:cstheme="minorHAnsi"/>
          <w:noProof/>
          <w:sz w:val="24"/>
          <w:szCs w:val="24"/>
          <w:lang w:val="en-US"/>
        </w:rPr>
        <w:t xml:space="preserve"> </w:t>
      </w:r>
      <w:r w:rsidR="00EB62A7" w:rsidRPr="0092418D">
        <w:rPr>
          <w:rFonts w:cstheme="minorHAnsi"/>
          <w:noProof/>
          <w:sz w:val="24"/>
          <w:szCs w:val="24"/>
          <w:lang w:val="en-US"/>
        </w:rPr>
        <w:t>published by the Fé</w:t>
      </w:r>
      <w:r w:rsidRPr="0092418D">
        <w:rPr>
          <w:rFonts w:cstheme="minorHAnsi"/>
          <w:noProof/>
          <w:sz w:val="24"/>
          <w:szCs w:val="24"/>
          <w:lang w:val="en-US"/>
        </w:rPr>
        <w:t>d</w:t>
      </w:r>
      <w:r w:rsidR="00EB62A7" w:rsidRPr="0092418D">
        <w:rPr>
          <w:rFonts w:cstheme="minorHAnsi"/>
          <w:noProof/>
          <w:sz w:val="24"/>
          <w:szCs w:val="24"/>
          <w:lang w:val="en-US"/>
        </w:rPr>
        <w:t>é</w:t>
      </w:r>
      <w:r w:rsidRPr="0092418D">
        <w:rPr>
          <w:rFonts w:cstheme="minorHAnsi"/>
          <w:noProof/>
          <w:sz w:val="24"/>
          <w:szCs w:val="24"/>
          <w:lang w:val="en-US"/>
        </w:rPr>
        <w:t>ration Internationale Des Ing</w:t>
      </w:r>
      <w:r w:rsidR="00EB62A7" w:rsidRPr="0092418D">
        <w:rPr>
          <w:rFonts w:cstheme="minorHAnsi"/>
          <w:noProof/>
          <w:sz w:val="24"/>
          <w:szCs w:val="24"/>
          <w:lang w:val="en-US"/>
        </w:rPr>
        <w:t>é</w:t>
      </w:r>
      <w:r w:rsidRPr="0092418D">
        <w:rPr>
          <w:rFonts w:cstheme="minorHAnsi"/>
          <w:noProof/>
          <w:sz w:val="24"/>
          <w:szCs w:val="24"/>
          <w:lang w:val="en-US"/>
        </w:rPr>
        <w:t>nieurs – Conseils (FIDIC</w:t>
      </w:r>
      <w:r w:rsidR="00EB62A7" w:rsidRPr="0092418D">
        <w:rPr>
          <w:rFonts w:cstheme="minorHAnsi"/>
          <w:noProof/>
          <w:sz w:val="24"/>
          <w:szCs w:val="24"/>
          <w:lang w:val="en-US"/>
        </w:rPr>
        <w:t>)</w:t>
      </w:r>
      <w:r w:rsidRPr="0092418D">
        <w:rPr>
          <w:rFonts w:cstheme="minorHAnsi"/>
          <w:noProof/>
          <w:sz w:val="24"/>
          <w:szCs w:val="24"/>
          <w:lang w:val="en-US"/>
        </w:rPr>
        <w:t xml:space="preserve"> and the following </w:t>
      </w:r>
      <w:r w:rsidRPr="0092418D">
        <w:rPr>
          <w:rFonts w:cstheme="minorHAnsi"/>
          <w:i/>
          <w:noProof/>
          <w:sz w:val="24"/>
          <w:szCs w:val="24"/>
          <w:lang w:val="en-US"/>
        </w:rPr>
        <w:t>"Particular Conditions"</w:t>
      </w:r>
      <w:r w:rsidRPr="0092418D">
        <w:rPr>
          <w:rFonts w:cstheme="minorHAnsi"/>
          <w:noProof/>
          <w:sz w:val="24"/>
          <w:szCs w:val="24"/>
          <w:lang w:val="en-US"/>
        </w:rPr>
        <w:t xml:space="preserve"> which comprise of AFD’s amendments and additions to such General Conditions.</w:t>
      </w:r>
    </w:p>
    <w:p w14:paraId="496B291A" w14:textId="670B33C5" w:rsidR="00D94E73" w:rsidRPr="0092418D" w:rsidRDefault="00D94E73" w:rsidP="00D94E73">
      <w:pPr>
        <w:pBdr>
          <w:top w:val="single" w:sz="4" w:space="1" w:color="auto"/>
          <w:left w:val="single" w:sz="4" w:space="4" w:color="auto"/>
          <w:bottom w:val="single" w:sz="4" w:space="1" w:color="auto"/>
          <w:right w:val="single" w:sz="4" w:space="4" w:color="auto"/>
        </w:pBdr>
        <w:spacing w:before="142" w:after="0"/>
        <w:rPr>
          <w:rFonts w:cstheme="minorHAnsi"/>
          <w:strike/>
          <w:noProof/>
          <w:sz w:val="24"/>
          <w:szCs w:val="24"/>
          <w:lang w:val="en-US"/>
        </w:rPr>
      </w:pPr>
      <w:r w:rsidRPr="0092418D">
        <w:rPr>
          <w:rFonts w:cstheme="minorHAnsi"/>
          <w:noProof/>
          <w:sz w:val="24"/>
          <w:szCs w:val="24"/>
          <w:lang w:val="en-US"/>
        </w:rPr>
        <w:t xml:space="preserve">An original copy of the above FIDIC publication i.e. </w:t>
      </w:r>
      <w:r w:rsidRPr="0092418D">
        <w:rPr>
          <w:rFonts w:cstheme="minorHAnsi"/>
          <w:i/>
          <w:noProof/>
          <w:sz w:val="24"/>
          <w:szCs w:val="24"/>
          <w:lang w:val="en-US"/>
        </w:rPr>
        <w:t>"Conditions of Contract for Design, Build and Operate Projects"</w:t>
      </w:r>
      <w:r w:rsidRPr="0092418D">
        <w:rPr>
          <w:rFonts w:cstheme="minorHAnsi"/>
          <w:noProof/>
          <w:sz w:val="24"/>
          <w:szCs w:val="24"/>
          <w:lang w:val="en-US"/>
        </w:rPr>
        <w:t xml:space="preserve"> must be obtained from FIDIC.</w:t>
      </w:r>
    </w:p>
    <w:p w14:paraId="2F14A94E" w14:textId="77777777" w:rsidR="00D94E73" w:rsidRPr="0092418D" w:rsidRDefault="00D94E73" w:rsidP="00D94E73">
      <w:pPr>
        <w:pBdr>
          <w:top w:val="single" w:sz="4" w:space="1" w:color="auto"/>
          <w:left w:val="single" w:sz="4" w:space="4" w:color="auto"/>
          <w:bottom w:val="single" w:sz="4" w:space="1" w:color="auto"/>
          <w:right w:val="single" w:sz="4" w:space="4" w:color="auto"/>
        </w:pBdr>
        <w:spacing w:before="142" w:after="0"/>
        <w:jc w:val="center"/>
        <w:rPr>
          <w:rFonts w:cstheme="minorHAnsi"/>
          <w:b/>
          <w:noProof/>
          <w:sz w:val="24"/>
          <w:szCs w:val="24"/>
          <w:lang w:val="en-US"/>
        </w:rPr>
      </w:pPr>
      <w:r w:rsidRPr="0092418D">
        <w:rPr>
          <w:rFonts w:cstheme="minorHAnsi"/>
          <w:b/>
          <w:noProof/>
          <w:sz w:val="24"/>
          <w:szCs w:val="24"/>
          <w:lang w:val="en-US"/>
        </w:rPr>
        <w:t>International Federation of Consulting Engineers (FIDIC)</w:t>
      </w:r>
    </w:p>
    <w:p w14:paraId="46AFED87" w14:textId="77777777" w:rsidR="00D94E73" w:rsidRPr="0092418D" w:rsidRDefault="00D94E73" w:rsidP="00D94E73">
      <w:pPr>
        <w:pBdr>
          <w:top w:val="single" w:sz="4" w:space="1" w:color="auto"/>
          <w:left w:val="single" w:sz="4" w:space="4" w:color="auto"/>
          <w:bottom w:val="single" w:sz="4" w:space="1" w:color="auto"/>
          <w:right w:val="single" w:sz="4" w:space="4" w:color="auto"/>
        </w:pBdr>
        <w:spacing w:after="0"/>
        <w:jc w:val="center"/>
        <w:rPr>
          <w:rFonts w:cstheme="minorHAnsi"/>
          <w:noProof/>
          <w:sz w:val="24"/>
          <w:szCs w:val="24"/>
          <w:lang w:val="en-US"/>
        </w:rPr>
      </w:pPr>
      <w:r w:rsidRPr="0092418D">
        <w:rPr>
          <w:rFonts w:cstheme="minorHAnsi"/>
          <w:noProof/>
          <w:sz w:val="24"/>
          <w:szCs w:val="24"/>
          <w:lang w:val="en-US"/>
        </w:rPr>
        <w:t>FIDIC Bookshop – Box- 311 – CH – 1215 Geneva 15 Switzerland</w:t>
      </w:r>
    </w:p>
    <w:p w14:paraId="663825DD" w14:textId="2E0E043A" w:rsidR="00D94E73" w:rsidRPr="0092418D" w:rsidRDefault="00D94E73" w:rsidP="00D94E73">
      <w:pPr>
        <w:pBdr>
          <w:top w:val="single" w:sz="4" w:space="1" w:color="auto"/>
          <w:left w:val="single" w:sz="4" w:space="4" w:color="auto"/>
          <w:bottom w:val="single" w:sz="4" w:space="1" w:color="auto"/>
          <w:right w:val="single" w:sz="4" w:space="4" w:color="auto"/>
        </w:pBdr>
        <w:spacing w:after="0"/>
        <w:jc w:val="center"/>
        <w:rPr>
          <w:rFonts w:cstheme="minorHAnsi"/>
          <w:noProof/>
          <w:sz w:val="24"/>
          <w:szCs w:val="24"/>
          <w:lang w:val="en-US"/>
        </w:rPr>
      </w:pPr>
      <w:r w:rsidRPr="0092418D">
        <w:rPr>
          <w:rFonts w:cstheme="minorHAnsi"/>
          <w:noProof/>
          <w:sz w:val="24"/>
          <w:szCs w:val="24"/>
          <w:lang w:val="en-US"/>
        </w:rPr>
        <w:t>Fax: +41 22 799 49 054</w:t>
      </w:r>
    </w:p>
    <w:p w14:paraId="1311769D" w14:textId="68491528" w:rsidR="00D94E73" w:rsidRPr="0092418D" w:rsidRDefault="00D94E73" w:rsidP="00D94E73">
      <w:pPr>
        <w:pBdr>
          <w:top w:val="single" w:sz="4" w:space="1" w:color="auto"/>
          <w:left w:val="single" w:sz="4" w:space="4" w:color="auto"/>
          <w:bottom w:val="single" w:sz="4" w:space="1" w:color="auto"/>
          <w:right w:val="single" w:sz="4" w:space="4" w:color="auto"/>
        </w:pBdr>
        <w:spacing w:after="0"/>
        <w:jc w:val="center"/>
        <w:rPr>
          <w:rFonts w:cstheme="minorHAnsi"/>
          <w:noProof/>
          <w:sz w:val="24"/>
          <w:szCs w:val="24"/>
          <w:lang w:val="en-US"/>
        </w:rPr>
      </w:pPr>
      <w:r w:rsidRPr="0092418D">
        <w:rPr>
          <w:rFonts w:cstheme="minorHAnsi"/>
          <w:noProof/>
          <w:sz w:val="24"/>
          <w:szCs w:val="24"/>
          <w:lang w:val="en-US"/>
        </w:rPr>
        <w:t>Telephone: +41 22 799 49 01</w:t>
      </w:r>
    </w:p>
    <w:p w14:paraId="20002B05" w14:textId="2BD501E6" w:rsidR="00D94E73" w:rsidRPr="0092418D" w:rsidRDefault="00D94E73" w:rsidP="00D94E73">
      <w:pPr>
        <w:pBdr>
          <w:top w:val="single" w:sz="4" w:space="1" w:color="auto"/>
          <w:left w:val="single" w:sz="4" w:space="4" w:color="auto"/>
          <w:bottom w:val="single" w:sz="4" w:space="1" w:color="auto"/>
          <w:right w:val="single" w:sz="4" w:space="4" w:color="auto"/>
        </w:pBdr>
        <w:spacing w:after="0"/>
        <w:jc w:val="center"/>
        <w:rPr>
          <w:rFonts w:cstheme="minorHAnsi"/>
          <w:noProof/>
          <w:sz w:val="24"/>
          <w:szCs w:val="24"/>
          <w:lang w:val="en-US"/>
        </w:rPr>
      </w:pPr>
      <w:r w:rsidRPr="0092418D">
        <w:rPr>
          <w:rFonts w:cstheme="minorHAnsi"/>
          <w:noProof/>
          <w:sz w:val="24"/>
          <w:szCs w:val="24"/>
          <w:lang w:val="en-US"/>
        </w:rPr>
        <w:t>E-mail: fidic@fidic.org</w:t>
      </w:r>
    </w:p>
    <w:p w14:paraId="417F2B52" w14:textId="77777777" w:rsidR="00D94E73" w:rsidRPr="00D50533" w:rsidRDefault="00EB757B" w:rsidP="00D94E73">
      <w:pPr>
        <w:pBdr>
          <w:top w:val="single" w:sz="4" w:space="1" w:color="auto"/>
          <w:left w:val="single" w:sz="4" w:space="4" w:color="auto"/>
          <w:bottom w:val="single" w:sz="4" w:space="1" w:color="auto"/>
          <w:right w:val="single" w:sz="4" w:space="4" w:color="auto"/>
        </w:pBdr>
        <w:spacing w:after="0"/>
        <w:jc w:val="center"/>
        <w:rPr>
          <w:rFonts w:cstheme="minorHAnsi"/>
          <w:noProof/>
          <w:sz w:val="24"/>
          <w:szCs w:val="24"/>
        </w:rPr>
      </w:pPr>
      <w:hyperlink r:id="rId50" w:history="1">
        <w:r w:rsidR="00D94E73" w:rsidRPr="00D50533">
          <w:rPr>
            <w:rStyle w:val="Lienhypertexte"/>
            <w:rFonts w:cstheme="minorHAnsi"/>
            <w:noProof/>
            <w:sz w:val="24"/>
            <w:szCs w:val="24"/>
          </w:rPr>
          <w:t>www.fidic.org</w:t>
        </w:r>
      </w:hyperlink>
    </w:p>
    <w:p w14:paraId="494C38B9" w14:textId="3933601A" w:rsidR="00A50661" w:rsidRPr="00D50533" w:rsidRDefault="00D94E73" w:rsidP="00D94E73">
      <w:pPr>
        <w:pBdr>
          <w:top w:val="single" w:sz="4" w:space="1" w:color="auto"/>
          <w:left w:val="single" w:sz="4" w:space="4" w:color="auto"/>
          <w:bottom w:val="single" w:sz="4" w:space="1" w:color="auto"/>
          <w:right w:val="single" w:sz="4" w:space="4" w:color="auto"/>
        </w:pBdr>
        <w:spacing w:after="0"/>
        <w:jc w:val="center"/>
        <w:rPr>
          <w:rFonts w:cstheme="minorHAnsi"/>
          <w:noProof/>
          <w:sz w:val="24"/>
          <w:szCs w:val="24"/>
        </w:rPr>
      </w:pPr>
      <w:r w:rsidRPr="00D50533">
        <w:rPr>
          <w:rFonts w:cstheme="minorHAnsi"/>
          <w:noProof/>
          <w:sz w:val="24"/>
          <w:szCs w:val="24"/>
        </w:rPr>
        <w:t>FIDIC code: ISBN13: 978-2-88432-052-8</w:t>
      </w:r>
    </w:p>
    <w:p w14:paraId="02FA9C71" w14:textId="77777777" w:rsidR="00D94E73" w:rsidRPr="00D50533" w:rsidRDefault="00D94E73" w:rsidP="00D94E73">
      <w:pPr>
        <w:pBdr>
          <w:top w:val="single" w:sz="4" w:space="1" w:color="auto"/>
          <w:left w:val="single" w:sz="4" w:space="4" w:color="auto"/>
          <w:bottom w:val="single" w:sz="4" w:space="1" w:color="auto"/>
          <w:right w:val="single" w:sz="4" w:space="4" w:color="auto"/>
        </w:pBdr>
        <w:spacing w:after="0"/>
        <w:jc w:val="center"/>
        <w:rPr>
          <w:rFonts w:cstheme="minorHAnsi"/>
          <w:noProof/>
          <w:sz w:val="24"/>
          <w:szCs w:val="24"/>
        </w:rPr>
      </w:pPr>
    </w:p>
    <w:p w14:paraId="5E16472E" w14:textId="20EF1FF8" w:rsidR="00D94E73" w:rsidRPr="00D50533" w:rsidRDefault="00D94E73" w:rsidP="00D94E73">
      <w:pPr>
        <w:spacing w:before="142" w:after="0"/>
        <w:rPr>
          <w:rFonts w:cstheme="minorHAnsi"/>
          <w:noProof/>
          <w:sz w:val="24"/>
          <w:szCs w:val="24"/>
        </w:rPr>
      </w:pPr>
    </w:p>
    <w:p w14:paraId="10AA363A" w14:textId="569258AF" w:rsidR="00D94E73" w:rsidRPr="00D50533" w:rsidRDefault="00D94E73" w:rsidP="00D94E73">
      <w:pPr>
        <w:spacing w:before="142" w:after="0"/>
        <w:rPr>
          <w:rFonts w:cstheme="minorHAnsi"/>
          <w:noProof/>
          <w:sz w:val="24"/>
          <w:szCs w:val="24"/>
        </w:rPr>
      </w:pPr>
    </w:p>
    <w:p w14:paraId="476107D1" w14:textId="77777777" w:rsidR="00D94E73" w:rsidRPr="00D50533" w:rsidRDefault="00D94E73" w:rsidP="00D94E73">
      <w:pPr>
        <w:spacing w:before="142" w:after="0"/>
        <w:rPr>
          <w:noProof/>
          <w:sz w:val="24"/>
          <w:szCs w:val="24"/>
        </w:rPr>
      </w:pPr>
    </w:p>
    <w:p w14:paraId="0C28F4B7" w14:textId="77777777" w:rsidR="00932200" w:rsidRPr="00D50533" w:rsidRDefault="00932200">
      <w:pPr>
        <w:suppressAutoHyphens w:val="0"/>
        <w:overflowPunct/>
        <w:autoSpaceDE/>
        <w:autoSpaceDN/>
        <w:adjustRightInd/>
        <w:spacing w:after="0" w:line="240" w:lineRule="auto"/>
        <w:jc w:val="left"/>
        <w:textAlignment w:val="auto"/>
        <w:rPr>
          <w:noProof/>
        </w:rPr>
      </w:pPr>
      <w:r w:rsidRPr="00D50533">
        <w:rPr>
          <w:noProof/>
        </w:rPr>
        <w:br w:type="page"/>
      </w:r>
    </w:p>
    <w:p w14:paraId="1A40CC5A" w14:textId="7CF619A8" w:rsidR="006F323A" w:rsidRPr="0092418D" w:rsidRDefault="006F323A" w:rsidP="006F323A">
      <w:pPr>
        <w:jc w:val="center"/>
        <w:rPr>
          <w:b/>
          <w:noProof/>
          <w:sz w:val="24"/>
          <w:szCs w:val="24"/>
          <w:lang w:val="en-US"/>
        </w:rPr>
      </w:pPr>
      <w:bookmarkStart w:id="291" w:name="_Toc484604231"/>
      <w:r w:rsidRPr="0092418D">
        <w:rPr>
          <w:b/>
          <w:noProof/>
          <w:sz w:val="24"/>
          <w:szCs w:val="24"/>
          <w:lang w:val="en-US"/>
        </w:rPr>
        <w:t>Appendix –</w:t>
      </w:r>
      <w:r w:rsidRPr="0092418D">
        <w:rPr>
          <w:b/>
          <w:noProof/>
          <w:sz w:val="24"/>
          <w:szCs w:val="24"/>
          <w:lang w:val="en-US"/>
        </w:rPr>
        <w:br/>
        <w:t xml:space="preserve">General Conditions of Dispute </w:t>
      </w:r>
      <w:r w:rsidR="00571F66" w:rsidRPr="0092418D">
        <w:rPr>
          <w:b/>
          <w:noProof/>
          <w:sz w:val="24"/>
          <w:szCs w:val="24"/>
          <w:lang w:val="en-US"/>
        </w:rPr>
        <w:t xml:space="preserve">Adjudication </w:t>
      </w:r>
      <w:r w:rsidRPr="0092418D">
        <w:rPr>
          <w:b/>
          <w:noProof/>
          <w:sz w:val="24"/>
          <w:szCs w:val="24"/>
          <w:lang w:val="en-US"/>
        </w:rPr>
        <w:t>Agreement is replaced with the following:</w:t>
      </w:r>
    </w:p>
    <w:p w14:paraId="42EC5131" w14:textId="77777777" w:rsidR="006F323A" w:rsidRPr="0092418D" w:rsidRDefault="006F323A" w:rsidP="006F323A">
      <w:pPr>
        <w:jc w:val="center"/>
        <w:rPr>
          <w:b/>
          <w:noProof/>
          <w:sz w:val="24"/>
          <w:szCs w:val="24"/>
          <w:lang w:val="en-US"/>
        </w:rPr>
      </w:pPr>
    </w:p>
    <w:p w14:paraId="7EF39CFD" w14:textId="77777777" w:rsidR="00932200" w:rsidRPr="0092418D" w:rsidRDefault="00FC75DA" w:rsidP="00932200">
      <w:pPr>
        <w:pStyle w:val="ANNEXE"/>
        <w:rPr>
          <w:noProof/>
          <w:lang w:val="en-US"/>
        </w:rPr>
      </w:pPr>
      <w:r w:rsidRPr="0092418D">
        <w:rPr>
          <w:noProof/>
          <w:lang w:val="en-US"/>
        </w:rPr>
        <w:t>APPENDIX</w:t>
      </w:r>
      <w:r w:rsidR="005145B2" w:rsidRPr="0092418D">
        <w:rPr>
          <w:noProof/>
          <w:lang w:val="en-US"/>
        </w:rPr>
        <w:t xml:space="preserve"> A – </w:t>
      </w:r>
      <w:r w:rsidR="00077E86" w:rsidRPr="0092418D">
        <w:rPr>
          <w:noProof/>
          <w:lang w:val="en-US"/>
        </w:rPr>
        <w:br/>
      </w:r>
      <w:bookmarkEnd w:id="291"/>
      <w:r w:rsidR="006F323A" w:rsidRPr="0092418D">
        <w:rPr>
          <w:noProof/>
          <w:lang w:val="en-US"/>
        </w:rPr>
        <w:t>General Conditions of Dispute Board Agreement</w:t>
      </w:r>
    </w:p>
    <w:p w14:paraId="62DA8E18" w14:textId="77777777" w:rsidR="005145B2" w:rsidRPr="0092418D" w:rsidRDefault="005145B2" w:rsidP="005973AD">
      <w:pPr>
        <w:rPr>
          <w:noProof/>
          <w:lang w:val="en-US"/>
        </w:rPr>
      </w:pPr>
    </w:p>
    <w:tbl>
      <w:tblPr>
        <w:tblStyle w:val="Grilledutableau"/>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230"/>
      </w:tblGrid>
      <w:tr w:rsidR="006F323A" w:rsidRPr="00B07435" w14:paraId="3344E247" w14:textId="77777777" w:rsidTr="00044484">
        <w:tc>
          <w:tcPr>
            <w:tcW w:w="2552" w:type="dxa"/>
          </w:tcPr>
          <w:p w14:paraId="758A160B" w14:textId="77777777" w:rsidR="006F323A" w:rsidRPr="0092418D" w:rsidRDefault="00C63599" w:rsidP="00113C56">
            <w:pPr>
              <w:pStyle w:val="Heading1"/>
              <w:numPr>
                <w:ilvl w:val="0"/>
                <w:numId w:val="59"/>
              </w:numPr>
              <w:spacing w:before="80" w:after="60"/>
              <w:rPr>
                <w:noProof/>
                <w:lang w:val="en-US"/>
              </w:rPr>
            </w:pPr>
            <w:r w:rsidRPr="0092418D">
              <w:rPr>
                <w:noProof/>
                <w:lang w:val="en-US"/>
              </w:rPr>
              <w:t>Definition</w:t>
            </w:r>
          </w:p>
        </w:tc>
        <w:tc>
          <w:tcPr>
            <w:tcW w:w="7230" w:type="dxa"/>
          </w:tcPr>
          <w:p w14:paraId="4D7C9058" w14:textId="77777777" w:rsidR="00C63599" w:rsidRPr="0092418D" w:rsidRDefault="00C63599" w:rsidP="00113C56">
            <w:pPr>
              <w:spacing w:before="80" w:after="60"/>
              <w:rPr>
                <w:noProof/>
                <w:lang w:val="en-US"/>
              </w:rPr>
            </w:pPr>
            <w:r w:rsidRPr="0092418D">
              <w:rPr>
                <w:noProof/>
                <w:lang w:val="en-US"/>
              </w:rPr>
              <w:t>Each "Dispute Board Agreement" is a tripartite agreement by and between:</w:t>
            </w:r>
          </w:p>
          <w:p w14:paraId="3EBA4C9F" w14:textId="77777777" w:rsidR="00C63599" w:rsidRPr="0092418D" w:rsidRDefault="00C63599" w:rsidP="00113C56">
            <w:pPr>
              <w:pStyle w:val="Paragraphedeliste"/>
              <w:numPr>
                <w:ilvl w:val="0"/>
                <w:numId w:val="60"/>
              </w:numPr>
              <w:spacing w:before="80" w:after="60"/>
              <w:ind w:left="459" w:hanging="425"/>
              <w:contextualSpacing w:val="0"/>
              <w:rPr>
                <w:noProof/>
                <w:lang w:val="en-US"/>
              </w:rPr>
            </w:pPr>
            <w:r w:rsidRPr="0092418D">
              <w:rPr>
                <w:noProof/>
                <w:lang w:val="en-US"/>
              </w:rPr>
              <w:t>The "Employer";</w:t>
            </w:r>
          </w:p>
          <w:p w14:paraId="0C1A42A3" w14:textId="77777777" w:rsidR="00C63599" w:rsidRPr="0092418D" w:rsidRDefault="00C63599" w:rsidP="00113C56">
            <w:pPr>
              <w:pStyle w:val="Paragraphedeliste"/>
              <w:numPr>
                <w:ilvl w:val="0"/>
                <w:numId w:val="60"/>
              </w:numPr>
              <w:spacing w:before="80" w:after="60"/>
              <w:ind w:left="459" w:hanging="425"/>
              <w:contextualSpacing w:val="0"/>
              <w:rPr>
                <w:noProof/>
                <w:lang w:val="en-US"/>
              </w:rPr>
            </w:pPr>
            <w:r w:rsidRPr="0092418D">
              <w:rPr>
                <w:noProof/>
                <w:lang w:val="en-US"/>
              </w:rPr>
              <w:t>The "Contractor"; and</w:t>
            </w:r>
          </w:p>
          <w:p w14:paraId="667B16A4" w14:textId="77777777" w:rsidR="00C63599" w:rsidRPr="0092418D" w:rsidRDefault="00C63599" w:rsidP="00113C56">
            <w:pPr>
              <w:pStyle w:val="Paragraphedeliste"/>
              <w:numPr>
                <w:ilvl w:val="0"/>
                <w:numId w:val="60"/>
              </w:numPr>
              <w:spacing w:before="80" w:after="60"/>
              <w:ind w:left="459" w:hanging="425"/>
              <w:contextualSpacing w:val="0"/>
              <w:rPr>
                <w:noProof/>
                <w:lang w:val="en-US"/>
              </w:rPr>
            </w:pPr>
            <w:r w:rsidRPr="0092418D">
              <w:rPr>
                <w:noProof/>
                <w:lang w:val="en-US"/>
              </w:rPr>
              <w:t>The "Member" who is defined in the Dispute Board Agreement as being:</w:t>
            </w:r>
          </w:p>
          <w:p w14:paraId="1B2090F5" w14:textId="4926C853" w:rsidR="00C63599" w:rsidRPr="0092418D" w:rsidRDefault="00C63599" w:rsidP="00113C56">
            <w:pPr>
              <w:pStyle w:val="Paragraphedeliste"/>
              <w:numPr>
                <w:ilvl w:val="0"/>
                <w:numId w:val="61"/>
              </w:numPr>
              <w:spacing w:before="80" w:after="60"/>
              <w:ind w:left="1026" w:hanging="567"/>
              <w:contextualSpacing w:val="0"/>
              <w:rPr>
                <w:noProof/>
                <w:lang w:val="en-US"/>
              </w:rPr>
            </w:pPr>
            <w:r w:rsidRPr="0092418D">
              <w:rPr>
                <w:noProof/>
                <w:lang w:val="en-US"/>
              </w:rPr>
              <w:t xml:space="preserve">The sole member of the DB </w:t>
            </w:r>
            <w:r w:rsidR="003551AB" w:rsidRPr="0092418D">
              <w:rPr>
                <w:noProof/>
                <w:lang w:val="en-US"/>
              </w:rPr>
              <w:t>("Dispute Board")</w:t>
            </w:r>
            <w:r w:rsidR="00571F66" w:rsidRPr="0092418D">
              <w:rPr>
                <w:noProof/>
                <w:lang w:val="en-US"/>
              </w:rPr>
              <w:t xml:space="preserve"> or the Operation Service DB (as appropriate), </w:t>
            </w:r>
            <w:r w:rsidRPr="0092418D">
              <w:rPr>
                <w:noProof/>
                <w:lang w:val="en-US"/>
              </w:rPr>
              <w:t>and, where this is the case, all references to the "Other Members" do not apply, or</w:t>
            </w:r>
          </w:p>
          <w:p w14:paraId="4B65D8C0" w14:textId="77777777" w:rsidR="006F323A" w:rsidRPr="0092418D" w:rsidRDefault="00C63599" w:rsidP="00113C56">
            <w:pPr>
              <w:pStyle w:val="Paragraphedeliste"/>
              <w:numPr>
                <w:ilvl w:val="0"/>
                <w:numId w:val="61"/>
              </w:numPr>
              <w:spacing w:before="80" w:after="60"/>
              <w:ind w:left="1026" w:hanging="567"/>
              <w:contextualSpacing w:val="0"/>
              <w:rPr>
                <w:noProof/>
                <w:lang w:val="en-US"/>
              </w:rPr>
            </w:pPr>
            <w:r w:rsidRPr="0092418D">
              <w:rPr>
                <w:noProof/>
                <w:lang w:val="en-US"/>
              </w:rPr>
              <w:t>One of the three persons who are jointly called the "DB" and, where this is the case, the other two persons are called the Other Members".</w:t>
            </w:r>
          </w:p>
          <w:p w14:paraId="1D391E1C" w14:textId="77777777" w:rsidR="00C63599" w:rsidRPr="0092418D" w:rsidRDefault="00C63599" w:rsidP="00113C56">
            <w:pPr>
              <w:spacing w:before="80" w:after="60"/>
              <w:rPr>
                <w:noProof/>
                <w:lang w:val="en-US"/>
              </w:rPr>
            </w:pPr>
            <w:r w:rsidRPr="0092418D">
              <w:rPr>
                <w:noProof/>
                <w:lang w:val="en-US"/>
              </w:rPr>
              <w:t>The Employer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tc>
      </w:tr>
      <w:tr w:rsidR="006F323A" w:rsidRPr="00B07435" w14:paraId="458BF22B" w14:textId="77777777" w:rsidTr="00044484">
        <w:tc>
          <w:tcPr>
            <w:tcW w:w="2552" w:type="dxa"/>
          </w:tcPr>
          <w:p w14:paraId="74A989EB" w14:textId="77777777" w:rsidR="006F323A" w:rsidRPr="0092418D" w:rsidRDefault="00C63599" w:rsidP="00113C56">
            <w:pPr>
              <w:pStyle w:val="Heading1"/>
              <w:spacing w:before="80" w:after="60"/>
              <w:rPr>
                <w:noProof/>
                <w:lang w:val="en-US"/>
              </w:rPr>
            </w:pPr>
            <w:r w:rsidRPr="0092418D">
              <w:rPr>
                <w:noProof/>
                <w:lang w:val="en-US"/>
              </w:rPr>
              <w:t>General Provision</w:t>
            </w:r>
          </w:p>
        </w:tc>
        <w:tc>
          <w:tcPr>
            <w:tcW w:w="7230" w:type="dxa"/>
          </w:tcPr>
          <w:p w14:paraId="271CEB31" w14:textId="77777777" w:rsidR="00C63599" w:rsidRPr="0092418D" w:rsidRDefault="00C63599" w:rsidP="00113C56">
            <w:pPr>
              <w:spacing w:before="80" w:after="60"/>
              <w:rPr>
                <w:noProof/>
                <w:lang w:val="en-US"/>
              </w:rPr>
            </w:pPr>
            <w:r w:rsidRPr="0092418D">
              <w:rPr>
                <w:noProof/>
                <w:lang w:val="en-US"/>
              </w:rPr>
              <w:t>Unless otherwise stated in the Dispute Board Agreement, it shall take effect on the latest of the following dates:</w:t>
            </w:r>
          </w:p>
          <w:p w14:paraId="1B778328" w14:textId="77777777" w:rsidR="00C63599" w:rsidRPr="0092418D" w:rsidRDefault="00C63599" w:rsidP="00113C56">
            <w:pPr>
              <w:pStyle w:val="Paragraphedeliste"/>
              <w:numPr>
                <w:ilvl w:val="0"/>
                <w:numId w:val="62"/>
              </w:numPr>
              <w:spacing w:before="80" w:after="60"/>
              <w:ind w:left="601" w:hanging="567"/>
              <w:contextualSpacing w:val="0"/>
              <w:rPr>
                <w:noProof/>
                <w:lang w:val="en-US"/>
              </w:rPr>
            </w:pPr>
            <w:r w:rsidRPr="0092418D">
              <w:rPr>
                <w:noProof/>
                <w:lang w:val="en-US"/>
              </w:rPr>
              <w:t>The Commencement Date defined in the Contract;</w:t>
            </w:r>
          </w:p>
          <w:p w14:paraId="52EF4C87" w14:textId="77777777" w:rsidR="00C63599" w:rsidRPr="0092418D" w:rsidRDefault="00C63599" w:rsidP="00113C56">
            <w:pPr>
              <w:pStyle w:val="Paragraphedeliste"/>
              <w:numPr>
                <w:ilvl w:val="0"/>
                <w:numId w:val="62"/>
              </w:numPr>
              <w:spacing w:before="80" w:after="60"/>
              <w:ind w:left="601" w:hanging="567"/>
              <w:contextualSpacing w:val="0"/>
              <w:rPr>
                <w:noProof/>
                <w:lang w:val="en-US"/>
              </w:rPr>
            </w:pPr>
            <w:r w:rsidRPr="0092418D">
              <w:rPr>
                <w:noProof/>
                <w:lang w:val="en-US"/>
              </w:rPr>
              <w:t>When the Employer, the Contractor and the Member have each signed the Dispute Board Agreement; or</w:t>
            </w:r>
          </w:p>
          <w:p w14:paraId="4157BD52" w14:textId="77777777" w:rsidR="00C63599" w:rsidRPr="0092418D" w:rsidRDefault="00C63599" w:rsidP="00113C56">
            <w:pPr>
              <w:pStyle w:val="Paragraphedeliste"/>
              <w:numPr>
                <w:ilvl w:val="0"/>
                <w:numId w:val="62"/>
              </w:numPr>
              <w:spacing w:before="80" w:after="60"/>
              <w:ind w:left="601" w:hanging="567"/>
              <w:contextualSpacing w:val="0"/>
              <w:rPr>
                <w:noProof/>
                <w:lang w:val="en-US"/>
              </w:rPr>
            </w:pPr>
            <w:r w:rsidRPr="0092418D">
              <w:rPr>
                <w:noProof/>
                <w:lang w:val="en-US"/>
              </w:rPr>
              <w:t xml:space="preserve">When the Employer, the Contractor and each of the Other Members (if any) have respectively each signed a </w:t>
            </w:r>
            <w:r w:rsidR="0082797C" w:rsidRPr="0092418D">
              <w:rPr>
                <w:noProof/>
                <w:lang w:val="en-US"/>
              </w:rPr>
              <w:t>Dispute Board Agreement</w:t>
            </w:r>
            <w:r w:rsidRPr="0092418D">
              <w:rPr>
                <w:noProof/>
                <w:lang w:val="en-US"/>
              </w:rPr>
              <w:t>.</w:t>
            </w:r>
          </w:p>
          <w:p w14:paraId="082F7BC0" w14:textId="6FE001B9" w:rsidR="00C63599" w:rsidRPr="0092418D" w:rsidRDefault="00C63599" w:rsidP="00113C56">
            <w:pPr>
              <w:spacing w:before="80" w:after="60"/>
              <w:rPr>
                <w:noProof/>
                <w:lang w:val="en-US"/>
              </w:rPr>
            </w:pPr>
            <w:r w:rsidRPr="0092418D">
              <w:rPr>
                <w:noProof/>
                <w:lang w:val="en-US"/>
              </w:rPr>
              <w:t>This employment of the Member is a personal appointment. At any time, the Member may give not less than 70</w:t>
            </w:r>
            <w:r w:rsidRPr="0092418D">
              <w:rPr>
                <w:noProof/>
                <w:lang w:val="en-US"/>
              </w:rPr>
              <w:noBreakHyphen/>
              <w:t xml:space="preserve">days’ </w:t>
            </w:r>
            <w:r w:rsidR="00571F66" w:rsidRPr="0092418D">
              <w:rPr>
                <w:noProof/>
                <w:lang w:val="en-US"/>
              </w:rPr>
              <w:t>N</w:t>
            </w:r>
            <w:r w:rsidRPr="0092418D">
              <w:rPr>
                <w:noProof/>
                <w:lang w:val="en-US"/>
              </w:rPr>
              <w:t>otice of resignation to the Employer and to the Contractor, and the Dispute Board Agreement shall terminate upon the expiry of this period.</w:t>
            </w:r>
          </w:p>
          <w:p w14:paraId="5E06CA4E" w14:textId="2D843EAC" w:rsidR="00571F66" w:rsidRPr="0092418D" w:rsidRDefault="00571F66" w:rsidP="00113C56">
            <w:pPr>
              <w:spacing w:before="80" w:after="60"/>
              <w:rPr>
                <w:noProof/>
                <w:lang w:val="en-US"/>
              </w:rPr>
            </w:pPr>
            <w:r w:rsidRPr="0092418D">
              <w:rPr>
                <w:noProof/>
                <w:lang w:val="en-US"/>
              </w:rPr>
              <w:t>The language to be used in all communications, reports, decisions and during all meetings and hearings relating to the business of either the DB or the Operation Service DB shall be the language for communications stated in the Contract Data.</w:t>
            </w:r>
          </w:p>
        </w:tc>
      </w:tr>
      <w:tr w:rsidR="006F323A" w:rsidRPr="00B07435" w14:paraId="7CB279F1" w14:textId="77777777" w:rsidTr="00044484">
        <w:tc>
          <w:tcPr>
            <w:tcW w:w="2552" w:type="dxa"/>
          </w:tcPr>
          <w:p w14:paraId="24D641AD" w14:textId="77777777" w:rsidR="006F323A" w:rsidRPr="0092418D" w:rsidRDefault="00C63599" w:rsidP="00113C56">
            <w:pPr>
              <w:pStyle w:val="Heading1"/>
              <w:spacing w:before="80" w:after="60"/>
              <w:rPr>
                <w:noProof/>
                <w:lang w:val="en-US"/>
              </w:rPr>
            </w:pPr>
            <w:r w:rsidRPr="0092418D">
              <w:rPr>
                <w:noProof/>
                <w:lang w:val="en-US"/>
              </w:rPr>
              <w:t>Warranties</w:t>
            </w:r>
          </w:p>
        </w:tc>
        <w:tc>
          <w:tcPr>
            <w:tcW w:w="7230" w:type="dxa"/>
          </w:tcPr>
          <w:p w14:paraId="4AA24C75" w14:textId="77777777" w:rsidR="006F323A" w:rsidRPr="0092418D" w:rsidRDefault="00A430E7" w:rsidP="00113C56">
            <w:pPr>
              <w:spacing w:before="80" w:after="60"/>
              <w:rPr>
                <w:noProof/>
                <w:lang w:val="en-US"/>
              </w:rPr>
            </w:pPr>
            <w:r w:rsidRPr="0092418D">
              <w:rPr>
                <w:noProof/>
                <w:lang w:val="en-US"/>
              </w:rPr>
              <w:t xml:space="preserve">The Member warrants and agrees that he/she is and shall be impartial and independent of the Employer, the Contractor and the </w:t>
            </w:r>
            <w:r w:rsidR="00482365" w:rsidRPr="0092418D">
              <w:rPr>
                <w:noProof/>
                <w:lang w:val="en-US"/>
              </w:rPr>
              <w:t>Employer's Representative</w:t>
            </w:r>
            <w:r w:rsidRPr="0092418D">
              <w:rPr>
                <w:noProof/>
                <w:lang w:val="en-US"/>
              </w:rPr>
              <w:t>. The Member shall promptly disclose, to each of them and to the Other Members (if any), any fact or circumstance which might appear inconsistent with his/her warranty and agreement of impartiality and independence.</w:t>
            </w:r>
          </w:p>
          <w:p w14:paraId="4F5C10B3" w14:textId="77777777" w:rsidR="00A430E7" w:rsidRPr="0092418D" w:rsidRDefault="00A430E7" w:rsidP="00113C56">
            <w:pPr>
              <w:spacing w:before="80" w:after="60"/>
              <w:rPr>
                <w:noProof/>
                <w:lang w:val="en-US"/>
              </w:rPr>
            </w:pPr>
            <w:r w:rsidRPr="0092418D">
              <w:rPr>
                <w:noProof/>
                <w:lang w:val="en-US"/>
              </w:rPr>
              <w:t>When appointing the Member, the Employer and the Contractor relied upon the Member’s representations that he/she is:</w:t>
            </w:r>
          </w:p>
          <w:p w14:paraId="19F987F5" w14:textId="77777777" w:rsidR="00A430E7" w:rsidRPr="0092418D" w:rsidRDefault="00A430E7" w:rsidP="00113C56">
            <w:pPr>
              <w:pStyle w:val="Paragraphedeliste"/>
              <w:numPr>
                <w:ilvl w:val="0"/>
                <w:numId w:val="63"/>
              </w:numPr>
              <w:spacing w:before="80" w:after="60"/>
              <w:ind w:left="601" w:hanging="567"/>
              <w:contextualSpacing w:val="0"/>
              <w:rPr>
                <w:noProof/>
                <w:lang w:val="en-US"/>
              </w:rPr>
            </w:pPr>
            <w:r w:rsidRPr="0092418D">
              <w:rPr>
                <w:noProof/>
                <w:lang w:val="en-US"/>
              </w:rPr>
              <w:t>Experienced in the work which the Contractor is to carry out under the Contract;</w:t>
            </w:r>
          </w:p>
          <w:p w14:paraId="14E18F2F" w14:textId="77777777" w:rsidR="00A430E7" w:rsidRPr="0092418D" w:rsidRDefault="00A430E7" w:rsidP="00113C56">
            <w:pPr>
              <w:pStyle w:val="Paragraphedeliste"/>
              <w:numPr>
                <w:ilvl w:val="0"/>
                <w:numId w:val="63"/>
              </w:numPr>
              <w:spacing w:before="80" w:after="60"/>
              <w:ind w:left="601" w:hanging="567"/>
              <w:contextualSpacing w:val="0"/>
              <w:rPr>
                <w:noProof/>
                <w:lang w:val="en-US"/>
              </w:rPr>
            </w:pPr>
            <w:r w:rsidRPr="0092418D">
              <w:rPr>
                <w:noProof/>
                <w:lang w:val="en-US"/>
              </w:rPr>
              <w:t>Experienced in the interpretation of contract documentation; and</w:t>
            </w:r>
          </w:p>
          <w:p w14:paraId="6CC56AAA" w14:textId="77777777" w:rsidR="006B22D5" w:rsidRPr="0092418D" w:rsidRDefault="00A430E7" w:rsidP="00113C56">
            <w:pPr>
              <w:pStyle w:val="Paragraphedeliste"/>
              <w:numPr>
                <w:ilvl w:val="0"/>
                <w:numId w:val="63"/>
              </w:numPr>
              <w:spacing w:before="80" w:after="60"/>
              <w:ind w:left="601" w:hanging="567"/>
              <w:contextualSpacing w:val="0"/>
              <w:rPr>
                <w:noProof/>
                <w:lang w:val="en-US"/>
              </w:rPr>
            </w:pPr>
            <w:r w:rsidRPr="0092418D">
              <w:rPr>
                <w:noProof/>
                <w:lang w:val="en-US"/>
              </w:rPr>
              <w:t>Fluent in the language for communications defined in the Contract.</w:t>
            </w:r>
          </w:p>
          <w:p w14:paraId="2C3EB500" w14:textId="6C99E0FC" w:rsidR="00571F66" w:rsidRPr="0092418D" w:rsidRDefault="00571F66" w:rsidP="006B22D5">
            <w:pPr>
              <w:spacing w:before="80" w:after="60"/>
              <w:ind w:left="34"/>
              <w:rPr>
                <w:noProof/>
                <w:lang w:val="en-US"/>
              </w:rPr>
            </w:pPr>
            <w:r w:rsidRPr="0092418D">
              <w:rPr>
                <w:noProof/>
                <w:lang w:val="en-US"/>
              </w:rPr>
              <w:t xml:space="preserve">If there is a challenge of a DB Member by either Party or, in the case of a three-person DB, jointly by the Other Members, for lack of independence, notwithstanding any disclosure made or not made by that Member under Clause 4 </w:t>
            </w:r>
            <w:r w:rsidRPr="00113C56">
              <w:rPr>
                <w:i/>
                <w:noProof/>
                <w:lang w:val="en-US"/>
              </w:rPr>
              <w:t>[General Obligations of the Member]</w:t>
            </w:r>
            <w:r w:rsidRPr="0092418D">
              <w:rPr>
                <w:noProof/>
                <w:lang w:val="en-US"/>
              </w:rPr>
              <w:t xml:space="preserve"> of these General Conditions of Dispute Board Agreement, the challenging Party or Members (as the case may be) may refer the alleged lack of independence to the appointing entity named in the Contract Data under Sub-Clause 20.4 </w:t>
            </w:r>
            <w:r w:rsidRPr="00113C56">
              <w:rPr>
                <w:i/>
                <w:noProof/>
                <w:lang w:val="en-US"/>
              </w:rPr>
              <w:t>[Failure to Agree Dispute Board]</w:t>
            </w:r>
            <w:r w:rsidRPr="0092418D">
              <w:rPr>
                <w:noProof/>
                <w:lang w:val="en-US"/>
              </w:rPr>
              <w:t xml:space="preserve"> of the General Conditions of Contract. If the appointing entity considers it to be prudent or necessary, it may refer the matter to an independent professional person or body (such as the International Chamber of Commerce) to review and assess the challenge. If such person or body is of the opinion that the Member in question is no longer independent as required by the terms of the Dispute Board Agreement, the Member shall be removed from the DB and the appointing entity shall, without delay, appoint a new Member. Any costs or fees due to the independent person or body shall be shared equally between the Parties.</w:t>
            </w:r>
          </w:p>
        </w:tc>
      </w:tr>
      <w:tr w:rsidR="006F323A" w:rsidRPr="00B07435" w14:paraId="644D4EBF" w14:textId="77777777" w:rsidTr="00044484">
        <w:tc>
          <w:tcPr>
            <w:tcW w:w="2552" w:type="dxa"/>
          </w:tcPr>
          <w:p w14:paraId="65FD148D" w14:textId="77777777" w:rsidR="006F323A" w:rsidRPr="0092418D" w:rsidRDefault="00A430E7" w:rsidP="00113C56">
            <w:pPr>
              <w:pStyle w:val="Heading1"/>
              <w:spacing w:before="80" w:after="60"/>
              <w:jc w:val="left"/>
              <w:rPr>
                <w:noProof/>
                <w:lang w:val="en-US"/>
              </w:rPr>
            </w:pPr>
            <w:r w:rsidRPr="0092418D">
              <w:rPr>
                <w:noProof/>
                <w:lang w:val="en-US"/>
              </w:rPr>
              <w:t>General Obligations of the Member</w:t>
            </w:r>
          </w:p>
        </w:tc>
        <w:tc>
          <w:tcPr>
            <w:tcW w:w="7230" w:type="dxa"/>
          </w:tcPr>
          <w:p w14:paraId="390A44C2" w14:textId="77777777" w:rsidR="00A430E7" w:rsidRPr="0092418D" w:rsidRDefault="00A430E7" w:rsidP="00113C56">
            <w:pPr>
              <w:spacing w:before="80" w:after="60"/>
              <w:rPr>
                <w:noProof/>
                <w:lang w:val="en-US"/>
              </w:rPr>
            </w:pPr>
            <w:r w:rsidRPr="0092418D">
              <w:rPr>
                <w:noProof/>
                <w:lang w:val="en-US"/>
              </w:rPr>
              <w:t>The Member shall:</w:t>
            </w:r>
          </w:p>
          <w:p w14:paraId="59FC90A8" w14:textId="77777777" w:rsidR="00A430E7" w:rsidRPr="0092418D" w:rsidRDefault="00A430E7" w:rsidP="00113C56">
            <w:pPr>
              <w:pStyle w:val="Paragraphedeliste"/>
              <w:numPr>
                <w:ilvl w:val="0"/>
                <w:numId w:val="64"/>
              </w:numPr>
              <w:spacing w:before="80" w:after="60"/>
              <w:ind w:left="601" w:hanging="567"/>
              <w:contextualSpacing w:val="0"/>
              <w:rPr>
                <w:noProof/>
                <w:lang w:val="en-US"/>
              </w:rPr>
            </w:pPr>
            <w:r w:rsidRPr="0092418D">
              <w:rPr>
                <w:noProof/>
                <w:lang w:val="en-US"/>
              </w:rPr>
              <w:t xml:space="preserve">Have no interest financial or otherwise in the Employer, the Contractor or </w:t>
            </w:r>
            <w:r w:rsidR="00482365" w:rsidRPr="0092418D">
              <w:rPr>
                <w:noProof/>
                <w:lang w:val="en-US"/>
              </w:rPr>
              <w:t>Employer's Representative</w:t>
            </w:r>
            <w:r w:rsidRPr="0092418D">
              <w:rPr>
                <w:noProof/>
                <w:lang w:val="en-US"/>
              </w:rPr>
              <w:t>, nor any financial interest in the Contract except for payment under the Dispute Board Agreement;</w:t>
            </w:r>
          </w:p>
          <w:p w14:paraId="49465020" w14:textId="77777777" w:rsidR="00A430E7" w:rsidRPr="0092418D" w:rsidRDefault="00A430E7" w:rsidP="00113C56">
            <w:pPr>
              <w:pStyle w:val="Paragraphedeliste"/>
              <w:numPr>
                <w:ilvl w:val="0"/>
                <w:numId w:val="64"/>
              </w:numPr>
              <w:spacing w:before="80" w:after="60"/>
              <w:ind w:left="601" w:hanging="567"/>
              <w:contextualSpacing w:val="0"/>
              <w:rPr>
                <w:noProof/>
                <w:lang w:val="en-US"/>
              </w:rPr>
            </w:pPr>
            <w:r w:rsidRPr="0092418D">
              <w:rPr>
                <w:noProof/>
                <w:lang w:val="en-US"/>
              </w:rPr>
              <w:t xml:space="preserve">Not previously have been employed as a consultant or otherwise by the Employer, the Contractor or the </w:t>
            </w:r>
            <w:r w:rsidR="00482365" w:rsidRPr="0092418D">
              <w:rPr>
                <w:noProof/>
                <w:lang w:val="en-US"/>
              </w:rPr>
              <w:t>Employer's Representative</w:t>
            </w:r>
            <w:r w:rsidRPr="0092418D">
              <w:rPr>
                <w:noProof/>
                <w:lang w:val="en-US"/>
              </w:rPr>
              <w:t>, except in such circumstances as were disclosed in writing to the Employer and the Contractor before they signed the Dispute Board Agreement;</w:t>
            </w:r>
          </w:p>
          <w:p w14:paraId="297CC653" w14:textId="77777777" w:rsidR="00A430E7" w:rsidRPr="0092418D" w:rsidRDefault="00A430E7" w:rsidP="00113C56">
            <w:pPr>
              <w:pStyle w:val="Paragraphedeliste"/>
              <w:numPr>
                <w:ilvl w:val="0"/>
                <w:numId w:val="64"/>
              </w:numPr>
              <w:spacing w:before="80" w:after="60"/>
              <w:ind w:left="601" w:hanging="567"/>
              <w:contextualSpacing w:val="0"/>
              <w:rPr>
                <w:noProof/>
                <w:lang w:val="en-US"/>
              </w:rPr>
            </w:pPr>
            <w:r w:rsidRPr="0092418D">
              <w:rPr>
                <w:noProof/>
                <w:lang w:val="en-US"/>
              </w:rPr>
              <w:t xml:space="preserve">Have disclosed in writing to the Employer, the Contractor and the Other Members (if any), before entering into the Dispute Board Agreement and to his/her best knowledge and recollection, any professional or personal relationships with any director, officer or employee of the Employer, the Contractor or the </w:t>
            </w:r>
            <w:r w:rsidR="00482365" w:rsidRPr="0092418D">
              <w:rPr>
                <w:noProof/>
                <w:lang w:val="en-US"/>
              </w:rPr>
              <w:t>Employer's Representative</w:t>
            </w:r>
            <w:r w:rsidRPr="0092418D">
              <w:rPr>
                <w:noProof/>
                <w:lang w:val="en-US"/>
              </w:rPr>
              <w:t>, and any previous involvement in the overall project of which the Contract forms part;</w:t>
            </w:r>
          </w:p>
          <w:p w14:paraId="32D12ACE" w14:textId="77777777" w:rsidR="00A430E7" w:rsidRPr="0092418D" w:rsidRDefault="00A430E7" w:rsidP="00113C56">
            <w:pPr>
              <w:pStyle w:val="Paragraphedeliste"/>
              <w:numPr>
                <w:ilvl w:val="0"/>
                <w:numId w:val="64"/>
              </w:numPr>
              <w:spacing w:before="80" w:after="60"/>
              <w:ind w:left="601" w:hanging="567"/>
              <w:contextualSpacing w:val="0"/>
              <w:rPr>
                <w:noProof/>
                <w:lang w:val="en-US"/>
              </w:rPr>
            </w:pPr>
            <w:r w:rsidRPr="0092418D">
              <w:rPr>
                <w:noProof/>
                <w:lang w:val="en-US"/>
              </w:rPr>
              <w:t xml:space="preserve">Not, for the duration of the Dispute Board Agreement, be employed as a consultant or otherwise by the Employer, the Contractor or the </w:t>
            </w:r>
            <w:r w:rsidR="00482365" w:rsidRPr="0092418D">
              <w:rPr>
                <w:noProof/>
                <w:lang w:val="en-US"/>
              </w:rPr>
              <w:t>Employer's Representative</w:t>
            </w:r>
            <w:r w:rsidRPr="0092418D">
              <w:rPr>
                <w:noProof/>
                <w:lang w:val="en-US"/>
              </w:rPr>
              <w:t>, except as may be agreed in writing by the Employer, the Contractor and the Other Members (if any);</w:t>
            </w:r>
          </w:p>
          <w:p w14:paraId="1D63F3B6" w14:textId="0DF33228" w:rsidR="00A430E7" w:rsidRPr="0092418D" w:rsidRDefault="00A430E7" w:rsidP="00113C56">
            <w:pPr>
              <w:pStyle w:val="Paragraphedeliste"/>
              <w:numPr>
                <w:ilvl w:val="0"/>
                <w:numId w:val="64"/>
              </w:numPr>
              <w:spacing w:before="80" w:after="60"/>
              <w:ind w:left="601" w:hanging="567"/>
              <w:contextualSpacing w:val="0"/>
              <w:rPr>
                <w:noProof/>
                <w:lang w:val="en-US"/>
              </w:rPr>
            </w:pPr>
            <w:r w:rsidRPr="0092418D">
              <w:rPr>
                <w:noProof/>
                <w:lang w:val="en-US"/>
              </w:rPr>
              <w:t xml:space="preserve">Comply with the annexed </w:t>
            </w:r>
            <w:r w:rsidR="0077449D" w:rsidRPr="0092418D">
              <w:rPr>
                <w:noProof/>
                <w:lang w:val="en-US"/>
              </w:rPr>
              <w:t>"Procedural Rules for Dispute Board Members" ("Rules") and with Sub</w:t>
            </w:r>
            <w:r w:rsidR="0077449D" w:rsidRPr="0092418D">
              <w:rPr>
                <w:noProof/>
                <w:lang w:val="en-US"/>
              </w:rPr>
              <w:noBreakHyphen/>
              <w:t xml:space="preserve">Clause 20.5 </w:t>
            </w:r>
            <w:r w:rsidR="0077449D" w:rsidRPr="00113C56">
              <w:rPr>
                <w:i/>
                <w:noProof/>
                <w:lang w:val="en-US"/>
              </w:rPr>
              <w:t>[Avoidance of Disputes]</w:t>
            </w:r>
            <w:r w:rsidR="0077449D" w:rsidRPr="0092418D">
              <w:rPr>
                <w:noProof/>
                <w:lang w:val="en-US"/>
              </w:rPr>
              <w:t xml:space="preserve"> of the General Conditions of Contract</w:t>
            </w:r>
            <w:r w:rsidRPr="0092418D">
              <w:rPr>
                <w:noProof/>
                <w:lang w:val="en-US"/>
              </w:rPr>
              <w:t>;</w:t>
            </w:r>
          </w:p>
          <w:p w14:paraId="1E893C8D" w14:textId="45D7E29A" w:rsidR="00A430E7" w:rsidRPr="0092418D" w:rsidRDefault="00A430E7" w:rsidP="00113C56">
            <w:pPr>
              <w:pStyle w:val="Paragraphedeliste"/>
              <w:numPr>
                <w:ilvl w:val="0"/>
                <w:numId w:val="64"/>
              </w:numPr>
              <w:spacing w:before="80" w:after="60"/>
              <w:ind w:left="601" w:hanging="567"/>
              <w:contextualSpacing w:val="0"/>
              <w:rPr>
                <w:noProof/>
                <w:lang w:val="en-US"/>
              </w:rPr>
            </w:pPr>
            <w:r w:rsidRPr="0092418D">
              <w:rPr>
                <w:noProof/>
                <w:lang w:val="en-US"/>
              </w:rPr>
              <w:t xml:space="preserve">Not give advice to the Employer, the Contractor, the Employer’s Personnel or the Contractor’s Personnel concerning the conduct of the Contract, other than in accordance with the annexed procedural </w:t>
            </w:r>
            <w:r w:rsidR="0077449D" w:rsidRPr="0092418D">
              <w:rPr>
                <w:noProof/>
                <w:lang w:val="en-US"/>
              </w:rPr>
              <w:t>R</w:t>
            </w:r>
            <w:r w:rsidRPr="0092418D">
              <w:rPr>
                <w:noProof/>
                <w:lang w:val="en-US"/>
              </w:rPr>
              <w:t>ules;</w:t>
            </w:r>
          </w:p>
          <w:p w14:paraId="11E49FE1" w14:textId="77777777" w:rsidR="00A430E7" w:rsidRPr="0092418D" w:rsidRDefault="00A430E7" w:rsidP="00113C56">
            <w:pPr>
              <w:pStyle w:val="Paragraphedeliste"/>
              <w:numPr>
                <w:ilvl w:val="0"/>
                <w:numId w:val="64"/>
              </w:numPr>
              <w:spacing w:before="80" w:after="60"/>
              <w:ind w:left="601" w:hanging="567"/>
              <w:contextualSpacing w:val="0"/>
              <w:rPr>
                <w:noProof/>
                <w:lang w:val="en-US"/>
              </w:rPr>
            </w:pPr>
            <w:r w:rsidRPr="0092418D">
              <w:rPr>
                <w:noProof/>
                <w:lang w:val="en-US"/>
              </w:rPr>
              <w:t xml:space="preserve">Not while a Member enter into discussions or make any agreement with the Employer, the Contractor or the </w:t>
            </w:r>
            <w:r w:rsidR="00482365" w:rsidRPr="0092418D">
              <w:rPr>
                <w:noProof/>
                <w:lang w:val="en-US"/>
              </w:rPr>
              <w:t>Employer's Representative</w:t>
            </w:r>
            <w:r w:rsidRPr="0092418D">
              <w:rPr>
                <w:noProof/>
                <w:lang w:val="en-US"/>
              </w:rPr>
              <w:t xml:space="preserve"> regarding employment by any of them, whether as a consultant or otherwise, after ceasing to act under the Dispute Board Agreement;</w:t>
            </w:r>
          </w:p>
          <w:p w14:paraId="0AD62620" w14:textId="77777777" w:rsidR="00A430E7" w:rsidRPr="0092418D" w:rsidRDefault="00A430E7" w:rsidP="00113C56">
            <w:pPr>
              <w:pStyle w:val="Paragraphedeliste"/>
              <w:numPr>
                <w:ilvl w:val="0"/>
                <w:numId w:val="64"/>
              </w:numPr>
              <w:spacing w:before="80" w:after="60"/>
              <w:ind w:left="601" w:hanging="567"/>
              <w:contextualSpacing w:val="0"/>
              <w:rPr>
                <w:noProof/>
                <w:lang w:val="en-US"/>
              </w:rPr>
            </w:pPr>
            <w:r w:rsidRPr="0092418D">
              <w:rPr>
                <w:noProof/>
                <w:lang w:val="en-US"/>
              </w:rPr>
              <w:t xml:space="preserve">Ensure his/her availability for all </w:t>
            </w:r>
            <w:r w:rsidR="00CA76F0" w:rsidRPr="0092418D">
              <w:rPr>
                <w:noProof/>
                <w:lang w:val="en-US"/>
              </w:rPr>
              <w:t>S</w:t>
            </w:r>
            <w:r w:rsidRPr="0092418D">
              <w:rPr>
                <w:noProof/>
                <w:lang w:val="en-US"/>
              </w:rPr>
              <w:t>ite visits and hearings as are necessary;</w:t>
            </w:r>
          </w:p>
          <w:p w14:paraId="5481539E" w14:textId="77777777" w:rsidR="00A430E7" w:rsidRPr="0092418D" w:rsidRDefault="00A430E7" w:rsidP="00113C56">
            <w:pPr>
              <w:pStyle w:val="Paragraphedeliste"/>
              <w:numPr>
                <w:ilvl w:val="0"/>
                <w:numId w:val="64"/>
              </w:numPr>
              <w:spacing w:before="80" w:after="60"/>
              <w:ind w:left="601" w:hanging="567"/>
              <w:contextualSpacing w:val="0"/>
              <w:rPr>
                <w:noProof/>
                <w:lang w:val="en-US"/>
              </w:rPr>
            </w:pPr>
            <w:r w:rsidRPr="0092418D">
              <w:rPr>
                <w:noProof/>
                <w:lang w:val="en-US"/>
              </w:rPr>
              <w:t>Become conversant with the Contract and with the progress of the Works (and of any other parts of the project of which the Contract forms part) by studying all documents received which shall be maintained in a current working file;</w:t>
            </w:r>
          </w:p>
          <w:p w14:paraId="0071C4DF" w14:textId="77777777" w:rsidR="00A430E7" w:rsidRPr="0092418D" w:rsidRDefault="00A430E7" w:rsidP="00113C56">
            <w:pPr>
              <w:pStyle w:val="Paragraphedeliste"/>
              <w:numPr>
                <w:ilvl w:val="0"/>
                <w:numId w:val="64"/>
              </w:numPr>
              <w:spacing w:before="80" w:after="60"/>
              <w:ind w:left="601" w:hanging="567"/>
              <w:contextualSpacing w:val="0"/>
              <w:rPr>
                <w:noProof/>
                <w:lang w:val="en-US"/>
              </w:rPr>
            </w:pPr>
            <w:r w:rsidRPr="0092418D">
              <w:rPr>
                <w:noProof/>
                <w:lang w:val="en-US"/>
              </w:rPr>
              <w:t>Treat the details of the Contract and all the DB’s activities and hearings as private and confidential, and not publish or disclose them without the prior written consent of the Employer, the Contractor and the Other Members (if any); and</w:t>
            </w:r>
          </w:p>
          <w:p w14:paraId="279A44C7" w14:textId="77777777" w:rsidR="006F323A" w:rsidRPr="0092418D" w:rsidRDefault="00A430E7" w:rsidP="00113C56">
            <w:pPr>
              <w:pStyle w:val="Paragraphedeliste"/>
              <w:numPr>
                <w:ilvl w:val="0"/>
                <w:numId w:val="64"/>
              </w:numPr>
              <w:spacing w:before="80" w:after="60"/>
              <w:ind w:left="601" w:hanging="567"/>
              <w:contextualSpacing w:val="0"/>
              <w:rPr>
                <w:noProof/>
                <w:lang w:val="en-US"/>
              </w:rPr>
            </w:pPr>
            <w:r w:rsidRPr="0092418D">
              <w:rPr>
                <w:noProof/>
                <w:lang w:val="en-US"/>
              </w:rPr>
              <w:t>Be available to give advice and opinions, on any matter relevant to the Contract when requested by both the Employer and the Contractor, subject to the agreement of the Other Members (if any).</w:t>
            </w:r>
          </w:p>
        </w:tc>
      </w:tr>
      <w:tr w:rsidR="006F323A" w:rsidRPr="00B07435" w14:paraId="20376AB1" w14:textId="77777777" w:rsidTr="00044484">
        <w:tc>
          <w:tcPr>
            <w:tcW w:w="2552" w:type="dxa"/>
          </w:tcPr>
          <w:p w14:paraId="04D2F388" w14:textId="77777777" w:rsidR="006F323A" w:rsidRPr="0092418D" w:rsidRDefault="006B016B" w:rsidP="00113C56">
            <w:pPr>
              <w:pStyle w:val="Heading1"/>
              <w:spacing w:before="80" w:after="60"/>
              <w:jc w:val="left"/>
              <w:rPr>
                <w:noProof/>
                <w:lang w:val="en-US"/>
              </w:rPr>
            </w:pPr>
            <w:r w:rsidRPr="0092418D">
              <w:rPr>
                <w:noProof/>
                <w:lang w:val="en-US"/>
              </w:rPr>
              <w:t>General Obligations of the Employers and the Contractor</w:t>
            </w:r>
          </w:p>
        </w:tc>
        <w:tc>
          <w:tcPr>
            <w:tcW w:w="7230" w:type="dxa"/>
          </w:tcPr>
          <w:p w14:paraId="2BD5670C" w14:textId="77777777" w:rsidR="006F323A" w:rsidRPr="0092418D" w:rsidRDefault="006B016B" w:rsidP="00113C56">
            <w:pPr>
              <w:spacing w:before="80" w:after="60"/>
              <w:rPr>
                <w:noProof/>
                <w:lang w:val="en-US"/>
              </w:rPr>
            </w:pPr>
            <w:r w:rsidRPr="0092418D">
              <w:rPr>
                <w:noProof/>
                <w:lang w:val="en-US"/>
              </w:rPr>
              <w:t>The Employer, the Contractor, the Employer’s Personnel and the Contractor’s Personnel shall not request advice from or consultation with the Member regarding the Contract, otherwise than in the normal course of the DB’s activities under the Contract and the Dispute Board Agreement. The Employer and the Contractor shall be responsible for compliance with this provision, by the Employer’s Personnel and the Contractor’s Personnel respectively.</w:t>
            </w:r>
          </w:p>
          <w:p w14:paraId="34DF0B81" w14:textId="77777777" w:rsidR="002D24CB" w:rsidRPr="0092418D" w:rsidRDefault="002D24CB" w:rsidP="00113C56">
            <w:pPr>
              <w:spacing w:before="80" w:after="60"/>
              <w:rPr>
                <w:noProof/>
                <w:lang w:val="en-US"/>
              </w:rPr>
            </w:pPr>
            <w:r w:rsidRPr="0092418D">
              <w:rPr>
                <w:noProof/>
                <w:lang w:val="en-US"/>
              </w:rPr>
              <w:t>The Employer and the Contractor undertake to each other and to the Member that the Member shall not, except as otherwise agreed in writing by the Employer, the Contractor, the Member and the Other Members (if any):</w:t>
            </w:r>
          </w:p>
          <w:p w14:paraId="6BC92D07" w14:textId="77777777" w:rsidR="002D24CB" w:rsidRPr="0092418D" w:rsidRDefault="002D24CB" w:rsidP="00113C56">
            <w:pPr>
              <w:pStyle w:val="Paragraphedeliste"/>
              <w:numPr>
                <w:ilvl w:val="0"/>
                <w:numId w:val="65"/>
              </w:numPr>
              <w:spacing w:before="80" w:after="60"/>
              <w:ind w:left="601" w:hanging="567"/>
              <w:contextualSpacing w:val="0"/>
              <w:rPr>
                <w:noProof/>
                <w:lang w:val="en-US"/>
              </w:rPr>
            </w:pPr>
            <w:r w:rsidRPr="0092418D">
              <w:rPr>
                <w:noProof/>
                <w:lang w:val="en-US"/>
              </w:rPr>
              <w:t>Be appointed as an arbitrator in any arbitration under the Contract;</w:t>
            </w:r>
          </w:p>
          <w:p w14:paraId="1FD1453B" w14:textId="061CFF06" w:rsidR="002D24CB" w:rsidRPr="0092418D" w:rsidRDefault="002D24CB" w:rsidP="00113C56">
            <w:pPr>
              <w:pStyle w:val="Paragraphedeliste"/>
              <w:numPr>
                <w:ilvl w:val="0"/>
                <w:numId w:val="65"/>
              </w:numPr>
              <w:spacing w:before="80" w:after="60"/>
              <w:ind w:left="601" w:hanging="567"/>
              <w:contextualSpacing w:val="0"/>
              <w:rPr>
                <w:noProof/>
                <w:lang w:val="en-US"/>
              </w:rPr>
            </w:pPr>
            <w:r w:rsidRPr="0092418D">
              <w:rPr>
                <w:noProof/>
                <w:lang w:val="en-US"/>
              </w:rPr>
              <w:t xml:space="preserve">Be called as a witness to give evidence concerning any </w:t>
            </w:r>
            <w:r w:rsidR="0077449D" w:rsidRPr="0092418D">
              <w:rPr>
                <w:noProof/>
                <w:lang w:val="en-US"/>
              </w:rPr>
              <w:t>D</w:t>
            </w:r>
            <w:r w:rsidRPr="0092418D">
              <w:rPr>
                <w:noProof/>
                <w:lang w:val="en-US"/>
              </w:rPr>
              <w:t>ispute before arbitrator(s) appointed for any arbitration under the Contract; or</w:t>
            </w:r>
          </w:p>
          <w:p w14:paraId="3A599A43" w14:textId="77777777" w:rsidR="006B016B" w:rsidRPr="0092418D" w:rsidRDefault="002D24CB" w:rsidP="00113C56">
            <w:pPr>
              <w:pStyle w:val="Paragraphedeliste"/>
              <w:numPr>
                <w:ilvl w:val="0"/>
                <w:numId w:val="65"/>
              </w:numPr>
              <w:spacing w:before="80" w:after="60"/>
              <w:ind w:left="601" w:hanging="567"/>
              <w:contextualSpacing w:val="0"/>
              <w:rPr>
                <w:noProof/>
                <w:lang w:val="en-US"/>
              </w:rPr>
            </w:pPr>
            <w:r w:rsidRPr="0092418D">
              <w:rPr>
                <w:noProof/>
                <w:lang w:val="en-US"/>
              </w:rPr>
              <w:t>Be liable for any claims for anything done or omitted in the discharge or purported discharge of the Member’s functions, unless the act or omission is shown to have been in bad faith.</w:t>
            </w:r>
          </w:p>
          <w:p w14:paraId="1A7FCE2A" w14:textId="77777777" w:rsidR="002D24CB" w:rsidRPr="0092418D" w:rsidRDefault="002D24CB" w:rsidP="00113C56">
            <w:pPr>
              <w:spacing w:before="80" w:after="60"/>
              <w:rPr>
                <w:noProof/>
                <w:lang w:val="en-US"/>
              </w:rPr>
            </w:pPr>
            <w:r w:rsidRPr="0092418D">
              <w:rPr>
                <w:noProof/>
                <w:lang w:val="en-US"/>
              </w:rPr>
              <w:t>The Employer and the Contractor hereby jointly and severally indemnify and hold the Member harmless against and from claims from which he is relieved from liability under the preceding paragraph.</w:t>
            </w:r>
          </w:p>
          <w:p w14:paraId="3414E239" w14:textId="14D53209" w:rsidR="002D24CB" w:rsidRPr="0092418D" w:rsidRDefault="0077449D" w:rsidP="00113C56">
            <w:pPr>
              <w:spacing w:before="80" w:after="60"/>
              <w:rPr>
                <w:noProof/>
                <w:lang w:val="en-US"/>
              </w:rPr>
            </w:pPr>
            <w:r w:rsidRPr="0092418D">
              <w:rPr>
                <w:noProof/>
                <w:lang w:val="en-US"/>
              </w:rPr>
              <w:t xml:space="preserve">Whenever the Employer or the Contractor refers a Dispute to the DB or the Operation Service DB under Sub-Clause 20.6 </w:t>
            </w:r>
            <w:r w:rsidRPr="00113C56">
              <w:rPr>
                <w:i/>
                <w:noProof/>
                <w:lang w:val="en-US"/>
              </w:rPr>
              <w:t>[Obtaining Dispute Board’s Decision]</w:t>
            </w:r>
            <w:r w:rsidRPr="0092418D">
              <w:rPr>
                <w:noProof/>
                <w:lang w:val="en-US"/>
              </w:rPr>
              <w:t xml:space="preserve"> or Sub-Clause 20.10 </w:t>
            </w:r>
            <w:r w:rsidRPr="00113C56">
              <w:rPr>
                <w:i/>
                <w:noProof/>
                <w:lang w:val="en-US"/>
              </w:rPr>
              <w:t>[Disputes Arising during the Operation Service Period]</w:t>
            </w:r>
            <w:r w:rsidRPr="0092418D">
              <w:rPr>
                <w:noProof/>
                <w:lang w:val="en-US"/>
              </w:rPr>
              <w:t xml:space="preserve"> of the General Conditions of Contract, which will require the Member to make a Site visit and attend a hearing, the referring Party shall provide appropriate security for a sum equivalent to the reasonable expenses to be incurred by the Member. No account shall be taken of any other payments due or paid to the Member.</w:t>
            </w:r>
          </w:p>
        </w:tc>
      </w:tr>
      <w:tr w:rsidR="006F323A" w:rsidRPr="00B07435" w14:paraId="6AD12AA9" w14:textId="77777777" w:rsidTr="00044484">
        <w:tc>
          <w:tcPr>
            <w:tcW w:w="2552" w:type="dxa"/>
          </w:tcPr>
          <w:p w14:paraId="0904D4CE" w14:textId="77777777" w:rsidR="006F323A" w:rsidRPr="0092418D" w:rsidRDefault="002D24CB" w:rsidP="00113C56">
            <w:pPr>
              <w:pStyle w:val="Heading1"/>
              <w:spacing w:before="80" w:after="60"/>
              <w:rPr>
                <w:noProof/>
                <w:lang w:val="en-US"/>
              </w:rPr>
            </w:pPr>
            <w:r w:rsidRPr="0092418D">
              <w:rPr>
                <w:noProof/>
                <w:lang w:val="en-US"/>
              </w:rPr>
              <w:t>Payment</w:t>
            </w:r>
          </w:p>
        </w:tc>
        <w:tc>
          <w:tcPr>
            <w:tcW w:w="7230" w:type="dxa"/>
          </w:tcPr>
          <w:p w14:paraId="1964A7C6" w14:textId="77777777" w:rsidR="002D24CB" w:rsidRPr="0092418D" w:rsidRDefault="002D24CB" w:rsidP="00113C56">
            <w:pPr>
              <w:spacing w:before="80" w:after="60"/>
              <w:rPr>
                <w:noProof/>
                <w:lang w:val="en-US"/>
              </w:rPr>
            </w:pPr>
            <w:r w:rsidRPr="0092418D">
              <w:rPr>
                <w:noProof/>
                <w:lang w:val="en-US"/>
              </w:rPr>
              <w:t>The Member shall be paid as follows, in the currency named in the Dispute Board Agreement:</w:t>
            </w:r>
          </w:p>
          <w:p w14:paraId="45850E9A" w14:textId="77777777" w:rsidR="002D24CB" w:rsidRPr="0092418D" w:rsidRDefault="002D24CB" w:rsidP="00113C56">
            <w:pPr>
              <w:pStyle w:val="Paragraphedeliste"/>
              <w:numPr>
                <w:ilvl w:val="0"/>
                <w:numId w:val="66"/>
              </w:numPr>
              <w:spacing w:before="80" w:after="60"/>
              <w:ind w:left="601" w:hanging="567"/>
              <w:contextualSpacing w:val="0"/>
              <w:rPr>
                <w:noProof/>
                <w:lang w:val="en-US"/>
              </w:rPr>
            </w:pPr>
            <w:r w:rsidRPr="0092418D">
              <w:rPr>
                <w:noProof/>
                <w:lang w:val="en-US"/>
              </w:rPr>
              <w:t>A retainer fee per calendar month, which shall be considered as payment in full for:</w:t>
            </w:r>
          </w:p>
          <w:p w14:paraId="1C8E0237" w14:textId="77777777" w:rsidR="002D24CB" w:rsidRPr="0092418D" w:rsidRDefault="002D24CB" w:rsidP="00113C56">
            <w:pPr>
              <w:pStyle w:val="Paragraphedeliste"/>
              <w:numPr>
                <w:ilvl w:val="0"/>
                <w:numId w:val="67"/>
              </w:numPr>
              <w:spacing w:before="80" w:after="60"/>
              <w:ind w:left="1168" w:hanging="567"/>
              <w:contextualSpacing w:val="0"/>
              <w:rPr>
                <w:noProof/>
                <w:lang w:val="en-US"/>
              </w:rPr>
            </w:pPr>
            <w:r w:rsidRPr="0092418D">
              <w:rPr>
                <w:noProof/>
                <w:lang w:val="en-US"/>
              </w:rPr>
              <w:t>Being availa</w:t>
            </w:r>
            <w:r w:rsidR="00CA76F0" w:rsidRPr="0092418D">
              <w:rPr>
                <w:noProof/>
                <w:lang w:val="en-US"/>
              </w:rPr>
              <w:t>ble on 28 days’ notice for all S</w:t>
            </w:r>
            <w:r w:rsidRPr="0092418D">
              <w:rPr>
                <w:noProof/>
                <w:lang w:val="en-US"/>
              </w:rPr>
              <w:t>ite visits and hearings;</w:t>
            </w:r>
          </w:p>
          <w:p w14:paraId="0EF7AA69" w14:textId="5923486C" w:rsidR="002D24CB" w:rsidRPr="0092418D" w:rsidRDefault="002D24CB" w:rsidP="00113C56">
            <w:pPr>
              <w:pStyle w:val="Paragraphedeliste"/>
              <w:numPr>
                <w:ilvl w:val="0"/>
                <w:numId w:val="67"/>
              </w:numPr>
              <w:spacing w:before="80" w:after="60"/>
              <w:ind w:left="1168" w:hanging="567"/>
              <w:contextualSpacing w:val="0"/>
              <w:rPr>
                <w:noProof/>
                <w:lang w:val="en-US"/>
              </w:rPr>
            </w:pPr>
            <w:r w:rsidRPr="0092418D">
              <w:rPr>
                <w:noProof/>
                <w:lang w:val="en-US"/>
              </w:rPr>
              <w:t>Becoming and remaining conversant with all project developments and maintaining relevant files</w:t>
            </w:r>
            <w:r w:rsidR="0077449D" w:rsidRPr="0092418D">
              <w:rPr>
                <w:noProof/>
                <w:lang w:val="en-US"/>
              </w:rPr>
              <w:t>, in accordance with sub</w:t>
            </w:r>
            <w:r w:rsidR="0077449D" w:rsidRPr="0092418D">
              <w:rPr>
                <w:noProof/>
                <w:lang w:val="en-US"/>
              </w:rPr>
              <w:noBreakHyphen/>
              <w:t xml:space="preserve">paragraph (i) of Clause 4 hereof </w:t>
            </w:r>
            <w:r w:rsidR="0077449D" w:rsidRPr="00113C56">
              <w:rPr>
                <w:i/>
                <w:noProof/>
                <w:lang w:val="en-US"/>
              </w:rPr>
              <w:t>[General Obligations of the Member]</w:t>
            </w:r>
            <w:r w:rsidRPr="0092418D">
              <w:rPr>
                <w:noProof/>
                <w:lang w:val="en-US"/>
              </w:rPr>
              <w:t>;</w:t>
            </w:r>
          </w:p>
          <w:p w14:paraId="4E513AFC" w14:textId="77777777" w:rsidR="002D24CB" w:rsidRPr="0092418D" w:rsidRDefault="002D24CB" w:rsidP="00113C56">
            <w:pPr>
              <w:pStyle w:val="Paragraphedeliste"/>
              <w:numPr>
                <w:ilvl w:val="0"/>
                <w:numId w:val="67"/>
              </w:numPr>
              <w:spacing w:before="80" w:after="60"/>
              <w:ind w:left="1168" w:hanging="567"/>
              <w:contextualSpacing w:val="0"/>
              <w:rPr>
                <w:noProof/>
                <w:lang w:val="en-US"/>
              </w:rPr>
            </w:pPr>
            <w:r w:rsidRPr="0092418D">
              <w:rPr>
                <w:noProof/>
                <w:lang w:val="en-US"/>
              </w:rPr>
              <w:t>(All office and overhead expenses including secretarial services, photocopying and office supplies incurred in connection with his duties; and</w:t>
            </w:r>
          </w:p>
          <w:p w14:paraId="1D50C245" w14:textId="77777777" w:rsidR="006F323A" w:rsidRPr="0092418D" w:rsidRDefault="002D24CB" w:rsidP="00113C56">
            <w:pPr>
              <w:pStyle w:val="Paragraphedeliste"/>
              <w:numPr>
                <w:ilvl w:val="0"/>
                <w:numId w:val="67"/>
              </w:numPr>
              <w:spacing w:before="80" w:after="60"/>
              <w:ind w:left="1168" w:hanging="567"/>
              <w:contextualSpacing w:val="0"/>
              <w:rPr>
                <w:noProof/>
                <w:lang w:val="en-US"/>
              </w:rPr>
            </w:pPr>
            <w:r w:rsidRPr="0092418D">
              <w:rPr>
                <w:noProof/>
                <w:lang w:val="en-US"/>
              </w:rPr>
              <w:t>All services performed hereunder except those referred to in sub-paragraphs (b) and (c) of this Clause.</w:t>
            </w:r>
          </w:p>
          <w:p w14:paraId="3E399A0C" w14:textId="77777777" w:rsidR="002D24CB" w:rsidRPr="0092418D" w:rsidRDefault="002D24CB" w:rsidP="00113C56">
            <w:pPr>
              <w:spacing w:before="80" w:after="60"/>
              <w:ind w:left="601"/>
              <w:rPr>
                <w:noProof/>
                <w:lang w:val="en-US"/>
              </w:rPr>
            </w:pPr>
            <w:r w:rsidRPr="0092418D">
              <w:rPr>
                <w:noProof/>
                <w:lang w:val="en-US"/>
              </w:rPr>
              <w:t xml:space="preserve">The retainer fee shall be paid with effect from the last day of the calendar month in which the Dispute Board Agreement becomes effective; until the last day of the calendar month in which the </w:t>
            </w:r>
            <w:r w:rsidR="0055416E" w:rsidRPr="0092418D">
              <w:rPr>
                <w:noProof/>
                <w:lang w:val="en-US"/>
              </w:rPr>
              <w:t>Commissioning</w:t>
            </w:r>
            <w:r w:rsidRPr="0092418D">
              <w:rPr>
                <w:noProof/>
                <w:lang w:val="en-US"/>
              </w:rPr>
              <w:t xml:space="preserve"> Certificate is issued for the whole of the Works.</w:t>
            </w:r>
          </w:p>
          <w:p w14:paraId="42D7950D" w14:textId="577070ED" w:rsidR="002D24CB" w:rsidRPr="0092418D" w:rsidRDefault="0077449D" w:rsidP="00113C56">
            <w:pPr>
              <w:spacing w:before="80" w:after="60"/>
              <w:ind w:left="601"/>
              <w:rPr>
                <w:noProof/>
                <w:lang w:val="en-US"/>
              </w:rPr>
            </w:pPr>
            <w:r w:rsidRPr="0092418D">
              <w:rPr>
                <w:noProof/>
                <w:lang w:val="en-US"/>
              </w:rPr>
              <w:t>During the periods when the Operation Service DB is acting, the retainer fee shall be paid monthly until the end of the month in which the appointment expires or is otherwise terminated, or the Member resigns.</w:t>
            </w:r>
          </w:p>
          <w:p w14:paraId="637DF3A1" w14:textId="77777777" w:rsidR="002D24CB" w:rsidRPr="0092418D" w:rsidRDefault="002D24CB" w:rsidP="00113C56">
            <w:pPr>
              <w:pStyle w:val="Paragraphedeliste"/>
              <w:numPr>
                <w:ilvl w:val="0"/>
                <w:numId w:val="66"/>
              </w:numPr>
              <w:spacing w:before="80" w:after="60"/>
              <w:ind w:left="601" w:hanging="567"/>
              <w:contextualSpacing w:val="0"/>
              <w:rPr>
                <w:noProof/>
                <w:lang w:val="en-US"/>
              </w:rPr>
            </w:pPr>
            <w:r w:rsidRPr="0092418D">
              <w:rPr>
                <w:noProof/>
                <w:lang w:val="en-US"/>
              </w:rPr>
              <w:t>A daily fee which shall be considered as payment in full for:</w:t>
            </w:r>
          </w:p>
          <w:p w14:paraId="71F85482" w14:textId="77777777" w:rsidR="002D24CB" w:rsidRPr="0092418D" w:rsidRDefault="002D24CB" w:rsidP="00113C56">
            <w:pPr>
              <w:pStyle w:val="Paragraphedeliste"/>
              <w:numPr>
                <w:ilvl w:val="0"/>
                <w:numId w:val="68"/>
              </w:numPr>
              <w:spacing w:before="80" w:after="60"/>
              <w:ind w:left="1168" w:hanging="567"/>
              <w:contextualSpacing w:val="0"/>
              <w:rPr>
                <w:noProof/>
                <w:lang w:val="en-US"/>
              </w:rPr>
            </w:pPr>
            <w:r w:rsidRPr="0092418D">
              <w:rPr>
                <w:noProof/>
                <w:lang w:val="en-US"/>
              </w:rPr>
              <w:t>Each day or part of a day up to a maximum of two days’ travel time in each direction for the journey between the Member’s home and the Site, or another location of a meeting with the Other Members (if any);</w:t>
            </w:r>
          </w:p>
          <w:p w14:paraId="5ECEE414" w14:textId="77777777" w:rsidR="002D24CB" w:rsidRPr="0092418D" w:rsidRDefault="002D24CB" w:rsidP="00113C56">
            <w:pPr>
              <w:pStyle w:val="Paragraphedeliste"/>
              <w:numPr>
                <w:ilvl w:val="0"/>
                <w:numId w:val="68"/>
              </w:numPr>
              <w:spacing w:before="80" w:after="60"/>
              <w:ind w:left="1168" w:hanging="567"/>
              <w:contextualSpacing w:val="0"/>
              <w:rPr>
                <w:noProof/>
                <w:lang w:val="en-US"/>
              </w:rPr>
            </w:pPr>
            <w:r w:rsidRPr="0092418D">
              <w:rPr>
                <w:noProof/>
                <w:lang w:val="en-US"/>
              </w:rPr>
              <w:t>Each working day on Site visits, hearings or preparing decisions; and</w:t>
            </w:r>
          </w:p>
          <w:p w14:paraId="4210BFFD" w14:textId="77777777" w:rsidR="002D24CB" w:rsidRPr="0092418D" w:rsidRDefault="002D24CB" w:rsidP="00113C56">
            <w:pPr>
              <w:pStyle w:val="Paragraphedeliste"/>
              <w:numPr>
                <w:ilvl w:val="0"/>
                <w:numId w:val="68"/>
              </w:numPr>
              <w:spacing w:before="80" w:after="60"/>
              <w:ind w:left="1168" w:hanging="567"/>
              <w:contextualSpacing w:val="0"/>
              <w:rPr>
                <w:noProof/>
                <w:lang w:val="en-US"/>
              </w:rPr>
            </w:pPr>
            <w:r w:rsidRPr="0092418D">
              <w:rPr>
                <w:noProof/>
                <w:lang w:val="en-US"/>
              </w:rPr>
              <w:t>Each day spent reading submissions in preparation for a hearing;</w:t>
            </w:r>
          </w:p>
          <w:p w14:paraId="17A215E5" w14:textId="056EE9C5" w:rsidR="002D24CB" w:rsidRPr="0092418D" w:rsidRDefault="002D24CB" w:rsidP="00113C56">
            <w:pPr>
              <w:pStyle w:val="Paragraphedeliste"/>
              <w:numPr>
                <w:ilvl w:val="0"/>
                <w:numId w:val="66"/>
              </w:numPr>
              <w:spacing w:before="80" w:after="60"/>
              <w:ind w:left="601" w:hanging="567"/>
              <w:contextualSpacing w:val="0"/>
              <w:rPr>
                <w:noProof/>
                <w:lang w:val="en-US"/>
              </w:rPr>
            </w:pPr>
            <w:r w:rsidRPr="0092418D">
              <w:rPr>
                <w:noProof/>
                <w:lang w:val="en-US"/>
              </w:rPr>
              <w:t>All reasonable expenses including necessary travel expenses (air fare in less than first class, hotel and subsistence and other direct travel expenses</w:t>
            </w:r>
            <w:r w:rsidR="0077449D" w:rsidRPr="0092418D">
              <w:rPr>
                <w:noProof/>
                <w:lang w:val="en-US"/>
              </w:rPr>
              <w:t>, including visa charges</w:t>
            </w:r>
            <w:r w:rsidRPr="0092418D">
              <w:rPr>
                <w:noProof/>
                <w:lang w:val="en-US"/>
              </w:rPr>
              <w:t>) incurred in connection with the Member’s duties, as well as the cost of telephone c</w:t>
            </w:r>
            <w:r w:rsidR="00B81AB6" w:rsidRPr="0092418D">
              <w:rPr>
                <w:noProof/>
                <w:lang w:val="en-US"/>
              </w:rPr>
              <w:t>alls, courier charges and faxes</w:t>
            </w:r>
            <w:r w:rsidRPr="0092418D">
              <w:rPr>
                <w:noProof/>
                <w:lang w:val="en-US"/>
              </w:rPr>
              <w:t xml:space="preserve">: a receipt shall be required for each item in excess of five percent </w:t>
            </w:r>
            <w:r w:rsidR="0077449D" w:rsidRPr="0092418D">
              <w:rPr>
                <w:noProof/>
                <w:lang w:val="en-US"/>
              </w:rPr>
              <w:t xml:space="preserve">(5%) </w:t>
            </w:r>
            <w:r w:rsidRPr="0092418D">
              <w:rPr>
                <w:noProof/>
                <w:lang w:val="en-US"/>
              </w:rPr>
              <w:t>of the daily fee referred to in sub-paragraph (b) of this Clause;</w:t>
            </w:r>
          </w:p>
          <w:p w14:paraId="402EA285" w14:textId="77777777" w:rsidR="002D24CB" w:rsidRPr="0092418D" w:rsidRDefault="002D24CB" w:rsidP="00113C56">
            <w:pPr>
              <w:pStyle w:val="Paragraphedeliste"/>
              <w:numPr>
                <w:ilvl w:val="0"/>
                <w:numId w:val="66"/>
              </w:numPr>
              <w:spacing w:before="80" w:after="60"/>
              <w:ind w:left="601" w:hanging="567"/>
              <w:contextualSpacing w:val="0"/>
              <w:rPr>
                <w:noProof/>
                <w:lang w:val="en-US"/>
              </w:rPr>
            </w:pPr>
            <w:r w:rsidRPr="0092418D">
              <w:rPr>
                <w:noProof/>
                <w:lang w:val="en-US"/>
              </w:rPr>
              <w:t>Any taxes properly levied in the Country on payments made to the Member (unless a national or permanent resident of the Country) under this Clause 6.</w:t>
            </w:r>
          </w:p>
          <w:p w14:paraId="581DA839" w14:textId="77777777" w:rsidR="002D24CB" w:rsidRPr="0092418D" w:rsidRDefault="002D24CB" w:rsidP="00113C56">
            <w:pPr>
              <w:spacing w:before="80" w:after="60"/>
              <w:rPr>
                <w:noProof/>
                <w:lang w:val="en-US"/>
              </w:rPr>
            </w:pPr>
            <w:r w:rsidRPr="0092418D">
              <w:rPr>
                <w:noProof/>
                <w:lang w:val="en-US"/>
              </w:rPr>
              <w:t>The retainer and daily fees shall be as specified in the Dispute Board Agreement. Unless it specifies otherwise, these fees shall remain fixed for the first 24 calendar months, and shall thereafter be adjusted by agreement between the Employer, the Contractor and the Member, at each anniversary of the date on which the Dispute Board Agreement became effective.</w:t>
            </w:r>
          </w:p>
          <w:p w14:paraId="04CB7FBB" w14:textId="77777777" w:rsidR="002D24CB" w:rsidRPr="0092418D" w:rsidRDefault="002D24CB" w:rsidP="00113C56">
            <w:pPr>
              <w:spacing w:before="80" w:after="60"/>
              <w:rPr>
                <w:noProof/>
                <w:lang w:val="en-US"/>
              </w:rPr>
            </w:pPr>
            <w:r w:rsidRPr="0092418D">
              <w:rPr>
                <w:noProof/>
                <w:lang w:val="en-US"/>
              </w:rPr>
              <w:t>If the parties fail to agree on the retainer fee or the daily fee, the appointing entity or official named in the Contract Data shall determine the amount of the fees to be used.</w:t>
            </w:r>
          </w:p>
          <w:p w14:paraId="0DEFE76D" w14:textId="77777777" w:rsidR="002D24CB" w:rsidRPr="0092418D" w:rsidRDefault="002D24CB" w:rsidP="00113C56">
            <w:pPr>
              <w:spacing w:before="80" w:after="60"/>
              <w:rPr>
                <w:noProof/>
                <w:lang w:val="en-US"/>
              </w:rPr>
            </w:pPr>
            <w:r w:rsidRPr="0092418D">
              <w:rPr>
                <w:noProof/>
                <w:lang w:val="en-US"/>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478E06CE" w14:textId="77777777" w:rsidR="002D24CB" w:rsidRPr="0092418D" w:rsidRDefault="002D24CB" w:rsidP="00113C56">
            <w:pPr>
              <w:spacing w:before="80" w:after="60"/>
              <w:rPr>
                <w:noProof/>
                <w:lang w:val="en-US"/>
              </w:rPr>
            </w:pPr>
            <w:r w:rsidRPr="0092418D">
              <w:rPr>
                <w:noProof/>
                <w:lang w:val="en-US"/>
              </w:rPr>
              <w:t>The Contractor shall pay each of the Member’s invoices in full within 56 calendar days after receiving each invoice and shall apply to the Employer (in the Statements under the Contract) for reimbursement of one-half of the amounts of these invoices. The Employer shall then pay the Contractor in accordance with the Contract.</w:t>
            </w:r>
          </w:p>
          <w:p w14:paraId="2EA7EE3E" w14:textId="0FA92744" w:rsidR="002D24CB" w:rsidRPr="0092418D" w:rsidRDefault="002D24CB" w:rsidP="00113C56">
            <w:pPr>
              <w:spacing w:before="80" w:after="60"/>
              <w:rPr>
                <w:noProof/>
                <w:lang w:val="en-US"/>
              </w:rPr>
            </w:pPr>
            <w:r w:rsidRPr="0092418D">
              <w:rPr>
                <w:noProof/>
                <w:lang w:val="en-US"/>
              </w:rPr>
              <w:t>If the Contractor fails to pay to the Member the amount to which he/she is entitled under the Dispute Board Agreement, the Employer shall pay the amount due to the Member and any other amount which may be required to maintain the operation of the DB; and without prejudice to the Employer’s rights or remedies. In addition to all other rights arising from this default, the Employer shall be entitled to reimbursement of all sums paid in excess of one-half of these payments, plus all costs of recovering these sums and financing charges calculated at the rate specified in Sub-Clause 14.</w:t>
            </w:r>
            <w:r w:rsidR="0077449D" w:rsidRPr="0092418D">
              <w:rPr>
                <w:noProof/>
                <w:lang w:val="en-US"/>
              </w:rPr>
              <w:t xml:space="preserve">9 </w:t>
            </w:r>
            <w:r w:rsidR="0077449D" w:rsidRPr="00113C56">
              <w:rPr>
                <w:i/>
                <w:noProof/>
                <w:lang w:val="en-US"/>
              </w:rPr>
              <w:t>[Delayed Payment]</w:t>
            </w:r>
            <w:r w:rsidRPr="0092418D">
              <w:rPr>
                <w:noProof/>
                <w:lang w:val="en-US"/>
              </w:rPr>
              <w:t xml:space="preserve"> of the Conditions of Contract.</w:t>
            </w:r>
          </w:p>
          <w:p w14:paraId="7B6B9F74" w14:textId="67541625" w:rsidR="002D24CB" w:rsidRPr="0092418D" w:rsidRDefault="002D24CB" w:rsidP="00113C56">
            <w:pPr>
              <w:spacing w:before="80" w:after="60"/>
              <w:rPr>
                <w:noProof/>
                <w:lang w:val="en-US"/>
              </w:rPr>
            </w:pPr>
            <w:r w:rsidRPr="0092418D">
              <w:rPr>
                <w:noProof/>
                <w:lang w:val="en-US"/>
              </w:rPr>
              <w:t xml:space="preserve">If the Member does not receive payment of the amount due within 70 days after submitting a valid invoice, the Member may (i) suspend his/her services (without </w:t>
            </w:r>
            <w:r w:rsidR="0077449D" w:rsidRPr="0092418D">
              <w:rPr>
                <w:noProof/>
                <w:lang w:val="en-US"/>
              </w:rPr>
              <w:t>N</w:t>
            </w:r>
            <w:r w:rsidRPr="0092418D">
              <w:rPr>
                <w:noProof/>
                <w:lang w:val="en-US"/>
              </w:rPr>
              <w:t>otice) until the payment is received, and/or (ii) resign his/her appointment by giving notice under Clause 7</w:t>
            </w:r>
            <w:r w:rsidR="0077449D" w:rsidRPr="0092418D">
              <w:rPr>
                <w:noProof/>
                <w:lang w:val="en-US"/>
              </w:rPr>
              <w:t xml:space="preserve"> hereof</w:t>
            </w:r>
            <w:r w:rsidRPr="0092418D">
              <w:rPr>
                <w:noProof/>
                <w:lang w:val="en-US"/>
              </w:rPr>
              <w:t>.</w:t>
            </w:r>
          </w:p>
        </w:tc>
      </w:tr>
      <w:tr w:rsidR="006F323A" w:rsidRPr="00B07435" w14:paraId="4CCFE5EE" w14:textId="77777777" w:rsidTr="00044484">
        <w:tc>
          <w:tcPr>
            <w:tcW w:w="2552" w:type="dxa"/>
          </w:tcPr>
          <w:p w14:paraId="755E899B" w14:textId="20049266" w:rsidR="006F323A" w:rsidRPr="0092418D" w:rsidRDefault="006B22D5" w:rsidP="00113C56">
            <w:pPr>
              <w:pStyle w:val="Heading1"/>
              <w:spacing w:before="80" w:after="60"/>
              <w:jc w:val="left"/>
              <w:rPr>
                <w:noProof/>
                <w:lang w:val="en-US"/>
              </w:rPr>
            </w:pPr>
            <w:r w:rsidRPr="0092418D">
              <w:rPr>
                <w:noProof/>
                <w:lang w:val="en-US"/>
              </w:rPr>
              <w:t xml:space="preserve">Default and </w:t>
            </w:r>
            <w:r w:rsidR="00F07838" w:rsidRPr="0092418D">
              <w:rPr>
                <w:noProof/>
                <w:lang w:val="en-US"/>
              </w:rPr>
              <w:t>Termination</w:t>
            </w:r>
          </w:p>
        </w:tc>
        <w:tc>
          <w:tcPr>
            <w:tcW w:w="7230" w:type="dxa"/>
          </w:tcPr>
          <w:p w14:paraId="46D1F505" w14:textId="1FE27D5C" w:rsidR="006F323A" w:rsidRPr="0092418D" w:rsidRDefault="00F07838" w:rsidP="00113C56">
            <w:pPr>
              <w:spacing w:before="80" w:after="60"/>
              <w:rPr>
                <w:noProof/>
                <w:lang w:val="en-US"/>
              </w:rPr>
            </w:pPr>
            <w:r w:rsidRPr="0092418D">
              <w:rPr>
                <w:noProof/>
                <w:lang w:val="en-US"/>
              </w:rPr>
              <w:t xml:space="preserve">At any time: (i) the Employer and the Contractor may jointly terminate the Dispute Board Agreement by giving 42 days’ </w:t>
            </w:r>
            <w:r w:rsidR="002020D5" w:rsidRPr="0092418D">
              <w:rPr>
                <w:noProof/>
                <w:lang w:val="en-US"/>
              </w:rPr>
              <w:t>N</w:t>
            </w:r>
            <w:r w:rsidRPr="0092418D">
              <w:rPr>
                <w:noProof/>
                <w:lang w:val="en-US"/>
              </w:rPr>
              <w:t>otice to the Member; or (ii) the Member may resign as provided for in Clause 2.</w:t>
            </w:r>
          </w:p>
          <w:p w14:paraId="7FB1A870" w14:textId="64509A5B" w:rsidR="00F07838" w:rsidRPr="0092418D" w:rsidRDefault="00F07838" w:rsidP="00113C56">
            <w:pPr>
              <w:spacing w:before="80" w:after="60"/>
              <w:rPr>
                <w:noProof/>
                <w:lang w:val="en-US"/>
              </w:rPr>
            </w:pPr>
            <w:r w:rsidRPr="0092418D">
              <w:rPr>
                <w:noProof/>
                <w:lang w:val="en-US"/>
              </w:rPr>
              <w:t xml:space="preserve">If the Member fails to comply with the Dispute Board Agreement, the Employer and the Contractor may, without prejudice to their other rights, terminate it by </w:t>
            </w:r>
            <w:r w:rsidR="002020D5" w:rsidRPr="0092418D">
              <w:rPr>
                <w:noProof/>
                <w:lang w:val="en-US"/>
              </w:rPr>
              <w:t>N</w:t>
            </w:r>
            <w:r w:rsidRPr="0092418D">
              <w:rPr>
                <w:noProof/>
                <w:lang w:val="en-US"/>
              </w:rPr>
              <w:t xml:space="preserve">otice to the Member. The </w:t>
            </w:r>
            <w:r w:rsidR="002020D5" w:rsidRPr="0092418D">
              <w:rPr>
                <w:noProof/>
                <w:lang w:val="en-US"/>
              </w:rPr>
              <w:t>N</w:t>
            </w:r>
            <w:r w:rsidRPr="0092418D">
              <w:rPr>
                <w:noProof/>
                <w:lang w:val="en-US"/>
              </w:rPr>
              <w:t>otice shall take effect when received by the Member.</w:t>
            </w:r>
          </w:p>
          <w:p w14:paraId="5D97D8E8" w14:textId="0DBE18E5" w:rsidR="00F07838" w:rsidRPr="0092418D" w:rsidRDefault="00F07838" w:rsidP="00113C56">
            <w:pPr>
              <w:spacing w:before="80" w:after="60"/>
              <w:rPr>
                <w:noProof/>
                <w:lang w:val="en-US"/>
              </w:rPr>
            </w:pPr>
            <w:r w:rsidRPr="0092418D">
              <w:rPr>
                <w:noProof/>
                <w:lang w:val="en-US"/>
              </w:rPr>
              <w:t xml:space="preserve">If the Employer or the Contractor fails to comply with the Dispute Board Agreement, the Member may, without prejudice to his other rights, terminate it by </w:t>
            </w:r>
            <w:r w:rsidR="002020D5" w:rsidRPr="0092418D">
              <w:rPr>
                <w:noProof/>
                <w:lang w:val="en-US"/>
              </w:rPr>
              <w:t>N</w:t>
            </w:r>
            <w:r w:rsidRPr="0092418D">
              <w:rPr>
                <w:noProof/>
                <w:lang w:val="en-US"/>
              </w:rPr>
              <w:t xml:space="preserve">otice to the Employer and the Contractor. The </w:t>
            </w:r>
            <w:r w:rsidR="002020D5" w:rsidRPr="0092418D">
              <w:rPr>
                <w:noProof/>
                <w:lang w:val="en-US"/>
              </w:rPr>
              <w:t>N</w:t>
            </w:r>
            <w:r w:rsidRPr="0092418D">
              <w:rPr>
                <w:noProof/>
                <w:lang w:val="en-US"/>
              </w:rPr>
              <w:t>otice shall take effect when received by them both.</w:t>
            </w:r>
          </w:p>
          <w:p w14:paraId="6B9EB139" w14:textId="77777777" w:rsidR="00F07838" w:rsidRPr="0092418D" w:rsidRDefault="00F07838" w:rsidP="00113C56">
            <w:pPr>
              <w:spacing w:before="80" w:after="60"/>
              <w:rPr>
                <w:noProof/>
                <w:lang w:val="en-US"/>
              </w:rPr>
            </w:pPr>
            <w:r w:rsidRPr="0092418D">
              <w:rPr>
                <w:noProof/>
                <w:lang w:val="en-US"/>
              </w:rPr>
              <w:t xml:space="preserve">Any such </w:t>
            </w:r>
            <w:r w:rsidR="002020D5" w:rsidRPr="0092418D">
              <w:rPr>
                <w:noProof/>
                <w:lang w:val="en-US"/>
              </w:rPr>
              <w:t>N</w:t>
            </w:r>
            <w:r w:rsidRPr="0092418D">
              <w:rPr>
                <w:noProof/>
                <w:lang w:val="en-US"/>
              </w:rPr>
              <w:t xml:space="preserve">otice, resignation and termination shall be final and binding on the Employer, the Contractor and the Member. However, a </w:t>
            </w:r>
            <w:r w:rsidR="002020D5" w:rsidRPr="0092418D">
              <w:rPr>
                <w:noProof/>
                <w:lang w:val="en-US"/>
              </w:rPr>
              <w:t>N</w:t>
            </w:r>
            <w:r w:rsidRPr="0092418D">
              <w:rPr>
                <w:noProof/>
                <w:lang w:val="en-US"/>
              </w:rPr>
              <w:t>otice by the Employer or the Contractor, but not by both, shall be of no effect.</w:t>
            </w:r>
          </w:p>
          <w:p w14:paraId="4201DAFB" w14:textId="77777777" w:rsidR="006B22D5" w:rsidRPr="0092418D" w:rsidRDefault="006B22D5" w:rsidP="00113C56">
            <w:pPr>
              <w:spacing w:before="80" w:after="60"/>
              <w:rPr>
                <w:noProof/>
                <w:lang w:val="en-US"/>
              </w:rPr>
            </w:pPr>
            <w:r w:rsidRPr="0092418D">
              <w:rPr>
                <w:noProof/>
                <w:lang w:val="en-US"/>
              </w:rPr>
              <w:t>If the Member fails to comply with any of his obligations under Clause 4 (a) - (d) above, he shall not be entitled to any fees or expenses hereunder and shall, without prejudice to their other rights, reimburse each of the Employer and the Contractor for any fees and expenses received by the Member and the Other Members (if any), for proceedings or decisions (if any) of the DB or the Operation Service DB which are rendered void or ineffective by the said failure to comply.</w:t>
            </w:r>
          </w:p>
          <w:p w14:paraId="25691ED0" w14:textId="5C3AB203" w:rsidR="006B22D5" w:rsidRPr="0092418D" w:rsidRDefault="006B22D5" w:rsidP="006B22D5">
            <w:pPr>
              <w:spacing w:before="80" w:after="60"/>
              <w:rPr>
                <w:noProof/>
                <w:lang w:val="en-US"/>
              </w:rPr>
            </w:pPr>
            <w:r w:rsidRPr="0092418D">
              <w:rPr>
                <w:noProof/>
                <w:lang w:val="en-US"/>
              </w:rPr>
              <w:t>If the Member fails to comply with any of his obligations under Clause 4 (e) - (k) above, he shall not be entitled to any fees or expenses hereunder from the date and to the extent of the non-compliance and shall, without prejudice to their other rights, reimburse each of the Employer and the Contractor for any fees and expenses already received by the Member, for proceedings or decisions (if any) of the DB which are rendered void or ineffective by the said failure to comply.</w:t>
            </w:r>
          </w:p>
        </w:tc>
      </w:tr>
      <w:tr w:rsidR="00F07838" w:rsidRPr="00B07435" w14:paraId="1BAAF679" w14:textId="77777777" w:rsidTr="00044484">
        <w:tc>
          <w:tcPr>
            <w:tcW w:w="2552" w:type="dxa"/>
          </w:tcPr>
          <w:p w14:paraId="2C917331" w14:textId="77777777" w:rsidR="00F07838" w:rsidRPr="0092418D" w:rsidRDefault="00F07838" w:rsidP="00113C56">
            <w:pPr>
              <w:pStyle w:val="Heading1"/>
              <w:spacing w:before="80" w:after="60"/>
              <w:jc w:val="left"/>
              <w:rPr>
                <w:noProof/>
                <w:lang w:val="en-US"/>
              </w:rPr>
            </w:pPr>
            <w:r w:rsidRPr="0092418D">
              <w:rPr>
                <w:noProof/>
                <w:lang w:val="en-US"/>
              </w:rPr>
              <w:t>Disputes</w:t>
            </w:r>
          </w:p>
        </w:tc>
        <w:tc>
          <w:tcPr>
            <w:tcW w:w="7230" w:type="dxa"/>
          </w:tcPr>
          <w:p w14:paraId="62FCEA07" w14:textId="17F152DC" w:rsidR="00F07838" w:rsidRPr="0092418D" w:rsidRDefault="00F07838" w:rsidP="00113C56">
            <w:pPr>
              <w:spacing w:before="80" w:after="60"/>
              <w:rPr>
                <w:noProof/>
                <w:lang w:val="en-US"/>
              </w:rPr>
            </w:pPr>
            <w:r w:rsidRPr="0092418D">
              <w:rPr>
                <w:noProof/>
                <w:lang w:val="en-US"/>
              </w:rPr>
              <w:t xml:space="preserve">Any </w:t>
            </w:r>
            <w:r w:rsidR="002020D5" w:rsidRPr="0092418D">
              <w:rPr>
                <w:noProof/>
                <w:lang w:val="en-US"/>
              </w:rPr>
              <w:t>D</w:t>
            </w:r>
            <w:r w:rsidRPr="0092418D">
              <w:rPr>
                <w:noProof/>
                <w:lang w:val="en-US"/>
              </w:rPr>
              <w:t>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tc>
      </w:tr>
    </w:tbl>
    <w:p w14:paraId="08BE30F7" w14:textId="77777777" w:rsidR="006F323A" w:rsidRPr="0092418D" w:rsidRDefault="006F323A" w:rsidP="005973AD">
      <w:pPr>
        <w:rPr>
          <w:noProof/>
          <w:lang w:val="en-US"/>
        </w:rPr>
      </w:pPr>
    </w:p>
    <w:p w14:paraId="03691F45" w14:textId="77777777" w:rsidR="00F07838" w:rsidRPr="0092418D" w:rsidRDefault="005145B2">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72E13BA2" w14:textId="1F172B6C" w:rsidR="00F07838" w:rsidRPr="0092418D" w:rsidRDefault="00F07838" w:rsidP="00F07838">
      <w:pPr>
        <w:jc w:val="center"/>
        <w:rPr>
          <w:b/>
          <w:noProof/>
          <w:lang w:val="en-US"/>
        </w:rPr>
      </w:pPr>
      <w:r w:rsidRPr="0092418D">
        <w:rPr>
          <w:b/>
          <w:noProof/>
          <w:lang w:val="en-US"/>
        </w:rPr>
        <w:t>PROCEDURAL RULES</w:t>
      </w:r>
      <w:r w:rsidR="002020D5" w:rsidRPr="0092418D">
        <w:rPr>
          <w:b/>
          <w:noProof/>
          <w:lang w:val="en-US"/>
        </w:rPr>
        <w:t xml:space="preserve"> FOR DISPUTE BOARD MEMBERS</w:t>
      </w:r>
    </w:p>
    <w:p w14:paraId="45B99E14" w14:textId="77777777" w:rsidR="00F07838" w:rsidRPr="0092418D" w:rsidRDefault="00F07838" w:rsidP="00F07838">
      <w:pPr>
        <w:rPr>
          <w:noProof/>
          <w:lang w:val="en-US"/>
        </w:rPr>
      </w:pPr>
    </w:p>
    <w:p w14:paraId="7CF23237" w14:textId="77777777" w:rsidR="00F07838" w:rsidRPr="0092418D" w:rsidRDefault="00F07838" w:rsidP="00B57B1C">
      <w:pPr>
        <w:pStyle w:val="Paragraphedeliste"/>
        <w:numPr>
          <w:ilvl w:val="0"/>
          <w:numId w:val="69"/>
        </w:numPr>
        <w:ind w:left="567" w:hanging="567"/>
        <w:contextualSpacing w:val="0"/>
        <w:rPr>
          <w:noProof/>
          <w:lang w:val="en-US"/>
        </w:rPr>
      </w:pPr>
      <w:r w:rsidRPr="0092418D">
        <w:rPr>
          <w:noProof/>
          <w:lang w:val="en-US"/>
        </w:rPr>
        <w:t>Unless otherwise agreed by the Employer and the Contractor, the DB shall visit the Site at intervals of not more than 140 days, including times of critical construction events, at the request of either the Employer or the Contractor. Unless otherwise agreed by the Employer, the Contractor and the DB, the period between consecutive visits shall not be less than 70 days, except as required to convene a hearing as described below.</w:t>
      </w:r>
    </w:p>
    <w:p w14:paraId="727D56B9" w14:textId="52CC0D55" w:rsidR="00F07838" w:rsidRPr="0092418D" w:rsidRDefault="00FC75DA" w:rsidP="00B57B1C">
      <w:pPr>
        <w:pStyle w:val="Paragraphedeliste"/>
        <w:numPr>
          <w:ilvl w:val="0"/>
          <w:numId w:val="69"/>
        </w:numPr>
        <w:ind w:left="567" w:hanging="567"/>
        <w:contextualSpacing w:val="0"/>
        <w:rPr>
          <w:noProof/>
          <w:lang w:val="en-US"/>
        </w:rPr>
      </w:pPr>
      <w:r w:rsidRPr="0092418D">
        <w:rPr>
          <w:noProof/>
          <w:lang w:val="en-US"/>
        </w:rPr>
        <w:t xml:space="preserve">The timing of and agenda for each Site visit shall be as agreed jointly by the DB, the Employer and the Contractor, or in the absence of agreement, shall be decided by the DB. The purpose of Site visits is to enable the DB to become and remain acquainted with the progress of the Works and of any actual or potential problems or claims, and, as far as reasonable, to endeavour to prevent potential problems or claims from becoming </w:t>
      </w:r>
      <w:r w:rsidR="002020D5" w:rsidRPr="0092418D">
        <w:rPr>
          <w:noProof/>
          <w:lang w:val="en-US"/>
        </w:rPr>
        <w:t>D</w:t>
      </w:r>
      <w:r w:rsidRPr="0092418D">
        <w:rPr>
          <w:noProof/>
          <w:lang w:val="en-US"/>
        </w:rPr>
        <w:t>isputes.</w:t>
      </w:r>
    </w:p>
    <w:p w14:paraId="4D74E307" w14:textId="77777777" w:rsidR="00FC75DA" w:rsidRPr="0092418D" w:rsidRDefault="00FC75DA" w:rsidP="00B57B1C">
      <w:pPr>
        <w:pStyle w:val="Paragraphedeliste"/>
        <w:numPr>
          <w:ilvl w:val="0"/>
          <w:numId w:val="69"/>
        </w:numPr>
        <w:ind w:left="567" w:hanging="567"/>
        <w:contextualSpacing w:val="0"/>
        <w:rPr>
          <w:noProof/>
          <w:lang w:val="en-US"/>
        </w:rPr>
      </w:pPr>
      <w:r w:rsidRPr="0092418D">
        <w:rPr>
          <w:noProof/>
          <w:lang w:val="en-US"/>
        </w:rPr>
        <w:t xml:space="preserve">Site visits shall be attended by the Employer, the Contractor and the </w:t>
      </w:r>
      <w:r w:rsidR="00482365" w:rsidRPr="0092418D">
        <w:rPr>
          <w:noProof/>
          <w:lang w:val="en-US"/>
        </w:rPr>
        <w:t>Employer's Representative</w:t>
      </w:r>
      <w:r w:rsidRPr="0092418D">
        <w:rPr>
          <w:noProof/>
          <w:lang w:val="en-US"/>
        </w:rPr>
        <w:t xml:space="preserve"> and shall be co</w:t>
      </w:r>
      <w:r w:rsidRPr="0092418D">
        <w:rPr>
          <w:noProof/>
          <w:lang w:val="en-US"/>
        </w:rPr>
        <w:noBreakHyphen/>
        <w:t xml:space="preserve">ordinated by the Employer in co-operation with the Contractor. The Employer shall ensure the provision of appropriate conference facilities and secretarial and copying services. At the conclusion of each Site visit and before leaving the </w:t>
      </w:r>
      <w:r w:rsidR="00CA76F0" w:rsidRPr="0092418D">
        <w:rPr>
          <w:noProof/>
          <w:lang w:val="en-US"/>
        </w:rPr>
        <w:t>S</w:t>
      </w:r>
      <w:r w:rsidRPr="0092418D">
        <w:rPr>
          <w:noProof/>
          <w:lang w:val="en-US"/>
        </w:rPr>
        <w:t>ite, the DB shall prepare a report on its activities during the visit and shall send copies to the Employer and the Contractor.</w:t>
      </w:r>
    </w:p>
    <w:p w14:paraId="18366C12" w14:textId="77777777" w:rsidR="00FC75DA" w:rsidRPr="0092418D" w:rsidRDefault="00FC75DA" w:rsidP="00B57B1C">
      <w:pPr>
        <w:pStyle w:val="Paragraphedeliste"/>
        <w:numPr>
          <w:ilvl w:val="0"/>
          <w:numId w:val="69"/>
        </w:numPr>
        <w:ind w:left="567" w:hanging="567"/>
        <w:contextualSpacing w:val="0"/>
        <w:rPr>
          <w:noProof/>
          <w:lang w:val="en-US"/>
        </w:rPr>
      </w:pPr>
      <w:r w:rsidRPr="0092418D">
        <w:rPr>
          <w:noProof/>
          <w:lang w:val="en-US"/>
        </w:rPr>
        <w:t>The Employer and the Contractor shall furnish to the DB one copy of all documents which the DB may request, including Contract documents, progress reports, variation instructions, certificates and other documents pertinent to the performance of the Contract. All communications between the DB and the Employer or the Contractor shall be copied to the other Party. If the DB comprises three persons, the Employer and the Contractor shall send copies of these requested documents and these communications to each of these persons.</w:t>
      </w:r>
    </w:p>
    <w:p w14:paraId="7ADCB0EC" w14:textId="2BCE3455" w:rsidR="00FC75DA" w:rsidRPr="0092418D" w:rsidRDefault="002020D5" w:rsidP="006B22D5">
      <w:pPr>
        <w:pStyle w:val="Paragraphedeliste"/>
        <w:numPr>
          <w:ilvl w:val="0"/>
          <w:numId w:val="69"/>
        </w:numPr>
        <w:ind w:left="567" w:hanging="567"/>
        <w:contextualSpacing w:val="0"/>
        <w:rPr>
          <w:noProof/>
          <w:lang w:val="en-US"/>
        </w:rPr>
      </w:pPr>
      <w:r w:rsidRPr="0092418D">
        <w:rPr>
          <w:noProof/>
          <w:lang w:val="en-US"/>
        </w:rPr>
        <w:t xml:space="preserve">If any Dispute is referred to the DB in accordance with Sub-Clause 20.6 [Obtaining Dispute Board’s Decision] or Sub-Clause 20.10 </w:t>
      </w:r>
      <w:r w:rsidRPr="00113C56">
        <w:rPr>
          <w:i/>
          <w:noProof/>
          <w:lang w:val="en-US"/>
        </w:rPr>
        <w:t>[Disputes Arising during the Operation Service Period]</w:t>
      </w:r>
      <w:r w:rsidRPr="0092418D">
        <w:rPr>
          <w:noProof/>
          <w:lang w:val="en-US"/>
        </w:rPr>
        <w:t xml:space="preserve"> of the General Conditions of Contract, the DB shall proceed in accordance with the said Sub-Clauses 20.6 and 20.10, and these Rules, or as otherwise agreed by the Employer and the Contractor in writing</w:t>
      </w:r>
      <w:r w:rsidR="00FC75DA" w:rsidRPr="0092418D">
        <w:rPr>
          <w:noProof/>
          <w:lang w:val="en-US"/>
        </w:rPr>
        <w:t xml:space="preserve">. Subject to the time allowed to give </w:t>
      </w:r>
      <w:r w:rsidRPr="0092418D">
        <w:rPr>
          <w:noProof/>
          <w:lang w:val="en-US"/>
        </w:rPr>
        <w:t>N</w:t>
      </w:r>
      <w:r w:rsidR="00FC75DA" w:rsidRPr="0092418D">
        <w:rPr>
          <w:noProof/>
          <w:lang w:val="en-US"/>
        </w:rPr>
        <w:t>otice of a decision and other relevant factors, the DB shall:</w:t>
      </w:r>
    </w:p>
    <w:p w14:paraId="7F7C4B63" w14:textId="77777777" w:rsidR="00FC75DA" w:rsidRPr="0092418D" w:rsidRDefault="00FC75DA" w:rsidP="00B57B1C">
      <w:pPr>
        <w:pStyle w:val="Paragraphedeliste"/>
        <w:numPr>
          <w:ilvl w:val="1"/>
          <w:numId w:val="69"/>
        </w:numPr>
        <w:ind w:left="1134" w:hanging="567"/>
        <w:contextualSpacing w:val="0"/>
        <w:rPr>
          <w:noProof/>
          <w:lang w:val="en-US"/>
        </w:rPr>
      </w:pPr>
      <w:r w:rsidRPr="0092418D">
        <w:rPr>
          <w:noProof/>
          <w:lang w:val="en-US"/>
        </w:rPr>
        <w:t>Act fairly and impartially as between the Employer and the Contractor, giving each of them a reasonable opportunity of putting his case and responding to the other’s case; and</w:t>
      </w:r>
    </w:p>
    <w:p w14:paraId="5E650654" w14:textId="20BA7C5E" w:rsidR="00FC75DA" w:rsidRPr="0092418D" w:rsidRDefault="00FC75DA" w:rsidP="00B57B1C">
      <w:pPr>
        <w:pStyle w:val="Paragraphedeliste"/>
        <w:numPr>
          <w:ilvl w:val="1"/>
          <w:numId w:val="69"/>
        </w:numPr>
        <w:ind w:left="1134" w:hanging="567"/>
        <w:contextualSpacing w:val="0"/>
        <w:rPr>
          <w:noProof/>
          <w:lang w:val="en-US"/>
        </w:rPr>
      </w:pPr>
      <w:r w:rsidRPr="0092418D">
        <w:rPr>
          <w:noProof/>
          <w:lang w:val="en-US"/>
        </w:rPr>
        <w:t xml:space="preserve">Adopt procedures suitable to the </w:t>
      </w:r>
      <w:r w:rsidR="002020D5" w:rsidRPr="0092418D">
        <w:rPr>
          <w:noProof/>
          <w:lang w:val="en-US"/>
        </w:rPr>
        <w:t>D</w:t>
      </w:r>
      <w:r w:rsidRPr="0092418D">
        <w:rPr>
          <w:noProof/>
          <w:lang w:val="en-US"/>
        </w:rPr>
        <w:t>ispute, avoiding unnecessary delay or expense.</w:t>
      </w:r>
    </w:p>
    <w:p w14:paraId="64B0BDF9" w14:textId="2D41F3AC" w:rsidR="00F07838" w:rsidRPr="0092418D" w:rsidRDefault="00FC75DA" w:rsidP="00B57B1C">
      <w:pPr>
        <w:pStyle w:val="Paragraphedeliste"/>
        <w:numPr>
          <w:ilvl w:val="0"/>
          <w:numId w:val="69"/>
        </w:numPr>
        <w:ind w:left="567" w:hanging="567"/>
        <w:contextualSpacing w:val="0"/>
        <w:rPr>
          <w:noProof/>
          <w:lang w:val="en-US"/>
        </w:rPr>
      </w:pPr>
      <w:r w:rsidRPr="0092418D">
        <w:rPr>
          <w:noProof/>
          <w:lang w:val="en-US"/>
        </w:rPr>
        <w:t xml:space="preserve">The DB may conduct a hearing on the </w:t>
      </w:r>
      <w:r w:rsidR="002020D5" w:rsidRPr="0092418D">
        <w:rPr>
          <w:noProof/>
          <w:lang w:val="en-US"/>
        </w:rPr>
        <w:t>D</w:t>
      </w:r>
      <w:r w:rsidRPr="0092418D">
        <w:rPr>
          <w:noProof/>
          <w:lang w:val="en-US"/>
        </w:rPr>
        <w:t>ispute, in which event it will decide on the date and place for the hearing and may request that written documentation and arguments from the Employer and the Contractor be presented to it prior to or at the hearing.</w:t>
      </w:r>
    </w:p>
    <w:p w14:paraId="75067CC5" w14:textId="0995233E" w:rsidR="002020D5" w:rsidRPr="0092418D" w:rsidRDefault="002020D5" w:rsidP="00113C56">
      <w:pPr>
        <w:pStyle w:val="Paragraphedeliste"/>
        <w:numPr>
          <w:ilvl w:val="0"/>
          <w:numId w:val="69"/>
        </w:numPr>
        <w:ind w:left="567" w:hanging="567"/>
        <w:contextualSpacing w:val="0"/>
        <w:rPr>
          <w:noProof/>
          <w:lang w:val="en-US"/>
        </w:rPr>
      </w:pPr>
      <w:r w:rsidRPr="0092418D">
        <w:rPr>
          <w:noProof/>
          <w:lang w:val="en-US"/>
        </w:rPr>
        <w:t>If, within 14 days after giving its decision, the members of the DB find and agree that such decision contained errors of fact or principle, the Chairman of the DB (or the sole Member if applicable) shall advise the Employer and the Contractor of the error and issue an addendum to its decision in writing to both Parties.</w:t>
      </w:r>
    </w:p>
    <w:p w14:paraId="3975C0C3" w14:textId="6732E372" w:rsidR="002020D5" w:rsidRPr="0092418D" w:rsidRDefault="002020D5" w:rsidP="00113C56">
      <w:pPr>
        <w:pStyle w:val="Paragraphedeliste"/>
        <w:numPr>
          <w:ilvl w:val="0"/>
          <w:numId w:val="69"/>
        </w:numPr>
        <w:ind w:left="567" w:hanging="567"/>
        <w:contextualSpacing w:val="0"/>
        <w:rPr>
          <w:noProof/>
          <w:lang w:val="en-US"/>
        </w:rPr>
      </w:pPr>
      <w:r w:rsidRPr="0092418D">
        <w:rPr>
          <w:noProof/>
          <w:lang w:val="en-US"/>
        </w:rPr>
        <w:t>If, within 14 days of receiving a decision from the DB, either Party believes that such decision contains an ambiguity, that Party may seek clarification from the DB in writing with a copy of such request to the other Party. Within 14 days of receiving such a request, the DB shall respond with a copy to the other Party, and if the DB is of the opinion that the decision did contain an error or ambiguity, it may correct its decision by issuing an addendum to its original decision.</w:t>
      </w:r>
    </w:p>
    <w:p w14:paraId="6B74E427" w14:textId="562DD8F0" w:rsidR="00FC75DA" w:rsidRPr="0092418D" w:rsidRDefault="00FC75DA" w:rsidP="00B57B1C">
      <w:pPr>
        <w:pStyle w:val="Paragraphedeliste"/>
        <w:numPr>
          <w:ilvl w:val="0"/>
          <w:numId w:val="69"/>
        </w:numPr>
        <w:ind w:left="567" w:hanging="567"/>
        <w:contextualSpacing w:val="0"/>
        <w:rPr>
          <w:noProof/>
          <w:lang w:val="en-US"/>
        </w:rPr>
      </w:pPr>
      <w:r w:rsidRPr="0092418D">
        <w:rPr>
          <w:noProof/>
          <w:lang w:val="en-US"/>
        </w:rPr>
        <w:t xml:space="preserve">Except as otherwise agreed in writing by the Employer and the Contractor, the DB shall have power to adopt an inquisitorial procedure, to refuse admission to hearings or audience at hearings to any persons other than representatives of the Employer, the Contractor and the </w:t>
      </w:r>
      <w:r w:rsidR="00482365" w:rsidRPr="0092418D">
        <w:rPr>
          <w:noProof/>
          <w:lang w:val="en-US"/>
        </w:rPr>
        <w:t>Employer's Representative</w:t>
      </w:r>
      <w:r w:rsidRPr="0092418D">
        <w:rPr>
          <w:noProof/>
          <w:lang w:val="en-US"/>
        </w:rPr>
        <w:t xml:space="preserve">, and to proceed in the absence of any party who the DB is satisfied received </w:t>
      </w:r>
      <w:r w:rsidR="002020D5" w:rsidRPr="0092418D">
        <w:rPr>
          <w:noProof/>
          <w:lang w:val="en-US"/>
        </w:rPr>
        <w:t>N</w:t>
      </w:r>
      <w:r w:rsidRPr="0092418D">
        <w:rPr>
          <w:noProof/>
          <w:lang w:val="en-US"/>
        </w:rPr>
        <w:t>otice of the hearing; but shall have discretion to decide whether and to what extent this power may be exercised.</w:t>
      </w:r>
    </w:p>
    <w:p w14:paraId="7E619F2E" w14:textId="77777777" w:rsidR="00FC75DA" w:rsidRPr="0092418D" w:rsidRDefault="00FC75DA" w:rsidP="00B57B1C">
      <w:pPr>
        <w:pStyle w:val="Paragraphedeliste"/>
        <w:numPr>
          <w:ilvl w:val="0"/>
          <w:numId w:val="69"/>
        </w:numPr>
        <w:ind w:left="567" w:hanging="567"/>
        <w:contextualSpacing w:val="0"/>
        <w:rPr>
          <w:noProof/>
          <w:lang w:val="en-US"/>
        </w:rPr>
      </w:pPr>
      <w:r w:rsidRPr="0092418D">
        <w:rPr>
          <w:noProof/>
          <w:lang w:val="en-US"/>
        </w:rPr>
        <w:t>The Employer and the Contractor empower the DB, among other things, to:</w:t>
      </w:r>
    </w:p>
    <w:p w14:paraId="0224A106" w14:textId="37E845A8" w:rsidR="00FC75DA" w:rsidRPr="0092418D" w:rsidRDefault="00FC75DA" w:rsidP="00B57B1C">
      <w:pPr>
        <w:pStyle w:val="Paragraphedeliste"/>
        <w:numPr>
          <w:ilvl w:val="0"/>
          <w:numId w:val="70"/>
        </w:numPr>
        <w:ind w:left="1134" w:hanging="567"/>
        <w:contextualSpacing w:val="0"/>
        <w:rPr>
          <w:noProof/>
          <w:lang w:val="en-US"/>
        </w:rPr>
      </w:pPr>
      <w:r w:rsidRPr="0092418D">
        <w:rPr>
          <w:noProof/>
          <w:lang w:val="en-US"/>
        </w:rPr>
        <w:t xml:space="preserve">Establish the procedure to be applied in deciding a </w:t>
      </w:r>
      <w:r w:rsidR="002020D5" w:rsidRPr="0092418D">
        <w:rPr>
          <w:noProof/>
          <w:lang w:val="en-US"/>
        </w:rPr>
        <w:t>D</w:t>
      </w:r>
      <w:r w:rsidRPr="0092418D">
        <w:rPr>
          <w:noProof/>
          <w:lang w:val="en-US"/>
        </w:rPr>
        <w:t>ispute;</w:t>
      </w:r>
    </w:p>
    <w:p w14:paraId="524219A7" w14:textId="64C50908" w:rsidR="00FC75DA" w:rsidRPr="0092418D" w:rsidRDefault="00FC75DA" w:rsidP="00B57B1C">
      <w:pPr>
        <w:pStyle w:val="Paragraphedeliste"/>
        <w:numPr>
          <w:ilvl w:val="0"/>
          <w:numId w:val="70"/>
        </w:numPr>
        <w:ind w:left="1134" w:hanging="567"/>
        <w:contextualSpacing w:val="0"/>
        <w:rPr>
          <w:noProof/>
          <w:lang w:val="en-US"/>
        </w:rPr>
      </w:pPr>
      <w:r w:rsidRPr="0092418D">
        <w:rPr>
          <w:noProof/>
          <w:lang w:val="en-US"/>
        </w:rPr>
        <w:t xml:space="preserve">Decide upon the DB’s own jurisdiction, and as to the scope of any </w:t>
      </w:r>
      <w:r w:rsidR="002020D5" w:rsidRPr="0092418D">
        <w:rPr>
          <w:noProof/>
          <w:lang w:val="en-US"/>
        </w:rPr>
        <w:t>D</w:t>
      </w:r>
      <w:r w:rsidRPr="0092418D">
        <w:rPr>
          <w:noProof/>
          <w:lang w:val="en-US"/>
        </w:rPr>
        <w:t>ispute referred to it;</w:t>
      </w:r>
    </w:p>
    <w:p w14:paraId="4CDEF788" w14:textId="77777777" w:rsidR="00FC75DA" w:rsidRPr="0092418D" w:rsidRDefault="00FC75DA" w:rsidP="00B57B1C">
      <w:pPr>
        <w:pStyle w:val="Paragraphedeliste"/>
        <w:numPr>
          <w:ilvl w:val="0"/>
          <w:numId w:val="70"/>
        </w:numPr>
        <w:ind w:left="1134" w:hanging="567"/>
        <w:contextualSpacing w:val="0"/>
        <w:rPr>
          <w:noProof/>
          <w:lang w:val="en-US"/>
        </w:rPr>
      </w:pPr>
      <w:r w:rsidRPr="0092418D">
        <w:rPr>
          <w:noProof/>
          <w:lang w:val="en-US"/>
        </w:rPr>
        <w:t>Conduct any hearing as it thinks fit, not being bound by any rules or procedures other than those contained in the Contract and these Rules;</w:t>
      </w:r>
    </w:p>
    <w:p w14:paraId="20CB0169" w14:textId="77777777" w:rsidR="00FC75DA" w:rsidRPr="0092418D" w:rsidRDefault="00FC75DA" w:rsidP="00B57B1C">
      <w:pPr>
        <w:pStyle w:val="Paragraphedeliste"/>
        <w:numPr>
          <w:ilvl w:val="0"/>
          <w:numId w:val="70"/>
        </w:numPr>
        <w:ind w:left="1134" w:hanging="567"/>
        <w:contextualSpacing w:val="0"/>
        <w:rPr>
          <w:noProof/>
          <w:lang w:val="en-US"/>
        </w:rPr>
      </w:pPr>
      <w:r w:rsidRPr="0092418D">
        <w:rPr>
          <w:noProof/>
          <w:lang w:val="en-US"/>
        </w:rPr>
        <w:t>Take the initiative in ascertaining the facts and matters required for a decision;</w:t>
      </w:r>
    </w:p>
    <w:p w14:paraId="2701ED4A" w14:textId="77777777" w:rsidR="00FC75DA" w:rsidRPr="0092418D" w:rsidRDefault="00FC75DA" w:rsidP="00B57B1C">
      <w:pPr>
        <w:pStyle w:val="Paragraphedeliste"/>
        <w:numPr>
          <w:ilvl w:val="0"/>
          <w:numId w:val="70"/>
        </w:numPr>
        <w:ind w:left="1134" w:hanging="567"/>
        <w:contextualSpacing w:val="0"/>
        <w:rPr>
          <w:noProof/>
          <w:lang w:val="en-US"/>
        </w:rPr>
      </w:pPr>
      <w:r w:rsidRPr="0092418D">
        <w:rPr>
          <w:noProof/>
          <w:lang w:val="en-US"/>
        </w:rPr>
        <w:t>Make use of its own specialist knowledge, if any;</w:t>
      </w:r>
    </w:p>
    <w:p w14:paraId="0FF9090D" w14:textId="77777777" w:rsidR="00FC75DA" w:rsidRPr="0092418D" w:rsidRDefault="00FC75DA" w:rsidP="00B57B1C">
      <w:pPr>
        <w:pStyle w:val="Paragraphedeliste"/>
        <w:numPr>
          <w:ilvl w:val="0"/>
          <w:numId w:val="70"/>
        </w:numPr>
        <w:ind w:left="1134" w:hanging="567"/>
        <w:contextualSpacing w:val="0"/>
        <w:rPr>
          <w:noProof/>
          <w:lang w:val="en-US"/>
        </w:rPr>
      </w:pPr>
      <w:r w:rsidRPr="0092418D">
        <w:rPr>
          <w:noProof/>
          <w:lang w:val="en-US"/>
        </w:rPr>
        <w:t>Decide upon the payment of financing charges in accordance with the Contract;</w:t>
      </w:r>
    </w:p>
    <w:p w14:paraId="5FDCF10B" w14:textId="77777777" w:rsidR="00FC75DA" w:rsidRPr="0092418D" w:rsidRDefault="00FC75DA" w:rsidP="00B57B1C">
      <w:pPr>
        <w:pStyle w:val="Paragraphedeliste"/>
        <w:numPr>
          <w:ilvl w:val="0"/>
          <w:numId w:val="70"/>
        </w:numPr>
        <w:ind w:left="1134" w:hanging="567"/>
        <w:contextualSpacing w:val="0"/>
        <w:rPr>
          <w:noProof/>
          <w:lang w:val="en-US"/>
        </w:rPr>
      </w:pPr>
      <w:r w:rsidRPr="0092418D">
        <w:rPr>
          <w:noProof/>
          <w:lang w:val="en-US"/>
        </w:rPr>
        <w:t>Decide upon any provisional relief such as interim or conservatory measures; and</w:t>
      </w:r>
    </w:p>
    <w:p w14:paraId="3A180B1D" w14:textId="75F8714A" w:rsidR="00FC75DA" w:rsidRPr="0092418D" w:rsidRDefault="00FC75DA" w:rsidP="00B57B1C">
      <w:pPr>
        <w:pStyle w:val="Paragraphedeliste"/>
        <w:numPr>
          <w:ilvl w:val="0"/>
          <w:numId w:val="70"/>
        </w:numPr>
        <w:ind w:left="1134" w:hanging="567"/>
        <w:contextualSpacing w:val="0"/>
        <w:rPr>
          <w:noProof/>
          <w:lang w:val="en-US"/>
        </w:rPr>
      </w:pPr>
      <w:r w:rsidRPr="0092418D">
        <w:rPr>
          <w:noProof/>
          <w:lang w:val="en-US"/>
        </w:rPr>
        <w:t xml:space="preserve">Open up, review and revise any certificate, decision, determination, instruction, opinion or valuation of the </w:t>
      </w:r>
      <w:r w:rsidR="00482365" w:rsidRPr="0092418D">
        <w:rPr>
          <w:noProof/>
          <w:lang w:val="en-US"/>
        </w:rPr>
        <w:t>Employer's Representative</w:t>
      </w:r>
      <w:r w:rsidRPr="0092418D">
        <w:rPr>
          <w:noProof/>
          <w:lang w:val="en-US"/>
        </w:rPr>
        <w:t xml:space="preserve">, relevant to the </w:t>
      </w:r>
      <w:r w:rsidR="002020D5" w:rsidRPr="0092418D">
        <w:rPr>
          <w:noProof/>
          <w:lang w:val="en-US"/>
        </w:rPr>
        <w:t>D</w:t>
      </w:r>
      <w:r w:rsidRPr="0092418D">
        <w:rPr>
          <w:noProof/>
          <w:lang w:val="en-US"/>
        </w:rPr>
        <w:t>ispute.</w:t>
      </w:r>
    </w:p>
    <w:p w14:paraId="476F2263" w14:textId="571F079C" w:rsidR="00FC75DA" w:rsidRPr="0092418D" w:rsidRDefault="00FC75DA" w:rsidP="00B57B1C">
      <w:pPr>
        <w:pStyle w:val="Paragraphedeliste"/>
        <w:numPr>
          <w:ilvl w:val="0"/>
          <w:numId w:val="69"/>
        </w:numPr>
        <w:ind w:left="567" w:hanging="567"/>
        <w:contextualSpacing w:val="0"/>
        <w:rPr>
          <w:noProof/>
          <w:lang w:val="en-US"/>
        </w:rPr>
      </w:pPr>
      <w:r w:rsidRPr="0092418D">
        <w:rPr>
          <w:noProof/>
          <w:lang w:val="en-US"/>
        </w:rPr>
        <w:t xml:space="preserve">The DB shall not express any opinions during any hearing concerning the merits of any arguments advanced by the Parties. Thereafter, the DB shall make and give its decision in accordance with Sub-Clause </w:t>
      </w:r>
      <w:r w:rsidR="002020D5" w:rsidRPr="0092418D">
        <w:rPr>
          <w:noProof/>
          <w:lang w:val="en-US"/>
        </w:rPr>
        <w:t xml:space="preserve">20.6 </w:t>
      </w:r>
      <w:r w:rsidR="002020D5" w:rsidRPr="00113C56">
        <w:rPr>
          <w:i/>
          <w:noProof/>
          <w:lang w:val="en-US"/>
        </w:rPr>
        <w:t>[Obtaining Dispute Board's Decision]</w:t>
      </w:r>
      <w:r w:rsidRPr="0092418D">
        <w:rPr>
          <w:noProof/>
          <w:lang w:val="en-US"/>
        </w:rPr>
        <w:t>, or as otherwise agreed by the Employer and the Contractor in writing. If the DB comprises three persons:</w:t>
      </w:r>
    </w:p>
    <w:p w14:paraId="0D871B6A" w14:textId="77777777" w:rsidR="00FC75DA" w:rsidRPr="0092418D" w:rsidRDefault="00FC75DA" w:rsidP="00B57B1C">
      <w:pPr>
        <w:pStyle w:val="Paragraphedeliste"/>
        <w:numPr>
          <w:ilvl w:val="0"/>
          <w:numId w:val="71"/>
        </w:numPr>
        <w:ind w:left="1134" w:hanging="567"/>
        <w:contextualSpacing w:val="0"/>
        <w:rPr>
          <w:noProof/>
          <w:lang w:val="en-US"/>
        </w:rPr>
      </w:pPr>
      <w:r w:rsidRPr="0092418D">
        <w:rPr>
          <w:noProof/>
          <w:lang w:val="en-US"/>
        </w:rPr>
        <w:t>It shall convene in private after a hearing, in order to have discussions and prepare its decision;</w:t>
      </w:r>
    </w:p>
    <w:p w14:paraId="1333771F" w14:textId="77777777" w:rsidR="00FC75DA" w:rsidRPr="0092418D" w:rsidRDefault="00FC75DA" w:rsidP="00B57B1C">
      <w:pPr>
        <w:pStyle w:val="Paragraphedeliste"/>
        <w:numPr>
          <w:ilvl w:val="0"/>
          <w:numId w:val="71"/>
        </w:numPr>
        <w:ind w:left="1134" w:hanging="567"/>
        <w:contextualSpacing w:val="0"/>
        <w:rPr>
          <w:noProof/>
          <w:lang w:val="en-US"/>
        </w:rPr>
      </w:pPr>
      <w:r w:rsidRPr="0092418D">
        <w:rPr>
          <w:noProof/>
          <w:lang w:val="en-US"/>
        </w:rPr>
        <w:t>It shall endeavour to reach a unanimous decision: if this proves impossible the applicable decision shall be made by a majority of the Members, who may require the minority Member to prepare a written report for submission to the Employer and the Contractor; and</w:t>
      </w:r>
    </w:p>
    <w:p w14:paraId="386D89EC" w14:textId="77777777" w:rsidR="00FC75DA" w:rsidRPr="0092418D" w:rsidRDefault="00FC75DA" w:rsidP="00B57B1C">
      <w:pPr>
        <w:pStyle w:val="Paragraphedeliste"/>
        <w:numPr>
          <w:ilvl w:val="0"/>
          <w:numId w:val="71"/>
        </w:numPr>
        <w:ind w:left="1134" w:hanging="567"/>
        <w:contextualSpacing w:val="0"/>
        <w:rPr>
          <w:noProof/>
          <w:lang w:val="en-US"/>
        </w:rPr>
      </w:pPr>
      <w:r w:rsidRPr="0092418D">
        <w:rPr>
          <w:noProof/>
          <w:lang w:val="en-US"/>
        </w:rPr>
        <w:t>If a Member fails to attend a meeting or hearing, or to fulfil any required function, the other two Members may nevertheless proceed to make a decision; unless:</w:t>
      </w:r>
    </w:p>
    <w:p w14:paraId="5D50FC46" w14:textId="77777777" w:rsidR="00FC75DA" w:rsidRPr="0092418D" w:rsidRDefault="00FC75DA" w:rsidP="00B57B1C">
      <w:pPr>
        <w:pStyle w:val="Paragraphedeliste"/>
        <w:numPr>
          <w:ilvl w:val="0"/>
          <w:numId w:val="72"/>
        </w:numPr>
        <w:ind w:left="1701" w:hanging="567"/>
        <w:contextualSpacing w:val="0"/>
        <w:rPr>
          <w:noProof/>
          <w:lang w:val="en-US"/>
        </w:rPr>
      </w:pPr>
      <w:r w:rsidRPr="0092418D">
        <w:rPr>
          <w:noProof/>
          <w:lang w:val="en-US"/>
        </w:rPr>
        <w:t>Either the Employer or the Contractor does not agree that they do so; or</w:t>
      </w:r>
    </w:p>
    <w:p w14:paraId="06EAE598" w14:textId="77777777" w:rsidR="00FC75DA" w:rsidRPr="0092418D" w:rsidRDefault="00FC75DA" w:rsidP="00B57B1C">
      <w:pPr>
        <w:pStyle w:val="Paragraphedeliste"/>
        <w:numPr>
          <w:ilvl w:val="0"/>
          <w:numId w:val="72"/>
        </w:numPr>
        <w:ind w:left="1701" w:hanging="567"/>
        <w:contextualSpacing w:val="0"/>
        <w:rPr>
          <w:noProof/>
          <w:lang w:val="en-US"/>
        </w:rPr>
      </w:pPr>
      <w:r w:rsidRPr="0092418D">
        <w:rPr>
          <w:noProof/>
          <w:lang w:val="en-US"/>
        </w:rPr>
        <w:t>The absent Member is the chairman and he/she instructs the other Members not to make a decision.</w:t>
      </w:r>
    </w:p>
    <w:p w14:paraId="7C76BBBA" w14:textId="77777777" w:rsidR="00DD7E84" w:rsidRPr="0092418D" w:rsidRDefault="00DD7E84" w:rsidP="00DD7E84">
      <w:pPr>
        <w:rPr>
          <w:noProof/>
          <w:lang w:val="en-US"/>
        </w:rPr>
      </w:pPr>
    </w:p>
    <w:p w14:paraId="720CC1A8" w14:textId="77777777" w:rsidR="00DD7E84" w:rsidRPr="0092418D" w:rsidRDefault="00DD7E84" w:rsidP="00DD7E84">
      <w:pPr>
        <w:rPr>
          <w:noProof/>
          <w:lang w:val="en-US"/>
        </w:rPr>
      </w:pPr>
    </w:p>
    <w:p w14:paraId="6E6E4A3B" w14:textId="77777777" w:rsidR="00DD7E84" w:rsidRPr="0092418D" w:rsidRDefault="00DD7E84" w:rsidP="00DD7E84">
      <w:pPr>
        <w:rPr>
          <w:noProof/>
          <w:lang w:val="en-US"/>
        </w:rPr>
        <w:sectPr w:rsidR="00DD7E84" w:rsidRPr="0092418D" w:rsidSect="00DF62BF">
          <w:headerReference w:type="default" r:id="rId51"/>
          <w:footnotePr>
            <w:numRestart w:val="eachSect"/>
          </w:footnotePr>
          <w:pgSz w:w="11906" w:h="16838"/>
          <w:pgMar w:top="1418" w:right="1418" w:bottom="1418" w:left="1418" w:header="709" w:footer="709" w:gutter="0"/>
          <w:cols w:space="708"/>
          <w:docGrid w:linePitch="360"/>
        </w:sectPr>
      </w:pPr>
    </w:p>
    <w:p w14:paraId="1822B18C" w14:textId="3F8FEC53" w:rsidR="005145B2" w:rsidRPr="0092418D" w:rsidRDefault="00044484" w:rsidP="005145B2">
      <w:pPr>
        <w:pStyle w:val="ANNEXE"/>
        <w:rPr>
          <w:noProof/>
          <w:lang w:val="en-US"/>
        </w:rPr>
      </w:pPr>
      <w:bookmarkStart w:id="292" w:name="_Toc484604232"/>
      <w:r w:rsidRPr="0092418D">
        <w:rPr>
          <w:noProof/>
          <w:lang w:val="en-US"/>
        </w:rPr>
        <w:t>APPENDIX</w:t>
      </w:r>
      <w:r w:rsidR="005145B2" w:rsidRPr="0092418D">
        <w:rPr>
          <w:noProof/>
          <w:lang w:val="en-US"/>
        </w:rPr>
        <w:t xml:space="preserve"> B – </w:t>
      </w:r>
      <w:r w:rsidR="00077E86" w:rsidRPr="0092418D">
        <w:rPr>
          <w:noProof/>
          <w:lang w:val="en-US"/>
        </w:rPr>
        <w:br/>
      </w:r>
      <w:bookmarkEnd w:id="292"/>
      <w:r w:rsidR="00D01196">
        <w:rPr>
          <w:noProof/>
          <w:lang w:val="en-US"/>
        </w:rPr>
        <w:t>AFD</w:t>
      </w:r>
      <w:r w:rsidR="00B94BEF" w:rsidRPr="0092418D">
        <w:rPr>
          <w:noProof/>
          <w:lang w:val="en-US"/>
        </w:rPr>
        <w:t xml:space="preserve"> Policy – </w:t>
      </w:r>
      <w:r w:rsidR="00D01196">
        <w:rPr>
          <w:noProof/>
          <w:lang w:val="en-US"/>
        </w:rPr>
        <w:t>Prohibited Practices - Environmental and social</w:t>
      </w:r>
      <w:r w:rsidR="00B94BEF" w:rsidRPr="0092418D">
        <w:rPr>
          <w:noProof/>
          <w:lang w:val="en-US"/>
        </w:rPr>
        <w:t xml:space="preserve"> </w:t>
      </w:r>
      <w:r w:rsidR="00D01196">
        <w:rPr>
          <w:noProof/>
          <w:lang w:val="en-US"/>
        </w:rPr>
        <w:t>r</w:t>
      </w:r>
      <w:r w:rsidR="00B94BEF" w:rsidRPr="0092418D">
        <w:rPr>
          <w:noProof/>
          <w:lang w:val="en-US"/>
        </w:rPr>
        <w:t>esponsibility</w:t>
      </w:r>
    </w:p>
    <w:p w14:paraId="56F8335E" w14:textId="77777777" w:rsidR="00D01196" w:rsidRPr="009E3101" w:rsidRDefault="00D01196" w:rsidP="00D01196">
      <w:pPr>
        <w:spacing w:line="276" w:lineRule="auto"/>
        <w:rPr>
          <w:i/>
          <w:noProof/>
          <w:lang w:val="en-US"/>
        </w:rPr>
      </w:pPr>
      <w:r w:rsidRPr="004905A0">
        <w:rPr>
          <w:i/>
          <w:noProof/>
          <w:highlight w:val="yellow"/>
          <w:lang w:val="en-US"/>
        </w:rPr>
        <w:t>[T</w:t>
      </w:r>
      <w:r>
        <w:rPr>
          <w:i/>
          <w:noProof/>
          <w:highlight w:val="yellow"/>
          <w:lang w:val="en-US"/>
        </w:rPr>
        <w:t xml:space="preserve">he content of this Appendix B </w:t>
      </w:r>
      <w:r w:rsidRPr="004905A0">
        <w:rPr>
          <w:i/>
          <w:noProof/>
          <w:highlight w:val="yellow"/>
          <w:lang w:val="en-US"/>
        </w:rPr>
        <w:t>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0AD79111" w14:textId="77777777" w:rsidR="00D01196" w:rsidRPr="004905A0" w:rsidRDefault="00D01196" w:rsidP="00D01196">
      <w:pPr>
        <w:pStyle w:val="Paragraphedeliste"/>
        <w:numPr>
          <w:ilvl w:val="0"/>
          <w:numId w:val="235"/>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0AE4EC95" w14:textId="77777777" w:rsidR="00D01196" w:rsidRDefault="00D01196" w:rsidP="00D01196">
      <w:pPr>
        <w:pStyle w:val="Paragraphedeliste"/>
        <w:numPr>
          <w:ilvl w:val="0"/>
          <w:numId w:val="235"/>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0B54B479" w14:textId="77777777" w:rsidR="00D01196" w:rsidRDefault="00D01196" w:rsidP="00D01196">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4B9C3D1B" w14:textId="77777777" w:rsidR="00D01196" w:rsidRPr="004905A0" w:rsidRDefault="00D01196" w:rsidP="00D01196">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43E102A9" w14:textId="77777777" w:rsidR="00D01196" w:rsidRPr="000F1829" w:rsidRDefault="00D01196" w:rsidP="00D01196">
      <w:pPr>
        <w:jc w:val="center"/>
        <w:rPr>
          <w:b/>
          <w:noProof/>
          <w:lang w:val="en-US"/>
        </w:rPr>
      </w:pPr>
    </w:p>
    <w:p w14:paraId="2A2FDCAC" w14:textId="77777777" w:rsidR="00D01196" w:rsidRPr="000F1829" w:rsidRDefault="00D01196" w:rsidP="00D01196">
      <w:pPr>
        <w:pStyle w:val="Paragraphedeliste"/>
        <w:numPr>
          <w:ilvl w:val="0"/>
          <w:numId w:val="244"/>
        </w:numPr>
        <w:ind w:left="567" w:hanging="567"/>
        <w:rPr>
          <w:b/>
          <w:noProof/>
          <w:u w:val="single"/>
          <w:lang w:val="en-US"/>
        </w:rPr>
      </w:pPr>
      <w:r w:rsidRPr="000F1829">
        <w:rPr>
          <w:b/>
          <w:noProof/>
          <w:u w:val="single"/>
          <w:lang w:val="en-US"/>
        </w:rPr>
        <w:t>Corrupt and Fraudulent Practices</w:t>
      </w:r>
    </w:p>
    <w:p w14:paraId="09316CB5" w14:textId="77777777" w:rsidR="00D01196" w:rsidRPr="000F1829" w:rsidRDefault="00D01196" w:rsidP="00D01196">
      <w:pPr>
        <w:rPr>
          <w:noProof/>
          <w:lang w:val="en-US"/>
        </w:rPr>
      </w:pPr>
      <w:r w:rsidRPr="000F1829">
        <w:rPr>
          <w:noProof/>
          <w:lang w:val="en-US"/>
        </w:rPr>
        <w:t>The Contracting Authority and the suppliers, contractors, subcontractors, consultants or subconsultants must observe the highest standard of ethics during the procurement process and performance of the contract. The Contracting Authority means the Purchaser, the Employer, the Client, as the case may be, for the procurement of goods, works, plants, consulting services or non-consulting services.</w:t>
      </w:r>
    </w:p>
    <w:p w14:paraId="48241466" w14:textId="77777777" w:rsidR="00D01196" w:rsidRPr="000F1829" w:rsidRDefault="00D01196" w:rsidP="00D01196">
      <w:pPr>
        <w:rPr>
          <w:noProof/>
          <w:lang w:val="en-US"/>
        </w:rPr>
      </w:pPr>
      <w:r w:rsidRPr="000F1829">
        <w:rPr>
          <w:noProof/>
          <w:lang w:val="en-US"/>
        </w:rPr>
        <w:t>By signing the Statement of Integrity the suppliers, contractors, subcontractors, consultants or subconsultants declare that (i) “it did not engage in any practice likely to influence the contract award process to the Contracting Authority’s detriment, and that it did not and will not get involved in any anti-competitive practice”, and that (ii) “the procurement process and the performance of the contract did not and shall not give rise to any act of corruption or fraud”.</w:t>
      </w:r>
    </w:p>
    <w:p w14:paraId="2B2F732F" w14:textId="77777777" w:rsidR="00D01196" w:rsidRPr="000F1829" w:rsidRDefault="00D01196" w:rsidP="00D01196">
      <w:pPr>
        <w:rPr>
          <w:noProof/>
          <w:lang w:val="en-US"/>
        </w:rPr>
      </w:pPr>
      <w:r w:rsidRPr="000F1829">
        <w:rPr>
          <w:noProof/>
          <w:lang w:val="en-US"/>
        </w:rPr>
        <w:t>Moreover, AFD requires including in the Procurement Documents and AFD</w:t>
      </w:r>
      <w:r w:rsidRPr="000F1829">
        <w:rPr>
          <w:noProof/>
          <w:lang w:val="en-US"/>
        </w:rPr>
        <w:noBreakHyphen/>
        <w:t>financed contracts a provision requiring that suppliers, contractors, subcontractors, consultants or subconsultants will permit AFD to inspect their accounts and records relating to the procurement process and performance of the AFD</w:t>
      </w:r>
      <w:r w:rsidRPr="000F1829">
        <w:rPr>
          <w:noProof/>
          <w:lang w:val="en-US"/>
        </w:rPr>
        <w:noBreakHyphen/>
        <w:t xml:space="preserve">financed contract, and to have them audited by auditors appointed by AFD. </w:t>
      </w:r>
    </w:p>
    <w:p w14:paraId="56629BA7" w14:textId="77777777" w:rsidR="00D01196" w:rsidRPr="000F1829" w:rsidRDefault="00D01196" w:rsidP="00D01196">
      <w:pPr>
        <w:rPr>
          <w:noProof/>
          <w:lang w:val="en-US"/>
        </w:rPr>
      </w:pPr>
      <w:r w:rsidRPr="000F1829">
        <w:rPr>
          <w:noProof/>
          <w:lang w:val="en-US"/>
        </w:rPr>
        <w:t>AFD reserves the right to take any action it deems appropriate to check that these ethics rules are observed and reserves, in particular, the rights to:</w:t>
      </w:r>
    </w:p>
    <w:p w14:paraId="1FFA3DBF" w14:textId="77777777" w:rsidR="00D01196" w:rsidRPr="000F1829" w:rsidRDefault="00D01196" w:rsidP="00D01196">
      <w:pPr>
        <w:pStyle w:val="Paragraphedeliste"/>
        <w:numPr>
          <w:ilvl w:val="0"/>
          <w:numId w:val="245"/>
        </w:numPr>
        <w:ind w:left="567" w:hanging="567"/>
        <w:contextualSpacing w:val="0"/>
        <w:rPr>
          <w:noProof/>
          <w:lang w:val="en-US"/>
        </w:rPr>
      </w:pPr>
      <w:r w:rsidRPr="000F1829">
        <w:rPr>
          <w:noProof/>
          <w:lang w:val="en-US"/>
        </w:rPr>
        <w:t>Reject a proposal for a contract award if it is established that during the selection process the bidder or consultant that is recommended for the award has been convicted of corruption, directly or by means of an agent, or has engaged in fraud or anti-competitive practices in view of being awarded the Contract;</w:t>
      </w:r>
    </w:p>
    <w:p w14:paraId="5E1F8753" w14:textId="77777777" w:rsidR="00D01196" w:rsidRPr="000F1829" w:rsidRDefault="00D01196" w:rsidP="00D01196">
      <w:pPr>
        <w:pStyle w:val="Paragraphedeliste"/>
        <w:numPr>
          <w:ilvl w:val="0"/>
          <w:numId w:val="245"/>
        </w:numPr>
        <w:ind w:left="567" w:hanging="567"/>
        <w:contextualSpacing w:val="0"/>
        <w:rPr>
          <w:noProof/>
          <w:lang w:val="en-US"/>
        </w:rPr>
      </w:pPr>
      <w:r w:rsidRPr="000F1829">
        <w:rPr>
          <w:noProof/>
          <w:lang w:val="en-US"/>
        </w:rPr>
        <w:t>Declare misprocurement when it is established that, at any time, the Contracting Authority, the suppliers, contractors, subcontractors, consultants or subconsultants their representatives have engaged in acts of corruption, fraud or anti-competitive practices during the procurement process or performance of the contract without the Contracting Authority having taken appropriate action in due time satisfactory to AFD to remedy the situation, including by failing to inform AFD at the time they knew of such practices.</w:t>
      </w:r>
    </w:p>
    <w:p w14:paraId="7A976B2B" w14:textId="77777777" w:rsidR="00D01196" w:rsidRPr="000F1829" w:rsidRDefault="00D01196" w:rsidP="00D01196">
      <w:pPr>
        <w:rPr>
          <w:noProof/>
          <w:lang w:val="en-US"/>
        </w:rPr>
      </w:pPr>
      <w:r w:rsidRPr="000F1829">
        <w:rPr>
          <w:noProof/>
          <w:lang w:val="en-US"/>
        </w:rPr>
        <w:t>AFD defines, for the purposes of this provision, the terms set forth below as follows:</w:t>
      </w:r>
    </w:p>
    <w:p w14:paraId="1DF73FAB" w14:textId="77777777" w:rsidR="00D01196" w:rsidRPr="000F1829" w:rsidRDefault="00D01196" w:rsidP="00D01196">
      <w:pPr>
        <w:pStyle w:val="Paragraphedeliste"/>
        <w:numPr>
          <w:ilvl w:val="0"/>
          <w:numId w:val="246"/>
        </w:numPr>
        <w:ind w:left="567" w:hanging="567"/>
        <w:contextualSpacing w:val="0"/>
        <w:rPr>
          <w:noProof/>
          <w:lang w:val="en-US"/>
        </w:rPr>
      </w:pPr>
      <w:r w:rsidRPr="000F1829">
        <w:rPr>
          <w:noProof/>
          <w:lang w:val="en-US"/>
        </w:rPr>
        <w:t>Corruption of a Public Officer means:</w:t>
      </w:r>
    </w:p>
    <w:p w14:paraId="31523E17" w14:textId="77777777" w:rsidR="00D01196" w:rsidRPr="000F1829" w:rsidRDefault="00D01196" w:rsidP="00D01196">
      <w:pPr>
        <w:pStyle w:val="Paragraphedeliste"/>
        <w:numPr>
          <w:ilvl w:val="0"/>
          <w:numId w:val="186"/>
        </w:numPr>
        <w:ind w:left="1134" w:hanging="567"/>
        <w:contextualSpacing w:val="0"/>
        <w:rPr>
          <w:noProof/>
          <w:lang w:val="en-US"/>
        </w:rPr>
      </w:pPr>
      <w:r w:rsidRPr="000F1829">
        <w:rPr>
          <w:noProof/>
          <w:lang w:val="en-US"/>
        </w:rPr>
        <w:t>The act of promising, offering or giving to a Public Officer, directly or indirectly, an undue advantage of any kind for himself or for another Person</w:t>
      </w:r>
      <w:r w:rsidRPr="000F1829">
        <w:rPr>
          <w:rStyle w:val="Appelnotedebasdep"/>
          <w:noProof/>
          <w:lang w:val="en-US"/>
        </w:rPr>
        <w:footnoteReference w:id="60"/>
      </w:r>
      <w:r w:rsidRPr="000F1829">
        <w:rPr>
          <w:noProof/>
          <w:lang w:val="en-US"/>
        </w:rPr>
        <w:t xml:space="preserve"> or entity, for such Public Officer to act or refrain from acting in his official capacity; or</w:t>
      </w:r>
    </w:p>
    <w:p w14:paraId="3B24D052" w14:textId="77777777" w:rsidR="00D01196" w:rsidRPr="000F1829" w:rsidRDefault="00D01196" w:rsidP="00D01196">
      <w:pPr>
        <w:pStyle w:val="Paragraphedeliste"/>
        <w:numPr>
          <w:ilvl w:val="0"/>
          <w:numId w:val="186"/>
        </w:numPr>
        <w:ind w:left="1134" w:hanging="567"/>
        <w:contextualSpacing w:val="0"/>
        <w:rPr>
          <w:noProof/>
          <w:lang w:val="en-US"/>
        </w:rPr>
      </w:pPr>
      <w:r w:rsidRPr="000F1829">
        <w:rPr>
          <w:noProof/>
          <w:lang w:val="en-US"/>
        </w:rPr>
        <w:t>The act by which a Public Officer solicits or accepts, directly or indirectly, an undue advantage of any kind for himself or for another Person or entity, for such Public Officer to act or refrain from acting in his official capacity.</w:t>
      </w:r>
    </w:p>
    <w:p w14:paraId="0E58BD13" w14:textId="77777777" w:rsidR="00D01196" w:rsidRPr="000F1829" w:rsidRDefault="00D01196" w:rsidP="00D01196">
      <w:pPr>
        <w:pStyle w:val="Paragraphedeliste"/>
        <w:numPr>
          <w:ilvl w:val="0"/>
          <w:numId w:val="246"/>
        </w:numPr>
        <w:ind w:left="567" w:hanging="567"/>
        <w:contextualSpacing w:val="0"/>
        <w:rPr>
          <w:noProof/>
          <w:lang w:val="en-US"/>
        </w:rPr>
      </w:pPr>
      <w:r w:rsidRPr="000F1829">
        <w:rPr>
          <w:noProof/>
          <w:lang w:val="en-US"/>
        </w:rPr>
        <w:t xml:space="preserve">A Public Officer shall be construed as meaning: </w:t>
      </w:r>
    </w:p>
    <w:p w14:paraId="7D5A28DD" w14:textId="77777777" w:rsidR="00D01196" w:rsidRPr="000F1829" w:rsidRDefault="00D01196" w:rsidP="00D01196">
      <w:pPr>
        <w:pStyle w:val="Paragraphedeliste"/>
        <w:numPr>
          <w:ilvl w:val="0"/>
          <w:numId w:val="186"/>
        </w:numPr>
        <w:ind w:left="1134" w:hanging="567"/>
        <w:contextualSpacing w:val="0"/>
        <w:rPr>
          <w:noProof/>
          <w:lang w:val="en-US"/>
        </w:rPr>
      </w:pPr>
      <w:r w:rsidRPr="000F1829">
        <w:rPr>
          <w:noProof/>
          <w:lang w:val="en-US"/>
        </w:rPr>
        <w:t>Any person who holds a legislative, executive, administrative or judicial mandate (within the country of the Contracting Authority) regardless of whether that natural Person was nominated or elected, regardless of the permanent or temporary, paid or unpaid nature of the position and regardless of the hierarchical level the natural Person occupies;</w:t>
      </w:r>
    </w:p>
    <w:p w14:paraId="06DE9183" w14:textId="77777777" w:rsidR="00D01196" w:rsidRPr="000F1829" w:rsidRDefault="00D01196" w:rsidP="00D01196">
      <w:pPr>
        <w:pStyle w:val="Paragraphedeliste"/>
        <w:numPr>
          <w:ilvl w:val="0"/>
          <w:numId w:val="186"/>
        </w:numPr>
        <w:ind w:left="1134" w:hanging="567"/>
        <w:contextualSpacing w:val="0"/>
        <w:rPr>
          <w:noProof/>
          <w:lang w:val="en-US"/>
        </w:rPr>
      </w:pPr>
      <w:r w:rsidRPr="000F1829">
        <w:rPr>
          <w:noProof/>
          <w:lang w:val="en-US"/>
        </w:rPr>
        <w:t>Any other natural Person who performs a public function, including for a State institution or a State</w:t>
      </w:r>
      <w:r w:rsidRPr="000F1829">
        <w:rPr>
          <w:noProof/>
          <w:lang w:val="en-US"/>
        </w:rPr>
        <w:noBreakHyphen/>
        <w:t>owned company, or who provides a public service;</w:t>
      </w:r>
    </w:p>
    <w:p w14:paraId="2380FF5F" w14:textId="77777777" w:rsidR="00D01196" w:rsidRPr="000F1829" w:rsidRDefault="00D01196" w:rsidP="00D01196">
      <w:pPr>
        <w:pStyle w:val="Paragraphedeliste"/>
        <w:numPr>
          <w:ilvl w:val="0"/>
          <w:numId w:val="186"/>
        </w:numPr>
        <w:ind w:left="1134" w:hanging="567"/>
        <w:contextualSpacing w:val="0"/>
        <w:rPr>
          <w:noProof/>
          <w:lang w:val="en-US"/>
        </w:rPr>
      </w:pPr>
      <w:r w:rsidRPr="000F1829">
        <w:rPr>
          <w:noProof/>
          <w:lang w:val="en-US"/>
        </w:rPr>
        <w:t>Any other natural Person defined as a Public Officer by the national laws of the country of the Contracting Authority.</w:t>
      </w:r>
    </w:p>
    <w:p w14:paraId="26D19C81" w14:textId="77777777" w:rsidR="00D01196" w:rsidRPr="000F1829" w:rsidRDefault="00D01196" w:rsidP="00D01196">
      <w:pPr>
        <w:pStyle w:val="Paragraphedeliste"/>
        <w:numPr>
          <w:ilvl w:val="0"/>
          <w:numId w:val="246"/>
        </w:numPr>
        <w:ind w:left="567" w:hanging="567"/>
        <w:contextualSpacing w:val="0"/>
        <w:rPr>
          <w:noProof/>
          <w:lang w:val="en-US"/>
        </w:rPr>
      </w:pPr>
      <w:r w:rsidRPr="000F1829">
        <w:rPr>
          <w:noProof/>
          <w:lang w:val="en-US"/>
        </w:rPr>
        <w:t>Corruption of a Private Person</w:t>
      </w:r>
      <w:r w:rsidRPr="000F1829">
        <w:rPr>
          <w:rStyle w:val="Appelnotedebasdep"/>
          <w:noProof/>
          <w:lang w:val="en-US"/>
        </w:rPr>
        <w:footnoteReference w:id="61"/>
      </w:r>
      <w:r w:rsidRPr="000F1829">
        <w:rPr>
          <w:noProof/>
          <w:lang w:val="en-US"/>
        </w:rPr>
        <w:t xml:space="preserve"> means:</w:t>
      </w:r>
    </w:p>
    <w:p w14:paraId="526DD528" w14:textId="77777777" w:rsidR="00D01196" w:rsidRPr="000F1829" w:rsidRDefault="00D01196" w:rsidP="00D01196">
      <w:pPr>
        <w:pStyle w:val="Paragraphedeliste"/>
        <w:numPr>
          <w:ilvl w:val="0"/>
          <w:numId w:val="186"/>
        </w:numPr>
        <w:ind w:left="1134" w:hanging="567"/>
        <w:contextualSpacing w:val="0"/>
        <w:rPr>
          <w:noProof/>
          <w:lang w:val="en-US"/>
        </w:rPr>
      </w:pPr>
      <w:r w:rsidRPr="000F1829">
        <w:rPr>
          <w:noProof/>
          <w:lang w:val="en-US"/>
        </w:rPr>
        <w:t>The act of promising, offering or giving to any Private Person, directly or indirectly, an undue advantage of any kind for himself or for another Person or entity, for such Private Person to perform or refrain from performing any act in breach of its legal, contractual or professional obligations; or;</w:t>
      </w:r>
    </w:p>
    <w:p w14:paraId="5A9746A2" w14:textId="77777777" w:rsidR="00D01196" w:rsidRPr="000F1829" w:rsidRDefault="00D01196" w:rsidP="00D01196">
      <w:pPr>
        <w:pStyle w:val="Paragraphedeliste"/>
        <w:numPr>
          <w:ilvl w:val="0"/>
          <w:numId w:val="186"/>
        </w:numPr>
        <w:ind w:left="1134" w:hanging="567"/>
        <w:contextualSpacing w:val="0"/>
        <w:rPr>
          <w:noProof/>
          <w:lang w:val="en-US"/>
        </w:rPr>
      </w:pPr>
      <w:r w:rsidRPr="000F1829">
        <w:rPr>
          <w:noProof/>
          <w:lang w:val="en-US"/>
        </w:rPr>
        <w:t>The act by which any Private Person solicits or accepts, directly or indirectly, an undue advantage of any kind for himself or for another Person or entity, for such Private Person to perform or refrain from performing any act in breach of its legal, contractual or professional obligations.</w:t>
      </w:r>
    </w:p>
    <w:p w14:paraId="787D8C4A" w14:textId="77777777" w:rsidR="00D01196" w:rsidRPr="000F1829" w:rsidRDefault="00D01196" w:rsidP="00D01196">
      <w:pPr>
        <w:pStyle w:val="Paragraphedeliste"/>
        <w:numPr>
          <w:ilvl w:val="0"/>
          <w:numId w:val="246"/>
        </w:numPr>
        <w:ind w:left="567" w:hanging="567"/>
        <w:contextualSpacing w:val="0"/>
        <w:rPr>
          <w:noProof/>
          <w:lang w:val="en-US"/>
        </w:rPr>
      </w:pPr>
      <w:r w:rsidRPr="000F1829">
        <w:rPr>
          <w:noProof/>
          <w:lang w:val="en-US"/>
        </w:rPr>
        <w:t>Fraud 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037BF21D" w14:textId="77777777" w:rsidR="00D01196" w:rsidRPr="000F1829" w:rsidRDefault="00D01196" w:rsidP="00D01196">
      <w:pPr>
        <w:pStyle w:val="Paragraphedeliste"/>
        <w:numPr>
          <w:ilvl w:val="0"/>
          <w:numId w:val="246"/>
        </w:numPr>
        <w:ind w:left="567" w:hanging="567"/>
        <w:contextualSpacing w:val="0"/>
        <w:rPr>
          <w:noProof/>
          <w:lang w:val="en-US"/>
        </w:rPr>
      </w:pPr>
      <w:r w:rsidRPr="000F1829">
        <w:rPr>
          <w:noProof/>
          <w:lang w:val="en-US"/>
        </w:rPr>
        <w:t>Anti</w:t>
      </w:r>
      <w:r w:rsidRPr="000F1829">
        <w:rPr>
          <w:noProof/>
          <w:lang w:val="en-US"/>
        </w:rPr>
        <w:noBreakHyphen/>
        <w:t xml:space="preserve">competitive practices mean: </w:t>
      </w:r>
    </w:p>
    <w:p w14:paraId="4504067F" w14:textId="77777777" w:rsidR="00D01196" w:rsidRPr="000F1829" w:rsidRDefault="00D01196" w:rsidP="00D01196">
      <w:pPr>
        <w:pStyle w:val="Paragraphedeliste"/>
        <w:numPr>
          <w:ilvl w:val="0"/>
          <w:numId w:val="186"/>
        </w:numPr>
        <w:ind w:left="1134" w:hanging="567"/>
        <w:contextualSpacing w:val="0"/>
        <w:rPr>
          <w:noProof/>
          <w:lang w:val="en-US"/>
        </w:rPr>
      </w:pPr>
      <w:r w:rsidRPr="000F1829">
        <w:rPr>
          <w:noProof/>
          <w:lang w:val="en-US"/>
        </w:rPr>
        <w:t xml:space="preserve">Any concerted or implied practices which have as their object or effect the prevention, restriction or distortion of competition within a marketplace, especially where they (i) limit access to the marketplace or free exercise of competition by other undertakings, (ii) prevent free, competition-driven price determination by artificially causing price increases or decreases, (iii) restrict or control production, markets, investments or technical progress; or (iv) divide up market shares or sources of supply; </w:t>
      </w:r>
    </w:p>
    <w:p w14:paraId="467A064F" w14:textId="77777777" w:rsidR="00D01196" w:rsidRPr="000F1829" w:rsidRDefault="00D01196" w:rsidP="00D01196">
      <w:pPr>
        <w:pStyle w:val="Paragraphedeliste"/>
        <w:numPr>
          <w:ilvl w:val="0"/>
          <w:numId w:val="186"/>
        </w:numPr>
        <w:ind w:left="1134" w:hanging="567"/>
        <w:contextualSpacing w:val="0"/>
        <w:rPr>
          <w:noProof/>
          <w:lang w:val="en-US"/>
        </w:rPr>
      </w:pPr>
      <w:r w:rsidRPr="000F1829">
        <w:rPr>
          <w:noProof/>
          <w:lang w:val="en-US"/>
        </w:rPr>
        <w:t xml:space="preserve">Any abuse by one undertaking or a group of undertakings which hold a dominant position on an internal market or on a substantial part of it; </w:t>
      </w:r>
    </w:p>
    <w:p w14:paraId="5250EC2D" w14:textId="77777777" w:rsidR="00D01196" w:rsidRPr="000F1829" w:rsidRDefault="00D01196" w:rsidP="00D01196">
      <w:pPr>
        <w:pStyle w:val="Paragraphedeliste"/>
        <w:numPr>
          <w:ilvl w:val="0"/>
          <w:numId w:val="186"/>
        </w:numPr>
        <w:ind w:left="1134" w:hanging="567"/>
        <w:contextualSpacing w:val="0"/>
        <w:rPr>
          <w:noProof/>
          <w:lang w:val="en-US"/>
        </w:rPr>
      </w:pPr>
      <w:r w:rsidRPr="000F1829">
        <w:rPr>
          <w:noProof/>
          <w:lang w:val="en-US"/>
        </w:rPr>
        <w:t>Any practice whereby prices are quoted or set unreasonably low, the object of which is to eliminate an undertaking or any of its products from a market or to prevent it from entering the market.</w:t>
      </w:r>
    </w:p>
    <w:p w14:paraId="05814E45" w14:textId="77777777" w:rsidR="00D01196" w:rsidRPr="000F1829" w:rsidRDefault="00D01196" w:rsidP="00D01196">
      <w:pPr>
        <w:pStyle w:val="Paragraphedeliste"/>
        <w:numPr>
          <w:ilvl w:val="0"/>
          <w:numId w:val="244"/>
        </w:numPr>
        <w:ind w:left="567" w:hanging="567"/>
        <w:rPr>
          <w:b/>
          <w:noProof/>
          <w:u w:val="single"/>
          <w:lang w:val="en-US"/>
        </w:rPr>
      </w:pPr>
      <w:r w:rsidRPr="000F1829">
        <w:rPr>
          <w:b/>
          <w:noProof/>
          <w:u w:val="single"/>
          <w:lang w:val="en-US"/>
        </w:rPr>
        <w:t xml:space="preserve">Environmental and </w:t>
      </w:r>
      <w:r>
        <w:rPr>
          <w:b/>
          <w:noProof/>
          <w:u w:val="single"/>
          <w:lang w:val="en-US"/>
        </w:rPr>
        <w:t>s</w:t>
      </w:r>
      <w:r w:rsidRPr="000F1829">
        <w:rPr>
          <w:b/>
          <w:noProof/>
          <w:u w:val="single"/>
          <w:lang w:val="en-US"/>
        </w:rPr>
        <w:t xml:space="preserve">ocial </w:t>
      </w:r>
      <w:r>
        <w:rPr>
          <w:b/>
          <w:noProof/>
          <w:u w:val="single"/>
          <w:lang w:val="en-US"/>
        </w:rPr>
        <w:t>r</w:t>
      </w:r>
      <w:r w:rsidRPr="000F1829">
        <w:rPr>
          <w:b/>
          <w:noProof/>
          <w:u w:val="single"/>
          <w:lang w:val="en-US"/>
        </w:rPr>
        <w:t>esponsibility</w:t>
      </w:r>
    </w:p>
    <w:p w14:paraId="4CA47153" w14:textId="77777777" w:rsidR="00D01196" w:rsidRPr="000F1829" w:rsidRDefault="00D01196" w:rsidP="00D01196">
      <w:pPr>
        <w:rPr>
          <w:noProof/>
          <w:lang w:val="en-US"/>
        </w:rPr>
      </w:pPr>
      <w:r w:rsidRPr="000F1829">
        <w:rPr>
          <w:noProof/>
          <w:lang w:val="en-US"/>
        </w:rPr>
        <w:t>In order to promote sustainable development, AFD seeks to ensure that internationally recognised environmental and social standards are complied with. Suppliers, contractors, subcontractors, consultants or subconsultants for AFD</w:t>
      </w:r>
      <w:r w:rsidRPr="000F1829">
        <w:rPr>
          <w:noProof/>
          <w:lang w:val="en-US"/>
        </w:rPr>
        <w:noBreakHyphen/>
        <w:t>financed contracts shall consequently undertake in the Statement of Integrity to:</w:t>
      </w:r>
    </w:p>
    <w:p w14:paraId="5B9C6933" w14:textId="77777777" w:rsidR="00D01196" w:rsidRPr="000F1829" w:rsidRDefault="00D01196" w:rsidP="00D01196">
      <w:pPr>
        <w:pStyle w:val="Paragraphedeliste"/>
        <w:numPr>
          <w:ilvl w:val="0"/>
          <w:numId w:val="28"/>
        </w:numPr>
        <w:ind w:left="567" w:hanging="567"/>
        <w:contextualSpacing w:val="0"/>
        <w:rPr>
          <w:noProof/>
          <w:lang w:val="en-US"/>
        </w:rPr>
      </w:pPr>
      <w:r w:rsidRPr="000F1829">
        <w:rPr>
          <w:noProof/>
          <w:lang w:val="en-US"/>
        </w:rPr>
        <w:t>Comply with and ensure that all their subcontractors or subconsultants comply with international environmental and labour standards, consistent with applicable law and regulations in the country of implementation of the contract, including the fundamental conventions of the International Labour Organisation (ILO) and international environmental treaties;</w:t>
      </w:r>
    </w:p>
    <w:p w14:paraId="1A7CA086" w14:textId="77777777" w:rsidR="00D01196" w:rsidRPr="000F1829" w:rsidRDefault="00D01196" w:rsidP="00D01196">
      <w:pPr>
        <w:pStyle w:val="Paragraphedeliste"/>
        <w:numPr>
          <w:ilvl w:val="0"/>
          <w:numId w:val="28"/>
        </w:numPr>
        <w:ind w:left="567" w:hanging="567"/>
        <w:contextualSpacing w:val="0"/>
        <w:rPr>
          <w:noProof/>
          <w:lang w:val="en-US"/>
        </w:rPr>
      </w:pPr>
      <w:r w:rsidRPr="000F1829">
        <w:rPr>
          <w:noProof/>
          <w:lang w:val="en-US"/>
        </w:rPr>
        <w:t>Implement environmental and social risks mitigation measures when specified in the environmental and social management plan (ESMP) provided by the Contracting Authority.</w:t>
      </w:r>
    </w:p>
    <w:p w14:paraId="3A26E3BC" w14:textId="77777777" w:rsidR="00D01196" w:rsidRDefault="00D01196" w:rsidP="00D01196">
      <w:pPr>
        <w:rPr>
          <w:i/>
          <w:noProof/>
          <w:lang w:val="en-US"/>
        </w:rPr>
      </w:pPr>
      <w:r w:rsidRPr="004D5BEC">
        <w:rPr>
          <w:i/>
          <w:noProof/>
          <w:highlight w:val="yellow"/>
          <w:lang w:val="en-US"/>
        </w:rPr>
        <w:t>End of OPTION A]</w:t>
      </w:r>
    </w:p>
    <w:p w14:paraId="00FB7FD6" w14:textId="77777777" w:rsidR="00D01196" w:rsidRDefault="00D01196" w:rsidP="00D01196">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4B63F4BB" w14:textId="77777777" w:rsidR="00D01196" w:rsidRPr="004905A0" w:rsidRDefault="00D01196" w:rsidP="00D01196">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54B0886B" w14:textId="77777777" w:rsidR="00D01196" w:rsidRDefault="00D01196" w:rsidP="00D01196">
      <w:pPr>
        <w:rPr>
          <w:i/>
          <w:noProof/>
          <w:lang w:val="en-US"/>
        </w:rPr>
      </w:pPr>
    </w:p>
    <w:p w14:paraId="136E580D" w14:textId="77777777" w:rsidR="00D01196" w:rsidRPr="004D5BEC" w:rsidRDefault="00D01196" w:rsidP="00D01196">
      <w:pPr>
        <w:pStyle w:val="Paragraphedeliste"/>
        <w:numPr>
          <w:ilvl w:val="3"/>
          <w:numId w:val="244"/>
        </w:numPr>
        <w:ind w:left="567" w:hanging="567"/>
        <w:rPr>
          <w:b/>
          <w:noProof/>
          <w:u w:val="single"/>
          <w:lang w:val="en-US"/>
        </w:rPr>
      </w:pPr>
      <w:r w:rsidRPr="004D5BEC">
        <w:rPr>
          <w:b/>
          <w:noProof/>
          <w:u w:val="single"/>
          <w:lang w:val="en-US"/>
        </w:rPr>
        <w:t>Prohibited Practices</w:t>
      </w:r>
    </w:p>
    <w:p w14:paraId="0B34A2C6" w14:textId="77777777" w:rsidR="00D01196" w:rsidRPr="009039EB" w:rsidRDefault="00D01196" w:rsidP="00D01196">
      <w:pPr>
        <w:spacing w:after="100"/>
        <w:rPr>
          <w:rFonts w:cs="Arial"/>
          <w:lang w:val="en-US"/>
        </w:rPr>
      </w:pPr>
      <w:r w:rsidRPr="000F1829">
        <w:rPr>
          <w:noProof/>
          <w:lang w:val="en-US"/>
        </w:rPr>
        <w:t>The Contracting Authority and the suppliers, contractors, subcontractors, con</w:t>
      </w:r>
      <w:r>
        <w:rPr>
          <w:noProof/>
          <w:lang w:val="en-US"/>
        </w:rPr>
        <w:t xml:space="preserve">sultants or subconsultants </w:t>
      </w:r>
      <w:r w:rsidRPr="009039EB">
        <w:rPr>
          <w:rFonts w:cs="Arial"/>
          <w:lang w:val="en-US"/>
        </w:rPr>
        <w:t>shall respect the highest ethical principles during the procurement and performance of Contracts.</w:t>
      </w:r>
    </w:p>
    <w:p w14:paraId="7D55344F" w14:textId="77777777" w:rsidR="00D01196" w:rsidRDefault="00D01196" w:rsidP="00D01196">
      <w:pPr>
        <w:rPr>
          <w:rFonts w:cs="Arial"/>
          <w:lang w:val="en-US"/>
        </w:rPr>
      </w:pPr>
      <w:r>
        <w:rPr>
          <w:noProof/>
          <w:lang w:val="en-US"/>
        </w:rPr>
        <w:t xml:space="preserve">For the purpose of this provision, AFD introduces the concept of Prohibited Practices, reffering to acts as defined </w:t>
      </w:r>
      <w:r w:rsidRPr="009039EB">
        <w:rPr>
          <w:rFonts w:cs="Arial"/>
          <w:lang w:val="en-US"/>
        </w:rPr>
        <w:t xml:space="preserve">in the </w:t>
      </w:r>
      <w:r>
        <w:rPr>
          <w:rFonts w:cs="Arial"/>
          <w:lang w:val="en-US"/>
        </w:rPr>
        <w:t>“</w:t>
      </w:r>
      <w:r w:rsidRPr="009039EB">
        <w:rPr>
          <w:lang w:val="en-US"/>
        </w:rPr>
        <w:t>General Policy to Prevent and Combat Prohibited Practices</w:t>
      </w:r>
      <w:r>
        <w:rPr>
          <w:lang w:val="en-US"/>
        </w:rPr>
        <w:t>”</w:t>
      </w:r>
      <w:r>
        <w:rPr>
          <w:rStyle w:val="Appelnotedebasdep"/>
          <w:lang w:val="en-US"/>
        </w:rPr>
        <w:footnoteReference w:id="62"/>
      </w:r>
      <w:r w:rsidRPr="009039EB">
        <w:rPr>
          <w:lang w:val="en-US"/>
        </w:rPr>
        <w:t xml:space="preserve"> </w:t>
      </w:r>
      <w:r>
        <w:rPr>
          <w:lang w:val="en-US"/>
        </w:rPr>
        <w:t>available on the AFD w</w:t>
      </w:r>
      <w:r w:rsidRPr="009039EB">
        <w:rPr>
          <w:lang w:val="en-US"/>
        </w:rPr>
        <w:t>ebsite</w:t>
      </w:r>
      <w:r>
        <w:rPr>
          <w:lang w:val="en-US"/>
        </w:rPr>
        <w:t xml:space="preserve"> and in the document titled “Procurement Guidelines for AFD-Financed Contracts in Foreign Countries”</w:t>
      </w:r>
      <w:r>
        <w:rPr>
          <w:rStyle w:val="Appelnotedebasdep"/>
          <w:lang w:val="en-US"/>
        </w:rPr>
        <w:footnoteReference w:id="63"/>
      </w:r>
      <w:r w:rsidRPr="009039EB">
        <w:rPr>
          <w:rFonts w:cs="Arial"/>
          <w:lang w:val="en-US"/>
        </w:rPr>
        <w:t>.</w:t>
      </w:r>
    </w:p>
    <w:p w14:paraId="48C4A53F" w14:textId="77777777" w:rsidR="00D01196" w:rsidRDefault="00D01196" w:rsidP="00D01196">
      <w:pPr>
        <w:rPr>
          <w:noProof/>
          <w:lang w:val="en-US"/>
        </w:rPr>
      </w:pPr>
      <w:r w:rsidRPr="000F1829">
        <w:rPr>
          <w:noProof/>
          <w:lang w:val="en-US"/>
        </w:rPr>
        <w:t xml:space="preserve">By signing the Statement of Integrity the suppliers, contractors, subcontractors, consultants or subconsultants declare that </w:t>
      </w:r>
      <w:r>
        <w:rPr>
          <w:noProof/>
          <w:lang w:val="en-US"/>
        </w:rPr>
        <w:t xml:space="preserve">they have not engaged, nor will they engage, in any Prohibited Practices during the procurement and execution of the Contract. </w:t>
      </w:r>
    </w:p>
    <w:p w14:paraId="3B04471E" w14:textId="77777777" w:rsidR="00D01196" w:rsidRDefault="00D01196" w:rsidP="00D01196">
      <w:pPr>
        <w:spacing w:after="100"/>
        <w:rPr>
          <w:rFonts w:cs="Arial"/>
          <w:lang w:val="en-US"/>
        </w:rPr>
      </w:pPr>
      <w:r w:rsidRPr="009039EB">
        <w:rPr>
          <w:rFonts w:cs="Arial"/>
          <w:lang w:val="en-US"/>
        </w:rPr>
        <w:t>A Person</w:t>
      </w:r>
      <w:r>
        <w:rPr>
          <w:rStyle w:val="Appelnotedebasdep"/>
          <w:rFonts w:cs="Arial"/>
          <w:lang w:val="en-US"/>
        </w:rPr>
        <w:footnoteReference w:id="64"/>
      </w:r>
      <w:r w:rsidRPr="009039EB">
        <w:rPr>
          <w:rFonts w:cs="Arial"/>
          <w:lang w:val="en-US"/>
        </w:rPr>
        <w:t xml:space="preserve"> </w:t>
      </w:r>
      <w:r w:rsidRPr="006B239C">
        <w:rPr>
          <w:rFonts w:cs="Arial"/>
          <w:lang w:val="en-US"/>
        </w:rPr>
        <w:t>or any of its subcontractors, Directors</w:t>
      </w:r>
      <w:r>
        <w:rPr>
          <w:rStyle w:val="Appelnotedebasdep"/>
          <w:rFonts w:cs="Arial"/>
          <w:lang w:val="en-US"/>
        </w:rPr>
        <w:footnoteReference w:id="65"/>
      </w:r>
      <w:r w:rsidRPr="006B239C">
        <w:rPr>
          <w:rFonts w:cs="Arial"/>
          <w:lang w:val="en-US"/>
        </w:rPr>
        <w:t xml:space="preserve">, employees or agents (be it declared or not), </w:t>
      </w:r>
      <w:r w:rsidRPr="009039EB">
        <w:rPr>
          <w:rFonts w:cs="Arial"/>
          <w:lang w:val="en-US"/>
        </w:rPr>
        <w:t>may not be awarded an AFD</w:t>
      </w:r>
      <w:r w:rsidRPr="009039EB">
        <w:rPr>
          <w:rFonts w:cs="Arial"/>
          <w:lang w:val="en-US"/>
        </w:rPr>
        <w:noBreakHyphen/>
        <w:t xml:space="preserve">financed </w:t>
      </w:r>
      <w:r>
        <w:rPr>
          <w:rFonts w:cs="Arial"/>
          <w:lang w:val="en-US"/>
        </w:rPr>
        <w:t>Contract if</w:t>
      </w:r>
      <w:r w:rsidRPr="009039EB">
        <w:rPr>
          <w:rFonts w:cs="Arial"/>
          <w:lang w:val="en-US"/>
        </w:rPr>
        <w:t xml:space="preserve"> on the date of submission of its Application, Bid, Proposal or Quotation, or at any time between this date and </w:t>
      </w:r>
      <w:r>
        <w:rPr>
          <w:rFonts w:cs="Arial"/>
          <w:lang w:val="en-US"/>
        </w:rPr>
        <w:t>that of the corresponding</w:t>
      </w:r>
      <w:r w:rsidRPr="009039EB">
        <w:rPr>
          <w:rFonts w:cs="Arial"/>
          <w:lang w:val="en-US"/>
        </w:rPr>
        <w:t xml:space="preserve"> Contract award, it has engaged in a Prohibited Practice, directly or by means of an agent</w:t>
      </w:r>
      <w:r>
        <w:rPr>
          <w:rFonts w:cs="Arial"/>
          <w:lang w:val="en-US"/>
        </w:rPr>
        <w:t xml:space="preserve"> (be it declared or not)</w:t>
      </w:r>
      <w:r w:rsidRPr="009039EB">
        <w:rPr>
          <w:rFonts w:cs="Arial"/>
          <w:lang w:val="en-US"/>
        </w:rPr>
        <w:t>, for the purpose of being awarded this Contract.</w:t>
      </w:r>
    </w:p>
    <w:p w14:paraId="2E290C96" w14:textId="77777777" w:rsidR="00D01196" w:rsidRPr="004D5BEC" w:rsidRDefault="00D01196" w:rsidP="00D01196">
      <w:pPr>
        <w:rPr>
          <w:noProof/>
          <w:lang w:val="en-US"/>
        </w:rPr>
      </w:pPr>
      <w:r w:rsidRPr="000F1829">
        <w:rPr>
          <w:noProof/>
          <w:lang w:val="en-US"/>
        </w:rPr>
        <w:t>Moreover,</w:t>
      </w:r>
      <w:r>
        <w:rPr>
          <w:noProof/>
          <w:lang w:val="en-US"/>
        </w:rPr>
        <w:t xml:space="preserve"> AFD requires including in the procurement d</w:t>
      </w:r>
      <w:r w:rsidRPr="000F1829">
        <w:rPr>
          <w:noProof/>
          <w:lang w:val="en-US"/>
        </w:rPr>
        <w:t>ocuments and AFD</w:t>
      </w:r>
      <w:r w:rsidRPr="000F1829">
        <w:rPr>
          <w:noProof/>
          <w:lang w:val="en-US"/>
        </w:rPr>
        <w:noBreakHyphen/>
        <w:t xml:space="preserve">financed contracts a provision requiring that </w:t>
      </w:r>
      <w:r>
        <w:rPr>
          <w:noProof/>
          <w:lang w:val="en-US"/>
        </w:rPr>
        <w:t xml:space="preserve">applicants, bidders, </w:t>
      </w:r>
      <w:r w:rsidRPr="000F1829">
        <w:rPr>
          <w:noProof/>
          <w:lang w:val="en-US"/>
        </w:rPr>
        <w:t xml:space="preserve">suppliers, contractors, subcontractors, consultants or subconsultants will permit AFD </w:t>
      </w:r>
      <w:r>
        <w:rPr>
          <w:noProof/>
          <w:lang w:val="en-US"/>
        </w:rPr>
        <w:t xml:space="preserve">to investigate, including the inspection of </w:t>
      </w:r>
      <w:r w:rsidRPr="000F1829">
        <w:rPr>
          <w:noProof/>
          <w:lang w:val="en-US"/>
        </w:rPr>
        <w:t>their accounts and records relating to the procurement process and performance of the AFD</w:t>
      </w:r>
      <w:r w:rsidRPr="000F1829">
        <w:rPr>
          <w:noProof/>
          <w:lang w:val="en-US"/>
        </w:rPr>
        <w:noBreakHyphen/>
        <w:t>financed contract, and to have them audited by audit</w:t>
      </w:r>
      <w:r>
        <w:rPr>
          <w:noProof/>
          <w:lang w:val="en-US"/>
        </w:rPr>
        <w:t xml:space="preserve">ors appointed by AFD. </w:t>
      </w:r>
    </w:p>
    <w:p w14:paraId="77D4A34A" w14:textId="77777777" w:rsidR="00D01196" w:rsidRPr="009039EB" w:rsidRDefault="00D01196" w:rsidP="00D01196">
      <w:pPr>
        <w:spacing w:after="100"/>
        <w:rPr>
          <w:rFonts w:cs="Arial"/>
          <w:lang w:val="en-US"/>
        </w:rPr>
      </w:pPr>
      <w:r w:rsidRPr="004D5BEC">
        <w:rPr>
          <w:rFonts w:cs="Arial"/>
          <w:lang w:val="en-US"/>
        </w:rPr>
        <w:t xml:space="preserve">For the purpose of detecting and effectively combating Prohibited Practices, </w:t>
      </w:r>
      <w:r w:rsidRPr="004D5BEC">
        <w:rPr>
          <w:lang w:val="en-US"/>
        </w:rPr>
        <w:t>AFD has established a whistleblowing mechanism open to third parties: anyone can thereby directly report an allegation of a Prohibited Practice to AFD’s Investigations Function, either</w:t>
      </w:r>
      <w:r w:rsidRPr="004D5BEC">
        <w:rPr>
          <w:rFonts w:cs="Arial"/>
          <w:lang w:val="en-US"/>
        </w:rPr>
        <w:t>:</w:t>
      </w:r>
    </w:p>
    <w:p w14:paraId="3389550E" w14:textId="77777777" w:rsidR="00D01196" w:rsidRPr="009039EB" w:rsidRDefault="00D01196" w:rsidP="00D01196">
      <w:pPr>
        <w:pStyle w:val="Paragraphedeliste"/>
        <w:numPr>
          <w:ilvl w:val="0"/>
          <w:numId w:val="242"/>
        </w:numPr>
        <w:spacing w:after="100"/>
        <w:ind w:left="426" w:hanging="219"/>
        <w:rPr>
          <w:rFonts w:cs="Arial"/>
          <w:lang w:val="en-US"/>
        </w:rPr>
      </w:pPr>
      <w:r w:rsidRPr="009039EB">
        <w:rPr>
          <w:rFonts w:cs="Arial"/>
          <w:lang w:val="en-US"/>
        </w:rPr>
        <w:t xml:space="preserve">By e-mail, to the address </w:t>
      </w:r>
      <w:hyperlink r:id="rId52" w:history="1">
        <w:r w:rsidRPr="009039EB">
          <w:rPr>
            <w:rStyle w:val="Lienhypertexte"/>
            <w:rFonts w:cs="Arial"/>
            <w:lang w:val="en-US"/>
          </w:rPr>
          <w:t>investigationsGroupeAFD@tutanota.com</w:t>
        </w:r>
      </w:hyperlink>
      <w:r w:rsidRPr="009039EB">
        <w:rPr>
          <w:rFonts w:cs="Arial"/>
          <w:lang w:val="en-US"/>
        </w:rPr>
        <w:t>, or</w:t>
      </w:r>
    </w:p>
    <w:p w14:paraId="3690C7A3" w14:textId="77777777" w:rsidR="00D01196" w:rsidRPr="009039EB" w:rsidRDefault="00D01196" w:rsidP="00D01196">
      <w:pPr>
        <w:pStyle w:val="Paragraphedeliste"/>
        <w:numPr>
          <w:ilvl w:val="0"/>
          <w:numId w:val="242"/>
        </w:numPr>
        <w:spacing w:after="100"/>
        <w:ind w:left="426" w:hanging="219"/>
        <w:rPr>
          <w:rFonts w:cs="Arial"/>
          <w:lang w:val="en-US"/>
        </w:rPr>
      </w:pPr>
      <w:r w:rsidRPr="009039EB">
        <w:rPr>
          <w:rFonts w:cs="Arial"/>
          <w:lang w:val="en-US"/>
        </w:rPr>
        <w:t>By sending a letter to AFD’s Compliance Department, 5 rue Roland Barthes, 75012 Paris.</w:t>
      </w:r>
    </w:p>
    <w:p w14:paraId="6B4791FA" w14:textId="77777777" w:rsidR="00D01196" w:rsidRPr="004D5BEC" w:rsidRDefault="00D01196" w:rsidP="00D01196">
      <w:pPr>
        <w:rPr>
          <w:b/>
          <w:noProof/>
          <w:u w:val="single"/>
          <w:lang w:val="en-US"/>
        </w:rPr>
      </w:pPr>
    </w:p>
    <w:p w14:paraId="33B814E3" w14:textId="77777777" w:rsidR="00D01196" w:rsidRPr="004D5BEC" w:rsidRDefault="00D01196" w:rsidP="00D01196">
      <w:pPr>
        <w:pStyle w:val="Heading2"/>
        <w:keepNext/>
        <w:keepLines/>
        <w:numPr>
          <w:ilvl w:val="3"/>
          <w:numId w:val="244"/>
        </w:numPr>
        <w:ind w:left="567" w:hanging="567"/>
        <w:rPr>
          <w:rFonts w:cs="Arial"/>
          <w:b/>
          <w:u w:val="single"/>
          <w:lang w:val="en-US"/>
        </w:rPr>
      </w:pPr>
      <w:r w:rsidRPr="004D5BEC">
        <w:rPr>
          <w:rFonts w:cs="Arial"/>
          <w:b/>
          <w:u w:val="single"/>
          <w:lang w:val="en-US"/>
        </w:rPr>
        <w:t>Environmental, Social, Health and Safety (ESHS) Responsibility, and Security</w:t>
      </w:r>
    </w:p>
    <w:p w14:paraId="3806260D" w14:textId="77777777" w:rsidR="00D01196" w:rsidRPr="009039EB" w:rsidRDefault="00D01196" w:rsidP="00D01196">
      <w:pPr>
        <w:rPr>
          <w:rFonts w:cs="Arial"/>
          <w:lang w:val="en-US"/>
        </w:rPr>
      </w:pPr>
      <w:r w:rsidRPr="009039EB">
        <w:rPr>
          <w:rFonts w:cs="Arial"/>
          <w:lang w:val="en-US"/>
        </w:rPr>
        <w:t>In order to promote sustainable development, AFD seeks to ensure that internationally recognized ESHS standards are complied wit</w:t>
      </w:r>
      <w:r>
        <w:rPr>
          <w:rFonts w:cs="Arial"/>
          <w:lang w:val="en-US"/>
        </w:rPr>
        <w:t>h in the Contracts it finances.</w:t>
      </w:r>
      <w:r w:rsidRPr="009039EB">
        <w:rPr>
          <w:rFonts w:cs="Arial"/>
          <w:lang w:val="en-US"/>
        </w:rPr>
        <w:t xml:space="preserve"> Consequently, the </w:t>
      </w:r>
      <w:r>
        <w:rPr>
          <w:rFonts w:cs="Arial"/>
          <w:lang w:val="en-US"/>
        </w:rPr>
        <w:t>applicants, bidders, c</w:t>
      </w:r>
      <w:r w:rsidRPr="009039EB">
        <w:rPr>
          <w:rFonts w:cs="Arial"/>
          <w:lang w:val="en-US"/>
        </w:rPr>
        <w:t xml:space="preserve">onsultants </w:t>
      </w:r>
      <w:r>
        <w:rPr>
          <w:rFonts w:cs="Arial"/>
          <w:lang w:val="en-US"/>
        </w:rPr>
        <w:t xml:space="preserve">and their subcontractors </w:t>
      </w:r>
      <w:r w:rsidRPr="009039EB">
        <w:rPr>
          <w:rFonts w:cs="Arial"/>
          <w:lang w:val="en-US"/>
        </w:rPr>
        <w:t xml:space="preserve">shall </w:t>
      </w:r>
      <w:r>
        <w:rPr>
          <w:rFonts w:cs="Arial"/>
          <w:lang w:val="en-US"/>
        </w:rPr>
        <w:t>undertake, by signing the Statement of Integrity,</w:t>
      </w:r>
      <w:r w:rsidRPr="009039EB">
        <w:rPr>
          <w:rFonts w:cs="Arial"/>
          <w:lang w:val="en-US"/>
        </w:rPr>
        <w:t xml:space="preserve"> to</w:t>
      </w:r>
      <w:r w:rsidRPr="009039EB">
        <w:rPr>
          <w:lang w:val="en-US"/>
        </w:rPr>
        <w:t>:</w:t>
      </w:r>
    </w:p>
    <w:p w14:paraId="5EEE958A" w14:textId="77777777" w:rsidR="00D01196" w:rsidRPr="0078749F" w:rsidRDefault="00D01196" w:rsidP="00D01196">
      <w:pPr>
        <w:pStyle w:val="Paragraphedeliste"/>
        <w:numPr>
          <w:ilvl w:val="0"/>
          <w:numId w:val="247"/>
        </w:numPr>
        <w:spacing w:after="100" w:line="240" w:lineRule="auto"/>
        <w:ind w:left="567" w:hanging="425"/>
        <w:rPr>
          <w:lang w:val="en-US"/>
        </w:rPr>
      </w:pPr>
      <w:r w:rsidRPr="0078749F">
        <w:rPr>
          <w:rFonts w:cs="Arial"/>
          <w:lang w:val="en-US"/>
        </w:rPr>
        <w:t>C</w:t>
      </w:r>
      <w:r w:rsidRPr="0078749F">
        <w:rPr>
          <w:lang w:val="en-US"/>
        </w:rPr>
        <w:t>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w:t>
      </w:r>
      <w:r w:rsidRPr="0078749F">
        <w:rPr>
          <w:rFonts w:cs="Arial"/>
          <w:lang w:val="en-US"/>
        </w:rPr>
        <w:t xml:space="preserve">. </w:t>
      </w:r>
    </w:p>
    <w:p w14:paraId="01EBC0A7" w14:textId="77777777" w:rsidR="00D01196" w:rsidRPr="0078749F" w:rsidRDefault="00D01196" w:rsidP="00D01196">
      <w:pPr>
        <w:pStyle w:val="Paragraphedeliste"/>
        <w:numPr>
          <w:ilvl w:val="0"/>
          <w:numId w:val="247"/>
        </w:numPr>
        <w:spacing w:after="100" w:line="240" w:lineRule="auto"/>
        <w:ind w:left="567" w:hanging="425"/>
        <w:rPr>
          <w:lang w:val="en-US"/>
        </w:rPr>
      </w:pPr>
      <w:r w:rsidRPr="0078749F">
        <w:rPr>
          <w:rFonts w:cs="Arial"/>
          <w:lang w:val="en-US"/>
        </w:rPr>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14:paraId="4C4A8143" w14:textId="77777777" w:rsidR="00D01196" w:rsidRPr="0078749F" w:rsidRDefault="00D01196" w:rsidP="00D01196">
      <w:pPr>
        <w:pStyle w:val="Paragraphedeliste"/>
        <w:numPr>
          <w:ilvl w:val="0"/>
          <w:numId w:val="247"/>
        </w:numPr>
        <w:spacing w:after="100" w:line="240" w:lineRule="auto"/>
        <w:ind w:left="567" w:hanging="425"/>
        <w:rPr>
          <w:lang w:val="en-US"/>
        </w:rPr>
      </w:pPr>
      <w:r w:rsidRPr="0078749F">
        <w:rPr>
          <w:rFonts w:cs="Arial"/>
          <w:lang w:val="en-US"/>
        </w:rPr>
        <w:t xml:space="preserve">Respect the rights of workers related to wages, working hours, rest periods and vacations, overtime, minimum age, regular payments, compensation and benefits, in accordance with the </w:t>
      </w:r>
      <w:r w:rsidRPr="0078749F">
        <w:rPr>
          <w:lang w:val="en-US"/>
        </w:rPr>
        <w:t>standards recognized by the international community, including the fundamental conventions of the International Labour Organization (ILO), in accordance with the laws and regulations applicable in the country of performance of the Contract</w:t>
      </w:r>
      <w:r w:rsidRPr="0078749F">
        <w:rPr>
          <w:rFonts w:cs="Arial"/>
          <w:lang w:val="en-US"/>
        </w:rPr>
        <w: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14:paraId="614DC2D4" w14:textId="77777777" w:rsidR="00D01196" w:rsidRPr="0078749F" w:rsidRDefault="00D01196" w:rsidP="00D01196">
      <w:pPr>
        <w:pStyle w:val="Paragraphedeliste"/>
        <w:numPr>
          <w:ilvl w:val="0"/>
          <w:numId w:val="247"/>
        </w:numPr>
        <w:spacing w:after="100" w:line="240" w:lineRule="auto"/>
        <w:ind w:left="567" w:hanging="425"/>
        <w:rPr>
          <w:lang w:val="en-US"/>
        </w:rPr>
      </w:pPr>
      <w:r w:rsidRPr="0078749F">
        <w:rPr>
          <w:rFonts w:cs="Arial"/>
          <w:lang w:val="en-US"/>
        </w:rPr>
        <w:t>Implement practices for non-discrimination and equal opportunities, and ensure the prohibition of child labor and forced labor.</w:t>
      </w:r>
    </w:p>
    <w:p w14:paraId="7F382789" w14:textId="77777777" w:rsidR="00D01196" w:rsidRPr="0078749F" w:rsidRDefault="00D01196" w:rsidP="00D01196">
      <w:pPr>
        <w:pStyle w:val="Paragraphedeliste"/>
        <w:numPr>
          <w:ilvl w:val="0"/>
          <w:numId w:val="247"/>
        </w:numPr>
        <w:spacing w:after="100" w:line="240" w:lineRule="auto"/>
        <w:ind w:left="567" w:hanging="425"/>
        <w:rPr>
          <w:lang w:val="en-US"/>
        </w:rPr>
      </w:pPr>
      <w:r w:rsidRPr="0078749F">
        <w:rPr>
          <w:rFonts w:cs="Arial"/>
          <w:lang w:val="en-US"/>
        </w:rPr>
        <w:t>Keep a record for each member of the local staff recording the hours worked by each person, the type of work, the wages paid and the training undertaken, and ensure that these records are available at all times to be inspected by the Contracting Authority and the authorized representatives of the government, in accordance with the laws and regulations applicable to the protection of personal data in the country of performance of the Contract.</w:t>
      </w:r>
    </w:p>
    <w:p w14:paraId="33EE3BF3" w14:textId="3DCCC8F2" w:rsidR="0074134D" w:rsidRPr="0092418D" w:rsidRDefault="00D01196">
      <w:pPr>
        <w:suppressAutoHyphens w:val="0"/>
        <w:overflowPunct/>
        <w:autoSpaceDE/>
        <w:autoSpaceDN/>
        <w:adjustRightInd/>
        <w:spacing w:after="0" w:line="240" w:lineRule="auto"/>
        <w:jc w:val="left"/>
        <w:textAlignment w:val="auto"/>
        <w:rPr>
          <w:noProof/>
          <w:lang w:val="en-US"/>
        </w:rPr>
        <w:sectPr w:rsidR="0074134D" w:rsidRPr="0092418D" w:rsidSect="00DF62BF">
          <w:footnotePr>
            <w:numRestart w:val="eachSect"/>
          </w:footnotePr>
          <w:pgSz w:w="11906" w:h="16838"/>
          <w:pgMar w:top="1418" w:right="1418" w:bottom="1418" w:left="1418" w:header="709" w:footer="709" w:gutter="0"/>
          <w:cols w:space="708"/>
          <w:docGrid w:linePitch="360"/>
        </w:sectPr>
      </w:pPr>
      <w:r w:rsidRPr="004D5BEC">
        <w:rPr>
          <w:rFonts w:cs="Arial"/>
          <w:i/>
          <w:highlight w:val="yellow"/>
          <w:lang w:val="en-US"/>
        </w:rPr>
        <w:t>End of OPTION B]</w:t>
      </w:r>
      <w:bookmarkEnd w:id="290"/>
    </w:p>
    <w:p w14:paraId="557EA76D" w14:textId="77777777" w:rsidR="008E6C57" w:rsidRPr="0092418D" w:rsidRDefault="00F409AB" w:rsidP="00F409AB">
      <w:pPr>
        <w:pStyle w:val="ANNEXE"/>
        <w:rPr>
          <w:noProof/>
          <w:lang w:val="en-US"/>
        </w:rPr>
      </w:pPr>
      <w:r w:rsidRPr="0092418D">
        <w:rPr>
          <w:noProof/>
          <w:lang w:val="en-US"/>
        </w:rPr>
        <w:t xml:space="preserve">APPENDIX C – </w:t>
      </w:r>
      <w:r w:rsidRPr="0092418D">
        <w:rPr>
          <w:noProof/>
          <w:lang w:val="en-US"/>
        </w:rPr>
        <w:br/>
        <w:t xml:space="preserve">Eligibility </w:t>
      </w:r>
      <w:r w:rsidR="008E6C57" w:rsidRPr="0092418D">
        <w:rPr>
          <w:noProof/>
          <w:lang w:val="en-US"/>
        </w:rPr>
        <w:t>Criteria</w:t>
      </w:r>
    </w:p>
    <w:p w14:paraId="76E9EBBE" w14:textId="77777777" w:rsidR="00F409AB" w:rsidRPr="0092418D" w:rsidRDefault="008E6C57" w:rsidP="008E6C57">
      <w:pPr>
        <w:jc w:val="center"/>
        <w:rPr>
          <w:b/>
          <w:noProof/>
          <w:lang w:val="en-US"/>
        </w:rPr>
      </w:pPr>
      <w:r w:rsidRPr="0092418D">
        <w:rPr>
          <w:b/>
          <w:noProof/>
          <w:lang w:val="en-US"/>
        </w:rPr>
        <w:t xml:space="preserve">Eligibility </w:t>
      </w:r>
      <w:r w:rsidR="0074134D" w:rsidRPr="0092418D">
        <w:rPr>
          <w:b/>
          <w:noProof/>
          <w:lang w:val="en-US"/>
        </w:rPr>
        <w:t>in AFD</w:t>
      </w:r>
      <w:r w:rsidR="0074134D" w:rsidRPr="0092418D">
        <w:rPr>
          <w:b/>
          <w:noProof/>
          <w:lang w:val="en-US"/>
        </w:rPr>
        <w:noBreakHyphen/>
      </w:r>
      <w:r w:rsidR="00F409AB" w:rsidRPr="0092418D">
        <w:rPr>
          <w:b/>
          <w:noProof/>
          <w:lang w:val="en-US"/>
        </w:rPr>
        <w:t>Financed Procurement</w:t>
      </w:r>
    </w:p>
    <w:p w14:paraId="12C885EF" w14:textId="77777777" w:rsidR="008B7F8C" w:rsidRPr="009E3101" w:rsidRDefault="008B7F8C" w:rsidP="008B7F8C">
      <w:pPr>
        <w:spacing w:line="276" w:lineRule="auto"/>
        <w:rPr>
          <w:i/>
          <w:noProof/>
          <w:lang w:val="en-US"/>
        </w:rPr>
      </w:pPr>
      <w:r w:rsidRPr="004905A0">
        <w:rPr>
          <w:i/>
          <w:noProof/>
          <w:highlight w:val="yellow"/>
          <w:lang w:val="en-US"/>
        </w:rPr>
        <w:t>[T</w:t>
      </w:r>
      <w:r>
        <w:rPr>
          <w:i/>
          <w:noProof/>
          <w:highlight w:val="yellow"/>
          <w:lang w:val="en-US"/>
        </w:rPr>
        <w:t>he content of this Appendix C – Eligibility Criteria</w:t>
      </w:r>
      <w:r w:rsidRPr="004905A0">
        <w:rPr>
          <w:i/>
          <w:noProof/>
          <w:highlight w:val="yellow"/>
          <w:lang w:val="en-US"/>
        </w:rPr>
        <w:t xml:space="preserve"> depends on the signing date of the AFD Financing Agreement that</w:t>
      </w:r>
      <w:r w:rsidRPr="009E3101">
        <w:rPr>
          <w:i/>
          <w:noProof/>
          <w:highlight w:val="yellow"/>
          <w:lang w:val="en-US"/>
        </w:rPr>
        <w:t xml:space="preserve"> </w:t>
      </w:r>
      <w:r w:rsidRPr="004905A0">
        <w:rPr>
          <w:i/>
          <w:noProof/>
          <w:highlight w:val="yellow"/>
          <w:lang w:val="en-US"/>
        </w:rPr>
        <w:t>covers all or part of the financing of this Contract.</w:t>
      </w:r>
      <w:r w:rsidRPr="004905A0">
        <w:rPr>
          <w:i/>
          <w:noProof/>
          <w:lang w:val="en-US"/>
        </w:rPr>
        <w:t xml:space="preserve"> </w:t>
      </w:r>
    </w:p>
    <w:p w14:paraId="31C6EDBA" w14:textId="77777777" w:rsidR="008B7F8C" w:rsidRPr="004905A0" w:rsidRDefault="008B7F8C" w:rsidP="008B7F8C">
      <w:pPr>
        <w:pStyle w:val="Paragraphedeliste"/>
        <w:numPr>
          <w:ilvl w:val="0"/>
          <w:numId w:val="235"/>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before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 xml:space="preserve">the Contracting Authority will select the content of OPTION A and remove the OPTION B; </w:t>
      </w:r>
    </w:p>
    <w:p w14:paraId="379AD27C" w14:textId="77777777" w:rsidR="008B7F8C" w:rsidRDefault="008B7F8C" w:rsidP="008B7F8C">
      <w:pPr>
        <w:pStyle w:val="Paragraphedeliste"/>
        <w:numPr>
          <w:ilvl w:val="0"/>
          <w:numId w:val="235"/>
        </w:numPr>
        <w:suppressAutoHyphens w:val="0"/>
        <w:overflowPunct/>
        <w:autoSpaceDE/>
        <w:autoSpaceDN/>
        <w:adjustRightInd/>
        <w:spacing w:before="142" w:after="0"/>
        <w:textAlignment w:val="auto"/>
        <w:rPr>
          <w:i/>
          <w:noProof/>
          <w:highlight w:val="yellow"/>
          <w:lang w:val="en-US"/>
        </w:rPr>
      </w:pPr>
      <w:r w:rsidRPr="004905A0">
        <w:rPr>
          <w:i/>
          <w:noProof/>
          <w:highlight w:val="yellow"/>
          <w:lang w:val="en-US"/>
        </w:rPr>
        <w:t>For all contracts financed by AFD through a Financing Agreement signed on or after the 1</w:t>
      </w:r>
      <w:r w:rsidRPr="004905A0">
        <w:rPr>
          <w:i/>
          <w:noProof/>
          <w:highlight w:val="yellow"/>
          <w:vertAlign w:val="superscript"/>
          <w:lang w:val="en-US"/>
        </w:rPr>
        <w:t>st</w:t>
      </w:r>
      <w:r w:rsidRPr="004905A0">
        <w:rPr>
          <w:i/>
          <w:noProof/>
          <w:highlight w:val="yellow"/>
          <w:lang w:val="en-US"/>
        </w:rPr>
        <w:t xml:space="preserve"> of February 2024, </w:t>
      </w:r>
      <w:r>
        <w:rPr>
          <w:i/>
          <w:noProof/>
          <w:highlight w:val="yellow"/>
          <w:lang w:val="en-US"/>
        </w:rPr>
        <w:t>the Contracting Authority will select the content of OPTION B and remove the OPTION A. ]</w:t>
      </w:r>
    </w:p>
    <w:p w14:paraId="4989B7B0" w14:textId="77777777" w:rsidR="008B7F8C" w:rsidRDefault="008B7F8C" w:rsidP="008B7F8C">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sidRPr="004905A0">
        <w:rPr>
          <w:b/>
          <w:i/>
          <w:noProof/>
          <w:highlight w:val="yellow"/>
          <w:lang w:val="en-US"/>
        </w:rPr>
        <w:t>OPTION A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sidRPr="004905A0">
        <w:rPr>
          <w:b/>
          <w:i/>
          <w:noProof/>
          <w:highlight w:val="yellow"/>
          <w:u w:val="single"/>
          <w:lang w:val="en-US"/>
        </w:rPr>
        <w:t>before</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4358B035" w14:textId="77777777" w:rsidR="008B7F8C" w:rsidRPr="004905A0" w:rsidRDefault="008B7F8C" w:rsidP="008B7F8C">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B below)</w:t>
      </w:r>
    </w:p>
    <w:p w14:paraId="3C6CAFDB" w14:textId="77777777" w:rsidR="008B7F8C" w:rsidRPr="000F1829" w:rsidRDefault="008B7F8C" w:rsidP="008B7F8C">
      <w:pPr>
        <w:rPr>
          <w:b/>
          <w:noProof/>
          <w:lang w:val="en-US"/>
        </w:rPr>
      </w:pPr>
    </w:p>
    <w:p w14:paraId="30A32CCA" w14:textId="77777777" w:rsidR="008B7F8C" w:rsidRPr="000F1829" w:rsidRDefault="008B7F8C" w:rsidP="008B7F8C">
      <w:pPr>
        <w:pStyle w:val="Paragraphedeliste"/>
        <w:numPr>
          <w:ilvl w:val="0"/>
          <w:numId w:val="249"/>
        </w:numPr>
        <w:ind w:left="567" w:hanging="567"/>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The Contracting Authority means the Purchaser, the Employer, the Client, as the case may be, for the procurement of goods, works, plants, consulting services or non-consulting services. </w:t>
      </w:r>
    </w:p>
    <w:p w14:paraId="7EFA1F1D" w14:textId="77777777" w:rsidR="008B7F8C" w:rsidRPr="000F1829" w:rsidRDefault="008B7F8C" w:rsidP="008B7F8C">
      <w:pPr>
        <w:pStyle w:val="Paragraphedeliste"/>
        <w:numPr>
          <w:ilvl w:val="0"/>
          <w:numId w:val="249"/>
        </w:numPr>
        <w:ind w:left="567" w:hanging="567"/>
        <w:contextualSpacing w:val="0"/>
        <w:rPr>
          <w:noProof/>
          <w:lang w:val="en-US"/>
        </w:rPr>
      </w:pPr>
      <w:r w:rsidRPr="000F1829">
        <w:rPr>
          <w:noProof/>
          <w:lang w:val="en-US"/>
        </w:rPr>
        <w:t>Natural or legal Persons</w:t>
      </w:r>
      <w:r w:rsidRPr="000F1829">
        <w:rPr>
          <w:rStyle w:val="Appelnotedebasdep"/>
          <w:noProof/>
          <w:lang w:val="en-US"/>
        </w:rPr>
        <w:footnoteReference w:id="66"/>
      </w:r>
      <w:r w:rsidRPr="000F1829">
        <w:rPr>
          <w:noProof/>
          <w:lang w:val="en-US"/>
        </w:rPr>
        <w:t xml:space="preserve"> (including all members of a joint venture or any of their suppliers, contractors, subcontractors, consultants or subconsultants) shall not be awarded an AFD</w:t>
      </w:r>
      <w:r w:rsidRPr="000F1829">
        <w:rPr>
          <w:noProof/>
          <w:lang w:val="en-US"/>
        </w:rPr>
        <w:noBreakHyphen/>
        <w:t>financed contract if, on the date of submission of an application, a bid or a proposal, or on the date of award of a contract, they:</w:t>
      </w:r>
    </w:p>
    <w:p w14:paraId="5C88A4A7" w14:textId="77777777" w:rsidR="008B7F8C" w:rsidRPr="000F1829" w:rsidRDefault="008B7F8C" w:rsidP="008B7F8C">
      <w:pPr>
        <w:tabs>
          <w:tab w:val="left" w:pos="1134"/>
        </w:tabs>
        <w:ind w:left="1134" w:hanging="567"/>
        <w:rPr>
          <w:noProof/>
          <w:lang w:val="en-US"/>
        </w:rPr>
      </w:pPr>
      <w:r w:rsidRPr="000F1829">
        <w:rPr>
          <w:noProof/>
          <w:lang w:val="en-US"/>
        </w:rPr>
        <w:t>2.1</w:t>
      </w:r>
      <w:r w:rsidRPr="000F1829">
        <w:rPr>
          <w:noProof/>
          <w:lang w:val="en-US"/>
        </w:rPr>
        <w:tab/>
        <w:t>Are bankrupt or being wound up or ceasing their activities, are having their activities administered by the courts, have entered into receivership, or are in any analogous situation arising from a similar procedure;</w:t>
      </w:r>
    </w:p>
    <w:p w14:paraId="01218419" w14:textId="77777777" w:rsidR="008B7F8C" w:rsidRPr="000F1829" w:rsidRDefault="008B7F8C" w:rsidP="008B7F8C">
      <w:pPr>
        <w:tabs>
          <w:tab w:val="left" w:pos="1134"/>
        </w:tabs>
        <w:ind w:left="1134" w:hanging="567"/>
        <w:rPr>
          <w:noProof/>
          <w:lang w:val="en-US"/>
        </w:rPr>
      </w:pPr>
      <w:r w:rsidRPr="000F1829">
        <w:rPr>
          <w:noProof/>
          <w:lang w:val="en-US"/>
        </w:rPr>
        <w:t>2.2</w:t>
      </w:r>
      <w:r w:rsidRPr="000F1829">
        <w:rPr>
          <w:noProof/>
          <w:lang w:val="en-US"/>
        </w:rPr>
        <w:tab/>
        <w:t>Have been:</w:t>
      </w:r>
    </w:p>
    <w:p w14:paraId="7DD555FF" w14:textId="77777777" w:rsidR="008B7F8C" w:rsidRPr="000F1829" w:rsidRDefault="008B7F8C" w:rsidP="008B7F8C">
      <w:pPr>
        <w:pStyle w:val="Paragraphedeliste"/>
        <w:numPr>
          <w:ilvl w:val="0"/>
          <w:numId w:val="250"/>
        </w:numPr>
        <w:ind w:left="1701" w:hanging="567"/>
        <w:contextualSpacing w:val="0"/>
        <w:rPr>
          <w:noProof/>
          <w:lang w:val="en-US"/>
        </w:rPr>
      </w:pPr>
      <w:r w:rsidRPr="000F1829">
        <w:rPr>
          <w:noProof/>
          <w:lang w:val="en-US"/>
        </w:rPr>
        <w:t>convicted, within the past five years by a court decision, which has the force of res judicata in the country where the contract is implemented, of fraud, corruption or of any other offense committed during a procurement process or performance of a contract, unless they provide supporting information together with their Statement of Integrity (Form available as Appendix to the Application, Bid or Proposal Submission Form) which shows that this conviction is not relevant in the context of the Contract;</w:t>
      </w:r>
    </w:p>
    <w:p w14:paraId="7C510A33" w14:textId="77777777" w:rsidR="008B7F8C" w:rsidRPr="000F1829" w:rsidRDefault="008B7F8C" w:rsidP="008B7F8C">
      <w:pPr>
        <w:pStyle w:val="Paragraphedeliste"/>
        <w:numPr>
          <w:ilvl w:val="0"/>
          <w:numId w:val="250"/>
        </w:numPr>
        <w:ind w:left="1701" w:hanging="567"/>
        <w:contextualSpacing w:val="0"/>
        <w:rPr>
          <w:noProof/>
          <w:lang w:val="en-US"/>
        </w:rPr>
      </w:pPr>
      <w:r w:rsidRPr="000F1829">
        <w:rPr>
          <w:noProof/>
          <w:lang w:val="en-US"/>
        </w:rPr>
        <w:t>subject to an administrative sanction within the past five years by the European Union or by the competent authorities of the country where they are constituted, for fraud, corruption or for any other offense committed during a procurement process or performance of a contract, unless they provide supporting information together with their Statement of Integrity (Form available as Appendix to the Application, Bid or Proposal Submission Form) which shows that this sanction is not relevant in the context of the Contract;</w:t>
      </w:r>
    </w:p>
    <w:p w14:paraId="4C0147EE" w14:textId="77777777" w:rsidR="008B7F8C" w:rsidRPr="000F1829" w:rsidRDefault="008B7F8C" w:rsidP="008B7F8C">
      <w:pPr>
        <w:pStyle w:val="Paragraphedeliste"/>
        <w:numPr>
          <w:ilvl w:val="0"/>
          <w:numId w:val="250"/>
        </w:numPr>
        <w:ind w:left="1701" w:hanging="567"/>
        <w:contextualSpacing w:val="0"/>
        <w:rPr>
          <w:noProof/>
          <w:lang w:val="en-US"/>
        </w:rPr>
      </w:pPr>
      <w:r w:rsidRPr="000F1829">
        <w:rPr>
          <w:noProof/>
          <w:lang w:val="en-US"/>
        </w:rPr>
        <w:t>convicted, within the past five years by a court decision, which has the force of res judicata, of fraud, corruption or of any other offense committed during the procurement process or performance of an AFD</w:t>
      </w:r>
      <w:r w:rsidRPr="000F1829">
        <w:rPr>
          <w:noProof/>
          <w:lang w:val="en-US"/>
        </w:rPr>
        <w:noBreakHyphen/>
        <w:t>financed contract;</w:t>
      </w:r>
    </w:p>
    <w:p w14:paraId="6831439C" w14:textId="77777777" w:rsidR="008B7F8C" w:rsidRPr="000F1829" w:rsidRDefault="008B7F8C" w:rsidP="008B7F8C">
      <w:pPr>
        <w:ind w:left="1134" w:hanging="567"/>
        <w:rPr>
          <w:noProof/>
          <w:lang w:val="en-US"/>
        </w:rPr>
      </w:pPr>
      <w:r w:rsidRPr="000F1829">
        <w:rPr>
          <w:noProof/>
          <w:lang w:val="en-US"/>
        </w:rPr>
        <w:t>2.3</w:t>
      </w:r>
      <w:r w:rsidRPr="000F1829">
        <w:rPr>
          <w:noProof/>
          <w:lang w:val="en-US"/>
        </w:rPr>
        <w:tab/>
        <w:t>Are listed for financial sanctions by the United Nations, the European Union and/or France for the purposes of fight-against-terrorist financing or threat to international peace and security;</w:t>
      </w:r>
    </w:p>
    <w:p w14:paraId="44FBA2D2" w14:textId="77777777" w:rsidR="008B7F8C" w:rsidRPr="000F1829" w:rsidRDefault="008B7F8C" w:rsidP="008B7F8C">
      <w:pPr>
        <w:ind w:left="1134" w:hanging="567"/>
        <w:rPr>
          <w:noProof/>
          <w:lang w:val="en-US"/>
        </w:rPr>
      </w:pPr>
      <w:r w:rsidRPr="000F1829">
        <w:rPr>
          <w:noProof/>
          <w:lang w:val="en-US"/>
        </w:rPr>
        <w:t>2.4</w:t>
      </w:r>
      <w:r w:rsidRPr="000F1829">
        <w:rPr>
          <w:noProof/>
          <w:lang w:val="en-US"/>
        </w:rPr>
        <w:tab/>
        <w:t>Have been subject within the past five years to a contract termination fully settled against them for significant or persistent failure to comply with their contractual obligations during contract performance, unless this termination was challenged and dispute resolution is still pending or has not confirmed a full settlement against them;</w:t>
      </w:r>
    </w:p>
    <w:p w14:paraId="04A22264" w14:textId="77777777" w:rsidR="008B7F8C" w:rsidRPr="000F1829" w:rsidRDefault="008B7F8C" w:rsidP="008B7F8C">
      <w:pPr>
        <w:ind w:left="1134" w:hanging="567"/>
        <w:rPr>
          <w:noProof/>
          <w:lang w:val="en-US"/>
        </w:rPr>
      </w:pPr>
      <w:r w:rsidRPr="000F1829">
        <w:rPr>
          <w:noProof/>
          <w:lang w:val="en-US"/>
        </w:rPr>
        <w:t>2.5</w:t>
      </w:r>
      <w:r w:rsidRPr="000F1829">
        <w:rPr>
          <w:noProof/>
          <w:lang w:val="en-US"/>
        </w:rPr>
        <w:tab/>
        <w:t>Have not fulfilled their fiscal obligations regarding payments of taxes in accordance with the legal provisions of either the country where they are constituted or the Contracting Authority's country;</w:t>
      </w:r>
    </w:p>
    <w:p w14:paraId="5B0E1079" w14:textId="77777777" w:rsidR="008B7F8C" w:rsidRPr="000F1829" w:rsidRDefault="008B7F8C" w:rsidP="008B7F8C">
      <w:pPr>
        <w:ind w:left="1134" w:hanging="567"/>
        <w:rPr>
          <w:noProof/>
          <w:lang w:val="en-US"/>
        </w:rPr>
      </w:pPr>
      <w:r w:rsidRPr="000F1829">
        <w:rPr>
          <w:noProof/>
          <w:lang w:val="en-US"/>
        </w:rPr>
        <w:t>2.6</w:t>
      </w:r>
      <w:r w:rsidRPr="000F1829">
        <w:rPr>
          <w:noProof/>
          <w:lang w:val="en-US"/>
        </w:rPr>
        <w:tab/>
        <w:t xml:space="preserve">Are subject to an exclusion decision of the World Bank and are listed on the website </w:t>
      </w:r>
      <w:hyperlink r:id="rId53" w:history="1">
        <w:r w:rsidRPr="000F1829">
          <w:rPr>
            <w:rStyle w:val="Lienhypertexte"/>
            <w:noProof/>
            <w:color w:val="auto"/>
            <w:lang w:val="en-US"/>
          </w:rPr>
          <w:t>http://www.worldbank.org/debarr</w:t>
        </w:r>
      </w:hyperlink>
      <w:r w:rsidRPr="000F1829">
        <w:rPr>
          <w:noProof/>
          <w:lang w:val="en-US"/>
        </w:rPr>
        <w:t>, unless they provide supporting information together with their Statement of Integrity (Form available as Appendix to the Application, Bid or Proposal Submission Form) which shows that this exclusion is not relevant in the context of the Contract;</w:t>
      </w:r>
    </w:p>
    <w:p w14:paraId="459AC9FF" w14:textId="77777777" w:rsidR="008B7F8C" w:rsidRPr="000F1829" w:rsidRDefault="008B7F8C" w:rsidP="008B7F8C">
      <w:pPr>
        <w:ind w:left="1134" w:hanging="567"/>
        <w:rPr>
          <w:noProof/>
          <w:lang w:val="en-US"/>
        </w:rPr>
      </w:pPr>
      <w:r w:rsidRPr="000F1829">
        <w:rPr>
          <w:noProof/>
          <w:lang w:val="en-US"/>
        </w:rPr>
        <w:t>2.7</w:t>
      </w:r>
      <w:r w:rsidRPr="000F1829">
        <w:rPr>
          <w:noProof/>
          <w:lang w:val="en-US"/>
        </w:rPr>
        <w:tab/>
        <w:t>Have created false documents or committed misrepresentation in documentation requested by the Contracting Authority as part of the procurement process of the Contract.</w:t>
      </w:r>
    </w:p>
    <w:p w14:paraId="5E4425E2" w14:textId="77777777" w:rsidR="008B7F8C" w:rsidRDefault="008B7F8C" w:rsidP="008B7F8C">
      <w:pPr>
        <w:pStyle w:val="Paragraphedeliste"/>
        <w:numPr>
          <w:ilvl w:val="0"/>
          <w:numId w:val="249"/>
        </w:numPr>
        <w:ind w:left="567" w:hanging="567"/>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776E3EAB" w14:textId="77777777" w:rsidR="008B7F8C" w:rsidRDefault="008B7F8C" w:rsidP="008B7F8C">
      <w:pPr>
        <w:pStyle w:val="Paragraphedeliste"/>
        <w:ind w:left="567"/>
        <w:contextualSpacing w:val="0"/>
        <w:rPr>
          <w:i/>
          <w:noProof/>
          <w:lang w:val="en-US"/>
        </w:rPr>
      </w:pPr>
      <w:r w:rsidRPr="004D5BEC">
        <w:rPr>
          <w:i/>
          <w:noProof/>
          <w:highlight w:val="yellow"/>
          <w:lang w:val="en-US"/>
        </w:rPr>
        <w:t>End of OPTION A]</w:t>
      </w:r>
    </w:p>
    <w:p w14:paraId="5B6711B7" w14:textId="77777777" w:rsidR="008B7F8C" w:rsidRDefault="008B7F8C" w:rsidP="008B7F8C">
      <w:pPr>
        <w:suppressAutoHyphens w:val="0"/>
        <w:overflowPunct/>
        <w:autoSpaceDE/>
        <w:autoSpaceDN/>
        <w:adjustRightInd/>
        <w:spacing w:before="142" w:after="0"/>
        <w:textAlignment w:val="auto"/>
        <w:rPr>
          <w:i/>
          <w:noProof/>
          <w:highlight w:val="yellow"/>
          <w:lang w:val="en-US"/>
        </w:rPr>
      </w:pPr>
      <w:r>
        <w:rPr>
          <w:i/>
          <w:noProof/>
          <w:highlight w:val="yellow"/>
          <w:lang w:val="en-US"/>
        </w:rPr>
        <w:t>[</w:t>
      </w:r>
      <w:r>
        <w:rPr>
          <w:b/>
          <w:i/>
          <w:noProof/>
          <w:highlight w:val="yellow"/>
          <w:lang w:val="en-US"/>
        </w:rPr>
        <w:t>OPTION B</w:t>
      </w:r>
      <w:r w:rsidRPr="004905A0">
        <w:rPr>
          <w:b/>
          <w:i/>
          <w:noProof/>
          <w:highlight w:val="yellow"/>
          <w:lang w:val="en-US"/>
        </w:rPr>
        <w:t xml:space="preserve"> – Version to be</w:t>
      </w:r>
      <w:r>
        <w:rPr>
          <w:b/>
          <w:i/>
          <w:noProof/>
          <w:highlight w:val="yellow"/>
          <w:lang w:val="en-US"/>
        </w:rPr>
        <w:t xml:space="preserve"> maintained</w:t>
      </w:r>
      <w:r w:rsidRPr="004905A0">
        <w:rPr>
          <w:b/>
          <w:i/>
          <w:noProof/>
          <w:highlight w:val="yellow"/>
          <w:lang w:val="en-US"/>
        </w:rPr>
        <w:t xml:space="preserve"> for any Contract financed with an AFD Financing Agreement signed </w:t>
      </w:r>
      <w:r>
        <w:rPr>
          <w:b/>
          <w:i/>
          <w:noProof/>
          <w:highlight w:val="yellow"/>
          <w:u w:val="single"/>
          <w:lang w:val="en-US"/>
        </w:rPr>
        <w:t>on or after</w:t>
      </w:r>
      <w:r w:rsidRPr="004905A0">
        <w:rPr>
          <w:b/>
          <w:i/>
          <w:noProof/>
          <w:highlight w:val="yellow"/>
          <w:lang w:val="en-US"/>
        </w:rPr>
        <w:t xml:space="preserve"> the 1</w:t>
      </w:r>
      <w:r w:rsidRPr="004905A0">
        <w:rPr>
          <w:b/>
          <w:i/>
          <w:noProof/>
          <w:highlight w:val="yellow"/>
          <w:vertAlign w:val="superscript"/>
          <w:lang w:val="en-US"/>
        </w:rPr>
        <w:t>st</w:t>
      </w:r>
      <w:r w:rsidRPr="004905A0">
        <w:rPr>
          <w:b/>
          <w:i/>
          <w:noProof/>
          <w:highlight w:val="yellow"/>
          <w:lang w:val="en-US"/>
        </w:rPr>
        <w:t xml:space="preserve"> of February 2024.</w:t>
      </w:r>
      <w:r>
        <w:rPr>
          <w:i/>
          <w:noProof/>
          <w:highlight w:val="yellow"/>
          <w:lang w:val="en-US"/>
        </w:rPr>
        <w:t xml:space="preserve"> </w:t>
      </w:r>
    </w:p>
    <w:p w14:paraId="1C1F9364" w14:textId="77777777" w:rsidR="008B7F8C" w:rsidRDefault="008B7F8C" w:rsidP="008B7F8C">
      <w:pPr>
        <w:suppressAutoHyphens w:val="0"/>
        <w:overflowPunct/>
        <w:autoSpaceDE/>
        <w:autoSpaceDN/>
        <w:adjustRightInd/>
        <w:spacing w:before="142" w:after="0"/>
        <w:jc w:val="center"/>
        <w:textAlignment w:val="auto"/>
        <w:rPr>
          <w:i/>
          <w:noProof/>
          <w:highlight w:val="yellow"/>
          <w:lang w:val="en-US"/>
        </w:rPr>
      </w:pPr>
      <w:r>
        <w:rPr>
          <w:i/>
          <w:noProof/>
          <w:highlight w:val="yellow"/>
          <w:lang w:val="en-US"/>
        </w:rPr>
        <w:t>(Otherwise, delete this section and keep only the OPTION A above)</w:t>
      </w:r>
    </w:p>
    <w:p w14:paraId="02662B1D" w14:textId="77777777" w:rsidR="008B7F8C" w:rsidRDefault="008B7F8C" w:rsidP="008B7F8C">
      <w:pPr>
        <w:suppressAutoHyphens w:val="0"/>
        <w:overflowPunct/>
        <w:autoSpaceDE/>
        <w:autoSpaceDN/>
        <w:adjustRightInd/>
        <w:spacing w:before="142" w:after="0"/>
        <w:jc w:val="center"/>
        <w:textAlignment w:val="auto"/>
        <w:rPr>
          <w:i/>
          <w:noProof/>
          <w:highlight w:val="yellow"/>
          <w:lang w:val="en-US"/>
        </w:rPr>
      </w:pPr>
    </w:p>
    <w:p w14:paraId="2490AB76" w14:textId="77777777" w:rsidR="008B7F8C" w:rsidRDefault="008B7F8C" w:rsidP="008B7F8C">
      <w:pPr>
        <w:pStyle w:val="Paragraphedeliste"/>
        <w:numPr>
          <w:ilvl w:val="0"/>
          <w:numId w:val="251"/>
        </w:numPr>
        <w:ind w:left="567" w:hanging="709"/>
        <w:contextualSpacing w:val="0"/>
        <w:rPr>
          <w:noProof/>
          <w:lang w:val="en-US"/>
        </w:rPr>
      </w:pPr>
      <w:r w:rsidRPr="000F1829">
        <w:rPr>
          <w:noProof/>
          <w:lang w:val="en-US"/>
        </w:rPr>
        <w:t>Financing allocated by AFD to a Contracting Authority has been entirely untied since 1</w:t>
      </w:r>
      <w:r w:rsidRPr="000F1829">
        <w:rPr>
          <w:noProof/>
          <w:vertAlign w:val="superscript"/>
          <w:lang w:val="en-US"/>
        </w:rPr>
        <w:t>st</w:t>
      </w:r>
      <w:r w:rsidRPr="000F1829">
        <w:rPr>
          <w:noProof/>
          <w:lang w:val="en-US"/>
        </w:rPr>
        <w:t xml:space="preserve"> January 2002. To the exception of any equipment or any sector which is subject to an embargo by the United Nations, the European Union or France, all goods, works, plants, consulting services and non-consulting services are eligible for AFD financing regardless of the country of origin of the supplier, contractor, subcontractor, consultant or subconsultant inputs or resources used in the implementation processes.  </w:t>
      </w:r>
    </w:p>
    <w:p w14:paraId="5D0EA2FD" w14:textId="77777777" w:rsidR="008B7F8C" w:rsidRPr="004D5BEC" w:rsidRDefault="008B7F8C" w:rsidP="008B7F8C">
      <w:pPr>
        <w:pStyle w:val="Paragraphedeliste"/>
        <w:numPr>
          <w:ilvl w:val="0"/>
          <w:numId w:val="251"/>
        </w:numPr>
        <w:ind w:left="567" w:hanging="709"/>
        <w:rPr>
          <w:rFonts w:cs="Arial"/>
          <w:lang w:val="en-US"/>
        </w:rPr>
      </w:pPr>
      <w:r w:rsidRPr="004D5BEC">
        <w:rPr>
          <w:rFonts w:cs="Arial"/>
          <w:lang w:val="en-US"/>
        </w:rPr>
        <w:t>A Person</w:t>
      </w:r>
      <w:r>
        <w:rPr>
          <w:rStyle w:val="Appelnotedebasdep"/>
          <w:rFonts w:cs="Arial"/>
          <w:lang w:val="en-US"/>
        </w:rPr>
        <w:footnoteReference w:id="67"/>
      </w:r>
      <w:r w:rsidRPr="004D5BEC">
        <w:rPr>
          <w:rFonts w:cs="Arial"/>
          <w:lang w:val="en-US"/>
        </w:rPr>
        <w:t xml:space="preserve"> may not be awarded an AFD</w:t>
      </w:r>
      <w:r w:rsidRPr="004D5BEC">
        <w:rPr>
          <w:rFonts w:cs="Arial"/>
          <w:lang w:val="en-US"/>
        </w:rPr>
        <w:noBreakHyphen/>
        <w:t>financed Contract if, on the date of submission of its Application, Bid, Proposal or Quotation, or at any time between this date and that of the corresponding Contract award, it or any of its subcontractors, Directors</w:t>
      </w:r>
      <w:r>
        <w:rPr>
          <w:rStyle w:val="Appelnotedebasdep"/>
          <w:rFonts w:cs="Arial"/>
          <w:lang w:val="en-US"/>
        </w:rPr>
        <w:footnoteReference w:id="68"/>
      </w:r>
      <w:r w:rsidRPr="004D5BEC">
        <w:rPr>
          <w:rFonts w:cs="Arial"/>
          <w:lang w:val="en-US"/>
        </w:rPr>
        <w:t>, employees or agents (be it declared or not):</w:t>
      </w:r>
    </w:p>
    <w:p w14:paraId="242E6360" w14:textId="77777777" w:rsidR="008B7F8C" w:rsidRDefault="008B7F8C" w:rsidP="00300EF2">
      <w:pPr>
        <w:pStyle w:val="Paragraphedeliste"/>
        <w:numPr>
          <w:ilvl w:val="1"/>
          <w:numId w:val="180"/>
        </w:numPr>
        <w:spacing w:after="100"/>
        <w:ind w:hanging="501"/>
        <w:rPr>
          <w:rFonts w:cs="Arial"/>
          <w:lang w:val="en-US"/>
        </w:rPr>
      </w:pPr>
      <w:r w:rsidRPr="00460780">
        <w:rPr>
          <w:rFonts w:cs="Arial"/>
          <w:lang w:val="en-US"/>
        </w:rPr>
        <w:t>Is bankrupt, being wound up or ceasing its activities, is having its activities administered by the courts, has entered into receivership, or is in any analogous situation arising from any similar procedure;</w:t>
      </w:r>
    </w:p>
    <w:p w14:paraId="4150442C" w14:textId="6DC7C71C" w:rsidR="008B7F8C" w:rsidRPr="00300EF2" w:rsidRDefault="008B7F8C" w:rsidP="00300EF2">
      <w:pPr>
        <w:pStyle w:val="Paragraphedeliste"/>
        <w:numPr>
          <w:ilvl w:val="1"/>
          <w:numId w:val="180"/>
        </w:numPr>
        <w:spacing w:after="100"/>
        <w:ind w:hanging="501"/>
        <w:rPr>
          <w:rFonts w:cs="Arial"/>
          <w:lang w:val="en-US"/>
        </w:rPr>
      </w:pPr>
      <w:r w:rsidRPr="00300EF2">
        <w:rPr>
          <w:rFonts w:cs="Arial"/>
          <w:lang w:val="en-US"/>
        </w:rPr>
        <w:t>Has, within the past five years, been subject to a final administrative sanction, a final conviction issued by a competent authority, or any other non-court resolution</w:t>
      </w:r>
      <w:r w:rsidRPr="009039EB">
        <w:rPr>
          <w:rStyle w:val="Appelnotedebasdep"/>
          <w:rFonts w:cs="Arial"/>
          <w:lang w:val="en-US"/>
        </w:rPr>
        <w:footnoteReference w:id="69"/>
      </w:r>
      <w:r w:rsidRPr="00300EF2">
        <w:rPr>
          <w:rFonts w:cs="Arial"/>
          <w:lang w:val="en-US"/>
        </w:rPr>
        <w:t xml:space="preserve"> having notably an extinctive effect on public action, either (i) </w:t>
      </w:r>
      <w:r w:rsidRPr="008B7F8C">
        <w:rPr>
          <w:lang w:val="en-US"/>
        </w:rPr>
        <w:t>in the country of constitution of the Person, (ii) in the country of performance of the Contract, (iii) in the context of the procurement or performance of an AFD-financed Contract, (iv) pronounced by a European Union institution or (v) pronounced by a competent authority in France,</w:t>
      </w:r>
      <w:r w:rsidRPr="00300EF2">
        <w:rPr>
          <w:rFonts w:cs="Arial"/>
          <w:lang w:val="en-US"/>
        </w:rPr>
        <w:t xml:space="preserve"> for:</w:t>
      </w:r>
    </w:p>
    <w:p w14:paraId="3F5429CC" w14:textId="77777777" w:rsidR="008B7F8C" w:rsidRPr="009039EB" w:rsidRDefault="008B7F8C" w:rsidP="008B7F8C">
      <w:pPr>
        <w:pStyle w:val="Paragraphedeliste"/>
        <w:numPr>
          <w:ilvl w:val="0"/>
          <w:numId w:val="252"/>
        </w:numPr>
        <w:spacing w:after="100"/>
        <w:ind w:left="1560" w:hanging="567"/>
        <w:contextualSpacing w:val="0"/>
        <w:rPr>
          <w:rFonts w:cs="Arial"/>
          <w:lang w:val="en-US"/>
        </w:rPr>
      </w:pPr>
      <w:r w:rsidRPr="009039EB">
        <w:rPr>
          <w:rFonts w:cs="Arial"/>
          <w:lang w:val="en-US"/>
        </w:rPr>
        <w:t>Prohibited Practices</w:t>
      </w:r>
      <w:r>
        <w:rPr>
          <w:rStyle w:val="Appelnotedebasdep"/>
          <w:rFonts w:cs="Arial"/>
          <w:lang w:val="en-US"/>
        </w:rPr>
        <w:footnoteReference w:id="70"/>
      </w:r>
      <w:r w:rsidRPr="009039EB">
        <w:rPr>
          <w:rFonts w:cs="Arial"/>
          <w:lang w:val="en-US"/>
        </w:rPr>
        <w:t xml:space="preserve">, or any other offence committed in the context of the procurement or performance of a Contract, subject to additional information, such as a compliance program, that such Person (or, respectively, their subcontractor, Director, employee or </w:t>
      </w:r>
      <w:r>
        <w:rPr>
          <w:rFonts w:cs="Arial"/>
          <w:lang w:val="en-US"/>
        </w:rPr>
        <w:t>agent</w:t>
      </w:r>
      <w:r w:rsidRPr="009039EB">
        <w:rPr>
          <w:rFonts w:cs="Arial"/>
          <w:lang w:val="en-US"/>
        </w:rPr>
        <w:t xml:space="preserve">) may consider useful to provide in the context of the Statement of Integrity, that would </w:t>
      </w:r>
      <w:r>
        <w:rPr>
          <w:rFonts w:cs="Arial"/>
          <w:lang w:val="en-US"/>
        </w:rPr>
        <w:t xml:space="preserve">give </w:t>
      </w:r>
      <w:r w:rsidRPr="009039EB">
        <w:rPr>
          <w:rFonts w:cs="Arial"/>
          <w:lang w:val="en-US"/>
        </w:rPr>
        <w:t xml:space="preserve">grounds to consider that this </w:t>
      </w:r>
      <w:r>
        <w:rPr>
          <w:rFonts w:cs="Arial"/>
          <w:lang w:val="en-US"/>
        </w:rPr>
        <w:t>sanction, conviction or other resolution</w:t>
      </w:r>
      <w:r w:rsidRPr="009039EB">
        <w:rPr>
          <w:rFonts w:cs="Arial"/>
          <w:lang w:val="en-US"/>
        </w:rPr>
        <w:t xml:space="preserve"> is not relevant in the context of the present Contract;</w:t>
      </w:r>
    </w:p>
    <w:p w14:paraId="1AD43A79" w14:textId="77777777" w:rsidR="008B7F8C" w:rsidRPr="009039EB" w:rsidRDefault="008B7F8C" w:rsidP="008B7F8C">
      <w:pPr>
        <w:pStyle w:val="Paragraphedeliste"/>
        <w:numPr>
          <w:ilvl w:val="0"/>
          <w:numId w:val="252"/>
        </w:numPr>
        <w:spacing w:after="100"/>
        <w:ind w:left="1560" w:hanging="567"/>
        <w:contextualSpacing w:val="0"/>
        <w:rPr>
          <w:rFonts w:cs="Arial"/>
          <w:lang w:val="en-US"/>
        </w:rPr>
      </w:pPr>
      <w:r w:rsidRPr="009039EB">
        <w:rPr>
          <w:rFonts w:cs="Arial"/>
          <w:lang w:val="en-US"/>
        </w:rPr>
        <w:t xml:space="preserve">Participation in a criminal organization, terrorist offences or </w:t>
      </w:r>
      <w:r>
        <w:rPr>
          <w:rFonts w:cs="Arial"/>
          <w:lang w:val="en-US"/>
        </w:rPr>
        <w:t xml:space="preserve">offences </w:t>
      </w:r>
      <w:r w:rsidRPr="009039EB">
        <w:rPr>
          <w:rFonts w:cs="Arial"/>
          <w:lang w:val="en-US"/>
        </w:rPr>
        <w:t>related to terrorist activities, child labor, or other offences related to human trafficking;</w:t>
      </w:r>
    </w:p>
    <w:p w14:paraId="5AD3F2BF" w14:textId="77777777" w:rsidR="008B7F8C" w:rsidRPr="009039EB" w:rsidRDefault="008B7F8C" w:rsidP="008B7F8C">
      <w:pPr>
        <w:pStyle w:val="Paragraphedeliste"/>
        <w:numPr>
          <w:ilvl w:val="0"/>
          <w:numId w:val="252"/>
        </w:numPr>
        <w:spacing w:after="100"/>
        <w:ind w:left="1560" w:hanging="567"/>
        <w:contextualSpacing w:val="0"/>
        <w:rPr>
          <w:rFonts w:cs="Arial"/>
          <w:lang w:val="en-US"/>
        </w:rPr>
      </w:pPr>
      <w:r w:rsidRPr="009039EB">
        <w:rPr>
          <w:rFonts w:cs="Arial"/>
          <w:lang w:val="en-US"/>
        </w:rPr>
        <w:t xml:space="preserve">Having created an entity in a different jurisdiction with the intention of avoiding tax or social obligations, or any other legal obligation applicable in the </w:t>
      </w:r>
      <w:r>
        <w:rPr>
          <w:rFonts w:cs="Arial"/>
          <w:lang w:val="en-US"/>
        </w:rPr>
        <w:t>jurisdiction</w:t>
      </w:r>
      <w:r w:rsidRPr="009039EB">
        <w:rPr>
          <w:rFonts w:cs="Arial"/>
          <w:lang w:val="en-US"/>
        </w:rPr>
        <w:t xml:space="preserve"> where it has its registered office, its central administration or its principal place of business, or for being an entity created with the intention of avoiding such</w:t>
      </w:r>
      <w:r>
        <w:rPr>
          <w:rFonts w:cs="Arial"/>
          <w:lang w:val="en-US"/>
        </w:rPr>
        <w:t xml:space="preserve"> obligations</w:t>
      </w:r>
      <w:r w:rsidRPr="009039EB">
        <w:rPr>
          <w:rFonts w:cs="Arial"/>
          <w:lang w:val="en-US"/>
        </w:rPr>
        <w:t>;</w:t>
      </w:r>
    </w:p>
    <w:p w14:paraId="4F099DAF" w14:textId="77777777" w:rsidR="008B7F8C" w:rsidRDefault="008B7F8C" w:rsidP="00300EF2">
      <w:pPr>
        <w:pStyle w:val="Paragraphedeliste"/>
        <w:numPr>
          <w:ilvl w:val="1"/>
          <w:numId w:val="180"/>
        </w:numPr>
        <w:spacing w:after="100"/>
        <w:ind w:hanging="501"/>
        <w:contextualSpacing w:val="0"/>
        <w:rPr>
          <w:rFonts w:cs="Arial"/>
          <w:lang w:val="en-US"/>
        </w:rPr>
      </w:pPr>
      <w:r w:rsidRPr="009039EB">
        <w:rPr>
          <w:rFonts w:cs="Arial"/>
          <w:lang w:val="en-US"/>
        </w:rPr>
        <w:t xml:space="preserve">Has been subject to a termination </w:t>
      </w:r>
      <w:r>
        <w:rPr>
          <w:rFonts w:cs="Arial"/>
          <w:lang w:val="en-US"/>
        </w:rPr>
        <w:t>fully settled against it</w:t>
      </w:r>
      <w:r w:rsidRPr="009039EB">
        <w:rPr>
          <w:rFonts w:cs="Arial"/>
          <w:lang w:val="en-US"/>
        </w:rPr>
        <w:t xml:space="preserve"> within the past five years due to a </w:t>
      </w:r>
      <w:r>
        <w:rPr>
          <w:rFonts w:cs="Arial"/>
          <w:lang w:val="en-US"/>
        </w:rPr>
        <w:t>significant</w:t>
      </w:r>
      <w:r w:rsidRPr="009039EB">
        <w:rPr>
          <w:rFonts w:cs="Arial"/>
          <w:lang w:val="en-US"/>
        </w:rPr>
        <w:t xml:space="preserve"> or persistent breach of its contractual obligations during the performance of a Contract, </w:t>
      </w:r>
      <w:r>
        <w:rPr>
          <w:rFonts w:cs="Arial"/>
          <w:lang w:val="en-US"/>
        </w:rPr>
        <w:t>unless (i) such termination was challenged and (ii) dispute resolution is still pending or has not confirmed a full settlement against it.</w:t>
      </w:r>
      <w:r w:rsidRPr="009039EB">
        <w:rPr>
          <w:rFonts w:cs="Arial"/>
          <w:lang w:val="en-US"/>
        </w:rPr>
        <w:t>;</w:t>
      </w:r>
    </w:p>
    <w:p w14:paraId="0F6F672C" w14:textId="77777777" w:rsidR="008B7F8C" w:rsidRDefault="008B7F8C" w:rsidP="00300EF2">
      <w:pPr>
        <w:pStyle w:val="Paragraphedeliste"/>
        <w:numPr>
          <w:ilvl w:val="1"/>
          <w:numId w:val="180"/>
        </w:numPr>
        <w:spacing w:after="100"/>
        <w:ind w:hanging="501"/>
        <w:contextualSpacing w:val="0"/>
        <w:rPr>
          <w:rFonts w:cs="Arial"/>
          <w:lang w:val="en-US"/>
        </w:rPr>
      </w:pPr>
      <w:r w:rsidRPr="00300EF2">
        <w:rPr>
          <w:rFonts w:cs="Arial"/>
          <w:lang w:val="en-US"/>
        </w:rPr>
        <w:t>Has been declared ineligible by one of the multilateral development banks signatories to the Mutual Recognition Agreement of 9 April 2010.</w:t>
      </w:r>
      <w:r w:rsidRPr="009039EB">
        <w:rPr>
          <w:vertAlign w:val="superscript"/>
          <w:lang w:val="en-US"/>
        </w:rPr>
        <w:footnoteReference w:id="71"/>
      </w:r>
      <w:r w:rsidRPr="00300EF2">
        <w:rPr>
          <w:rFonts w:cs="Arial"/>
          <w:lang w:val="en-US"/>
        </w:rPr>
        <w:t xml:space="preserve"> In the event of such ineligibility, the Person may attach additional information to the Statement of Integrity that would give grounds to consider that this ineligibility is not relevant in the context of this Contract;</w:t>
      </w:r>
    </w:p>
    <w:p w14:paraId="2BE77C4C" w14:textId="77777777" w:rsidR="008B7F8C" w:rsidRDefault="008B7F8C" w:rsidP="00300EF2">
      <w:pPr>
        <w:pStyle w:val="Paragraphedeliste"/>
        <w:numPr>
          <w:ilvl w:val="1"/>
          <w:numId w:val="180"/>
        </w:numPr>
        <w:spacing w:after="100"/>
        <w:ind w:hanging="501"/>
        <w:contextualSpacing w:val="0"/>
        <w:rPr>
          <w:rFonts w:cs="Arial"/>
          <w:lang w:val="en-US"/>
        </w:rPr>
      </w:pPr>
      <w:r w:rsidRPr="00300EF2">
        <w:rPr>
          <w:rFonts w:cs="Arial"/>
          <w:lang w:val="en-US"/>
        </w:rPr>
        <w:t>Has not fulfilled their obligations relating to the payment of their taxes or social contributions, in accordance with the legal provisions of their country of incorporation, or those of the country of the Contracting Authority;</w:t>
      </w:r>
    </w:p>
    <w:p w14:paraId="7FB0F21C" w14:textId="77239A68" w:rsidR="008B7F8C" w:rsidRPr="00300EF2" w:rsidRDefault="008B7F8C" w:rsidP="00300EF2">
      <w:pPr>
        <w:pStyle w:val="Paragraphedeliste"/>
        <w:numPr>
          <w:ilvl w:val="1"/>
          <w:numId w:val="180"/>
        </w:numPr>
        <w:spacing w:after="100"/>
        <w:ind w:hanging="501"/>
        <w:contextualSpacing w:val="0"/>
        <w:rPr>
          <w:rFonts w:cs="Arial"/>
          <w:lang w:val="en-US"/>
        </w:rPr>
      </w:pPr>
      <w:r w:rsidRPr="00300EF2">
        <w:rPr>
          <w:rFonts w:cs="Arial"/>
          <w:lang w:val="en-US"/>
        </w:rPr>
        <w:t>Has produced falsified documents or has been guilty of misrepresentation when providing the information requested by the Contracting Authority in the context of the procurement and award process for this Contract.</w:t>
      </w:r>
    </w:p>
    <w:p w14:paraId="42451183" w14:textId="77777777" w:rsidR="008B7F8C" w:rsidRDefault="008B7F8C" w:rsidP="008B7F8C">
      <w:pPr>
        <w:spacing w:after="100"/>
        <w:rPr>
          <w:rFonts w:cs="Arial"/>
          <w:lang w:val="en-US"/>
        </w:rPr>
      </w:pPr>
      <w:r>
        <w:rPr>
          <w:rFonts w:cs="Arial"/>
          <w:lang w:val="en-US"/>
        </w:rPr>
        <w:t xml:space="preserve">3. </w:t>
      </w:r>
      <w:r>
        <w:rPr>
          <w:rFonts w:cs="Arial"/>
          <w:lang w:val="en-US"/>
        </w:rPr>
        <w:tab/>
        <w:t>In addition, a</w:t>
      </w:r>
      <w:r w:rsidRPr="009039EB">
        <w:rPr>
          <w:rFonts w:cs="Arial"/>
          <w:lang w:val="en-US"/>
        </w:rPr>
        <w:t xml:space="preserve"> Person may not be awarded an AFD</w:t>
      </w:r>
      <w:r w:rsidRPr="009039EB">
        <w:rPr>
          <w:rFonts w:cs="Arial"/>
          <w:lang w:val="en-US"/>
        </w:rPr>
        <w:noBreakHyphen/>
        <w:t xml:space="preserve">financed </w:t>
      </w:r>
      <w:r>
        <w:rPr>
          <w:rFonts w:cs="Arial"/>
          <w:lang w:val="en-US"/>
        </w:rPr>
        <w:t>C</w:t>
      </w:r>
      <w:r w:rsidRPr="009039EB">
        <w:rPr>
          <w:rFonts w:cs="Arial"/>
          <w:lang w:val="en-US"/>
        </w:rPr>
        <w:t xml:space="preserve">ontract if, on the date of submission of its Application, Bid, Proposal or Quotation, or at </w:t>
      </w:r>
      <w:r>
        <w:rPr>
          <w:rFonts w:cs="Arial"/>
          <w:lang w:val="en-US"/>
        </w:rPr>
        <w:t>any</w:t>
      </w:r>
      <w:r w:rsidRPr="009039EB">
        <w:rPr>
          <w:rFonts w:cs="Arial"/>
          <w:lang w:val="en-US"/>
        </w:rPr>
        <w:t xml:space="preserve"> time </w:t>
      </w:r>
      <w:r>
        <w:rPr>
          <w:rFonts w:cs="Arial"/>
          <w:lang w:val="en-US"/>
        </w:rPr>
        <w:t>between this date and that of the corresponding</w:t>
      </w:r>
      <w:r w:rsidRPr="009039EB">
        <w:rPr>
          <w:rFonts w:cs="Arial"/>
          <w:lang w:val="en-US"/>
        </w:rPr>
        <w:t xml:space="preserve"> </w:t>
      </w:r>
      <w:r>
        <w:rPr>
          <w:rFonts w:cs="Arial"/>
          <w:lang w:val="en-US"/>
        </w:rPr>
        <w:t>C</w:t>
      </w:r>
      <w:r w:rsidRPr="009039EB">
        <w:rPr>
          <w:rFonts w:cs="Arial"/>
          <w:lang w:val="en-US"/>
        </w:rPr>
        <w:t>ontract award, it or any of its subcontractors, Directors, employees</w:t>
      </w:r>
      <w:r>
        <w:rPr>
          <w:rFonts w:cs="Arial"/>
          <w:lang w:val="en-US"/>
        </w:rPr>
        <w:t>,</w:t>
      </w:r>
      <w:r w:rsidRPr="009039EB">
        <w:rPr>
          <w:rFonts w:cs="Arial"/>
          <w:lang w:val="en-US"/>
        </w:rPr>
        <w:t xml:space="preserve"> </w:t>
      </w:r>
      <w:r>
        <w:rPr>
          <w:rFonts w:cs="Arial"/>
          <w:lang w:val="en-US"/>
        </w:rPr>
        <w:t>agents (be it declared or not), direct or indirect shareholders, or subsidiaries, acting with its knowledge or consent</w:t>
      </w:r>
      <w:r w:rsidRPr="009039EB">
        <w:rPr>
          <w:rFonts w:cs="Arial"/>
          <w:lang w:val="en-US"/>
        </w:rPr>
        <w:t>:</w:t>
      </w:r>
    </w:p>
    <w:p w14:paraId="6EBD9372" w14:textId="77777777" w:rsidR="008B7F8C" w:rsidRDefault="008B7F8C" w:rsidP="008B7F8C">
      <w:pPr>
        <w:pStyle w:val="Paragraphedeliste"/>
        <w:spacing w:after="100"/>
        <w:ind w:left="993" w:hanging="567"/>
        <w:contextualSpacing w:val="0"/>
        <w:rPr>
          <w:rFonts w:cs="Arial"/>
          <w:noProof/>
          <w:lang w:val="en-US"/>
        </w:rPr>
      </w:pPr>
      <w:r>
        <w:rPr>
          <w:rFonts w:cs="Arial"/>
          <w:lang w:val="en-US"/>
        </w:rPr>
        <w:t xml:space="preserve">3.1  </w:t>
      </w:r>
      <w:r w:rsidRPr="0068722B">
        <w:rPr>
          <w:rFonts w:cs="Arial"/>
          <w:lang w:val="en-US"/>
        </w:rPr>
        <w:tab/>
      </w:r>
      <w:r w:rsidRPr="004905A0">
        <w:rPr>
          <w:rFonts w:cs="Arial"/>
          <w:noProof/>
          <w:lang w:val="en-US"/>
        </w:rPr>
        <w:t>Is directly or indirectly subject to, controlled by a person or an entity subject to, or acting in the name or on behalf of a person or entity subject to individual sanctions measures adopted by the United Nations, the European Union and/or France;</w:t>
      </w:r>
    </w:p>
    <w:p w14:paraId="79CE79D7" w14:textId="44DD0B97" w:rsidR="008B7F8C" w:rsidRDefault="008B7F8C" w:rsidP="008B7F8C">
      <w:pPr>
        <w:pStyle w:val="Paragraphedeliste"/>
        <w:spacing w:after="100"/>
        <w:ind w:left="993" w:hanging="567"/>
        <w:contextualSpacing w:val="0"/>
        <w:rPr>
          <w:rFonts w:cs="Arial"/>
          <w:noProof/>
          <w:lang w:val="en-US"/>
        </w:rPr>
      </w:pPr>
      <w:r>
        <w:rPr>
          <w:rFonts w:cs="Arial"/>
          <w:noProof/>
          <w:lang w:val="en-US"/>
        </w:rPr>
        <w:t>3.2</w:t>
      </w:r>
      <w:r>
        <w:rPr>
          <w:rFonts w:cs="Arial"/>
          <w:noProof/>
          <w:lang w:val="en-US"/>
        </w:rPr>
        <w:tab/>
      </w:r>
      <w:r w:rsidRPr="004D5BEC">
        <w:rPr>
          <w:rFonts w:cs="Arial"/>
          <w:noProof/>
          <w:lang w:val="en-US"/>
        </w:rPr>
        <w:t>Is directly or indirectly subject to, controlled by a person or an entity subject to, or acting in the name or on behalf of a person or entity subject to sectoral sanctions measures adopted by the United Nations, the European Union and/or France;</w:t>
      </w:r>
    </w:p>
    <w:p w14:paraId="01253002" w14:textId="56C22EDD" w:rsidR="008B7F8C" w:rsidRPr="004D5BEC" w:rsidRDefault="008B7F8C" w:rsidP="008B7F8C">
      <w:pPr>
        <w:pStyle w:val="Paragraphedeliste"/>
        <w:spacing w:after="100"/>
        <w:ind w:left="993" w:hanging="567"/>
        <w:contextualSpacing w:val="0"/>
        <w:rPr>
          <w:rFonts w:cs="Arial"/>
          <w:noProof/>
          <w:lang w:val="en-US"/>
        </w:rPr>
      </w:pPr>
      <w:r>
        <w:rPr>
          <w:rFonts w:cs="Arial"/>
          <w:noProof/>
          <w:lang w:val="en-US"/>
        </w:rPr>
        <w:t>3.3</w:t>
      </w:r>
      <w:r>
        <w:rPr>
          <w:rFonts w:cs="Arial"/>
          <w:noProof/>
          <w:lang w:val="en-US"/>
        </w:rPr>
        <w:tab/>
        <w:t>I</w:t>
      </w:r>
      <w:r w:rsidRPr="004D5BEC">
        <w:rPr>
          <w:rFonts w:cs="Arial"/>
          <w:noProof/>
          <w:lang w:val="en-US"/>
        </w:rPr>
        <w:t>s ineligible for the implementation of the Project by way of any other international sanctions measures pronounced by the United Nations, the European Union or France.</w:t>
      </w:r>
    </w:p>
    <w:p w14:paraId="0AAF7CCB" w14:textId="77777777" w:rsidR="008B7F8C" w:rsidRDefault="008B7F8C" w:rsidP="008B7F8C">
      <w:pPr>
        <w:pStyle w:val="Paragraphedeliste"/>
        <w:numPr>
          <w:ilvl w:val="0"/>
          <w:numId w:val="249"/>
        </w:numPr>
        <w:ind w:left="567" w:hanging="567"/>
        <w:contextualSpacing w:val="0"/>
        <w:rPr>
          <w:noProof/>
          <w:lang w:val="en-US"/>
        </w:rPr>
      </w:pPr>
      <w:r w:rsidRPr="000F1829">
        <w:rPr>
          <w:noProof/>
          <w:lang w:val="en-US"/>
        </w:rPr>
        <w:t>State-owned entities may compete only if they can establish that they (i) are legally and financially autonomous, and (ii) operate under commercial law. To be eligible, a state-owned entity shall establish to AFD’s satisfaction, through all relevant documents, including its Charter and other information AFD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095336D7" w14:textId="77777777" w:rsidR="008B7F8C" w:rsidRPr="004D5BEC" w:rsidRDefault="008B7F8C" w:rsidP="008B7F8C">
      <w:pPr>
        <w:rPr>
          <w:i/>
          <w:noProof/>
          <w:highlight w:val="yellow"/>
          <w:lang w:val="en-US"/>
        </w:rPr>
      </w:pPr>
      <w:r w:rsidRPr="004D5BEC">
        <w:rPr>
          <w:i/>
          <w:noProof/>
          <w:highlight w:val="yellow"/>
          <w:lang w:val="en-US"/>
        </w:rPr>
        <w:t>End of OPTION B]</w:t>
      </w:r>
    </w:p>
    <w:p w14:paraId="03610939" w14:textId="77777777" w:rsidR="009236B2" w:rsidRPr="0092418D" w:rsidRDefault="009236B2" w:rsidP="005973AD">
      <w:pPr>
        <w:rPr>
          <w:noProof/>
          <w:lang w:val="en-US"/>
        </w:rPr>
      </w:pPr>
    </w:p>
    <w:p w14:paraId="3CAB8D60" w14:textId="77777777" w:rsidR="009236B2" w:rsidRPr="0092418D" w:rsidRDefault="009236B2" w:rsidP="005973AD">
      <w:pPr>
        <w:rPr>
          <w:noProof/>
          <w:lang w:val="en-US"/>
        </w:rPr>
      </w:pPr>
    </w:p>
    <w:p w14:paraId="1C5B6229" w14:textId="77777777" w:rsidR="005973AD" w:rsidRPr="0092418D" w:rsidRDefault="005973AD" w:rsidP="005973AD">
      <w:pPr>
        <w:rPr>
          <w:noProof/>
          <w:lang w:val="en-US"/>
        </w:rPr>
        <w:sectPr w:rsidR="005973AD" w:rsidRPr="0092418D" w:rsidSect="00DF62BF">
          <w:footnotePr>
            <w:numRestart w:val="eachSect"/>
          </w:footnotePr>
          <w:pgSz w:w="11906" w:h="16838"/>
          <w:pgMar w:top="1418" w:right="1418" w:bottom="1418" w:left="1418" w:header="709" w:footer="709" w:gutter="0"/>
          <w:cols w:space="708"/>
          <w:docGrid w:linePitch="360"/>
        </w:sectPr>
      </w:pPr>
    </w:p>
    <w:p w14:paraId="78D180E7" w14:textId="77777777" w:rsidR="005973AD" w:rsidRPr="0092418D" w:rsidRDefault="009236B2" w:rsidP="009236B2">
      <w:pPr>
        <w:pStyle w:val="TITLESECTION"/>
        <w:rPr>
          <w:noProof/>
          <w:lang w:val="en-US"/>
        </w:rPr>
      </w:pPr>
      <w:bookmarkStart w:id="293" w:name="_Toc24536473"/>
      <w:bookmarkStart w:id="294" w:name="SECTION9"/>
      <w:r w:rsidRPr="0092418D">
        <w:rPr>
          <w:noProof/>
          <w:lang w:val="en-US"/>
        </w:rPr>
        <w:t xml:space="preserve">Section IX – </w:t>
      </w:r>
      <w:r w:rsidR="001F7BC6" w:rsidRPr="0092418D">
        <w:rPr>
          <w:noProof/>
          <w:lang w:val="en-US"/>
        </w:rPr>
        <w:t>Particular Conditions of Contract</w:t>
      </w:r>
      <w:r w:rsidR="001F7BC6" w:rsidRPr="0092418D">
        <w:rPr>
          <w:noProof/>
          <w:lang w:val="en-US"/>
        </w:rPr>
        <w:br/>
        <w:t>(PCC)</w:t>
      </w:r>
      <w:bookmarkEnd w:id="293"/>
    </w:p>
    <w:p w14:paraId="184B1F19" w14:textId="77777777" w:rsidR="005973AD" w:rsidRPr="0092418D" w:rsidRDefault="005973AD" w:rsidP="005973AD">
      <w:pPr>
        <w:rPr>
          <w:noProof/>
          <w:lang w:val="en-US"/>
        </w:rPr>
      </w:pPr>
    </w:p>
    <w:p w14:paraId="14F4BB41" w14:textId="77777777" w:rsidR="005973AD" w:rsidRPr="0092418D" w:rsidRDefault="005973AD" w:rsidP="005973AD">
      <w:pPr>
        <w:rPr>
          <w:noProof/>
          <w:lang w:val="en-US"/>
        </w:rPr>
      </w:pPr>
    </w:p>
    <w:p w14:paraId="0BC076CC" w14:textId="77777777" w:rsidR="00044B35" w:rsidRPr="0092418D" w:rsidRDefault="00044B35" w:rsidP="00044B35">
      <w:pPr>
        <w:rPr>
          <w:b/>
          <w:noProof/>
          <w:lang w:val="en-US"/>
        </w:rPr>
      </w:pPr>
      <w:r w:rsidRPr="0092418D">
        <w:rPr>
          <w:b/>
          <w:noProof/>
          <w:lang w:val="en-US"/>
        </w:rPr>
        <w:t>INTRODUCTION</w:t>
      </w:r>
    </w:p>
    <w:p w14:paraId="719A1CD7" w14:textId="77777777" w:rsidR="00044B35" w:rsidRPr="0092418D" w:rsidRDefault="00044B35" w:rsidP="00044B35">
      <w:pPr>
        <w:rPr>
          <w:noProof/>
          <w:lang w:val="en-US"/>
        </w:rPr>
      </w:pPr>
      <w:r w:rsidRPr="0092418D">
        <w:rPr>
          <w:noProof/>
          <w:lang w:val="en-US"/>
        </w:rPr>
        <w:t xml:space="preserve">The </w:t>
      </w:r>
      <w:r w:rsidRPr="0092418D">
        <w:rPr>
          <w:b/>
          <w:noProof/>
          <w:lang w:val="en-US"/>
        </w:rPr>
        <w:t>Conditions of Contract comprise the "General Conditions"</w:t>
      </w:r>
      <w:r w:rsidRPr="0092418D">
        <w:rPr>
          <w:noProof/>
          <w:lang w:val="en-US"/>
        </w:rPr>
        <w:t xml:space="preserve">, which form part of the "Conditions of Contract for Design, Build and Operate Projects First Edition 2008" published by the Fédération Internationale des Ingénieurs-Conseils (FIDIC), </w:t>
      </w:r>
      <w:r w:rsidRPr="0092418D">
        <w:rPr>
          <w:b/>
          <w:noProof/>
          <w:lang w:val="en-US"/>
        </w:rPr>
        <w:t>"Particular Conditions Part A - Contract Data" and "Particular Conditions Part B – Special Provisions"</w:t>
      </w:r>
      <w:r w:rsidRPr="0092418D">
        <w:rPr>
          <w:noProof/>
          <w:lang w:val="en-US"/>
        </w:rPr>
        <w:t>, which include amendments and additions to the General Conditions.</w:t>
      </w:r>
    </w:p>
    <w:p w14:paraId="40514ECE" w14:textId="77777777" w:rsidR="00044B35" w:rsidRPr="0092418D" w:rsidRDefault="00044B35" w:rsidP="00044B35">
      <w:pPr>
        <w:rPr>
          <w:noProof/>
          <w:lang w:val="en-US"/>
        </w:rPr>
      </w:pPr>
      <w:r w:rsidRPr="0092418D">
        <w:rPr>
          <w:noProof/>
          <w:lang w:val="en-US"/>
        </w:rPr>
        <w:t>The provisions in the Particular Conditions Part B – Special Provisions take precedence over the equivalent provisions under the same Sub-Clause number(s) in the General Conditions, and the provisions of the Particular Conditions Part A – Contract Data take precedence over the Particular Conditions Part B – Special Provisions. Any other parts of the General Conditions not referred to in the following Particular Conditions Part B – Special Provisions, shall remain unchanged and valid for the application of the Contract.</w:t>
      </w:r>
    </w:p>
    <w:p w14:paraId="0A49017E" w14:textId="77777777" w:rsidR="008F16D6" w:rsidRPr="0092418D" w:rsidRDefault="008F16D6" w:rsidP="008F16D6">
      <w:pPr>
        <w:rPr>
          <w:noProof/>
          <w:lang w:val="en-US"/>
        </w:rPr>
      </w:pPr>
    </w:p>
    <w:p w14:paraId="2DCAEB48" w14:textId="77777777" w:rsidR="00044B35" w:rsidRPr="0092418D" w:rsidRDefault="00044B35" w:rsidP="008F16D6">
      <w:pPr>
        <w:rPr>
          <w:noProof/>
          <w:lang w:val="en-US"/>
        </w:rPr>
      </w:pPr>
    </w:p>
    <w:p w14:paraId="5CB0FEF3" w14:textId="77777777" w:rsidR="001F7BC6" w:rsidRPr="0092418D" w:rsidRDefault="001F7BC6" w:rsidP="001F7BC6">
      <w:pPr>
        <w:jc w:val="center"/>
        <w:rPr>
          <w:b/>
          <w:noProof/>
          <w:sz w:val="24"/>
          <w:szCs w:val="24"/>
          <w:lang w:val="en-US"/>
        </w:rPr>
      </w:pPr>
      <w:r w:rsidRPr="0092418D">
        <w:rPr>
          <w:b/>
          <w:noProof/>
          <w:sz w:val="24"/>
          <w:szCs w:val="24"/>
          <w:lang w:val="en-US"/>
        </w:rPr>
        <w:t>Table of Contents</w:t>
      </w:r>
    </w:p>
    <w:p w14:paraId="47C83E7C" w14:textId="07FA6E21" w:rsidR="004869DA" w:rsidRPr="00300EF2" w:rsidRDefault="00874F61">
      <w:pPr>
        <w:pStyle w:val="TM1"/>
        <w:rPr>
          <w:b w:val="0"/>
          <w:lang w:val="en-US"/>
        </w:rPr>
      </w:pPr>
      <w:r w:rsidRPr="0092418D">
        <w:rPr>
          <w:lang w:val="en-US"/>
        </w:rPr>
        <w:fldChar w:fldCharType="begin"/>
      </w:r>
      <w:r w:rsidRPr="0092418D">
        <w:rPr>
          <w:lang w:val="en-US"/>
        </w:rPr>
        <w:instrText xml:space="preserve"> TOC \b "SECTION9"\t "Formulaire1;</w:instrText>
      </w:r>
      <w:r w:rsidR="00220D04" w:rsidRPr="0092418D">
        <w:rPr>
          <w:lang w:val="en-US"/>
        </w:rPr>
        <w:instrText>1</w:instrText>
      </w:r>
      <w:r w:rsidRPr="0092418D">
        <w:rPr>
          <w:lang w:val="en-US"/>
        </w:rPr>
        <w:instrText xml:space="preserve">"\* MERGEFORMAT </w:instrText>
      </w:r>
      <w:r w:rsidRPr="0092418D">
        <w:rPr>
          <w:lang w:val="en-US"/>
        </w:rPr>
        <w:fldChar w:fldCharType="separate"/>
      </w:r>
      <w:r w:rsidR="004869DA" w:rsidRPr="001D2A10">
        <w:rPr>
          <w:lang w:val="en-US"/>
        </w:rPr>
        <w:t>Part A – Contract Data</w:t>
      </w:r>
      <w:r w:rsidR="004869DA" w:rsidRPr="00300EF2">
        <w:rPr>
          <w:lang w:val="en-US"/>
        </w:rPr>
        <w:tab/>
      </w:r>
      <w:r w:rsidR="004869DA">
        <w:fldChar w:fldCharType="begin"/>
      </w:r>
      <w:r w:rsidR="004869DA" w:rsidRPr="00300EF2">
        <w:rPr>
          <w:lang w:val="en-US"/>
        </w:rPr>
        <w:instrText xml:space="preserve"> PAGEREF _Toc24535926 \h </w:instrText>
      </w:r>
      <w:r w:rsidR="004869DA">
        <w:fldChar w:fldCharType="separate"/>
      </w:r>
      <w:r w:rsidR="004869DA" w:rsidRPr="00300EF2">
        <w:rPr>
          <w:lang w:val="en-US"/>
        </w:rPr>
        <w:t>156</w:t>
      </w:r>
      <w:r w:rsidR="004869DA">
        <w:fldChar w:fldCharType="end"/>
      </w:r>
    </w:p>
    <w:p w14:paraId="6811FDE0" w14:textId="0DF38F9E" w:rsidR="004869DA" w:rsidRPr="00B07435" w:rsidRDefault="004869DA">
      <w:pPr>
        <w:pStyle w:val="TM1"/>
        <w:rPr>
          <w:b w:val="0"/>
          <w:lang w:val="en-US"/>
        </w:rPr>
      </w:pPr>
      <w:r w:rsidRPr="001D2A10">
        <w:rPr>
          <w:lang w:val="en-US"/>
        </w:rPr>
        <w:t>Part B – Specific Provisions</w:t>
      </w:r>
      <w:r w:rsidRPr="00B07435">
        <w:rPr>
          <w:lang w:val="en-US"/>
        </w:rPr>
        <w:tab/>
      </w:r>
      <w:r>
        <w:fldChar w:fldCharType="begin"/>
      </w:r>
      <w:r w:rsidRPr="00B07435">
        <w:rPr>
          <w:lang w:val="en-US"/>
        </w:rPr>
        <w:instrText xml:space="preserve"> PAGEREF _Toc24535927 \h </w:instrText>
      </w:r>
      <w:r>
        <w:fldChar w:fldCharType="separate"/>
      </w:r>
      <w:r w:rsidRPr="00B07435">
        <w:rPr>
          <w:lang w:val="en-US"/>
        </w:rPr>
        <w:t>164</w:t>
      </w:r>
      <w:r>
        <w:fldChar w:fldCharType="end"/>
      </w:r>
    </w:p>
    <w:p w14:paraId="2A0D97A2" w14:textId="7DC348AE" w:rsidR="009236B2" w:rsidRPr="0092418D" w:rsidRDefault="00874F61" w:rsidP="001558D1">
      <w:pPr>
        <w:rPr>
          <w:noProof/>
          <w:lang w:val="en-US"/>
        </w:rPr>
      </w:pPr>
      <w:r w:rsidRPr="0092418D">
        <w:rPr>
          <w:noProof/>
          <w:lang w:val="en-US"/>
        </w:rPr>
        <w:fldChar w:fldCharType="end"/>
      </w:r>
      <w:r w:rsidR="009236B2" w:rsidRPr="0092418D">
        <w:rPr>
          <w:noProof/>
          <w:lang w:val="en-US"/>
        </w:rPr>
        <w:br w:type="page"/>
      </w:r>
    </w:p>
    <w:p w14:paraId="667EEBF4" w14:textId="77777777" w:rsidR="008F16D6" w:rsidRPr="0092418D" w:rsidRDefault="00D80F40" w:rsidP="001F7BC6">
      <w:pPr>
        <w:pStyle w:val="Formulaire1"/>
        <w:rPr>
          <w:noProof/>
          <w:lang w:val="en-US"/>
        </w:rPr>
      </w:pPr>
      <w:bookmarkStart w:id="295" w:name="_Toc24535926"/>
      <w:r w:rsidRPr="0092418D">
        <w:rPr>
          <w:noProof/>
          <w:lang w:val="en-US"/>
        </w:rPr>
        <w:t>Part</w:t>
      </w:r>
      <w:r w:rsidR="009236B2" w:rsidRPr="0092418D">
        <w:rPr>
          <w:noProof/>
          <w:lang w:val="en-US"/>
        </w:rPr>
        <w:t xml:space="preserve"> A – </w:t>
      </w:r>
      <w:r w:rsidRPr="0092418D">
        <w:rPr>
          <w:noProof/>
          <w:lang w:val="en-US"/>
        </w:rPr>
        <w:t>Contract Data</w:t>
      </w:r>
      <w:bookmarkEnd w:id="295"/>
    </w:p>
    <w:p w14:paraId="2E2EE222" w14:textId="77777777" w:rsidR="0049152B" w:rsidRPr="0092418D" w:rsidRDefault="0049152B" w:rsidP="001F7BC6">
      <w:pPr>
        <w:pStyle w:val="Formulaire1"/>
        <w:rPr>
          <w:noProof/>
          <w:lang w:val="en-US"/>
        </w:rPr>
      </w:pPr>
    </w:p>
    <w:tbl>
      <w:tblPr>
        <w:tblStyle w:val="Grilledutableau"/>
        <w:tblW w:w="9322" w:type="dxa"/>
        <w:tblLook w:val="04A0" w:firstRow="1" w:lastRow="0" w:firstColumn="1" w:lastColumn="0" w:noHBand="0" w:noVBand="1"/>
      </w:tblPr>
      <w:tblGrid>
        <w:gridCol w:w="2840"/>
        <w:gridCol w:w="1427"/>
        <w:gridCol w:w="5055"/>
      </w:tblGrid>
      <w:tr w:rsidR="009236B2" w:rsidRPr="0092418D" w14:paraId="212C1184" w14:textId="77777777" w:rsidTr="00044B35">
        <w:trPr>
          <w:tblHeader/>
        </w:trPr>
        <w:tc>
          <w:tcPr>
            <w:tcW w:w="2840" w:type="dxa"/>
            <w:tcBorders>
              <w:top w:val="single" w:sz="12" w:space="0" w:color="auto"/>
              <w:left w:val="single" w:sz="12" w:space="0" w:color="auto"/>
              <w:bottom w:val="single" w:sz="12" w:space="0" w:color="auto"/>
              <w:right w:val="single" w:sz="12" w:space="0" w:color="auto"/>
            </w:tcBorders>
            <w:vAlign w:val="center"/>
          </w:tcPr>
          <w:p w14:paraId="57A5FACE" w14:textId="77777777" w:rsidR="009236B2" w:rsidRPr="0092418D" w:rsidRDefault="009236B2" w:rsidP="00207D4D">
            <w:pPr>
              <w:spacing w:after="100"/>
              <w:jc w:val="center"/>
              <w:rPr>
                <w:rFonts w:cs="Arial"/>
                <w:b/>
                <w:noProof/>
                <w:sz w:val="18"/>
                <w:szCs w:val="18"/>
                <w:lang w:val="en-US"/>
              </w:rPr>
            </w:pPr>
            <w:r w:rsidRPr="0092418D">
              <w:rPr>
                <w:rFonts w:cs="Arial"/>
                <w:b/>
                <w:noProof/>
                <w:sz w:val="18"/>
                <w:szCs w:val="18"/>
                <w:lang w:val="en-US"/>
              </w:rPr>
              <w:t>Conditions</w:t>
            </w:r>
          </w:p>
        </w:tc>
        <w:tc>
          <w:tcPr>
            <w:tcW w:w="1427" w:type="dxa"/>
            <w:tcBorders>
              <w:top w:val="single" w:sz="12" w:space="0" w:color="auto"/>
              <w:left w:val="single" w:sz="12" w:space="0" w:color="auto"/>
              <w:bottom w:val="single" w:sz="12" w:space="0" w:color="auto"/>
              <w:right w:val="single" w:sz="12" w:space="0" w:color="auto"/>
            </w:tcBorders>
            <w:vAlign w:val="center"/>
          </w:tcPr>
          <w:p w14:paraId="1593A37B" w14:textId="77777777" w:rsidR="009236B2" w:rsidRPr="0092418D" w:rsidRDefault="00D80F40" w:rsidP="00207D4D">
            <w:pPr>
              <w:spacing w:after="100"/>
              <w:jc w:val="center"/>
              <w:rPr>
                <w:rFonts w:cs="Arial"/>
                <w:b/>
                <w:noProof/>
                <w:sz w:val="18"/>
                <w:szCs w:val="18"/>
                <w:lang w:val="en-US"/>
              </w:rPr>
            </w:pPr>
            <w:r w:rsidRPr="0092418D">
              <w:rPr>
                <w:rFonts w:cs="Arial"/>
                <w:b/>
                <w:noProof/>
                <w:sz w:val="18"/>
                <w:szCs w:val="18"/>
                <w:lang w:val="en-US"/>
              </w:rPr>
              <w:t>Sub</w:t>
            </w:r>
            <w:r w:rsidRPr="0092418D">
              <w:rPr>
                <w:rFonts w:cs="Arial"/>
                <w:b/>
                <w:noProof/>
                <w:sz w:val="18"/>
                <w:szCs w:val="18"/>
                <w:lang w:val="en-US"/>
              </w:rPr>
              <w:noBreakHyphen/>
              <w:t>Clause</w:t>
            </w:r>
          </w:p>
        </w:tc>
        <w:tc>
          <w:tcPr>
            <w:tcW w:w="5055" w:type="dxa"/>
            <w:tcBorders>
              <w:top w:val="single" w:sz="12" w:space="0" w:color="auto"/>
              <w:left w:val="single" w:sz="12" w:space="0" w:color="auto"/>
              <w:bottom w:val="single" w:sz="12" w:space="0" w:color="auto"/>
              <w:right w:val="single" w:sz="12" w:space="0" w:color="auto"/>
            </w:tcBorders>
            <w:vAlign w:val="center"/>
          </w:tcPr>
          <w:p w14:paraId="5BF355B6" w14:textId="77777777" w:rsidR="009236B2" w:rsidRPr="0092418D" w:rsidRDefault="00D80F40" w:rsidP="00207D4D">
            <w:pPr>
              <w:spacing w:after="100"/>
              <w:jc w:val="center"/>
              <w:rPr>
                <w:rFonts w:cs="Arial"/>
                <w:b/>
                <w:noProof/>
                <w:sz w:val="18"/>
                <w:szCs w:val="18"/>
                <w:lang w:val="en-US"/>
              </w:rPr>
            </w:pPr>
            <w:r w:rsidRPr="0092418D">
              <w:rPr>
                <w:rFonts w:cs="Arial"/>
                <w:b/>
                <w:noProof/>
                <w:sz w:val="18"/>
                <w:szCs w:val="18"/>
                <w:lang w:val="en-US"/>
              </w:rPr>
              <w:t>Data</w:t>
            </w:r>
          </w:p>
        </w:tc>
      </w:tr>
      <w:tr w:rsidR="0060068B" w:rsidRPr="00B07435" w14:paraId="048813C4" w14:textId="77777777" w:rsidTr="00044B35">
        <w:tc>
          <w:tcPr>
            <w:tcW w:w="2840" w:type="dxa"/>
          </w:tcPr>
          <w:p w14:paraId="75418D82" w14:textId="3BEA66A6" w:rsidR="0060068B" w:rsidRPr="0092418D" w:rsidRDefault="0060068B" w:rsidP="00207D4D">
            <w:pPr>
              <w:spacing w:after="100"/>
              <w:jc w:val="left"/>
              <w:rPr>
                <w:rFonts w:cs="Arial"/>
                <w:b/>
                <w:noProof/>
                <w:sz w:val="18"/>
                <w:szCs w:val="18"/>
                <w:lang w:val="en-US"/>
              </w:rPr>
            </w:pPr>
            <w:r w:rsidRPr="0092418D">
              <w:rPr>
                <w:rFonts w:cs="Arial"/>
                <w:b/>
                <w:noProof/>
                <w:sz w:val="18"/>
                <w:szCs w:val="18"/>
                <w:lang w:val="en-US"/>
              </w:rPr>
              <w:t xml:space="preserve">Contract name and identification </w:t>
            </w:r>
          </w:p>
        </w:tc>
        <w:tc>
          <w:tcPr>
            <w:tcW w:w="1427" w:type="dxa"/>
          </w:tcPr>
          <w:p w14:paraId="6EDEA66A" w14:textId="0219A4D5" w:rsidR="0060068B" w:rsidRPr="0092418D" w:rsidRDefault="00A532BC" w:rsidP="00207D4D">
            <w:pPr>
              <w:spacing w:after="100"/>
              <w:rPr>
                <w:rFonts w:cs="Arial"/>
                <w:noProof/>
                <w:sz w:val="18"/>
                <w:szCs w:val="18"/>
                <w:lang w:val="en-US"/>
              </w:rPr>
            </w:pPr>
            <w:r w:rsidRPr="0092418D">
              <w:rPr>
                <w:rFonts w:cs="Arial"/>
                <w:noProof/>
                <w:sz w:val="18"/>
                <w:szCs w:val="18"/>
                <w:lang w:val="en-US"/>
              </w:rPr>
              <w:t>N/A</w:t>
            </w:r>
          </w:p>
        </w:tc>
        <w:tc>
          <w:tcPr>
            <w:tcW w:w="5055" w:type="dxa"/>
          </w:tcPr>
          <w:p w14:paraId="673613FF" w14:textId="77777777" w:rsidR="00A532BC" w:rsidRPr="0092418D" w:rsidRDefault="00A532BC"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20AA03C4" w14:textId="77777777" w:rsidR="00A532BC" w:rsidRPr="0092418D" w:rsidRDefault="00A532BC"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6EA329D0" w14:textId="7F0C7C51" w:rsidR="0060068B" w:rsidRPr="0092418D" w:rsidRDefault="00A532BC" w:rsidP="00207D4D">
            <w:pPr>
              <w:tabs>
                <w:tab w:val="right" w:leader="underscore" w:pos="4458"/>
              </w:tabs>
              <w:spacing w:after="100"/>
              <w:rPr>
                <w:rFonts w:cs="Arial"/>
                <w:i/>
                <w:noProof/>
                <w:sz w:val="18"/>
                <w:szCs w:val="18"/>
                <w:lang w:val="en-US"/>
              </w:rPr>
            </w:pPr>
            <w:r w:rsidRPr="0092418D">
              <w:rPr>
                <w:rFonts w:cs="Arial"/>
                <w:i/>
                <w:noProof/>
                <w:sz w:val="18"/>
                <w:szCs w:val="18"/>
                <w:highlight w:val="yellow"/>
                <w:lang w:val="en-US"/>
              </w:rPr>
              <w:t>[insert the Contract name and identification number]</w:t>
            </w:r>
          </w:p>
        </w:tc>
      </w:tr>
      <w:tr w:rsidR="009236B2" w:rsidRPr="00B07435" w14:paraId="2619124F" w14:textId="77777777" w:rsidTr="00044B35">
        <w:tc>
          <w:tcPr>
            <w:tcW w:w="2840" w:type="dxa"/>
          </w:tcPr>
          <w:p w14:paraId="32A8CC19" w14:textId="77777777" w:rsidR="009236B2" w:rsidRPr="0092418D" w:rsidRDefault="00D80F40" w:rsidP="00207D4D">
            <w:pPr>
              <w:spacing w:after="100"/>
              <w:jc w:val="left"/>
              <w:rPr>
                <w:rFonts w:cs="Arial"/>
                <w:b/>
                <w:noProof/>
                <w:sz w:val="18"/>
                <w:szCs w:val="18"/>
                <w:lang w:val="en-US"/>
              </w:rPr>
            </w:pPr>
            <w:r w:rsidRPr="0092418D">
              <w:rPr>
                <w:rFonts w:cs="Arial"/>
                <w:b/>
                <w:noProof/>
                <w:sz w:val="18"/>
                <w:szCs w:val="18"/>
                <w:lang w:val="en-US"/>
              </w:rPr>
              <w:t>Contractor’s Key Personnel names</w:t>
            </w:r>
            <w:r w:rsidR="00D17FD9" w:rsidRPr="0092418D">
              <w:rPr>
                <w:rFonts w:cs="Arial"/>
                <w:b/>
                <w:noProof/>
                <w:sz w:val="18"/>
                <w:szCs w:val="18"/>
                <w:lang w:val="en-US"/>
              </w:rPr>
              <w:t xml:space="preserve"> and contact details</w:t>
            </w:r>
            <w:r w:rsidRPr="0092418D">
              <w:rPr>
                <w:rFonts w:cs="Arial"/>
                <w:b/>
                <w:noProof/>
                <w:sz w:val="18"/>
                <w:szCs w:val="18"/>
                <w:lang w:val="en-US"/>
              </w:rPr>
              <w:t>:</w:t>
            </w:r>
          </w:p>
        </w:tc>
        <w:tc>
          <w:tcPr>
            <w:tcW w:w="1427" w:type="dxa"/>
          </w:tcPr>
          <w:p w14:paraId="10AA9814" w14:textId="77777777" w:rsidR="009236B2" w:rsidRPr="0092418D" w:rsidRDefault="00C00F49" w:rsidP="00207D4D">
            <w:pPr>
              <w:spacing w:after="100"/>
              <w:rPr>
                <w:rFonts w:cs="Arial"/>
                <w:noProof/>
                <w:sz w:val="18"/>
                <w:szCs w:val="18"/>
                <w:lang w:val="en-US"/>
              </w:rPr>
            </w:pPr>
            <w:r w:rsidRPr="0092418D">
              <w:rPr>
                <w:rFonts w:cs="Arial"/>
                <w:noProof/>
                <w:sz w:val="18"/>
                <w:szCs w:val="18"/>
                <w:lang w:val="en-US"/>
              </w:rPr>
              <w:t>1.1.21</w:t>
            </w:r>
            <w:r w:rsidR="00D80F40" w:rsidRPr="0092418D">
              <w:rPr>
                <w:rFonts w:cs="Arial"/>
                <w:noProof/>
                <w:sz w:val="18"/>
                <w:szCs w:val="18"/>
                <w:lang w:val="en-US"/>
              </w:rPr>
              <w:t xml:space="preserve"> &amp; 6.9</w:t>
            </w:r>
          </w:p>
        </w:tc>
        <w:tc>
          <w:tcPr>
            <w:tcW w:w="5055" w:type="dxa"/>
          </w:tcPr>
          <w:p w14:paraId="7B98E532" w14:textId="77777777" w:rsidR="00D80F40" w:rsidRPr="0092418D" w:rsidRDefault="00D80F40"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339D9644" w14:textId="77777777" w:rsidR="00D80F40" w:rsidRPr="0092418D" w:rsidRDefault="00D80F40"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3F9A8625" w14:textId="77777777" w:rsidR="009236B2" w:rsidRPr="0092418D" w:rsidRDefault="00D80F40" w:rsidP="00207D4D">
            <w:pPr>
              <w:tabs>
                <w:tab w:val="right" w:leader="underscore" w:pos="4381"/>
              </w:tabs>
              <w:spacing w:after="100"/>
              <w:rPr>
                <w:rFonts w:cs="Arial"/>
                <w:i/>
                <w:noProof/>
                <w:sz w:val="18"/>
                <w:szCs w:val="18"/>
                <w:lang w:val="en-US"/>
              </w:rPr>
            </w:pPr>
            <w:r w:rsidRPr="0092418D">
              <w:rPr>
                <w:rFonts w:cs="Arial"/>
                <w:i/>
                <w:noProof/>
                <w:sz w:val="18"/>
                <w:szCs w:val="18"/>
                <w:highlight w:val="yellow"/>
                <w:lang w:val="en-US"/>
              </w:rPr>
              <w:t>[insert the name</w:t>
            </w:r>
            <w:r w:rsidR="00D17FD9" w:rsidRPr="0092418D">
              <w:rPr>
                <w:rFonts w:cs="Arial"/>
                <w:i/>
                <w:noProof/>
                <w:sz w:val="18"/>
                <w:szCs w:val="18"/>
                <w:highlight w:val="yellow"/>
                <w:lang w:val="en-US"/>
              </w:rPr>
              <w:t>, email address and telephone number</w:t>
            </w:r>
            <w:r w:rsidRPr="0092418D">
              <w:rPr>
                <w:rFonts w:cs="Arial"/>
                <w:i/>
                <w:noProof/>
                <w:sz w:val="18"/>
                <w:szCs w:val="18"/>
                <w:highlight w:val="yellow"/>
                <w:lang w:val="en-US"/>
              </w:rPr>
              <w:t xml:space="preserve"> of each of the Contractor’s Key Personnel to the extent agreed by the Employer prior to Contract signature]</w:t>
            </w:r>
          </w:p>
        </w:tc>
      </w:tr>
      <w:tr w:rsidR="00CF09A4" w:rsidRPr="00B07435" w14:paraId="486414C2" w14:textId="77777777" w:rsidTr="00044B35">
        <w:tc>
          <w:tcPr>
            <w:tcW w:w="2840" w:type="dxa"/>
          </w:tcPr>
          <w:p w14:paraId="2AE02483" w14:textId="77777777" w:rsidR="00CF09A4" w:rsidRPr="0092418D" w:rsidRDefault="00CF09A4" w:rsidP="00207D4D">
            <w:pPr>
              <w:spacing w:after="100"/>
              <w:jc w:val="left"/>
              <w:rPr>
                <w:rFonts w:cs="Arial"/>
                <w:b/>
                <w:noProof/>
                <w:sz w:val="18"/>
                <w:szCs w:val="18"/>
                <w:lang w:val="en-US"/>
              </w:rPr>
            </w:pPr>
            <w:r w:rsidRPr="0092418D">
              <w:rPr>
                <w:rFonts w:cs="Arial"/>
                <w:b/>
                <w:noProof/>
                <w:sz w:val="18"/>
                <w:szCs w:val="18"/>
                <w:lang w:val="en-US"/>
              </w:rPr>
              <w:t>Cut</w:t>
            </w:r>
            <w:r w:rsidRPr="0092418D">
              <w:rPr>
                <w:rFonts w:cs="Arial"/>
                <w:b/>
                <w:noProof/>
                <w:sz w:val="18"/>
                <w:szCs w:val="18"/>
                <w:lang w:val="en-US"/>
              </w:rPr>
              <w:noBreakHyphen/>
              <w:t>Off Date (number of days after the Time for Completion of Design-Build):</w:t>
            </w:r>
          </w:p>
        </w:tc>
        <w:tc>
          <w:tcPr>
            <w:tcW w:w="1427" w:type="dxa"/>
          </w:tcPr>
          <w:p w14:paraId="73E577D3" w14:textId="77777777" w:rsidR="00CF09A4" w:rsidRPr="0092418D" w:rsidRDefault="00CF09A4" w:rsidP="00207D4D">
            <w:pPr>
              <w:spacing w:after="100"/>
              <w:rPr>
                <w:rFonts w:cs="Arial"/>
                <w:noProof/>
                <w:sz w:val="18"/>
                <w:szCs w:val="18"/>
                <w:lang w:val="en-US"/>
              </w:rPr>
            </w:pPr>
            <w:r w:rsidRPr="0092418D">
              <w:rPr>
                <w:rFonts w:cs="Arial"/>
                <w:noProof/>
                <w:sz w:val="18"/>
                <w:szCs w:val="18"/>
                <w:lang w:val="en-US"/>
              </w:rPr>
              <w:t>1.1.26</w:t>
            </w:r>
          </w:p>
        </w:tc>
        <w:tc>
          <w:tcPr>
            <w:tcW w:w="5055" w:type="dxa"/>
          </w:tcPr>
          <w:p w14:paraId="4532C95F" w14:textId="77777777" w:rsidR="00CF09A4" w:rsidRPr="0092418D" w:rsidRDefault="00CF09A4" w:rsidP="00207D4D">
            <w:pPr>
              <w:spacing w:after="100"/>
              <w:rPr>
                <w:rFonts w:cs="Arial"/>
                <w:noProof/>
                <w:sz w:val="18"/>
                <w:szCs w:val="18"/>
                <w:lang w:val="en-US"/>
              </w:rPr>
            </w:pPr>
            <w:r w:rsidRPr="0092418D">
              <w:rPr>
                <w:rFonts w:cs="Arial"/>
                <w:noProof/>
                <w:sz w:val="18"/>
                <w:szCs w:val="18"/>
                <w:lang w:val="en-US"/>
              </w:rPr>
              <w:t xml:space="preserve">_______ days </w:t>
            </w:r>
            <w:r w:rsidRPr="0092418D">
              <w:rPr>
                <w:rFonts w:cs="Arial"/>
                <w:i/>
                <w:noProof/>
                <w:sz w:val="18"/>
                <w:szCs w:val="18"/>
                <w:highlight w:val="yellow"/>
                <w:lang w:val="en-US"/>
              </w:rPr>
              <w:t>[insert number of days]</w:t>
            </w:r>
          </w:p>
        </w:tc>
      </w:tr>
      <w:tr w:rsidR="00C628DF" w:rsidRPr="00B07435" w14:paraId="3272C672" w14:textId="77777777" w:rsidTr="00044B35">
        <w:tc>
          <w:tcPr>
            <w:tcW w:w="2840" w:type="dxa"/>
          </w:tcPr>
          <w:p w14:paraId="427D28BF" w14:textId="77777777" w:rsidR="00C628DF" w:rsidRPr="0092418D" w:rsidRDefault="00C628DF" w:rsidP="00207D4D">
            <w:pPr>
              <w:spacing w:after="100"/>
              <w:jc w:val="left"/>
              <w:rPr>
                <w:rFonts w:cs="Arial"/>
                <w:b/>
                <w:noProof/>
                <w:sz w:val="18"/>
                <w:szCs w:val="18"/>
                <w:lang w:val="en-US"/>
              </w:rPr>
            </w:pPr>
            <w:r w:rsidRPr="0092418D">
              <w:rPr>
                <w:rFonts w:cs="Arial"/>
                <w:b/>
                <w:noProof/>
                <w:sz w:val="18"/>
                <w:szCs w:val="18"/>
                <w:lang w:val="en-US"/>
              </w:rPr>
              <w:t>Employer's name and address:</w:t>
            </w:r>
          </w:p>
        </w:tc>
        <w:tc>
          <w:tcPr>
            <w:tcW w:w="1427" w:type="dxa"/>
          </w:tcPr>
          <w:p w14:paraId="56911229" w14:textId="77777777" w:rsidR="00C628DF" w:rsidRPr="0092418D" w:rsidRDefault="00C628DF" w:rsidP="00207D4D">
            <w:pPr>
              <w:spacing w:after="100"/>
              <w:rPr>
                <w:rFonts w:cs="Arial"/>
                <w:noProof/>
                <w:sz w:val="18"/>
                <w:szCs w:val="18"/>
                <w:lang w:val="en-US"/>
              </w:rPr>
            </w:pPr>
            <w:r w:rsidRPr="0092418D">
              <w:rPr>
                <w:rFonts w:cs="Arial"/>
                <w:noProof/>
                <w:sz w:val="18"/>
                <w:szCs w:val="18"/>
                <w:lang w:val="en-US"/>
              </w:rPr>
              <w:t>1.1.32</w:t>
            </w:r>
          </w:p>
        </w:tc>
        <w:tc>
          <w:tcPr>
            <w:tcW w:w="5055" w:type="dxa"/>
          </w:tcPr>
          <w:p w14:paraId="16728284" w14:textId="77777777" w:rsidR="00C628DF" w:rsidRPr="0092418D" w:rsidRDefault="00C628DF"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4205D0B4" w14:textId="77777777" w:rsidR="00C628DF" w:rsidRPr="0092418D" w:rsidRDefault="00C628DF"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74245F8E" w14:textId="77777777" w:rsidR="00C628DF" w:rsidRPr="0092418D" w:rsidRDefault="00C628DF" w:rsidP="00207D4D">
            <w:pPr>
              <w:tabs>
                <w:tab w:val="right" w:leader="underscore" w:pos="4458"/>
              </w:tabs>
              <w:spacing w:after="100"/>
              <w:rPr>
                <w:rFonts w:cs="Arial"/>
                <w:i/>
                <w:noProof/>
                <w:sz w:val="18"/>
                <w:szCs w:val="18"/>
                <w:lang w:val="en-US"/>
              </w:rPr>
            </w:pPr>
            <w:r w:rsidRPr="0092418D">
              <w:rPr>
                <w:rFonts w:cs="Arial"/>
                <w:i/>
                <w:noProof/>
                <w:sz w:val="18"/>
                <w:szCs w:val="18"/>
                <w:highlight w:val="yellow"/>
                <w:lang w:val="en-US"/>
              </w:rPr>
              <w:t>[insert the full name and address (street, number, city or town, country]</w:t>
            </w:r>
          </w:p>
        </w:tc>
      </w:tr>
      <w:tr w:rsidR="009236B2" w:rsidRPr="0092418D" w14:paraId="30BEA87D" w14:textId="77777777" w:rsidTr="00044B35">
        <w:tc>
          <w:tcPr>
            <w:tcW w:w="2840" w:type="dxa"/>
            <w:tcBorders>
              <w:bottom w:val="nil"/>
            </w:tcBorders>
          </w:tcPr>
          <w:p w14:paraId="7833C0A1" w14:textId="77777777" w:rsidR="009236B2" w:rsidRPr="0092418D" w:rsidRDefault="00D80F40" w:rsidP="00207D4D">
            <w:pPr>
              <w:spacing w:after="100"/>
              <w:jc w:val="left"/>
              <w:rPr>
                <w:rFonts w:cs="Arial"/>
                <w:b/>
                <w:noProof/>
                <w:sz w:val="18"/>
                <w:szCs w:val="18"/>
                <w:lang w:val="en-US"/>
              </w:rPr>
            </w:pPr>
            <w:r w:rsidRPr="0092418D">
              <w:rPr>
                <w:rFonts w:cs="Arial"/>
                <w:b/>
                <w:noProof/>
                <w:sz w:val="18"/>
                <w:szCs w:val="18"/>
                <w:lang w:val="en-US"/>
              </w:rPr>
              <w:t>Employer’s Rep</w:t>
            </w:r>
            <w:r w:rsidR="00C628DF" w:rsidRPr="0092418D">
              <w:rPr>
                <w:rFonts w:cs="Arial"/>
                <w:b/>
                <w:noProof/>
                <w:sz w:val="18"/>
                <w:szCs w:val="18"/>
                <w:lang w:val="en-US"/>
              </w:rPr>
              <w:t>resentative’s name and address:</w:t>
            </w:r>
          </w:p>
        </w:tc>
        <w:tc>
          <w:tcPr>
            <w:tcW w:w="1427" w:type="dxa"/>
            <w:tcBorders>
              <w:bottom w:val="nil"/>
            </w:tcBorders>
          </w:tcPr>
          <w:p w14:paraId="7471C9AF" w14:textId="77777777" w:rsidR="009236B2" w:rsidRPr="0092418D" w:rsidRDefault="00C00F49" w:rsidP="00207D4D">
            <w:pPr>
              <w:spacing w:after="100"/>
              <w:rPr>
                <w:rFonts w:cs="Arial"/>
                <w:noProof/>
                <w:sz w:val="18"/>
                <w:szCs w:val="18"/>
                <w:lang w:val="en-US"/>
              </w:rPr>
            </w:pPr>
            <w:r w:rsidRPr="0092418D">
              <w:rPr>
                <w:rFonts w:cs="Arial"/>
                <w:noProof/>
                <w:sz w:val="18"/>
                <w:szCs w:val="18"/>
                <w:lang w:val="en-US"/>
              </w:rPr>
              <w:t>1.1.</w:t>
            </w:r>
            <w:r w:rsidR="00C628DF" w:rsidRPr="0092418D">
              <w:rPr>
                <w:rFonts w:cs="Arial"/>
                <w:noProof/>
                <w:sz w:val="18"/>
                <w:szCs w:val="18"/>
                <w:lang w:val="en-US"/>
              </w:rPr>
              <w:t>35</w:t>
            </w:r>
          </w:p>
        </w:tc>
        <w:tc>
          <w:tcPr>
            <w:tcW w:w="5055" w:type="dxa"/>
            <w:tcBorders>
              <w:bottom w:val="nil"/>
            </w:tcBorders>
          </w:tcPr>
          <w:p w14:paraId="4C533FAD" w14:textId="77777777" w:rsidR="009236B2" w:rsidRPr="0092418D" w:rsidRDefault="009236B2" w:rsidP="00207D4D">
            <w:pPr>
              <w:spacing w:after="100"/>
              <w:rPr>
                <w:rFonts w:cs="Arial"/>
                <w:noProof/>
                <w:sz w:val="18"/>
                <w:szCs w:val="18"/>
                <w:lang w:val="en-US"/>
              </w:rPr>
            </w:pPr>
          </w:p>
        </w:tc>
      </w:tr>
      <w:tr w:rsidR="00C628DF" w:rsidRPr="00B07435" w14:paraId="0F7497F7" w14:textId="77777777" w:rsidTr="00044B35">
        <w:tc>
          <w:tcPr>
            <w:tcW w:w="2840" w:type="dxa"/>
            <w:tcBorders>
              <w:top w:val="nil"/>
              <w:bottom w:val="nil"/>
            </w:tcBorders>
          </w:tcPr>
          <w:p w14:paraId="1D5298AE" w14:textId="77777777" w:rsidR="00C628DF" w:rsidRPr="0092418D" w:rsidRDefault="00C628DF" w:rsidP="00207D4D">
            <w:pPr>
              <w:pStyle w:val="Paragraphedeliste"/>
              <w:numPr>
                <w:ilvl w:val="0"/>
                <w:numId w:val="80"/>
              </w:numPr>
              <w:spacing w:after="100"/>
              <w:ind w:left="426" w:hanging="426"/>
              <w:jc w:val="left"/>
              <w:rPr>
                <w:rFonts w:cs="Arial"/>
                <w:b/>
                <w:noProof/>
                <w:sz w:val="18"/>
                <w:szCs w:val="18"/>
                <w:lang w:val="en-US"/>
              </w:rPr>
            </w:pPr>
            <w:r w:rsidRPr="0092418D">
              <w:rPr>
                <w:rFonts w:cs="Arial"/>
                <w:b/>
                <w:noProof/>
                <w:sz w:val="18"/>
                <w:szCs w:val="18"/>
                <w:lang w:val="en-US"/>
              </w:rPr>
              <w:t>For the Design Build Period:</w:t>
            </w:r>
          </w:p>
        </w:tc>
        <w:tc>
          <w:tcPr>
            <w:tcW w:w="1427" w:type="dxa"/>
            <w:tcBorders>
              <w:top w:val="nil"/>
              <w:bottom w:val="nil"/>
            </w:tcBorders>
          </w:tcPr>
          <w:p w14:paraId="04B819D1" w14:textId="77777777" w:rsidR="00C628DF" w:rsidRPr="0092418D" w:rsidRDefault="00C628DF" w:rsidP="00207D4D">
            <w:pPr>
              <w:spacing w:after="100"/>
              <w:rPr>
                <w:rFonts w:cs="Arial"/>
                <w:noProof/>
                <w:sz w:val="18"/>
                <w:szCs w:val="18"/>
                <w:lang w:val="en-US"/>
              </w:rPr>
            </w:pPr>
          </w:p>
        </w:tc>
        <w:tc>
          <w:tcPr>
            <w:tcW w:w="5055" w:type="dxa"/>
            <w:tcBorders>
              <w:top w:val="nil"/>
              <w:bottom w:val="nil"/>
            </w:tcBorders>
          </w:tcPr>
          <w:p w14:paraId="25C308CC" w14:textId="77777777" w:rsidR="00C628DF" w:rsidRPr="0092418D" w:rsidRDefault="00C628DF"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4635317B" w14:textId="77777777" w:rsidR="00C628DF" w:rsidRPr="0092418D" w:rsidRDefault="00C628DF"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01B81E71" w14:textId="77777777" w:rsidR="00C628DF" w:rsidRPr="0092418D" w:rsidRDefault="00C628DF" w:rsidP="00207D4D">
            <w:pPr>
              <w:spacing w:after="100"/>
              <w:rPr>
                <w:rFonts w:cs="Arial"/>
                <w:i/>
                <w:noProof/>
                <w:sz w:val="18"/>
                <w:szCs w:val="18"/>
                <w:lang w:val="en-US"/>
              </w:rPr>
            </w:pPr>
            <w:r w:rsidRPr="0092418D">
              <w:rPr>
                <w:rFonts w:cs="Arial"/>
                <w:i/>
                <w:noProof/>
                <w:sz w:val="18"/>
                <w:szCs w:val="18"/>
                <w:highlight w:val="yellow"/>
                <w:lang w:val="en-US"/>
              </w:rPr>
              <w:t>[insert the full name and address (street, number, city or town, country]</w:t>
            </w:r>
          </w:p>
        </w:tc>
      </w:tr>
      <w:tr w:rsidR="00C628DF" w:rsidRPr="00B07435" w14:paraId="5CD9F387" w14:textId="77777777" w:rsidTr="00044B35">
        <w:tc>
          <w:tcPr>
            <w:tcW w:w="2840" w:type="dxa"/>
            <w:tcBorders>
              <w:top w:val="nil"/>
            </w:tcBorders>
          </w:tcPr>
          <w:p w14:paraId="06F69A14" w14:textId="77777777" w:rsidR="00C628DF" w:rsidRPr="0092418D" w:rsidRDefault="00C628DF" w:rsidP="00207D4D">
            <w:pPr>
              <w:pStyle w:val="Paragraphedeliste"/>
              <w:numPr>
                <w:ilvl w:val="0"/>
                <w:numId w:val="80"/>
              </w:numPr>
              <w:spacing w:after="100"/>
              <w:ind w:left="426" w:hanging="426"/>
              <w:jc w:val="left"/>
              <w:rPr>
                <w:rFonts w:cs="Arial"/>
                <w:b/>
                <w:noProof/>
                <w:sz w:val="18"/>
                <w:szCs w:val="18"/>
                <w:lang w:val="en-US"/>
              </w:rPr>
            </w:pPr>
            <w:r w:rsidRPr="0092418D">
              <w:rPr>
                <w:rFonts w:cs="Arial"/>
                <w:b/>
                <w:noProof/>
                <w:sz w:val="18"/>
                <w:szCs w:val="18"/>
                <w:lang w:val="en-US"/>
              </w:rPr>
              <w:t>For the Operation Service Period:</w:t>
            </w:r>
          </w:p>
        </w:tc>
        <w:tc>
          <w:tcPr>
            <w:tcW w:w="1427" w:type="dxa"/>
            <w:tcBorders>
              <w:top w:val="nil"/>
            </w:tcBorders>
          </w:tcPr>
          <w:p w14:paraId="3D81B65A" w14:textId="77777777" w:rsidR="00C628DF" w:rsidRPr="0092418D" w:rsidRDefault="00C628DF" w:rsidP="00207D4D">
            <w:pPr>
              <w:spacing w:after="100"/>
              <w:rPr>
                <w:rFonts w:cs="Arial"/>
                <w:noProof/>
                <w:sz w:val="18"/>
                <w:szCs w:val="18"/>
                <w:lang w:val="en-US"/>
              </w:rPr>
            </w:pPr>
          </w:p>
        </w:tc>
        <w:tc>
          <w:tcPr>
            <w:tcW w:w="5055" w:type="dxa"/>
            <w:tcBorders>
              <w:top w:val="nil"/>
            </w:tcBorders>
          </w:tcPr>
          <w:p w14:paraId="343D604E" w14:textId="77777777" w:rsidR="00C628DF" w:rsidRPr="0092418D" w:rsidRDefault="00C628DF"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31A4605C" w14:textId="77777777" w:rsidR="00C628DF" w:rsidRPr="0092418D" w:rsidRDefault="00C628DF"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0A1182F7" w14:textId="77777777" w:rsidR="00C628DF" w:rsidRPr="0092418D" w:rsidRDefault="00C628DF" w:rsidP="00207D4D">
            <w:pPr>
              <w:spacing w:after="100"/>
              <w:rPr>
                <w:rFonts w:cs="Arial"/>
                <w:noProof/>
                <w:sz w:val="18"/>
                <w:szCs w:val="18"/>
                <w:lang w:val="en-US"/>
              </w:rPr>
            </w:pPr>
            <w:r w:rsidRPr="0092418D">
              <w:rPr>
                <w:rFonts w:cs="Arial"/>
                <w:i/>
                <w:noProof/>
                <w:sz w:val="18"/>
                <w:szCs w:val="18"/>
                <w:highlight w:val="yellow"/>
                <w:lang w:val="en-US"/>
              </w:rPr>
              <w:t>[insert the full name and address (street, number, city or town, country]</w:t>
            </w:r>
          </w:p>
        </w:tc>
      </w:tr>
      <w:tr w:rsidR="009236B2" w:rsidRPr="00B07435" w14:paraId="24E8A27C" w14:textId="77777777" w:rsidTr="00044B35">
        <w:tc>
          <w:tcPr>
            <w:tcW w:w="2840" w:type="dxa"/>
          </w:tcPr>
          <w:p w14:paraId="30606BEB" w14:textId="77777777" w:rsidR="009236B2" w:rsidRPr="0092418D" w:rsidRDefault="00C628DF" w:rsidP="00207D4D">
            <w:pPr>
              <w:spacing w:after="100"/>
              <w:jc w:val="left"/>
              <w:rPr>
                <w:rFonts w:cs="Arial"/>
                <w:b/>
                <w:noProof/>
                <w:sz w:val="18"/>
                <w:szCs w:val="18"/>
                <w:lang w:val="en-US"/>
              </w:rPr>
            </w:pPr>
            <w:r w:rsidRPr="0092418D">
              <w:rPr>
                <w:rFonts w:cs="Arial"/>
                <w:b/>
                <w:noProof/>
                <w:sz w:val="18"/>
                <w:szCs w:val="18"/>
                <w:lang w:val="en-US"/>
              </w:rPr>
              <w:t>Parts of the Works that shall be designated a Section for the purposes of the Contract:</w:t>
            </w:r>
          </w:p>
        </w:tc>
        <w:tc>
          <w:tcPr>
            <w:tcW w:w="1427" w:type="dxa"/>
          </w:tcPr>
          <w:p w14:paraId="7E18E318" w14:textId="77777777" w:rsidR="009236B2" w:rsidRPr="0092418D" w:rsidRDefault="00C00F49" w:rsidP="00207D4D">
            <w:pPr>
              <w:spacing w:after="100"/>
              <w:rPr>
                <w:rFonts w:cs="Arial"/>
                <w:noProof/>
                <w:sz w:val="18"/>
                <w:szCs w:val="18"/>
                <w:lang w:val="en-US"/>
              </w:rPr>
            </w:pPr>
            <w:r w:rsidRPr="0092418D">
              <w:rPr>
                <w:rFonts w:cs="Arial"/>
                <w:noProof/>
                <w:sz w:val="18"/>
                <w:szCs w:val="18"/>
                <w:lang w:val="en-US"/>
              </w:rPr>
              <w:t>1.1.</w:t>
            </w:r>
            <w:r w:rsidR="00C628DF" w:rsidRPr="0092418D">
              <w:rPr>
                <w:rFonts w:cs="Arial"/>
                <w:noProof/>
                <w:sz w:val="18"/>
                <w:szCs w:val="18"/>
                <w:lang w:val="en-US"/>
              </w:rPr>
              <w:t>70</w:t>
            </w:r>
          </w:p>
        </w:tc>
        <w:tc>
          <w:tcPr>
            <w:tcW w:w="5055" w:type="dxa"/>
          </w:tcPr>
          <w:p w14:paraId="1BCD0FEC" w14:textId="77777777" w:rsidR="00C628DF" w:rsidRPr="0092418D" w:rsidRDefault="006428FA" w:rsidP="00207D4D">
            <w:pPr>
              <w:tabs>
                <w:tab w:val="right" w:leader="underscore" w:pos="4458"/>
              </w:tabs>
              <w:spacing w:after="100"/>
              <w:rPr>
                <w:rFonts w:cs="Arial"/>
                <w:noProof/>
                <w:sz w:val="18"/>
                <w:szCs w:val="18"/>
                <w:lang w:val="en-US"/>
              </w:rPr>
            </w:pPr>
            <w:r w:rsidRPr="0092418D">
              <w:rPr>
                <w:rFonts w:cs="Arial"/>
                <w:noProof/>
                <w:sz w:val="18"/>
                <w:szCs w:val="18"/>
                <w:lang w:val="en-US"/>
              </w:rPr>
              <w:t>If Sections are to be used, refer to Table: Summary of Sections below.</w:t>
            </w:r>
          </w:p>
        </w:tc>
      </w:tr>
      <w:tr w:rsidR="009236B2" w:rsidRPr="00B07435" w14:paraId="76EDD9DB" w14:textId="77777777" w:rsidTr="00044B35">
        <w:tc>
          <w:tcPr>
            <w:tcW w:w="2840" w:type="dxa"/>
          </w:tcPr>
          <w:p w14:paraId="0BAE290B" w14:textId="77777777" w:rsidR="009236B2" w:rsidRPr="0092418D" w:rsidRDefault="002C611B" w:rsidP="00207D4D">
            <w:pPr>
              <w:spacing w:after="100"/>
              <w:rPr>
                <w:rFonts w:cs="Arial"/>
                <w:b/>
                <w:noProof/>
                <w:sz w:val="18"/>
                <w:szCs w:val="18"/>
                <w:lang w:val="en-US"/>
              </w:rPr>
            </w:pPr>
            <w:r w:rsidRPr="0092418D">
              <w:rPr>
                <w:rFonts w:cs="Arial"/>
                <w:b/>
                <w:noProof/>
                <w:sz w:val="18"/>
                <w:szCs w:val="18"/>
                <w:lang w:val="en-US"/>
              </w:rPr>
              <w:t>Time for Completion of Design</w:t>
            </w:r>
            <w:r w:rsidRPr="0092418D">
              <w:rPr>
                <w:rFonts w:cs="Arial"/>
                <w:b/>
                <w:noProof/>
                <w:sz w:val="18"/>
                <w:szCs w:val="18"/>
                <w:lang w:val="en-US"/>
              </w:rPr>
              <w:noBreakHyphen/>
              <w:t>Build:</w:t>
            </w:r>
          </w:p>
        </w:tc>
        <w:tc>
          <w:tcPr>
            <w:tcW w:w="1427" w:type="dxa"/>
          </w:tcPr>
          <w:p w14:paraId="3369551A" w14:textId="77777777" w:rsidR="009236B2" w:rsidRPr="0092418D" w:rsidRDefault="00C00F49" w:rsidP="00207D4D">
            <w:pPr>
              <w:spacing w:after="100"/>
              <w:rPr>
                <w:rFonts w:cs="Arial"/>
                <w:noProof/>
                <w:sz w:val="18"/>
                <w:szCs w:val="18"/>
                <w:lang w:val="en-US"/>
              </w:rPr>
            </w:pPr>
            <w:r w:rsidRPr="0092418D">
              <w:rPr>
                <w:rFonts w:cs="Arial"/>
                <w:noProof/>
                <w:sz w:val="18"/>
                <w:szCs w:val="18"/>
                <w:lang w:val="en-US"/>
              </w:rPr>
              <w:t>1.1.</w:t>
            </w:r>
            <w:r w:rsidR="002C611B" w:rsidRPr="0092418D">
              <w:rPr>
                <w:rFonts w:cs="Arial"/>
                <w:noProof/>
                <w:sz w:val="18"/>
                <w:szCs w:val="18"/>
                <w:lang w:val="en-US"/>
              </w:rPr>
              <w:t>78</w:t>
            </w:r>
            <w:r w:rsidR="00CD356E" w:rsidRPr="0092418D">
              <w:rPr>
                <w:rFonts w:cs="Arial"/>
                <w:noProof/>
                <w:sz w:val="18"/>
                <w:szCs w:val="18"/>
                <w:lang w:val="en-US"/>
              </w:rPr>
              <w:t xml:space="preserve"> &amp; 9.2</w:t>
            </w:r>
          </w:p>
        </w:tc>
        <w:tc>
          <w:tcPr>
            <w:tcW w:w="5055" w:type="dxa"/>
          </w:tcPr>
          <w:p w14:paraId="6AF29292" w14:textId="1255D7F3" w:rsidR="009236B2" w:rsidRPr="0092418D" w:rsidRDefault="002C611B" w:rsidP="00207D4D">
            <w:pPr>
              <w:spacing w:after="100"/>
              <w:rPr>
                <w:rFonts w:cs="Arial"/>
                <w:noProof/>
                <w:sz w:val="18"/>
                <w:szCs w:val="18"/>
                <w:lang w:val="en-US"/>
              </w:rPr>
            </w:pPr>
            <w:r w:rsidRPr="0092418D">
              <w:rPr>
                <w:rFonts w:cs="Arial"/>
                <w:noProof/>
                <w:sz w:val="18"/>
                <w:szCs w:val="18"/>
                <w:lang w:val="en-US"/>
              </w:rPr>
              <w:t xml:space="preserve">________ </w:t>
            </w:r>
            <w:r w:rsidR="00A532BC" w:rsidRPr="0092418D">
              <w:rPr>
                <w:rFonts w:cs="Arial"/>
                <w:noProof/>
                <w:sz w:val="18"/>
                <w:szCs w:val="18"/>
                <w:lang w:val="en-US"/>
              </w:rPr>
              <w:t>days</w:t>
            </w:r>
            <w:r w:rsidRPr="0092418D">
              <w:rPr>
                <w:rFonts w:cs="Arial"/>
                <w:noProof/>
                <w:sz w:val="18"/>
                <w:szCs w:val="18"/>
                <w:lang w:val="en-US"/>
              </w:rPr>
              <w:t xml:space="preserve"> </w:t>
            </w:r>
            <w:r w:rsidRPr="0092418D">
              <w:rPr>
                <w:rFonts w:cs="Arial"/>
                <w:i/>
                <w:noProof/>
                <w:sz w:val="18"/>
                <w:szCs w:val="18"/>
                <w:highlight w:val="yellow"/>
                <w:lang w:val="en-US"/>
              </w:rPr>
              <w:t xml:space="preserve">[insert number of </w:t>
            </w:r>
            <w:r w:rsidR="00A532BC" w:rsidRPr="0092418D">
              <w:rPr>
                <w:rFonts w:cs="Arial"/>
                <w:i/>
                <w:noProof/>
                <w:sz w:val="18"/>
                <w:szCs w:val="18"/>
                <w:highlight w:val="yellow"/>
                <w:lang w:val="en-US"/>
              </w:rPr>
              <w:t>day</w:t>
            </w:r>
            <w:r w:rsidR="00CD356E" w:rsidRPr="0092418D">
              <w:rPr>
                <w:rFonts w:cs="Arial"/>
                <w:i/>
                <w:noProof/>
                <w:sz w:val="18"/>
                <w:szCs w:val="18"/>
                <w:highlight w:val="yellow"/>
                <w:lang w:val="en-US"/>
              </w:rPr>
              <w:t>s</w:t>
            </w:r>
            <w:r w:rsidRPr="0092418D">
              <w:rPr>
                <w:rFonts w:cs="Arial"/>
                <w:i/>
                <w:noProof/>
                <w:sz w:val="18"/>
                <w:szCs w:val="18"/>
                <w:highlight w:val="yellow"/>
                <w:lang w:val="en-US"/>
              </w:rPr>
              <w:t>]</w:t>
            </w:r>
          </w:p>
        </w:tc>
      </w:tr>
      <w:tr w:rsidR="00CD356E" w:rsidRPr="00B07435" w14:paraId="38C6DACD" w14:textId="77777777" w:rsidTr="00044B35">
        <w:tc>
          <w:tcPr>
            <w:tcW w:w="2840" w:type="dxa"/>
          </w:tcPr>
          <w:p w14:paraId="1DCB9947" w14:textId="77777777" w:rsidR="00CD356E" w:rsidRPr="0092418D" w:rsidRDefault="00CD356E" w:rsidP="00207D4D">
            <w:pPr>
              <w:spacing w:after="100"/>
              <w:rPr>
                <w:rFonts w:cs="Arial"/>
                <w:b/>
                <w:noProof/>
                <w:sz w:val="18"/>
                <w:szCs w:val="18"/>
                <w:lang w:val="en-US"/>
              </w:rPr>
            </w:pPr>
            <w:r w:rsidRPr="0092418D">
              <w:rPr>
                <w:rFonts w:cs="Arial"/>
                <w:b/>
                <w:noProof/>
                <w:sz w:val="18"/>
                <w:szCs w:val="18"/>
                <w:lang w:val="en-US"/>
              </w:rPr>
              <w:t>Time for completion of each Section:</w:t>
            </w:r>
          </w:p>
        </w:tc>
        <w:tc>
          <w:tcPr>
            <w:tcW w:w="1427" w:type="dxa"/>
          </w:tcPr>
          <w:p w14:paraId="26C3EFDE" w14:textId="77777777" w:rsidR="00CD356E" w:rsidRPr="0092418D" w:rsidRDefault="00CD356E" w:rsidP="00207D4D">
            <w:pPr>
              <w:spacing w:after="100"/>
              <w:rPr>
                <w:rFonts w:cs="Arial"/>
                <w:noProof/>
                <w:sz w:val="18"/>
                <w:szCs w:val="18"/>
                <w:lang w:val="en-US"/>
              </w:rPr>
            </w:pPr>
            <w:r w:rsidRPr="0092418D">
              <w:rPr>
                <w:rFonts w:cs="Arial"/>
                <w:noProof/>
                <w:sz w:val="18"/>
                <w:szCs w:val="18"/>
                <w:lang w:val="en-US"/>
              </w:rPr>
              <w:t>1.1.78 &amp; 9.2</w:t>
            </w:r>
          </w:p>
        </w:tc>
        <w:tc>
          <w:tcPr>
            <w:tcW w:w="5055" w:type="dxa"/>
          </w:tcPr>
          <w:p w14:paraId="45D5DE88" w14:textId="5062D66F" w:rsidR="00CD356E" w:rsidRPr="0092418D" w:rsidRDefault="00FF4B78" w:rsidP="00207D4D">
            <w:pPr>
              <w:spacing w:after="100"/>
              <w:rPr>
                <w:rFonts w:cs="Arial"/>
                <w:noProof/>
                <w:sz w:val="18"/>
                <w:szCs w:val="18"/>
                <w:lang w:val="en-US"/>
              </w:rPr>
            </w:pPr>
            <w:r w:rsidRPr="0092418D">
              <w:rPr>
                <w:rFonts w:cs="Arial"/>
                <w:noProof/>
                <w:sz w:val="18"/>
                <w:szCs w:val="18"/>
                <w:lang w:val="en-US"/>
              </w:rPr>
              <w:t>If Sections are to be used, refer to Table: Summary of Sections below.</w:t>
            </w:r>
          </w:p>
        </w:tc>
      </w:tr>
      <w:tr w:rsidR="0049152B" w:rsidRPr="00B07435" w14:paraId="679D6155" w14:textId="77777777" w:rsidTr="00044B35">
        <w:tc>
          <w:tcPr>
            <w:tcW w:w="2840" w:type="dxa"/>
          </w:tcPr>
          <w:p w14:paraId="3FC4CAAE" w14:textId="530A82C7" w:rsidR="0049152B" w:rsidRPr="00113C56" w:rsidRDefault="0049152B" w:rsidP="00207D4D">
            <w:pPr>
              <w:spacing w:after="100"/>
              <w:jc w:val="left"/>
              <w:rPr>
                <w:rFonts w:cs="Arial"/>
                <w:b/>
                <w:noProof/>
                <w:sz w:val="18"/>
                <w:szCs w:val="18"/>
                <w:lang w:val="en-US"/>
              </w:rPr>
            </w:pPr>
            <w:r w:rsidRPr="00113C56">
              <w:rPr>
                <w:rFonts w:cs="Arial"/>
                <w:b/>
                <w:noProof/>
                <w:sz w:val="18"/>
                <w:szCs w:val="18"/>
                <w:lang w:val="en-US"/>
              </w:rPr>
              <w:t>ESHS Specification</w:t>
            </w:r>
            <w:r w:rsidR="00C50EA2" w:rsidRPr="0092418D">
              <w:rPr>
                <w:rFonts w:cs="Arial"/>
                <w:b/>
                <w:noProof/>
                <w:sz w:val="18"/>
                <w:szCs w:val="18"/>
                <w:lang w:val="en-US"/>
              </w:rPr>
              <w:t>s</w:t>
            </w:r>
            <w:r w:rsidR="000A382F" w:rsidRPr="0092418D">
              <w:rPr>
                <w:rFonts w:cs="Arial"/>
                <w:b/>
                <w:noProof/>
                <w:sz w:val="18"/>
                <w:szCs w:val="18"/>
                <w:lang w:val="en-US"/>
              </w:rPr>
              <w:t>:</w:t>
            </w:r>
          </w:p>
        </w:tc>
        <w:tc>
          <w:tcPr>
            <w:tcW w:w="1427" w:type="dxa"/>
          </w:tcPr>
          <w:p w14:paraId="7BA057BD" w14:textId="77777777" w:rsidR="0049152B" w:rsidRPr="00113C56" w:rsidRDefault="0049152B" w:rsidP="00207D4D">
            <w:pPr>
              <w:spacing w:after="100"/>
              <w:rPr>
                <w:rFonts w:cs="Arial"/>
                <w:noProof/>
                <w:sz w:val="18"/>
                <w:szCs w:val="18"/>
                <w:lang w:val="en-US"/>
              </w:rPr>
            </w:pPr>
            <w:r w:rsidRPr="00113C56">
              <w:rPr>
                <w:rFonts w:cs="Arial"/>
                <w:noProof/>
                <w:sz w:val="18"/>
                <w:szCs w:val="18"/>
                <w:lang w:val="en-US"/>
              </w:rPr>
              <w:t>1.1.88</w:t>
            </w:r>
          </w:p>
        </w:tc>
        <w:tc>
          <w:tcPr>
            <w:tcW w:w="5055" w:type="dxa"/>
          </w:tcPr>
          <w:p w14:paraId="5152E864" w14:textId="77777777" w:rsidR="0049152B" w:rsidRPr="00113C56" w:rsidRDefault="0049152B" w:rsidP="00207D4D">
            <w:pPr>
              <w:suppressAutoHyphens w:val="0"/>
              <w:overflowPunct/>
              <w:autoSpaceDE/>
              <w:autoSpaceDN/>
              <w:adjustRightInd/>
              <w:spacing w:after="100"/>
              <w:textAlignment w:val="auto"/>
              <w:rPr>
                <w:b/>
                <w:noProof/>
                <w:sz w:val="18"/>
                <w:szCs w:val="18"/>
                <w:lang w:val="en-US"/>
              </w:rPr>
            </w:pPr>
            <w:r w:rsidRPr="00113C56">
              <w:rPr>
                <w:b/>
                <w:noProof/>
                <w:sz w:val="18"/>
                <w:szCs w:val="18"/>
                <w:lang w:val="en-US"/>
              </w:rPr>
              <w:t>ESHS Specifications are applicable:</w:t>
            </w:r>
          </w:p>
          <w:p w14:paraId="74AA328B" w14:textId="77777777" w:rsidR="0049152B" w:rsidRPr="00113C56" w:rsidRDefault="0049152B" w:rsidP="00207D4D">
            <w:pPr>
              <w:spacing w:after="100"/>
              <w:jc w:val="center"/>
              <w:rPr>
                <w:noProof/>
                <w:sz w:val="18"/>
                <w:szCs w:val="18"/>
                <w:lang w:val="en-US"/>
              </w:rPr>
            </w:pPr>
            <w:r w:rsidRPr="00113C56">
              <w:rPr>
                <w:b/>
                <w:noProof/>
                <w:sz w:val="18"/>
                <w:szCs w:val="18"/>
                <w:lang w:val="en-US"/>
              </w:rPr>
              <w:t xml:space="preserve">Yes  </w:t>
            </w:r>
            <w:r w:rsidRPr="00113C56">
              <w:rPr>
                <w:b/>
                <w:noProof/>
                <w:sz w:val="18"/>
                <w:szCs w:val="18"/>
                <w:lang w:val="en-US"/>
              </w:rPr>
              <w:sym w:font="Wingdings" w:char="F0FE"/>
            </w:r>
            <w:r w:rsidRPr="00113C56">
              <w:rPr>
                <w:noProof/>
                <w:sz w:val="18"/>
                <w:szCs w:val="18"/>
                <w:lang w:val="en-US"/>
              </w:rPr>
              <w:t xml:space="preserve">   /   No  </w:t>
            </w:r>
            <w:r w:rsidRPr="00113C56">
              <w:rPr>
                <w:noProof/>
                <w:sz w:val="18"/>
                <w:szCs w:val="18"/>
                <w:lang w:val="en-US"/>
              </w:rPr>
              <w:sym w:font="Wingdings" w:char="F06F"/>
            </w:r>
          </w:p>
          <w:p w14:paraId="4062061E" w14:textId="77777777" w:rsidR="0049152B" w:rsidRPr="00113C56" w:rsidRDefault="0049152B" w:rsidP="00207D4D">
            <w:pPr>
              <w:suppressAutoHyphens w:val="0"/>
              <w:overflowPunct/>
              <w:autoSpaceDE/>
              <w:autoSpaceDN/>
              <w:adjustRightInd/>
              <w:spacing w:after="100"/>
              <w:textAlignment w:val="auto"/>
              <w:rPr>
                <w:i/>
                <w:noProof/>
                <w:sz w:val="18"/>
                <w:szCs w:val="18"/>
                <w:lang w:val="en-US"/>
              </w:rPr>
            </w:pPr>
            <w:r w:rsidRPr="00113C56">
              <w:rPr>
                <w:i/>
                <w:noProof/>
                <w:sz w:val="18"/>
                <w:szCs w:val="18"/>
                <w:lang w:val="en-US"/>
              </w:rPr>
              <w:t>[An AFD agreement is required to check "No".</w:t>
            </w:r>
          </w:p>
          <w:p w14:paraId="0B917E0D" w14:textId="77777777" w:rsidR="0049152B" w:rsidRPr="00113C56" w:rsidRDefault="0049152B" w:rsidP="00207D4D">
            <w:pPr>
              <w:spacing w:after="100"/>
              <w:rPr>
                <w:rFonts w:cs="Arial"/>
                <w:i/>
                <w:noProof/>
                <w:sz w:val="18"/>
                <w:szCs w:val="18"/>
                <w:lang w:val="en-US"/>
              </w:rPr>
            </w:pPr>
            <w:r w:rsidRPr="00113C56">
              <w:rPr>
                <w:rFonts w:cs="Arial"/>
                <w:i/>
                <w:noProof/>
                <w:sz w:val="18"/>
                <w:szCs w:val="18"/>
                <w:highlight w:val="yellow"/>
                <w:lang w:val="en-US"/>
              </w:rPr>
              <w:t>ESHS Specifications are not applicable for works with minor environmental, social, health and safety impact and risk.]</w:t>
            </w:r>
          </w:p>
        </w:tc>
      </w:tr>
      <w:tr w:rsidR="00FF4B78" w:rsidRPr="00B07435" w14:paraId="7B0AE00C" w14:textId="77777777" w:rsidTr="00EF5802">
        <w:tc>
          <w:tcPr>
            <w:tcW w:w="2840" w:type="dxa"/>
            <w:tcBorders>
              <w:bottom w:val="nil"/>
            </w:tcBorders>
          </w:tcPr>
          <w:p w14:paraId="5F8C9D4C" w14:textId="577BFFCF" w:rsidR="00FF4B78" w:rsidRPr="0092418D" w:rsidRDefault="00FF4B78" w:rsidP="00207D4D">
            <w:pPr>
              <w:keepNext/>
              <w:keepLines/>
              <w:spacing w:after="100"/>
              <w:jc w:val="left"/>
              <w:rPr>
                <w:rFonts w:cs="Arial"/>
                <w:b/>
                <w:noProof/>
                <w:sz w:val="18"/>
                <w:szCs w:val="18"/>
                <w:lang w:val="en-US"/>
              </w:rPr>
            </w:pPr>
            <w:r w:rsidRPr="0092418D">
              <w:rPr>
                <w:rFonts w:cs="Arial"/>
                <w:b/>
                <w:noProof/>
                <w:sz w:val="18"/>
                <w:szCs w:val="18"/>
                <w:lang w:val="en-US"/>
              </w:rPr>
              <w:t>Agreed systems of electronic transmission:</w:t>
            </w:r>
          </w:p>
        </w:tc>
        <w:tc>
          <w:tcPr>
            <w:tcW w:w="1427" w:type="dxa"/>
            <w:tcBorders>
              <w:bottom w:val="nil"/>
            </w:tcBorders>
          </w:tcPr>
          <w:p w14:paraId="307B543D" w14:textId="4B119E83" w:rsidR="00FF4B78" w:rsidRPr="0092418D" w:rsidRDefault="00FF4B78" w:rsidP="00207D4D">
            <w:pPr>
              <w:keepNext/>
              <w:keepLines/>
              <w:spacing w:after="100"/>
              <w:rPr>
                <w:rFonts w:cs="Arial"/>
                <w:noProof/>
                <w:sz w:val="18"/>
                <w:szCs w:val="18"/>
                <w:lang w:val="en-US"/>
              </w:rPr>
            </w:pPr>
            <w:r w:rsidRPr="0092418D">
              <w:rPr>
                <w:rFonts w:cs="Arial"/>
                <w:noProof/>
                <w:sz w:val="18"/>
                <w:szCs w:val="18"/>
                <w:lang w:val="en-US"/>
              </w:rPr>
              <w:t>1.3</w:t>
            </w:r>
          </w:p>
        </w:tc>
        <w:tc>
          <w:tcPr>
            <w:tcW w:w="5055" w:type="dxa"/>
            <w:tcBorders>
              <w:bottom w:val="nil"/>
            </w:tcBorders>
          </w:tcPr>
          <w:p w14:paraId="4AFD7714" w14:textId="77777777" w:rsidR="00FF4B78" w:rsidRPr="0092418D" w:rsidRDefault="00FF4B78" w:rsidP="00207D4D">
            <w:pPr>
              <w:keepNext/>
              <w:keepLines/>
              <w:tabs>
                <w:tab w:val="right" w:leader="underscore" w:pos="4458"/>
              </w:tabs>
              <w:spacing w:after="100"/>
              <w:rPr>
                <w:rFonts w:cs="Arial"/>
                <w:i/>
                <w:noProof/>
                <w:sz w:val="18"/>
                <w:szCs w:val="18"/>
                <w:lang w:val="en-US"/>
              </w:rPr>
            </w:pPr>
            <w:r w:rsidRPr="0092418D">
              <w:rPr>
                <w:rFonts w:cs="Arial"/>
                <w:i/>
                <w:noProof/>
                <w:sz w:val="18"/>
                <w:szCs w:val="18"/>
                <w:lang w:val="en-US"/>
              </w:rPr>
              <w:tab/>
            </w:r>
          </w:p>
          <w:p w14:paraId="065B63A8" w14:textId="6928122B" w:rsidR="00FF4B78" w:rsidRPr="0092418D" w:rsidRDefault="00FF4B78" w:rsidP="00207D4D">
            <w:pPr>
              <w:keepNext/>
              <w:keepLines/>
              <w:tabs>
                <w:tab w:val="right" w:leader="underscore" w:pos="4458"/>
              </w:tabs>
              <w:spacing w:after="100"/>
              <w:rPr>
                <w:rFonts w:cs="Arial"/>
                <w:i/>
                <w:noProof/>
                <w:sz w:val="18"/>
                <w:szCs w:val="18"/>
                <w:lang w:val="en-US"/>
              </w:rPr>
            </w:pPr>
            <w:r w:rsidRPr="00113C56">
              <w:rPr>
                <w:rFonts w:cs="Arial"/>
                <w:i/>
                <w:noProof/>
                <w:sz w:val="18"/>
                <w:szCs w:val="18"/>
                <w:highlight w:val="yellow"/>
                <w:lang w:val="en-US"/>
              </w:rPr>
              <w:t>[insert electronic transmission systems authorized under the Contract, such as e-mails, or any electronic document management system]</w:t>
            </w:r>
          </w:p>
        </w:tc>
      </w:tr>
      <w:tr w:rsidR="00E1414B" w:rsidRPr="0092418D" w14:paraId="35282CD5" w14:textId="77777777" w:rsidTr="00EF5802">
        <w:tc>
          <w:tcPr>
            <w:tcW w:w="2840" w:type="dxa"/>
            <w:tcBorders>
              <w:bottom w:val="nil"/>
            </w:tcBorders>
          </w:tcPr>
          <w:p w14:paraId="1BABE4F4" w14:textId="77777777" w:rsidR="00E1414B" w:rsidRPr="0092418D" w:rsidRDefault="00E1414B" w:rsidP="00207D4D">
            <w:pPr>
              <w:keepNext/>
              <w:keepLines/>
              <w:spacing w:after="100"/>
              <w:jc w:val="left"/>
              <w:rPr>
                <w:rFonts w:cs="Arial"/>
                <w:b/>
                <w:noProof/>
                <w:sz w:val="18"/>
                <w:szCs w:val="18"/>
                <w:lang w:val="en-US"/>
              </w:rPr>
            </w:pPr>
            <w:r w:rsidRPr="0092418D">
              <w:rPr>
                <w:rFonts w:cs="Arial"/>
                <w:b/>
                <w:noProof/>
                <w:sz w:val="18"/>
                <w:szCs w:val="18"/>
                <w:lang w:val="en-US"/>
              </w:rPr>
              <w:t xml:space="preserve">Employer’s Representative </w:t>
            </w:r>
            <w:r w:rsidR="00FA13CB" w:rsidRPr="0092418D">
              <w:rPr>
                <w:rFonts w:cs="Arial"/>
                <w:b/>
                <w:noProof/>
                <w:sz w:val="18"/>
                <w:szCs w:val="18"/>
                <w:lang w:val="en-US"/>
              </w:rPr>
              <w:t xml:space="preserve">contact details </w:t>
            </w:r>
            <w:r w:rsidRPr="0092418D">
              <w:rPr>
                <w:rFonts w:cs="Arial"/>
                <w:b/>
                <w:noProof/>
                <w:sz w:val="18"/>
                <w:szCs w:val="18"/>
                <w:lang w:val="en-US"/>
              </w:rPr>
              <w:t>for communications:</w:t>
            </w:r>
          </w:p>
        </w:tc>
        <w:tc>
          <w:tcPr>
            <w:tcW w:w="1427" w:type="dxa"/>
            <w:tcBorders>
              <w:bottom w:val="nil"/>
            </w:tcBorders>
          </w:tcPr>
          <w:p w14:paraId="2C7B2DC6" w14:textId="77777777" w:rsidR="00E1414B" w:rsidRPr="0092418D" w:rsidRDefault="00E1414B" w:rsidP="00207D4D">
            <w:pPr>
              <w:keepNext/>
              <w:keepLines/>
              <w:spacing w:after="100"/>
              <w:rPr>
                <w:rFonts w:cs="Arial"/>
                <w:noProof/>
                <w:sz w:val="18"/>
                <w:szCs w:val="18"/>
                <w:lang w:val="en-US"/>
              </w:rPr>
            </w:pPr>
            <w:r w:rsidRPr="0092418D">
              <w:rPr>
                <w:rFonts w:cs="Arial"/>
                <w:noProof/>
                <w:sz w:val="18"/>
                <w:szCs w:val="18"/>
                <w:lang w:val="en-US"/>
              </w:rPr>
              <w:t>1.3</w:t>
            </w:r>
          </w:p>
        </w:tc>
        <w:tc>
          <w:tcPr>
            <w:tcW w:w="5055" w:type="dxa"/>
            <w:tcBorders>
              <w:bottom w:val="nil"/>
            </w:tcBorders>
          </w:tcPr>
          <w:p w14:paraId="0C97C333" w14:textId="77777777" w:rsidR="00E1414B" w:rsidRPr="0092418D" w:rsidRDefault="00E1414B" w:rsidP="00207D4D">
            <w:pPr>
              <w:keepNext/>
              <w:keepLines/>
              <w:tabs>
                <w:tab w:val="right" w:leader="underscore" w:pos="4458"/>
              </w:tabs>
              <w:spacing w:after="100"/>
              <w:rPr>
                <w:rFonts w:cs="Arial"/>
                <w:i/>
                <w:noProof/>
                <w:sz w:val="18"/>
                <w:szCs w:val="18"/>
                <w:lang w:val="en-US"/>
              </w:rPr>
            </w:pPr>
          </w:p>
        </w:tc>
      </w:tr>
      <w:tr w:rsidR="00E1414B" w:rsidRPr="00B07435" w14:paraId="491BAADD" w14:textId="77777777" w:rsidTr="00EF5802">
        <w:tc>
          <w:tcPr>
            <w:tcW w:w="2840" w:type="dxa"/>
            <w:tcBorders>
              <w:top w:val="nil"/>
              <w:bottom w:val="single" w:sz="4" w:space="0" w:color="auto"/>
            </w:tcBorders>
          </w:tcPr>
          <w:p w14:paraId="614CAEC9" w14:textId="77777777" w:rsidR="00E1414B" w:rsidRPr="0092418D" w:rsidRDefault="00E365FC" w:rsidP="00207D4D">
            <w:pPr>
              <w:pStyle w:val="Paragraphedeliste"/>
              <w:keepNext/>
              <w:keepLines/>
              <w:numPr>
                <w:ilvl w:val="0"/>
                <w:numId w:val="80"/>
              </w:numPr>
              <w:spacing w:after="100"/>
              <w:ind w:left="426" w:hanging="426"/>
              <w:jc w:val="left"/>
              <w:rPr>
                <w:rFonts w:cs="Arial"/>
                <w:b/>
                <w:noProof/>
                <w:sz w:val="18"/>
                <w:szCs w:val="18"/>
                <w:lang w:val="en-US"/>
              </w:rPr>
            </w:pPr>
            <w:r w:rsidRPr="0092418D">
              <w:rPr>
                <w:rFonts w:cs="Arial"/>
                <w:b/>
                <w:noProof/>
                <w:sz w:val="18"/>
                <w:szCs w:val="18"/>
                <w:lang w:val="en-US"/>
              </w:rPr>
              <w:t>For the Design</w:t>
            </w:r>
            <w:r w:rsidRPr="0092418D">
              <w:rPr>
                <w:rFonts w:cs="Arial"/>
                <w:b/>
                <w:noProof/>
                <w:sz w:val="18"/>
                <w:szCs w:val="18"/>
                <w:lang w:val="en-US"/>
              </w:rPr>
              <w:noBreakHyphen/>
            </w:r>
            <w:r w:rsidR="00E1414B" w:rsidRPr="0092418D">
              <w:rPr>
                <w:rFonts w:cs="Arial"/>
                <w:b/>
                <w:noProof/>
                <w:sz w:val="18"/>
                <w:szCs w:val="18"/>
                <w:lang w:val="en-US"/>
              </w:rPr>
              <w:t>Build Period:</w:t>
            </w:r>
          </w:p>
        </w:tc>
        <w:tc>
          <w:tcPr>
            <w:tcW w:w="1427" w:type="dxa"/>
            <w:tcBorders>
              <w:top w:val="nil"/>
              <w:bottom w:val="single" w:sz="4" w:space="0" w:color="auto"/>
            </w:tcBorders>
          </w:tcPr>
          <w:p w14:paraId="55DA32D4" w14:textId="77777777" w:rsidR="00E1414B" w:rsidRPr="0092418D" w:rsidRDefault="00E1414B" w:rsidP="00207D4D">
            <w:pPr>
              <w:keepNext/>
              <w:keepLines/>
              <w:spacing w:after="100"/>
              <w:rPr>
                <w:rFonts w:cs="Arial"/>
                <w:noProof/>
                <w:sz w:val="18"/>
                <w:szCs w:val="18"/>
                <w:lang w:val="en-US"/>
              </w:rPr>
            </w:pPr>
          </w:p>
        </w:tc>
        <w:tc>
          <w:tcPr>
            <w:tcW w:w="5055" w:type="dxa"/>
            <w:tcBorders>
              <w:top w:val="nil"/>
              <w:bottom w:val="single" w:sz="4" w:space="0" w:color="auto"/>
            </w:tcBorders>
          </w:tcPr>
          <w:p w14:paraId="2EDCD8BE" w14:textId="77777777" w:rsidR="00CD6880" w:rsidRPr="0092418D" w:rsidRDefault="00CD6880" w:rsidP="00207D4D">
            <w:pPr>
              <w:keepNext/>
              <w:keepLines/>
              <w:tabs>
                <w:tab w:val="right" w:leader="underscore" w:pos="4458"/>
              </w:tabs>
              <w:spacing w:after="100"/>
              <w:rPr>
                <w:rFonts w:cs="Arial"/>
                <w:i/>
                <w:noProof/>
                <w:sz w:val="18"/>
                <w:szCs w:val="18"/>
                <w:lang w:val="en-US"/>
              </w:rPr>
            </w:pPr>
            <w:r w:rsidRPr="0092418D">
              <w:rPr>
                <w:rFonts w:cs="Arial"/>
                <w:i/>
                <w:noProof/>
                <w:sz w:val="18"/>
                <w:szCs w:val="18"/>
                <w:lang w:val="en-US"/>
              </w:rPr>
              <w:tab/>
            </w:r>
          </w:p>
          <w:p w14:paraId="6973AFD0" w14:textId="77777777" w:rsidR="00CD6880" w:rsidRPr="0092418D" w:rsidRDefault="00CD6880" w:rsidP="00207D4D">
            <w:pPr>
              <w:keepNext/>
              <w:keepLines/>
              <w:tabs>
                <w:tab w:val="right" w:leader="underscore" w:pos="4458"/>
              </w:tabs>
              <w:spacing w:after="100"/>
              <w:rPr>
                <w:rFonts w:cs="Arial"/>
                <w:i/>
                <w:noProof/>
                <w:sz w:val="18"/>
                <w:szCs w:val="18"/>
                <w:lang w:val="en-US"/>
              </w:rPr>
            </w:pPr>
            <w:r w:rsidRPr="0092418D">
              <w:rPr>
                <w:rFonts w:cs="Arial"/>
                <w:i/>
                <w:noProof/>
                <w:sz w:val="18"/>
                <w:szCs w:val="18"/>
                <w:lang w:val="en-US"/>
              </w:rPr>
              <w:tab/>
            </w:r>
          </w:p>
          <w:p w14:paraId="162CA0A6" w14:textId="77777777" w:rsidR="00E1414B" w:rsidRPr="0092418D" w:rsidRDefault="00FA13CB" w:rsidP="00207D4D">
            <w:pPr>
              <w:keepNext/>
              <w:keepLines/>
              <w:tabs>
                <w:tab w:val="right" w:leader="underscore" w:pos="4458"/>
              </w:tabs>
              <w:spacing w:after="100"/>
              <w:rPr>
                <w:rFonts w:cs="Arial"/>
                <w:i/>
                <w:noProof/>
                <w:sz w:val="18"/>
                <w:szCs w:val="18"/>
                <w:lang w:val="en-US"/>
              </w:rPr>
            </w:pPr>
            <w:r w:rsidRPr="0092418D">
              <w:rPr>
                <w:rFonts w:cs="Arial"/>
                <w:i/>
                <w:noProof/>
                <w:sz w:val="18"/>
                <w:szCs w:val="18"/>
                <w:highlight w:val="yellow"/>
                <w:lang w:val="en-US"/>
              </w:rPr>
              <w:t>[insert name, title of Employer's Representative, email address and telephone number]</w:t>
            </w:r>
          </w:p>
        </w:tc>
      </w:tr>
      <w:tr w:rsidR="00E1414B" w:rsidRPr="00B07435" w14:paraId="50260E3B" w14:textId="77777777" w:rsidTr="00EF5802">
        <w:tc>
          <w:tcPr>
            <w:tcW w:w="2840" w:type="dxa"/>
            <w:tcBorders>
              <w:top w:val="single" w:sz="4" w:space="0" w:color="auto"/>
            </w:tcBorders>
          </w:tcPr>
          <w:p w14:paraId="4576C0B8" w14:textId="77777777" w:rsidR="00E1414B" w:rsidRPr="0092418D" w:rsidRDefault="00E1414B" w:rsidP="00207D4D">
            <w:pPr>
              <w:pStyle w:val="Paragraphedeliste"/>
              <w:numPr>
                <w:ilvl w:val="0"/>
                <w:numId w:val="80"/>
              </w:numPr>
              <w:spacing w:after="100"/>
              <w:ind w:left="426" w:hanging="426"/>
              <w:jc w:val="left"/>
              <w:rPr>
                <w:rFonts w:cs="Arial"/>
                <w:b/>
                <w:noProof/>
                <w:sz w:val="18"/>
                <w:szCs w:val="18"/>
                <w:lang w:val="en-US"/>
              </w:rPr>
            </w:pPr>
            <w:r w:rsidRPr="0092418D">
              <w:rPr>
                <w:rFonts w:cs="Arial"/>
                <w:b/>
                <w:noProof/>
                <w:sz w:val="18"/>
                <w:szCs w:val="18"/>
                <w:lang w:val="en-US"/>
              </w:rPr>
              <w:t>For the Operation Service Period:</w:t>
            </w:r>
          </w:p>
        </w:tc>
        <w:tc>
          <w:tcPr>
            <w:tcW w:w="1427" w:type="dxa"/>
            <w:tcBorders>
              <w:top w:val="single" w:sz="4" w:space="0" w:color="auto"/>
            </w:tcBorders>
          </w:tcPr>
          <w:p w14:paraId="77CC23EA" w14:textId="77777777" w:rsidR="00E1414B" w:rsidRPr="0092418D" w:rsidRDefault="00E1414B" w:rsidP="00207D4D">
            <w:pPr>
              <w:spacing w:after="100"/>
              <w:rPr>
                <w:rFonts w:cs="Arial"/>
                <w:noProof/>
                <w:sz w:val="18"/>
                <w:szCs w:val="18"/>
                <w:lang w:val="en-US"/>
              </w:rPr>
            </w:pPr>
          </w:p>
        </w:tc>
        <w:tc>
          <w:tcPr>
            <w:tcW w:w="5055" w:type="dxa"/>
            <w:tcBorders>
              <w:top w:val="single" w:sz="4" w:space="0" w:color="auto"/>
            </w:tcBorders>
          </w:tcPr>
          <w:p w14:paraId="6D8AB660" w14:textId="77777777" w:rsidR="00CD6880" w:rsidRPr="0092418D" w:rsidRDefault="00CD6880"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7D837024" w14:textId="77777777" w:rsidR="00CD6880" w:rsidRPr="0092418D" w:rsidRDefault="00CD6880"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36720B3E" w14:textId="77777777" w:rsidR="00E1414B" w:rsidRPr="0092418D" w:rsidRDefault="00FA13CB" w:rsidP="00207D4D">
            <w:pPr>
              <w:tabs>
                <w:tab w:val="right" w:leader="underscore" w:pos="4458"/>
              </w:tabs>
              <w:spacing w:after="100"/>
              <w:rPr>
                <w:rFonts w:cs="Arial"/>
                <w:i/>
                <w:noProof/>
                <w:sz w:val="18"/>
                <w:szCs w:val="18"/>
                <w:lang w:val="en-US"/>
              </w:rPr>
            </w:pPr>
            <w:r w:rsidRPr="0092418D">
              <w:rPr>
                <w:rFonts w:cs="Arial"/>
                <w:i/>
                <w:noProof/>
                <w:sz w:val="18"/>
                <w:szCs w:val="18"/>
                <w:highlight w:val="yellow"/>
                <w:lang w:val="en-US"/>
              </w:rPr>
              <w:t>[insert name, title of Employer's Representative, email address and telephone number]</w:t>
            </w:r>
          </w:p>
        </w:tc>
      </w:tr>
      <w:tr w:rsidR="00CD6880" w:rsidRPr="00B07435" w14:paraId="62BD60C5" w14:textId="77777777" w:rsidTr="00044B35">
        <w:tc>
          <w:tcPr>
            <w:tcW w:w="2840" w:type="dxa"/>
            <w:tcBorders>
              <w:top w:val="nil"/>
            </w:tcBorders>
          </w:tcPr>
          <w:p w14:paraId="5EFCDCED" w14:textId="77777777" w:rsidR="00CD6880" w:rsidRPr="0092418D" w:rsidRDefault="00CD6880" w:rsidP="00207D4D">
            <w:pPr>
              <w:spacing w:after="100"/>
              <w:jc w:val="left"/>
              <w:rPr>
                <w:rFonts w:cs="Arial"/>
                <w:b/>
                <w:noProof/>
                <w:sz w:val="18"/>
                <w:szCs w:val="18"/>
                <w:lang w:val="en-US"/>
              </w:rPr>
            </w:pPr>
            <w:r w:rsidRPr="0092418D">
              <w:rPr>
                <w:rFonts w:cs="Arial"/>
                <w:b/>
                <w:noProof/>
                <w:sz w:val="18"/>
                <w:szCs w:val="18"/>
                <w:lang w:val="en-US"/>
              </w:rPr>
              <w:t>Contractor</w:t>
            </w:r>
            <w:r w:rsidR="00FA13CB" w:rsidRPr="0092418D">
              <w:rPr>
                <w:rFonts w:cs="Arial"/>
                <w:b/>
                <w:noProof/>
                <w:sz w:val="18"/>
                <w:szCs w:val="18"/>
                <w:lang w:val="en-US"/>
              </w:rPr>
              <w:t>'s name and address</w:t>
            </w:r>
            <w:r w:rsidRPr="0092418D">
              <w:rPr>
                <w:rFonts w:cs="Arial"/>
                <w:b/>
                <w:noProof/>
                <w:sz w:val="18"/>
                <w:szCs w:val="18"/>
                <w:lang w:val="en-US"/>
              </w:rPr>
              <w:t xml:space="preserve"> for communications:</w:t>
            </w:r>
          </w:p>
        </w:tc>
        <w:tc>
          <w:tcPr>
            <w:tcW w:w="1427" w:type="dxa"/>
            <w:tcBorders>
              <w:top w:val="nil"/>
            </w:tcBorders>
          </w:tcPr>
          <w:p w14:paraId="25B454BA" w14:textId="77777777" w:rsidR="00CD6880" w:rsidRPr="0092418D" w:rsidRDefault="00CD6880" w:rsidP="00207D4D">
            <w:pPr>
              <w:spacing w:after="100"/>
              <w:rPr>
                <w:rFonts w:cs="Arial"/>
                <w:noProof/>
                <w:sz w:val="18"/>
                <w:szCs w:val="18"/>
                <w:lang w:val="en-US"/>
              </w:rPr>
            </w:pPr>
            <w:r w:rsidRPr="0092418D">
              <w:rPr>
                <w:rFonts w:cs="Arial"/>
                <w:noProof/>
                <w:sz w:val="18"/>
                <w:szCs w:val="18"/>
                <w:lang w:val="en-US"/>
              </w:rPr>
              <w:t>1.3</w:t>
            </w:r>
          </w:p>
        </w:tc>
        <w:tc>
          <w:tcPr>
            <w:tcW w:w="5055" w:type="dxa"/>
            <w:tcBorders>
              <w:top w:val="nil"/>
            </w:tcBorders>
          </w:tcPr>
          <w:p w14:paraId="12233B3D" w14:textId="77777777" w:rsidR="00CD6880" w:rsidRPr="0092418D" w:rsidRDefault="00CD6880"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6CA45A90" w14:textId="77777777" w:rsidR="00CD6880" w:rsidRPr="0092418D" w:rsidRDefault="00CD6880"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78334A7C" w14:textId="77777777" w:rsidR="00CD6880" w:rsidRPr="0092418D" w:rsidRDefault="00CD6880" w:rsidP="00207D4D">
            <w:pPr>
              <w:tabs>
                <w:tab w:val="right" w:leader="underscore" w:pos="4458"/>
              </w:tabs>
              <w:spacing w:after="100"/>
              <w:rPr>
                <w:rFonts w:cs="Arial"/>
                <w:i/>
                <w:noProof/>
                <w:sz w:val="18"/>
                <w:szCs w:val="18"/>
                <w:lang w:val="en-US"/>
              </w:rPr>
            </w:pPr>
            <w:r w:rsidRPr="0092418D">
              <w:rPr>
                <w:rFonts w:cs="Arial"/>
                <w:i/>
                <w:noProof/>
                <w:sz w:val="18"/>
                <w:szCs w:val="18"/>
                <w:highlight w:val="yellow"/>
                <w:lang w:val="en-US"/>
              </w:rPr>
              <w:t xml:space="preserve">[insert the full name and address </w:t>
            </w:r>
            <w:r w:rsidR="00FA13CB" w:rsidRPr="0092418D">
              <w:rPr>
                <w:rFonts w:cs="Arial"/>
                <w:i/>
                <w:noProof/>
                <w:sz w:val="18"/>
                <w:szCs w:val="18"/>
                <w:highlight w:val="yellow"/>
                <w:lang w:val="en-US"/>
              </w:rPr>
              <w:t xml:space="preserve">of Contractor </w:t>
            </w:r>
            <w:r w:rsidRPr="0092418D">
              <w:rPr>
                <w:rFonts w:cs="Arial"/>
                <w:i/>
                <w:noProof/>
                <w:sz w:val="18"/>
                <w:szCs w:val="18"/>
                <w:highlight w:val="yellow"/>
                <w:lang w:val="en-US"/>
              </w:rPr>
              <w:t>(street, number, city or town, country]</w:t>
            </w:r>
          </w:p>
        </w:tc>
      </w:tr>
      <w:tr w:rsidR="00C00F49" w:rsidRPr="00B07435" w14:paraId="3ECD5774" w14:textId="77777777" w:rsidTr="00044B35">
        <w:tc>
          <w:tcPr>
            <w:tcW w:w="2840" w:type="dxa"/>
          </w:tcPr>
          <w:p w14:paraId="16364ACC" w14:textId="77777777" w:rsidR="00C00F49" w:rsidRPr="0092418D" w:rsidRDefault="00CD6880" w:rsidP="00207D4D">
            <w:pPr>
              <w:spacing w:after="100"/>
              <w:rPr>
                <w:rFonts w:cs="Arial"/>
                <w:b/>
                <w:noProof/>
                <w:sz w:val="18"/>
                <w:szCs w:val="18"/>
                <w:lang w:val="en-US"/>
              </w:rPr>
            </w:pPr>
            <w:r w:rsidRPr="0092418D">
              <w:rPr>
                <w:rFonts w:cs="Arial"/>
                <w:b/>
                <w:noProof/>
                <w:sz w:val="18"/>
                <w:szCs w:val="18"/>
                <w:lang w:val="en-US"/>
              </w:rPr>
              <w:t>Governing Law:</w:t>
            </w:r>
          </w:p>
        </w:tc>
        <w:tc>
          <w:tcPr>
            <w:tcW w:w="1427" w:type="dxa"/>
          </w:tcPr>
          <w:p w14:paraId="3BE036CC" w14:textId="77777777" w:rsidR="00C00F49" w:rsidRPr="0092418D" w:rsidRDefault="00CD6880" w:rsidP="00207D4D">
            <w:pPr>
              <w:spacing w:after="100"/>
              <w:rPr>
                <w:rFonts w:cs="Arial"/>
                <w:noProof/>
                <w:sz w:val="18"/>
                <w:szCs w:val="18"/>
                <w:lang w:val="en-US"/>
              </w:rPr>
            </w:pPr>
            <w:r w:rsidRPr="0092418D">
              <w:rPr>
                <w:rFonts w:cs="Arial"/>
                <w:noProof/>
                <w:sz w:val="18"/>
                <w:szCs w:val="18"/>
                <w:lang w:val="en-US"/>
              </w:rPr>
              <w:t>1.4</w:t>
            </w:r>
          </w:p>
        </w:tc>
        <w:tc>
          <w:tcPr>
            <w:tcW w:w="5055" w:type="dxa"/>
          </w:tcPr>
          <w:p w14:paraId="23A2FCEA" w14:textId="77777777" w:rsidR="00C00F49" w:rsidRPr="0092418D" w:rsidRDefault="00CD6880" w:rsidP="00207D4D">
            <w:pPr>
              <w:spacing w:after="100"/>
              <w:rPr>
                <w:rFonts w:cs="Arial"/>
                <w:noProof/>
                <w:sz w:val="18"/>
                <w:szCs w:val="18"/>
                <w:lang w:val="en-US"/>
              </w:rPr>
            </w:pPr>
            <w:r w:rsidRPr="0092418D">
              <w:rPr>
                <w:rFonts w:cs="Arial"/>
                <w:noProof/>
                <w:sz w:val="18"/>
                <w:szCs w:val="18"/>
                <w:lang w:val="en-US"/>
              </w:rPr>
              <w:t xml:space="preserve">Contract shall be governed by the law of __________________ </w:t>
            </w:r>
            <w:r w:rsidRPr="0092418D">
              <w:rPr>
                <w:rFonts w:cs="Arial"/>
                <w:i/>
                <w:noProof/>
                <w:sz w:val="18"/>
                <w:szCs w:val="18"/>
                <w:highlight w:val="yellow"/>
                <w:lang w:val="en-US"/>
              </w:rPr>
              <w:t>[insert the country]</w:t>
            </w:r>
            <w:r w:rsidRPr="0092418D">
              <w:rPr>
                <w:rFonts w:cs="Arial"/>
                <w:i/>
                <w:noProof/>
                <w:sz w:val="18"/>
                <w:szCs w:val="18"/>
                <w:lang w:val="en-US"/>
              </w:rPr>
              <w:t>.</w:t>
            </w:r>
          </w:p>
        </w:tc>
      </w:tr>
      <w:tr w:rsidR="00C00F49" w:rsidRPr="0092418D" w14:paraId="5743253F" w14:textId="77777777" w:rsidTr="00044B35">
        <w:tc>
          <w:tcPr>
            <w:tcW w:w="2840" w:type="dxa"/>
          </w:tcPr>
          <w:p w14:paraId="66A0CAB0" w14:textId="77777777" w:rsidR="00C00F49" w:rsidRPr="0092418D" w:rsidRDefault="00CD6880" w:rsidP="00207D4D">
            <w:pPr>
              <w:spacing w:after="100"/>
              <w:rPr>
                <w:rFonts w:cs="Arial"/>
                <w:b/>
                <w:noProof/>
                <w:sz w:val="18"/>
                <w:szCs w:val="18"/>
                <w:lang w:val="en-US"/>
              </w:rPr>
            </w:pPr>
            <w:r w:rsidRPr="0092418D">
              <w:rPr>
                <w:rFonts w:cs="Arial"/>
                <w:b/>
                <w:noProof/>
                <w:sz w:val="18"/>
                <w:szCs w:val="18"/>
                <w:lang w:val="en-US"/>
              </w:rPr>
              <w:t>Ruling Language:</w:t>
            </w:r>
          </w:p>
        </w:tc>
        <w:tc>
          <w:tcPr>
            <w:tcW w:w="1427" w:type="dxa"/>
          </w:tcPr>
          <w:p w14:paraId="418CC211" w14:textId="77777777" w:rsidR="00C00F49" w:rsidRPr="0092418D" w:rsidRDefault="00CD6880" w:rsidP="00207D4D">
            <w:pPr>
              <w:spacing w:after="100"/>
              <w:rPr>
                <w:rFonts w:cs="Arial"/>
                <w:noProof/>
                <w:sz w:val="18"/>
                <w:szCs w:val="18"/>
                <w:lang w:val="en-US"/>
              </w:rPr>
            </w:pPr>
            <w:r w:rsidRPr="0092418D">
              <w:rPr>
                <w:rFonts w:cs="Arial"/>
                <w:noProof/>
                <w:sz w:val="18"/>
                <w:szCs w:val="18"/>
                <w:lang w:val="en-US"/>
              </w:rPr>
              <w:t>1.4</w:t>
            </w:r>
          </w:p>
        </w:tc>
        <w:tc>
          <w:tcPr>
            <w:tcW w:w="5055" w:type="dxa"/>
          </w:tcPr>
          <w:p w14:paraId="4FFDD0E1" w14:textId="77777777" w:rsidR="00C00F49" w:rsidRPr="0092418D" w:rsidRDefault="00CD6880" w:rsidP="00207D4D">
            <w:pPr>
              <w:spacing w:after="100"/>
              <w:rPr>
                <w:rFonts w:cs="Arial"/>
                <w:i/>
                <w:noProof/>
                <w:sz w:val="18"/>
                <w:szCs w:val="18"/>
                <w:lang w:val="en-US"/>
              </w:rPr>
            </w:pPr>
            <w:r w:rsidRPr="0092418D">
              <w:rPr>
                <w:rFonts w:cs="Arial"/>
                <w:i/>
                <w:noProof/>
                <w:sz w:val="18"/>
                <w:szCs w:val="18"/>
                <w:lang w:val="en-US"/>
              </w:rPr>
              <w:t xml:space="preserve">_____________________ </w:t>
            </w:r>
            <w:r w:rsidRPr="0092418D">
              <w:rPr>
                <w:rFonts w:cs="Arial"/>
                <w:i/>
                <w:noProof/>
                <w:sz w:val="18"/>
                <w:szCs w:val="18"/>
                <w:highlight w:val="yellow"/>
                <w:lang w:val="en-US"/>
              </w:rPr>
              <w:t>[Insert the ruling language]</w:t>
            </w:r>
          </w:p>
        </w:tc>
      </w:tr>
      <w:tr w:rsidR="00C00F49" w:rsidRPr="00B07435" w14:paraId="01EE7DB0" w14:textId="77777777" w:rsidTr="00044B35">
        <w:tc>
          <w:tcPr>
            <w:tcW w:w="2840" w:type="dxa"/>
          </w:tcPr>
          <w:p w14:paraId="45F8D61A" w14:textId="77777777" w:rsidR="00C00F49" w:rsidRPr="0092418D" w:rsidRDefault="00CD6880" w:rsidP="00207D4D">
            <w:pPr>
              <w:spacing w:after="100"/>
              <w:jc w:val="left"/>
              <w:rPr>
                <w:rFonts w:cs="Arial"/>
                <w:b/>
                <w:noProof/>
                <w:sz w:val="18"/>
                <w:szCs w:val="18"/>
                <w:lang w:val="en-US"/>
              </w:rPr>
            </w:pPr>
            <w:r w:rsidRPr="0092418D">
              <w:rPr>
                <w:rFonts w:cs="Arial"/>
                <w:b/>
                <w:noProof/>
                <w:sz w:val="18"/>
                <w:szCs w:val="18"/>
                <w:lang w:val="en-US"/>
              </w:rPr>
              <w:t>Language for communications:</w:t>
            </w:r>
          </w:p>
        </w:tc>
        <w:tc>
          <w:tcPr>
            <w:tcW w:w="1427" w:type="dxa"/>
          </w:tcPr>
          <w:p w14:paraId="763A72B7" w14:textId="77777777" w:rsidR="00C00F49" w:rsidRPr="0092418D" w:rsidRDefault="00CD6880" w:rsidP="00207D4D">
            <w:pPr>
              <w:spacing w:after="100"/>
              <w:rPr>
                <w:rFonts w:cs="Arial"/>
                <w:noProof/>
                <w:sz w:val="18"/>
                <w:szCs w:val="18"/>
                <w:lang w:val="en-US"/>
              </w:rPr>
            </w:pPr>
            <w:r w:rsidRPr="0092418D">
              <w:rPr>
                <w:rFonts w:cs="Arial"/>
                <w:noProof/>
                <w:sz w:val="18"/>
                <w:szCs w:val="18"/>
                <w:lang w:val="en-US"/>
              </w:rPr>
              <w:t>1.4</w:t>
            </w:r>
          </w:p>
        </w:tc>
        <w:tc>
          <w:tcPr>
            <w:tcW w:w="5055" w:type="dxa"/>
          </w:tcPr>
          <w:p w14:paraId="3B4FDD6D" w14:textId="77777777" w:rsidR="00FE1D19" w:rsidRPr="0092418D" w:rsidRDefault="00CD6880" w:rsidP="00207D4D">
            <w:pPr>
              <w:spacing w:after="100"/>
              <w:rPr>
                <w:rFonts w:cs="Arial"/>
                <w:i/>
                <w:noProof/>
                <w:sz w:val="18"/>
                <w:szCs w:val="18"/>
                <w:lang w:val="en-US"/>
              </w:rPr>
            </w:pPr>
            <w:r w:rsidRPr="0092418D">
              <w:rPr>
                <w:rFonts w:cs="Arial"/>
                <w:i/>
                <w:noProof/>
                <w:sz w:val="18"/>
                <w:szCs w:val="18"/>
                <w:lang w:val="en-US"/>
              </w:rPr>
              <w:t xml:space="preserve">_____________________ </w:t>
            </w:r>
            <w:r w:rsidRPr="0092418D">
              <w:rPr>
                <w:rFonts w:cs="Arial"/>
                <w:i/>
                <w:noProof/>
                <w:sz w:val="18"/>
                <w:szCs w:val="18"/>
                <w:highlight w:val="yellow"/>
                <w:lang w:val="en-US"/>
              </w:rPr>
              <w:t>[Insert the language for communications]</w:t>
            </w:r>
          </w:p>
        </w:tc>
      </w:tr>
      <w:tr w:rsidR="00C00F49" w:rsidRPr="00B07435" w14:paraId="0C58843F" w14:textId="77777777" w:rsidTr="00044B35">
        <w:tc>
          <w:tcPr>
            <w:tcW w:w="2840" w:type="dxa"/>
          </w:tcPr>
          <w:p w14:paraId="3558694F" w14:textId="77777777" w:rsidR="00C00F49" w:rsidRPr="0092418D" w:rsidRDefault="00C520C4" w:rsidP="00207D4D">
            <w:pPr>
              <w:spacing w:after="100"/>
              <w:rPr>
                <w:rFonts w:cs="Arial"/>
                <w:b/>
                <w:noProof/>
                <w:sz w:val="18"/>
                <w:szCs w:val="18"/>
                <w:lang w:val="en-US"/>
              </w:rPr>
            </w:pPr>
            <w:r w:rsidRPr="0092418D">
              <w:rPr>
                <w:rFonts w:cs="Arial"/>
                <w:b/>
                <w:noProof/>
                <w:sz w:val="18"/>
                <w:szCs w:val="18"/>
                <w:lang w:val="en-US"/>
              </w:rPr>
              <w:t>Time for access to the Site:</w:t>
            </w:r>
          </w:p>
        </w:tc>
        <w:tc>
          <w:tcPr>
            <w:tcW w:w="1427" w:type="dxa"/>
          </w:tcPr>
          <w:p w14:paraId="1BCCC12A" w14:textId="77777777" w:rsidR="00C00F49" w:rsidRPr="0092418D" w:rsidRDefault="00C520C4" w:rsidP="00207D4D">
            <w:pPr>
              <w:spacing w:after="100"/>
              <w:rPr>
                <w:rFonts w:cs="Arial"/>
                <w:noProof/>
                <w:sz w:val="18"/>
                <w:szCs w:val="18"/>
                <w:lang w:val="en-US"/>
              </w:rPr>
            </w:pPr>
            <w:r w:rsidRPr="0092418D">
              <w:rPr>
                <w:rFonts w:cs="Arial"/>
                <w:noProof/>
                <w:sz w:val="18"/>
                <w:szCs w:val="18"/>
                <w:lang w:val="en-US"/>
              </w:rPr>
              <w:t>2.1</w:t>
            </w:r>
          </w:p>
        </w:tc>
        <w:tc>
          <w:tcPr>
            <w:tcW w:w="5055" w:type="dxa"/>
          </w:tcPr>
          <w:p w14:paraId="191B1AFD" w14:textId="77777777" w:rsidR="00C00F49" w:rsidRPr="0092418D" w:rsidRDefault="00C520C4" w:rsidP="00207D4D">
            <w:pPr>
              <w:spacing w:after="100"/>
              <w:rPr>
                <w:rFonts w:cs="Arial"/>
                <w:noProof/>
                <w:sz w:val="18"/>
                <w:szCs w:val="18"/>
                <w:lang w:val="en-US"/>
              </w:rPr>
            </w:pPr>
            <w:r w:rsidRPr="0092418D">
              <w:rPr>
                <w:rFonts w:cs="Arial"/>
                <w:noProof/>
                <w:sz w:val="18"/>
                <w:szCs w:val="18"/>
                <w:lang w:val="en-US"/>
              </w:rPr>
              <w:t>No later than the Commencement Date, except for the following parts (if applicable</w:t>
            </w:r>
            <w:r w:rsidR="002E4FC3" w:rsidRPr="0092418D">
              <w:rPr>
                <w:rFonts w:cs="Arial"/>
                <w:noProof/>
                <w:sz w:val="18"/>
                <w:szCs w:val="18"/>
                <w:lang w:val="en-US"/>
              </w:rPr>
              <w:t>)</w:t>
            </w:r>
            <w:r w:rsidRPr="0092418D">
              <w:rPr>
                <w:rFonts w:cs="Arial"/>
                <w:noProof/>
                <w:sz w:val="18"/>
                <w:szCs w:val="18"/>
                <w:lang w:val="en-US"/>
              </w:rPr>
              <w:t>, with detailed description of the parts concerned:____________ days after Commencement Date.</w:t>
            </w:r>
          </w:p>
          <w:p w14:paraId="3FE70E43" w14:textId="77777777" w:rsidR="00A81B19" w:rsidRPr="0092418D" w:rsidRDefault="002E4FC3" w:rsidP="00207D4D">
            <w:pPr>
              <w:spacing w:after="100"/>
              <w:rPr>
                <w:rFonts w:cs="Arial"/>
                <w:i/>
                <w:noProof/>
                <w:sz w:val="18"/>
                <w:szCs w:val="18"/>
                <w:lang w:val="en-US"/>
              </w:rPr>
            </w:pPr>
            <w:r w:rsidRPr="0092418D">
              <w:rPr>
                <w:rFonts w:cs="Arial"/>
                <w:i/>
                <w:noProof/>
                <w:sz w:val="18"/>
                <w:szCs w:val="18"/>
                <w:highlight w:val="yellow"/>
                <w:lang w:val="en-US"/>
              </w:rPr>
              <w:t>[specify the right of access to the Site regarding special elements, with details of their time and manner.]</w:t>
            </w:r>
          </w:p>
          <w:p w14:paraId="1E1AFC94" w14:textId="77777777" w:rsidR="00C520C4" w:rsidRPr="0092418D" w:rsidRDefault="00FA13CB" w:rsidP="00207D4D">
            <w:pPr>
              <w:spacing w:after="100"/>
              <w:rPr>
                <w:rFonts w:cs="Arial"/>
                <w:i/>
                <w:noProof/>
                <w:sz w:val="18"/>
                <w:szCs w:val="18"/>
                <w:lang w:val="en-US"/>
              </w:rPr>
            </w:pPr>
            <w:r w:rsidRPr="0092418D">
              <w:rPr>
                <w:rFonts w:cs="Arial"/>
                <w:i/>
                <w:noProof/>
                <w:sz w:val="18"/>
                <w:szCs w:val="18"/>
                <w:highlight w:val="yellow"/>
                <w:shd w:val="clear" w:color="auto" w:fill="FFFFFF" w:themeFill="background1"/>
                <w:lang w:val="en-US"/>
              </w:rPr>
              <w:t>[If several Sections are used, and if one single time for access to all is not possible, indicate here the different times for access (one time per Section is recommended as a maximum), or in the Summary of Sections below by adding one extra column.]</w:t>
            </w:r>
          </w:p>
        </w:tc>
      </w:tr>
      <w:tr w:rsidR="002574CE" w:rsidRPr="00B07435" w14:paraId="5784D300" w14:textId="77777777" w:rsidTr="00044B35">
        <w:tc>
          <w:tcPr>
            <w:tcW w:w="2840" w:type="dxa"/>
          </w:tcPr>
          <w:p w14:paraId="3AD62D7E" w14:textId="77777777" w:rsidR="002574CE" w:rsidRPr="0092418D" w:rsidRDefault="002574CE" w:rsidP="00207D4D">
            <w:pPr>
              <w:spacing w:after="100"/>
              <w:jc w:val="left"/>
              <w:rPr>
                <w:rFonts w:cs="Arial"/>
                <w:b/>
                <w:noProof/>
                <w:sz w:val="18"/>
                <w:szCs w:val="18"/>
                <w:lang w:val="en-US"/>
              </w:rPr>
            </w:pPr>
            <w:r w:rsidRPr="0092418D">
              <w:rPr>
                <w:rFonts w:cs="Arial"/>
                <w:b/>
                <w:noProof/>
                <w:sz w:val="18"/>
                <w:szCs w:val="18"/>
                <w:lang w:val="en-US"/>
              </w:rPr>
              <w:t>Employer's Representative's Duties and Authority</w:t>
            </w:r>
            <w:r w:rsidR="00044B35" w:rsidRPr="0092418D">
              <w:rPr>
                <w:rFonts w:cs="Arial"/>
                <w:b/>
                <w:noProof/>
                <w:sz w:val="18"/>
                <w:szCs w:val="18"/>
                <w:lang w:val="en-US"/>
              </w:rPr>
              <w:t>:</w:t>
            </w:r>
          </w:p>
        </w:tc>
        <w:tc>
          <w:tcPr>
            <w:tcW w:w="1427" w:type="dxa"/>
          </w:tcPr>
          <w:p w14:paraId="459C14FD" w14:textId="77777777" w:rsidR="002574CE" w:rsidRPr="0092418D" w:rsidRDefault="002574CE" w:rsidP="00207D4D">
            <w:pPr>
              <w:spacing w:after="100"/>
              <w:rPr>
                <w:rFonts w:cs="Arial"/>
                <w:noProof/>
                <w:sz w:val="18"/>
                <w:szCs w:val="18"/>
                <w:lang w:val="en-US"/>
              </w:rPr>
            </w:pPr>
            <w:r w:rsidRPr="0092418D">
              <w:rPr>
                <w:rFonts w:cs="Arial"/>
                <w:noProof/>
                <w:sz w:val="18"/>
                <w:szCs w:val="18"/>
                <w:lang w:val="en-US"/>
              </w:rPr>
              <w:t>3.1</w:t>
            </w:r>
          </w:p>
        </w:tc>
        <w:tc>
          <w:tcPr>
            <w:tcW w:w="5055" w:type="dxa"/>
          </w:tcPr>
          <w:p w14:paraId="0FDDFC10" w14:textId="50CC5CF2" w:rsidR="002574CE" w:rsidRPr="0092418D" w:rsidRDefault="002574CE" w:rsidP="00207D4D">
            <w:pPr>
              <w:spacing w:after="100"/>
              <w:rPr>
                <w:rFonts w:cs="Arial"/>
                <w:i/>
                <w:noProof/>
                <w:sz w:val="18"/>
                <w:szCs w:val="18"/>
                <w:lang w:val="en-US"/>
              </w:rPr>
            </w:pPr>
            <w:r w:rsidRPr="0092418D">
              <w:rPr>
                <w:rFonts w:cs="Arial"/>
                <w:i/>
                <w:noProof/>
                <w:sz w:val="18"/>
                <w:szCs w:val="18"/>
                <w:highlight w:val="yellow"/>
                <w:lang w:val="en-US"/>
              </w:rPr>
              <w:t xml:space="preserve">[The Employer may decide to limit the authority of the </w:t>
            </w:r>
            <w:r w:rsidR="00482365" w:rsidRPr="0092418D">
              <w:rPr>
                <w:rFonts w:cs="Arial"/>
                <w:i/>
                <w:noProof/>
                <w:sz w:val="18"/>
                <w:szCs w:val="18"/>
                <w:highlight w:val="yellow"/>
                <w:lang w:val="en-US"/>
              </w:rPr>
              <w:t>Employer's Representative</w:t>
            </w:r>
            <w:r w:rsidRPr="0092418D">
              <w:rPr>
                <w:rFonts w:cs="Arial"/>
                <w:i/>
                <w:noProof/>
                <w:sz w:val="18"/>
                <w:szCs w:val="18"/>
                <w:highlight w:val="yellow"/>
                <w:lang w:val="en-US"/>
              </w:rPr>
              <w:t xml:space="preserve"> by possibly selecting one or several of the options below, and/or adding further restrictions to the extent deemed necessary:</w:t>
            </w:r>
            <w:r w:rsidR="009848D9" w:rsidRPr="0092418D">
              <w:rPr>
                <w:rFonts w:cs="Arial"/>
                <w:i/>
                <w:noProof/>
                <w:sz w:val="18"/>
                <w:szCs w:val="18"/>
                <w:lang w:val="en-US"/>
              </w:rPr>
              <w:t>]</w:t>
            </w:r>
          </w:p>
          <w:p w14:paraId="521BB699" w14:textId="6CE5CC46" w:rsidR="002574CE" w:rsidRPr="0092418D" w:rsidRDefault="002574CE" w:rsidP="00207D4D">
            <w:pPr>
              <w:spacing w:after="100"/>
              <w:rPr>
                <w:rFonts w:cs="Arial"/>
                <w:noProof/>
                <w:sz w:val="18"/>
                <w:szCs w:val="18"/>
                <w:lang w:val="en-US"/>
              </w:rPr>
            </w:pPr>
            <w:r w:rsidRPr="0092418D">
              <w:rPr>
                <w:rFonts w:cs="Arial"/>
                <w:noProof/>
                <w:sz w:val="18"/>
                <w:szCs w:val="18"/>
                <w:lang w:val="en-US"/>
              </w:rPr>
              <w:t>The E</w:t>
            </w:r>
            <w:r w:rsidR="00931071" w:rsidRPr="0092418D">
              <w:rPr>
                <w:rFonts w:cs="Arial"/>
                <w:noProof/>
                <w:sz w:val="18"/>
                <w:szCs w:val="18"/>
                <w:lang w:val="en-US"/>
              </w:rPr>
              <w:t>mployer's Representative</w:t>
            </w:r>
            <w:r w:rsidRPr="0092418D">
              <w:rPr>
                <w:rFonts w:cs="Arial"/>
                <w:noProof/>
                <w:sz w:val="18"/>
                <w:szCs w:val="18"/>
                <w:lang w:val="en-US"/>
              </w:rPr>
              <w:t xml:space="preserve"> shall obtain </w:t>
            </w:r>
            <w:r w:rsidR="00931071" w:rsidRPr="0092418D">
              <w:rPr>
                <w:rFonts w:cs="Arial"/>
                <w:noProof/>
                <w:sz w:val="18"/>
                <w:szCs w:val="18"/>
                <w:lang w:val="en-US"/>
              </w:rPr>
              <w:t xml:space="preserve">the </w:t>
            </w:r>
            <w:r w:rsidRPr="0092418D">
              <w:rPr>
                <w:rFonts w:cs="Arial"/>
                <w:noProof/>
                <w:sz w:val="18"/>
                <w:szCs w:val="18"/>
                <w:lang w:val="en-US"/>
              </w:rPr>
              <w:t xml:space="preserve">specific approval of the Employer </w:t>
            </w:r>
            <w:r w:rsidR="00A532BC" w:rsidRPr="0092418D">
              <w:rPr>
                <w:rFonts w:cs="Arial"/>
                <w:noProof/>
                <w:sz w:val="18"/>
                <w:szCs w:val="18"/>
                <w:lang w:val="en-US"/>
              </w:rPr>
              <w:t>in</w:t>
            </w:r>
            <w:r w:rsidRPr="0092418D">
              <w:rPr>
                <w:rFonts w:cs="Arial"/>
                <w:noProof/>
                <w:sz w:val="18"/>
                <w:szCs w:val="18"/>
                <w:lang w:val="en-US"/>
              </w:rPr>
              <w:t xml:space="preserve"> the following </w:t>
            </w:r>
            <w:r w:rsidR="00A532BC" w:rsidRPr="0092418D">
              <w:rPr>
                <w:rFonts w:cs="Arial"/>
                <w:noProof/>
                <w:sz w:val="18"/>
                <w:szCs w:val="18"/>
                <w:lang w:val="en-US"/>
              </w:rPr>
              <w:t>instances (</w:t>
            </w:r>
            <w:r w:rsidR="0007296B" w:rsidRPr="0092418D">
              <w:rPr>
                <w:rFonts w:cs="Arial"/>
                <w:noProof/>
                <w:sz w:val="18"/>
                <w:szCs w:val="18"/>
                <w:lang w:val="en-US"/>
              </w:rPr>
              <w:t>checked boxes</w:t>
            </w:r>
            <w:r w:rsidR="00A532BC" w:rsidRPr="0092418D">
              <w:rPr>
                <w:rFonts w:cs="Arial"/>
                <w:noProof/>
                <w:sz w:val="18"/>
                <w:szCs w:val="18"/>
                <w:lang w:val="en-US"/>
              </w:rPr>
              <w:t>)</w:t>
            </w:r>
            <w:r w:rsidRPr="0092418D">
              <w:rPr>
                <w:rFonts w:cs="Arial"/>
                <w:noProof/>
                <w:sz w:val="18"/>
                <w:szCs w:val="18"/>
                <w:lang w:val="en-US"/>
              </w:rPr>
              <w:t>:</w:t>
            </w:r>
          </w:p>
          <w:p w14:paraId="0C38DBAF" w14:textId="507D1B52" w:rsidR="002574CE" w:rsidRPr="00113C56" w:rsidRDefault="002574CE" w:rsidP="00207D4D">
            <w:pPr>
              <w:pStyle w:val="Paragraphedeliste"/>
              <w:numPr>
                <w:ilvl w:val="0"/>
                <w:numId w:val="184"/>
              </w:numPr>
              <w:spacing w:after="100"/>
              <w:ind w:left="556" w:hanging="567"/>
              <w:contextualSpacing w:val="0"/>
              <w:rPr>
                <w:rFonts w:cs="Arial"/>
                <w:noProof/>
                <w:sz w:val="18"/>
                <w:szCs w:val="18"/>
                <w:lang w:val="en-US"/>
              </w:rPr>
            </w:pPr>
            <w:r w:rsidRPr="00113C56">
              <w:rPr>
                <w:rFonts w:cs="Arial"/>
                <w:noProof/>
                <w:sz w:val="18"/>
                <w:szCs w:val="18"/>
                <w:lang w:val="en-US"/>
              </w:rPr>
              <w:t xml:space="preserve">Issuing any instruction resulting in substantial changes to the Works, or an increase of the Contract </w:t>
            </w:r>
            <w:r w:rsidR="00FF4B78" w:rsidRPr="0092418D">
              <w:rPr>
                <w:rFonts w:cs="Arial"/>
                <w:noProof/>
                <w:sz w:val="18"/>
                <w:szCs w:val="18"/>
                <w:lang w:val="en-US"/>
              </w:rPr>
              <w:t>Price</w:t>
            </w:r>
            <w:r w:rsidRPr="00113C56">
              <w:rPr>
                <w:rFonts w:cs="Arial"/>
                <w:noProof/>
                <w:sz w:val="18"/>
                <w:szCs w:val="18"/>
                <w:lang w:val="en-US"/>
              </w:rPr>
              <w:t xml:space="preserve"> and/or an extension of the Time for Completion;</w:t>
            </w:r>
          </w:p>
          <w:p w14:paraId="7C5082B7" w14:textId="53F979F0" w:rsidR="002574CE" w:rsidRPr="00113C56" w:rsidRDefault="00B20217" w:rsidP="00207D4D">
            <w:pPr>
              <w:pStyle w:val="Paragraphedeliste"/>
              <w:numPr>
                <w:ilvl w:val="0"/>
                <w:numId w:val="184"/>
              </w:numPr>
              <w:spacing w:after="100"/>
              <w:ind w:left="556" w:hanging="567"/>
              <w:contextualSpacing w:val="0"/>
              <w:rPr>
                <w:rFonts w:cs="Arial"/>
                <w:noProof/>
                <w:sz w:val="18"/>
                <w:szCs w:val="18"/>
                <w:lang w:val="en-US"/>
              </w:rPr>
            </w:pPr>
            <w:r w:rsidRPr="0092418D">
              <w:rPr>
                <w:rFonts w:cs="Arial"/>
                <w:noProof/>
                <w:sz w:val="18"/>
                <w:szCs w:val="18"/>
                <w:lang w:val="en-US"/>
              </w:rPr>
              <w:t>Proceeding</w:t>
            </w:r>
            <w:r w:rsidR="002574CE" w:rsidRPr="00113C56">
              <w:rPr>
                <w:rFonts w:cs="Arial"/>
                <w:noProof/>
                <w:sz w:val="18"/>
                <w:szCs w:val="18"/>
                <w:lang w:val="en-US"/>
              </w:rPr>
              <w:t xml:space="preserve"> to Determination under Sub</w:t>
            </w:r>
            <w:r w:rsidR="00C31E6B" w:rsidRPr="00113C56">
              <w:rPr>
                <w:rFonts w:cs="Arial"/>
                <w:noProof/>
                <w:sz w:val="18"/>
                <w:szCs w:val="18"/>
                <w:lang w:val="en-US"/>
              </w:rPr>
              <w:noBreakHyphen/>
            </w:r>
            <w:r w:rsidR="002574CE" w:rsidRPr="00113C56">
              <w:rPr>
                <w:rFonts w:cs="Arial"/>
                <w:noProof/>
                <w:sz w:val="18"/>
                <w:szCs w:val="18"/>
                <w:lang w:val="en-US"/>
              </w:rPr>
              <w:t>Clause</w:t>
            </w:r>
            <w:r w:rsidR="00827CA6" w:rsidRPr="00113C56">
              <w:rPr>
                <w:rFonts w:cs="Arial"/>
                <w:noProof/>
                <w:sz w:val="18"/>
                <w:szCs w:val="18"/>
                <w:lang w:val="en-US"/>
              </w:rPr>
              <w:t> </w:t>
            </w:r>
            <w:r w:rsidR="002574CE" w:rsidRPr="00113C56">
              <w:rPr>
                <w:rFonts w:cs="Arial"/>
                <w:noProof/>
                <w:sz w:val="18"/>
                <w:szCs w:val="18"/>
                <w:lang w:val="en-US"/>
              </w:rPr>
              <w:t>3.5;</w:t>
            </w:r>
          </w:p>
          <w:p w14:paraId="37B3A4E3" w14:textId="77777777" w:rsidR="002574CE" w:rsidRPr="00113C56" w:rsidRDefault="002574CE" w:rsidP="00207D4D">
            <w:pPr>
              <w:pStyle w:val="Paragraphedeliste"/>
              <w:numPr>
                <w:ilvl w:val="0"/>
                <w:numId w:val="184"/>
              </w:numPr>
              <w:spacing w:after="100"/>
              <w:ind w:left="556" w:hanging="567"/>
              <w:contextualSpacing w:val="0"/>
              <w:rPr>
                <w:rFonts w:cs="Arial"/>
                <w:noProof/>
                <w:sz w:val="18"/>
                <w:szCs w:val="18"/>
                <w:lang w:val="en-US"/>
              </w:rPr>
            </w:pPr>
            <w:r w:rsidRPr="00113C56">
              <w:rPr>
                <w:rFonts w:cs="Arial"/>
                <w:noProof/>
                <w:sz w:val="18"/>
                <w:szCs w:val="18"/>
                <w:lang w:val="en-US"/>
              </w:rPr>
              <w:t>Issuing Interi</w:t>
            </w:r>
            <w:r w:rsidR="00C31E6B" w:rsidRPr="00113C56">
              <w:rPr>
                <w:rFonts w:cs="Arial"/>
                <w:noProof/>
                <w:sz w:val="18"/>
                <w:szCs w:val="18"/>
                <w:lang w:val="en-US"/>
              </w:rPr>
              <w:t>m Payment Certificate under Sub</w:t>
            </w:r>
            <w:r w:rsidR="00C31E6B" w:rsidRPr="00113C56">
              <w:rPr>
                <w:rFonts w:cs="Arial"/>
                <w:noProof/>
                <w:sz w:val="18"/>
                <w:szCs w:val="18"/>
                <w:lang w:val="en-US"/>
              </w:rPr>
              <w:noBreakHyphen/>
            </w:r>
            <w:r w:rsidRPr="00113C56">
              <w:rPr>
                <w:rFonts w:cs="Arial"/>
                <w:noProof/>
                <w:sz w:val="18"/>
                <w:szCs w:val="18"/>
                <w:lang w:val="en-US"/>
              </w:rPr>
              <w:t>Clause 14.</w:t>
            </w:r>
            <w:r w:rsidR="00C31E6B" w:rsidRPr="00113C56">
              <w:rPr>
                <w:rFonts w:cs="Arial"/>
                <w:noProof/>
                <w:sz w:val="18"/>
                <w:szCs w:val="18"/>
                <w:lang w:val="en-US"/>
              </w:rPr>
              <w:t>7</w:t>
            </w:r>
            <w:r w:rsidRPr="00113C56">
              <w:rPr>
                <w:rFonts w:cs="Arial"/>
                <w:noProof/>
                <w:sz w:val="18"/>
                <w:szCs w:val="18"/>
                <w:lang w:val="en-US"/>
              </w:rPr>
              <w:t>;</w:t>
            </w:r>
          </w:p>
          <w:p w14:paraId="01C95C6E" w14:textId="77777777" w:rsidR="002574CE" w:rsidRPr="00113C56" w:rsidRDefault="002574CE" w:rsidP="00207D4D">
            <w:pPr>
              <w:pStyle w:val="Paragraphedeliste"/>
              <w:numPr>
                <w:ilvl w:val="0"/>
                <w:numId w:val="184"/>
              </w:numPr>
              <w:spacing w:after="100"/>
              <w:ind w:left="556" w:hanging="567"/>
              <w:contextualSpacing w:val="0"/>
              <w:rPr>
                <w:rFonts w:cs="Arial"/>
                <w:noProof/>
                <w:sz w:val="18"/>
                <w:szCs w:val="18"/>
                <w:lang w:val="en-US"/>
              </w:rPr>
            </w:pPr>
            <w:r w:rsidRPr="00113C56">
              <w:rPr>
                <w:rFonts w:cs="Arial"/>
                <w:noProof/>
                <w:sz w:val="18"/>
                <w:szCs w:val="18"/>
                <w:lang w:val="en-US"/>
              </w:rPr>
              <w:t xml:space="preserve">Issuance of a </w:t>
            </w:r>
            <w:r w:rsidR="008110B2" w:rsidRPr="00113C56">
              <w:rPr>
                <w:rFonts w:cs="Arial"/>
                <w:noProof/>
                <w:sz w:val="18"/>
                <w:szCs w:val="18"/>
                <w:lang w:val="en-US"/>
              </w:rPr>
              <w:t>Commissioning</w:t>
            </w:r>
            <w:r w:rsidR="00C31E6B" w:rsidRPr="00113C56">
              <w:rPr>
                <w:rFonts w:cs="Arial"/>
                <w:noProof/>
                <w:sz w:val="18"/>
                <w:szCs w:val="18"/>
                <w:lang w:val="en-US"/>
              </w:rPr>
              <w:t xml:space="preserve"> Certificate under </w:t>
            </w:r>
            <w:r w:rsidRPr="00113C56">
              <w:rPr>
                <w:rFonts w:cs="Arial"/>
                <w:noProof/>
                <w:sz w:val="18"/>
                <w:szCs w:val="18"/>
                <w:lang w:val="en-US"/>
              </w:rPr>
              <w:t>Clause 10</w:t>
            </w:r>
            <w:r w:rsidR="008110B2" w:rsidRPr="00113C56">
              <w:rPr>
                <w:rFonts w:cs="Arial"/>
                <w:noProof/>
                <w:sz w:val="18"/>
                <w:szCs w:val="18"/>
                <w:lang w:val="en-US"/>
              </w:rPr>
              <w:t>;</w:t>
            </w:r>
          </w:p>
          <w:p w14:paraId="24EB91C6" w14:textId="20FBD596" w:rsidR="00B53054" w:rsidRPr="00113C56" w:rsidRDefault="00BD26CA" w:rsidP="00207D4D">
            <w:pPr>
              <w:pStyle w:val="Paragraphedeliste"/>
              <w:numPr>
                <w:ilvl w:val="0"/>
                <w:numId w:val="184"/>
              </w:numPr>
              <w:spacing w:after="100"/>
              <w:ind w:left="556" w:hanging="567"/>
              <w:contextualSpacing w:val="0"/>
              <w:rPr>
                <w:rFonts w:cs="Arial"/>
                <w:noProof/>
                <w:sz w:val="18"/>
                <w:szCs w:val="18"/>
                <w:lang w:val="en-US"/>
              </w:rPr>
            </w:pPr>
            <w:r w:rsidRPr="0092418D">
              <w:rPr>
                <w:rFonts w:cs="Arial"/>
                <w:noProof/>
                <w:sz w:val="18"/>
                <w:szCs w:val="18"/>
                <w:lang w:val="en-US"/>
              </w:rPr>
              <w:t>Instructing a Variation under Sub</w:t>
            </w:r>
            <w:r w:rsidRPr="0092418D">
              <w:rPr>
                <w:rFonts w:cs="Arial"/>
                <w:noProof/>
                <w:sz w:val="18"/>
                <w:szCs w:val="18"/>
                <w:lang w:val="en-US"/>
              </w:rPr>
              <w:noBreakHyphen/>
              <w:t>Clause 13.1, and/or a</w:t>
            </w:r>
            <w:r w:rsidR="00B53054" w:rsidRPr="00113C56">
              <w:rPr>
                <w:rFonts w:cs="Arial"/>
                <w:noProof/>
                <w:sz w:val="18"/>
                <w:szCs w:val="18"/>
                <w:lang w:val="en-US"/>
              </w:rPr>
              <w:t xml:space="preserve">pproving a </w:t>
            </w:r>
            <w:r w:rsidR="000732DE" w:rsidRPr="00113C56">
              <w:rPr>
                <w:rFonts w:cs="Arial"/>
                <w:noProof/>
                <w:sz w:val="18"/>
                <w:szCs w:val="18"/>
                <w:lang w:val="en-US"/>
              </w:rPr>
              <w:t>p</w:t>
            </w:r>
            <w:r w:rsidR="00B53054" w:rsidRPr="00113C56">
              <w:rPr>
                <w:rFonts w:cs="Arial"/>
                <w:noProof/>
                <w:sz w:val="18"/>
                <w:szCs w:val="18"/>
                <w:lang w:val="en-US"/>
              </w:rPr>
              <w:t>roposal for Variation under Sub</w:t>
            </w:r>
            <w:r w:rsidR="00B53054" w:rsidRPr="00113C56">
              <w:rPr>
                <w:rFonts w:cs="Arial"/>
                <w:noProof/>
                <w:sz w:val="18"/>
                <w:szCs w:val="18"/>
                <w:lang w:val="en-US"/>
              </w:rPr>
              <w:noBreakHyphen/>
              <w:t>Clause</w:t>
            </w:r>
            <w:r w:rsidR="00B20217" w:rsidRPr="0092418D">
              <w:rPr>
                <w:rFonts w:cs="Arial"/>
                <w:noProof/>
                <w:sz w:val="18"/>
                <w:szCs w:val="18"/>
                <w:lang w:val="en-US"/>
              </w:rPr>
              <w:t> </w:t>
            </w:r>
            <w:r w:rsidR="00B53054" w:rsidRPr="00113C56">
              <w:rPr>
                <w:rFonts w:cs="Arial"/>
                <w:noProof/>
                <w:sz w:val="18"/>
                <w:szCs w:val="18"/>
                <w:lang w:val="en-US"/>
              </w:rPr>
              <w:t>13.3 submitted by the Contractor in accordance with Sub</w:t>
            </w:r>
            <w:r w:rsidR="00B53054" w:rsidRPr="00113C56">
              <w:rPr>
                <w:rFonts w:cs="Arial"/>
                <w:noProof/>
                <w:sz w:val="18"/>
                <w:szCs w:val="18"/>
                <w:lang w:val="en-US"/>
              </w:rPr>
              <w:noBreakHyphen/>
              <w:t>Clause 13.1 or 13.2;</w:t>
            </w:r>
          </w:p>
          <w:p w14:paraId="7C441A0B" w14:textId="77777777" w:rsidR="00B53054" w:rsidRPr="0092418D" w:rsidRDefault="00B53054" w:rsidP="00207D4D">
            <w:pPr>
              <w:pStyle w:val="Paragraphedeliste"/>
              <w:numPr>
                <w:ilvl w:val="0"/>
                <w:numId w:val="184"/>
              </w:numPr>
              <w:spacing w:after="100"/>
              <w:ind w:left="556" w:hanging="567"/>
              <w:contextualSpacing w:val="0"/>
              <w:rPr>
                <w:rFonts w:cs="Arial"/>
                <w:noProof/>
                <w:sz w:val="18"/>
                <w:szCs w:val="18"/>
                <w:lang w:val="en-US"/>
              </w:rPr>
            </w:pPr>
            <w:r w:rsidRPr="00113C56">
              <w:rPr>
                <w:rFonts w:cs="Arial"/>
                <w:noProof/>
                <w:sz w:val="18"/>
                <w:szCs w:val="18"/>
                <w:lang w:val="en-US"/>
              </w:rPr>
              <w:t>Specifying the amount payable in each of the</w:t>
            </w:r>
            <w:r w:rsidRPr="00113C56">
              <w:rPr>
                <w:rFonts w:cs="Arial"/>
                <w:i/>
                <w:noProof/>
                <w:sz w:val="18"/>
                <w:szCs w:val="18"/>
                <w:lang w:val="en-US"/>
              </w:rPr>
              <w:t xml:space="preserve"> </w:t>
            </w:r>
            <w:r w:rsidRPr="00113C56">
              <w:rPr>
                <w:rFonts w:cs="Arial"/>
                <w:noProof/>
                <w:sz w:val="18"/>
                <w:szCs w:val="18"/>
                <w:lang w:val="en-US"/>
              </w:rPr>
              <w:t>applicable currencies under Sub</w:t>
            </w:r>
            <w:r w:rsidRPr="00113C56">
              <w:rPr>
                <w:rFonts w:cs="Arial"/>
                <w:noProof/>
                <w:sz w:val="18"/>
                <w:szCs w:val="18"/>
                <w:lang w:val="en-US"/>
              </w:rPr>
              <w:noBreakHyphen/>
              <w:t>clause 13.4;</w:t>
            </w:r>
          </w:p>
          <w:p w14:paraId="46B69930" w14:textId="77777777" w:rsidR="004545E7" w:rsidRPr="0092418D" w:rsidRDefault="004545E7" w:rsidP="00207D4D">
            <w:pPr>
              <w:pStyle w:val="Paragraphedeliste"/>
              <w:numPr>
                <w:ilvl w:val="0"/>
                <w:numId w:val="184"/>
              </w:numPr>
              <w:spacing w:after="100"/>
              <w:ind w:left="556" w:hanging="567"/>
              <w:contextualSpacing w:val="0"/>
              <w:rPr>
                <w:rFonts w:cs="Arial"/>
                <w:noProof/>
                <w:sz w:val="18"/>
                <w:szCs w:val="18"/>
                <w:lang w:val="en-US"/>
              </w:rPr>
            </w:pPr>
            <w:r w:rsidRPr="0092418D">
              <w:rPr>
                <w:rFonts w:cs="Arial"/>
                <w:noProof/>
                <w:sz w:val="18"/>
                <w:szCs w:val="18"/>
                <w:lang w:val="en-US"/>
              </w:rPr>
              <w:t>Acting under Sub</w:t>
            </w:r>
            <w:r w:rsidRPr="0092418D">
              <w:rPr>
                <w:rFonts w:cs="Arial"/>
                <w:noProof/>
                <w:sz w:val="18"/>
                <w:szCs w:val="18"/>
                <w:lang w:val="en-US"/>
              </w:rPr>
              <w:noBreakHyphen/>
              <w:t>Clause 10.4;</w:t>
            </w:r>
          </w:p>
          <w:p w14:paraId="5BA802EB" w14:textId="1050FAA1" w:rsidR="005F76B5" w:rsidRPr="0092418D" w:rsidRDefault="005F76B5" w:rsidP="00207D4D">
            <w:pPr>
              <w:pStyle w:val="Paragraphedeliste"/>
              <w:numPr>
                <w:ilvl w:val="0"/>
                <w:numId w:val="184"/>
              </w:numPr>
              <w:spacing w:after="100"/>
              <w:ind w:left="556" w:hanging="567"/>
              <w:contextualSpacing w:val="0"/>
              <w:rPr>
                <w:rFonts w:cs="Arial"/>
                <w:noProof/>
                <w:sz w:val="18"/>
                <w:szCs w:val="18"/>
                <w:lang w:val="en-US"/>
              </w:rPr>
            </w:pPr>
            <w:r w:rsidRPr="0092418D">
              <w:rPr>
                <w:rFonts w:cs="Arial"/>
                <w:noProof/>
                <w:sz w:val="18"/>
                <w:szCs w:val="18"/>
                <w:lang w:val="en-US"/>
              </w:rPr>
              <w:t>Instruction for use of Provisional Sums under Sub</w:t>
            </w:r>
            <w:r w:rsidRPr="0092418D">
              <w:rPr>
                <w:rFonts w:cs="Arial"/>
                <w:noProof/>
                <w:sz w:val="18"/>
                <w:szCs w:val="18"/>
                <w:lang w:val="en-US"/>
              </w:rPr>
              <w:noBreakHyphen/>
              <w:t>Clause 13.5.</w:t>
            </w:r>
          </w:p>
        </w:tc>
      </w:tr>
      <w:tr w:rsidR="00C00F49" w:rsidRPr="00B07435" w14:paraId="44986E29" w14:textId="77777777" w:rsidTr="00044B35">
        <w:tc>
          <w:tcPr>
            <w:tcW w:w="2840" w:type="dxa"/>
          </w:tcPr>
          <w:p w14:paraId="1D9F9AD7" w14:textId="7575E876" w:rsidR="00C00F49" w:rsidRPr="0092418D" w:rsidRDefault="002F1CAF" w:rsidP="00207D4D">
            <w:pPr>
              <w:spacing w:after="100"/>
              <w:rPr>
                <w:rFonts w:cs="Arial"/>
                <w:b/>
                <w:noProof/>
                <w:sz w:val="18"/>
                <w:szCs w:val="18"/>
                <w:lang w:val="en-US"/>
              </w:rPr>
            </w:pPr>
            <w:r w:rsidRPr="0092418D">
              <w:rPr>
                <w:rFonts w:cs="Arial"/>
                <w:b/>
                <w:noProof/>
                <w:sz w:val="18"/>
                <w:szCs w:val="18"/>
                <w:lang w:val="en-US"/>
              </w:rPr>
              <w:t>Performance Security:</w:t>
            </w:r>
          </w:p>
        </w:tc>
        <w:tc>
          <w:tcPr>
            <w:tcW w:w="1427" w:type="dxa"/>
          </w:tcPr>
          <w:p w14:paraId="0F03FCE8" w14:textId="77777777" w:rsidR="00C00F49" w:rsidRPr="0092418D" w:rsidRDefault="002F1CAF" w:rsidP="00207D4D">
            <w:pPr>
              <w:spacing w:after="100"/>
              <w:rPr>
                <w:rFonts w:cs="Arial"/>
                <w:noProof/>
                <w:sz w:val="18"/>
                <w:szCs w:val="18"/>
                <w:lang w:val="en-US"/>
              </w:rPr>
            </w:pPr>
            <w:r w:rsidRPr="0092418D">
              <w:rPr>
                <w:rFonts w:cs="Arial"/>
                <w:noProof/>
                <w:sz w:val="18"/>
                <w:szCs w:val="18"/>
                <w:lang w:val="en-US"/>
              </w:rPr>
              <w:t>4.2</w:t>
            </w:r>
          </w:p>
        </w:tc>
        <w:tc>
          <w:tcPr>
            <w:tcW w:w="5055" w:type="dxa"/>
          </w:tcPr>
          <w:p w14:paraId="2709F8BF" w14:textId="77777777" w:rsidR="00C00F49" w:rsidRPr="0092418D" w:rsidRDefault="002F1CAF" w:rsidP="00207D4D">
            <w:pPr>
              <w:spacing w:after="100"/>
              <w:rPr>
                <w:rFonts w:cs="Arial"/>
                <w:noProof/>
                <w:sz w:val="18"/>
                <w:szCs w:val="18"/>
                <w:lang w:val="en-US"/>
              </w:rPr>
            </w:pPr>
            <w:r w:rsidRPr="0092418D">
              <w:rPr>
                <w:rFonts w:cs="Arial"/>
                <w:noProof/>
                <w:sz w:val="18"/>
                <w:szCs w:val="18"/>
                <w:lang w:val="en-US"/>
              </w:rPr>
              <w:t xml:space="preserve">The Performance Security will be in the form of a demand guarantee in the amount(s) of </w:t>
            </w:r>
            <w:r w:rsidRPr="0092418D">
              <w:rPr>
                <w:rFonts w:cs="Arial"/>
                <w:i/>
                <w:noProof/>
                <w:sz w:val="18"/>
                <w:szCs w:val="18"/>
                <w:highlight w:val="yellow"/>
                <w:lang w:val="en-US"/>
              </w:rPr>
              <w:t>[insert related figure</w:t>
            </w:r>
            <w:r w:rsidR="00FA13CB" w:rsidRPr="0092418D">
              <w:rPr>
                <w:rFonts w:cs="Arial"/>
                <w:i/>
                <w:noProof/>
                <w:sz w:val="18"/>
                <w:szCs w:val="18"/>
                <w:highlight w:val="yellow"/>
                <w:lang w:val="en-US"/>
              </w:rPr>
              <w:t xml:space="preserve">, between 5 </w:t>
            </w:r>
            <w:r w:rsidR="00B55418" w:rsidRPr="0092418D">
              <w:rPr>
                <w:rFonts w:cs="Arial"/>
                <w:i/>
                <w:noProof/>
                <w:sz w:val="18"/>
                <w:szCs w:val="18"/>
                <w:highlight w:val="yellow"/>
                <w:lang w:val="en-US"/>
              </w:rPr>
              <w:t>and</w:t>
            </w:r>
            <w:r w:rsidR="00FA13CB" w:rsidRPr="0092418D">
              <w:rPr>
                <w:rFonts w:cs="Arial"/>
                <w:i/>
                <w:noProof/>
                <w:sz w:val="18"/>
                <w:szCs w:val="18"/>
                <w:highlight w:val="yellow"/>
                <w:lang w:val="en-US"/>
              </w:rPr>
              <w:t xml:space="preserve"> 10</w:t>
            </w:r>
            <w:r w:rsidRPr="0092418D">
              <w:rPr>
                <w:rFonts w:cs="Arial"/>
                <w:i/>
                <w:noProof/>
                <w:sz w:val="18"/>
                <w:szCs w:val="18"/>
                <w:highlight w:val="yellow"/>
                <w:lang w:val="en-US"/>
              </w:rPr>
              <w:t>]</w:t>
            </w:r>
            <w:r w:rsidRPr="0092418D">
              <w:rPr>
                <w:rFonts w:cs="Arial"/>
                <w:noProof/>
                <w:sz w:val="18"/>
                <w:szCs w:val="18"/>
                <w:lang w:val="en-US"/>
              </w:rPr>
              <w:t xml:space="preserve"> percent of the Accepted Contract Amount for the Design Build and in the same currency(ies) of the Accepted Contract Amount.</w:t>
            </w:r>
          </w:p>
        </w:tc>
      </w:tr>
      <w:tr w:rsidR="00C00F49" w:rsidRPr="0092418D" w14:paraId="19877C5D" w14:textId="77777777" w:rsidTr="00044B35">
        <w:tc>
          <w:tcPr>
            <w:tcW w:w="2840" w:type="dxa"/>
          </w:tcPr>
          <w:p w14:paraId="26C6EC45" w14:textId="77777777" w:rsidR="00C00F49" w:rsidRPr="0092418D" w:rsidRDefault="002F1CAF" w:rsidP="00207D4D">
            <w:pPr>
              <w:spacing w:after="100"/>
              <w:rPr>
                <w:rFonts w:cs="Arial"/>
                <w:b/>
                <w:noProof/>
                <w:sz w:val="18"/>
                <w:szCs w:val="18"/>
                <w:lang w:val="en-US"/>
              </w:rPr>
            </w:pPr>
            <w:r w:rsidRPr="0092418D">
              <w:rPr>
                <w:rFonts w:cs="Arial"/>
                <w:b/>
                <w:noProof/>
                <w:sz w:val="18"/>
                <w:szCs w:val="18"/>
                <w:lang w:val="en-US"/>
              </w:rPr>
              <w:t>Reduction in Performance Security at the end of the Retention Period:</w:t>
            </w:r>
          </w:p>
        </w:tc>
        <w:tc>
          <w:tcPr>
            <w:tcW w:w="1427" w:type="dxa"/>
          </w:tcPr>
          <w:p w14:paraId="3862D095" w14:textId="77777777" w:rsidR="00C00F49" w:rsidRPr="0092418D" w:rsidRDefault="002F1CAF" w:rsidP="00207D4D">
            <w:pPr>
              <w:spacing w:after="100"/>
              <w:rPr>
                <w:rFonts w:cs="Arial"/>
                <w:noProof/>
                <w:sz w:val="18"/>
                <w:szCs w:val="18"/>
                <w:lang w:val="en-US"/>
              </w:rPr>
            </w:pPr>
            <w:r w:rsidRPr="0092418D">
              <w:rPr>
                <w:rFonts w:cs="Arial"/>
                <w:noProof/>
                <w:sz w:val="18"/>
                <w:szCs w:val="18"/>
                <w:lang w:val="en-US"/>
              </w:rPr>
              <w:t>4.2</w:t>
            </w:r>
          </w:p>
        </w:tc>
        <w:tc>
          <w:tcPr>
            <w:tcW w:w="5055" w:type="dxa"/>
          </w:tcPr>
          <w:p w14:paraId="41E8C2D7" w14:textId="639D85EE" w:rsidR="00C00F49" w:rsidRPr="0092418D" w:rsidRDefault="002F1CAF" w:rsidP="00207D4D">
            <w:pPr>
              <w:spacing w:after="100"/>
              <w:rPr>
                <w:rFonts w:cs="Arial"/>
                <w:i/>
                <w:noProof/>
                <w:sz w:val="18"/>
                <w:szCs w:val="18"/>
                <w:highlight w:val="yellow"/>
                <w:lang w:val="en-US"/>
              </w:rPr>
            </w:pPr>
            <w:r w:rsidRPr="0092418D">
              <w:rPr>
                <w:rFonts w:cs="Arial"/>
                <w:i/>
                <w:noProof/>
                <w:sz w:val="18"/>
                <w:szCs w:val="18"/>
                <w:highlight w:val="yellow"/>
                <w:lang w:val="en-US"/>
              </w:rPr>
              <w:t>[</w:t>
            </w:r>
            <w:r w:rsidR="00FE1544" w:rsidRPr="0092418D">
              <w:rPr>
                <w:rFonts w:cs="Arial"/>
                <w:i/>
                <w:noProof/>
                <w:sz w:val="18"/>
                <w:szCs w:val="18"/>
                <w:highlight w:val="yellow"/>
                <w:lang w:val="en-US"/>
              </w:rPr>
              <w:t xml:space="preserve">Insert </w:t>
            </w:r>
            <w:r w:rsidR="005F76B5" w:rsidRPr="0092418D">
              <w:rPr>
                <w:rFonts w:cs="Arial"/>
                <w:i/>
                <w:noProof/>
                <w:sz w:val="18"/>
                <w:szCs w:val="18"/>
                <w:highlight w:val="yellow"/>
                <w:lang w:val="en-US"/>
              </w:rPr>
              <w:t>percentage</w:t>
            </w:r>
            <w:r w:rsidR="00FE1544" w:rsidRPr="0092418D">
              <w:rPr>
                <w:rFonts w:cs="Arial"/>
                <w:i/>
                <w:noProof/>
                <w:sz w:val="18"/>
                <w:szCs w:val="18"/>
                <w:highlight w:val="yellow"/>
                <w:lang w:val="en-US"/>
              </w:rPr>
              <w:t>, normally 50%</w:t>
            </w:r>
            <w:r w:rsidRPr="0092418D">
              <w:rPr>
                <w:rFonts w:cs="Arial"/>
                <w:i/>
                <w:noProof/>
                <w:sz w:val="18"/>
                <w:szCs w:val="18"/>
                <w:highlight w:val="yellow"/>
                <w:lang w:val="en-US"/>
              </w:rPr>
              <w:t>]</w:t>
            </w:r>
          </w:p>
        </w:tc>
      </w:tr>
      <w:tr w:rsidR="00827CA6" w:rsidRPr="00B07435" w14:paraId="4934ECD8" w14:textId="77777777" w:rsidTr="00044B35">
        <w:tc>
          <w:tcPr>
            <w:tcW w:w="2840" w:type="dxa"/>
          </w:tcPr>
          <w:p w14:paraId="7DBAAF7B" w14:textId="77777777" w:rsidR="00827CA6" w:rsidRPr="0092418D" w:rsidRDefault="00827CA6" w:rsidP="00207D4D">
            <w:pPr>
              <w:spacing w:after="100"/>
              <w:rPr>
                <w:rFonts w:cs="Arial"/>
                <w:b/>
                <w:noProof/>
                <w:sz w:val="18"/>
                <w:szCs w:val="18"/>
                <w:lang w:val="en-US"/>
              </w:rPr>
            </w:pPr>
            <w:r w:rsidRPr="0092418D">
              <w:rPr>
                <w:rFonts w:cs="Arial"/>
                <w:b/>
                <w:noProof/>
                <w:sz w:val="18"/>
                <w:szCs w:val="18"/>
                <w:lang w:val="en-US"/>
              </w:rPr>
              <w:t>Subcontractors</w:t>
            </w:r>
            <w:r w:rsidR="00044B35" w:rsidRPr="0092418D">
              <w:rPr>
                <w:rFonts w:cs="Arial"/>
                <w:b/>
                <w:noProof/>
                <w:sz w:val="18"/>
                <w:szCs w:val="18"/>
                <w:lang w:val="en-US"/>
              </w:rPr>
              <w:t>:</w:t>
            </w:r>
          </w:p>
        </w:tc>
        <w:tc>
          <w:tcPr>
            <w:tcW w:w="1427" w:type="dxa"/>
          </w:tcPr>
          <w:p w14:paraId="7DEB0E9F" w14:textId="77777777" w:rsidR="00827CA6" w:rsidRPr="0092418D" w:rsidRDefault="00827CA6" w:rsidP="00207D4D">
            <w:pPr>
              <w:spacing w:after="100"/>
              <w:rPr>
                <w:rFonts w:cs="Arial"/>
                <w:noProof/>
                <w:sz w:val="18"/>
                <w:szCs w:val="18"/>
                <w:lang w:val="en-US"/>
              </w:rPr>
            </w:pPr>
            <w:r w:rsidRPr="0092418D">
              <w:rPr>
                <w:rFonts w:cs="Arial"/>
                <w:noProof/>
                <w:sz w:val="18"/>
                <w:szCs w:val="18"/>
                <w:lang w:val="en-US"/>
              </w:rPr>
              <w:t>4.4</w:t>
            </w:r>
          </w:p>
        </w:tc>
        <w:tc>
          <w:tcPr>
            <w:tcW w:w="5055" w:type="dxa"/>
          </w:tcPr>
          <w:p w14:paraId="3D9CDD3A" w14:textId="5D73D42D" w:rsidR="00827CA6" w:rsidRPr="0092418D" w:rsidRDefault="00183693" w:rsidP="00207D4D">
            <w:pPr>
              <w:spacing w:after="100"/>
              <w:rPr>
                <w:rFonts w:cs="Arial"/>
                <w:noProof/>
                <w:sz w:val="18"/>
                <w:szCs w:val="18"/>
                <w:lang w:val="en-US"/>
              </w:rPr>
            </w:pPr>
            <w:r w:rsidRPr="0092418D">
              <w:rPr>
                <w:rFonts w:cs="Arial"/>
                <w:noProof/>
                <w:sz w:val="18"/>
                <w:szCs w:val="18"/>
                <w:lang w:val="en-US"/>
              </w:rPr>
              <w:t>Direct payment of Subc</w:t>
            </w:r>
            <w:r w:rsidR="00827CA6" w:rsidRPr="0092418D">
              <w:rPr>
                <w:rFonts w:cs="Arial"/>
                <w:noProof/>
                <w:sz w:val="18"/>
                <w:szCs w:val="18"/>
                <w:lang w:val="en-US"/>
              </w:rPr>
              <w:t>ontractors is allowed:</w:t>
            </w:r>
          </w:p>
          <w:p w14:paraId="45DFD076" w14:textId="77777777" w:rsidR="00827CA6" w:rsidRPr="0092418D" w:rsidRDefault="003C29B5" w:rsidP="00207D4D">
            <w:pPr>
              <w:spacing w:after="100"/>
              <w:jc w:val="center"/>
              <w:rPr>
                <w:rFonts w:cs="Arial"/>
                <w:i/>
                <w:noProof/>
                <w:sz w:val="18"/>
                <w:szCs w:val="18"/>
                <w:lang w:val="en-US"/>
              </w:rPr>
            </w:pPr>
            <w:r w:rsidRPr="0092418D">
              <w:rPr>
                <w:rFonts w:cs="Arial"/>
                <w:noProof/>
                <w:sz w:val="18"/>
                <w:szCs w:val="18"/>
                <w:lang w:val="en-US"/>
              </w:rPr>
              <w:sym w:font="Wingdings" w:char="F06F"/>
            </w:r>
            <w:r w:rsidRPr="0092418D">
              <w:rPr>
                <w:rFonts w:cs="Arial"/>
                <w:noProof/>
                <w:sz w:val="18"/>
                <w:szCs w:val="18"/>
                <w:lang w:val="en-US"/>
              </w:rPr>
              <w:t xml:space="preserve"> </w:t>
            </w:r>
            <w:r w:rsidR="00827CA6" w:rsidRPr="0092418D">
              <w:rPr>
                <w:rFonts w:cs="Arial"/>
                <w:noProof/>
                <w:sz w:val="18"/>
                <w:szCs w:val="18"/>
                <w:lang w:val="en-US"/>
              </w:rPr>
              <w:t xml:space="preserve">yes / </w:t>
            </w:r>
            <w:r w:rsidRPr="0092418D">
              <w:rPr>
                <w:rFonts w:cs="Arial"/>
                <w:noProof/>
                <w:sz w:val="18"/>
                <w:szCs w:val="18"/>
                <w:lang w:val="en-US"/>
              </w:rPr>
              <w:sym w:font="Wingdings" w:char="F06F"/>
            </w:r>
            <w:r w:rsidRPr="0092418D">
              <w:rPr>
                <w:rFonts w:cs="Arial"/>
                <w:noProof/>
                <w:sz w:val="18"/>
                <w:szCs w:val="18"/>
                <w:lang w:val="en-US"/>
              </w:rPr>
              <w:t xml:space="preserve"> </w:t>
            </w:r>
            <w:r w:rsidR="00827CA6" w:rsidRPr="0092418D">
              <w:rPr>
                <w:rFonts w:cs="Arial"/>
                <w:noProof/>
                <w:sz w:val="18"/>
                <w:szCs w:val="18"/>
                <w:lang w:val="en-US"/>
              </w:rPr>
              <w:t>no</w:t>
            </w:r>
            <w:r w:rsidR="00827CA6" w:rsidRPr="0092418D">
              <w:rPr>
                <w:rFonts w:cs="Arial"/>
                <w:i/>
                <w:noProof/>
                <w:sz w:val="18"/>
                <w:szCs w:val="18"/>
                <w:lang w:val="en-US"/>
              </w:rPr>
              <w:t xml:space="preserve"> </w:t>
            </w:r>
            <w:r w:rsidR="00827CA6" w:rsidRPr="0092418D">
              <w:rPr>
                <w:rFonts w:cs="Arial"/>
                <w:i/>
                <w:noProof/>
                <w:sz w:val="18"/>
                <w:szCs w:val="18"/>
                <w:highlight w:val="yellow"/>
                <w:lang w:val="en-US"/>
              </w:rPr>
              <w:t>[select the appropriate option]</w:t>
            </w:r>
          </w:p>
          <w:p w14:paraId="364D2944" w14:textId="70A3E94D" w:rsidR="00827CA6" w:rsidRPr="0092418D" w:rsidRDefault="00827CA6" w:rsidP="00207D4D">
            <w:pPr>
              <w:spacing w:after="100"/>
              <w:rPr>
                <w:rFonts w:cs="Arial"/>
                <w:i/>
                <w:noProof/>
                <w:sz w:val="18"/>
                <w:szCs w:val="18"/>
                <w:lang w:val="en-US"/>
              </w:rPr>
            </w:pPr>
            <w:r w:rsidRPr="0092418D">
              <w:rPr>
                <w:rFonts w:cs="Arial"/>
                <w:i/>
                <w:noProof/>
                <w:sz w:val="18"/>
                <w:szCs w:val="18"/>
                <w:highlight w:val="yellow"/>
                <w:lang w:val="en-US"/>
              </w:rPr>
              <w:t xml:space="preserve">[Provisions for direct payment by the Employer for work carried out by </w:t>
            </w:r>
            <w:r w:rsidR="002020D5" w:rsidRPr="0092418D">
              <w:rPr>
                <w:rFonts w:cs="Arial"/>
                <w:i/>
                <w:noProof/>
                <w:sz w:val="18"/>
                <w:szCs w:val="18"/>
                <w:highlight w:val="yellow"/>
                <w:lang w:val="en-US"/>
              </w:rPr>
              <w:t>Sub</w:t>
            </w:r>
            <w:r w:rsidRPr="0092418D">
              <w:rPr>
                <w:rFonts w:cs="Arial"/>
                <w:i/>
                <w:noProof/>
                <w:sz w:val="18"/>
                <w:szCs w:val="18"/>
                <w:highlight w:val="yellow"/>
                <w:lang w:val="en-US"/>
              </w:rPr>
              <w:t xml:space="preserve">contractors </w:t>
            </w:r>
            <w:r w:rsidR="005F76B5" w:rsidRPr="0092418D">
              <w:rPr>
                <w:rFonts w:cs="Arial"/>
                <w:i/>
                <w:noProof/>
                <w:sz w:val="18"/>
                <w:szCs w:val="18"/>
                <w:highlight w:val="yellow"/>
                <w:lang w:val="en-US"/>
              </w:rPr>
              <w:t>ensure</w:t>
            </w:r>
            <w:r w:rsidRPr="0092418D">
              <w:rPr>
                <w:rFonts w:cs="Arial"/>
                <w:i/>
                <w:noProof/>
                <w:sz w:val="18"/>
                <w:szCs w:val="18"/>
                <w:highlight w:val="yellow"/>
                <w:lang w:val="en-US"/>
              </w:rPr>
              <w:t xml:space="preserve"> the said </w:t>
            </w:r>
            <w:r w:rsidR="002020D5" w:rsidRPr="0092418D">
              <w:rPr>
                <w:rFonts w:cs="Arial"/>
                <w:i/>
                <w:noProof/>
                <w:sz w:val="18"/>
                <w:szCs w:val="18"/>
                <w:highlight w:val="yellow"/>
                <w:lang w:val="en-US"/>
              </w:rPr>
              <w:t>Sub</w:t>
            </w:r>
            <w:r w:rsidRPr="0092418D">
              <w:rPr>
                <w:rFonts w:cs="Arial"/>
                <w:i/>
                <w:noProof/>
                <w:sz w:val="18"/>
                <w:szCs w:val="18"/>
                <w:highlight w:val="yellow"/>
                <w:lang w:val="en-US"/>
              </w:rPr>
              <w:t xml:space="preserve">contractors that they will be paid in the same manner as the Contractor when they have completed the tasks assigned to them. The sub-contracted work for which direct payment is foreseen may be identified in the bid. When a </w:t>
            </w:r>
            <w:r w:rsidR="002020D5" w:rsidRPr="0092418D">
              <w:rPr>
                <w:rFonts w:cs="Arial"/>
                <w:i/>
                <w:noProof/>
                <w:sz w:val="18"/>
                <w:szCs w:val="18"/>
                <w:highlight w:val="yellow"/>
                <w:lang w:val="en-US"/>
              </w:rPr>
              <w:t>Sub</w:t>
            </w:r>
            <w:r w:rsidRPr="0092418D">
              <w:rPr>
                <w:rFonts w:cs="Arial"/>
                <w:i/>
                <w:noProof/>
                <w:sz w:val="18"/>
                <w:szCs w:val="18"/>
                <w:highlight w:val="yellow"/>
                <w:lang w:val="en-US"/>
              </w:rPr>
              <w:t>contractor is appointed after Contract signing, its approval by the Employer and the agreed terms of direct payment require to be recorded in an amendment or addendum to the Contract.]</w:t>
            </w:r>
          </w:p>
        </w:tc>
      </w:tr>
      <w:tr w:rsidR="002143D8" w:rsidRPr="00B07435" w14:paraId="012E82E6" w14:textId="77777777" w:rsidTr="00044B35">
        <w:tc>
          <w:tcPr>
            <w:tcW w:w="2840" w:type="dxa"/>
          </w:tcPr>
          <w:p w14:paraId="0E6EFDD4" w14:textId="77777777" w:rsidR="002143D8" w:rsidRPr="0092418D" w:rsidRDefault="002143D8" w:rsidP="00207D4D">
            <w:pPr>
              <w:spacing w:after="100"/>
              <w:rPr>
                <w:rFonts w:cs="Arial"/>
                <w:b/>
                <w:noProof/>
                <w:sz w:val="18"/>
                <w:szCs w:val="18"/>
                <w:lang w:val="en-US"/>
              </w:rPr>
            </w:pPr>
            <w:r w:rsidRPr="0092418D">
              <w:rPr>
                <w:rFonts w:cs="Arial"/>
                <w:b/>
                <w:noProof/>
                <w:sz w:val="18"/>
                <w:szCs w:val="18"/>
                <w:lang w:val="en-US"/>
              </w:rPr>
              <w:t>Nominated Subcontractors</w:t>
            </w:r>
          </w:p>
        </w:tc>
        <w:tc>
          <w:tcPr>
            <w:tcW w:w="1427" w:type="dxa"/>
          </w:tcPr>
          <w:p w14:paraId="530C5BF2" w14:textId="77777777" w:rsidR="002143D8" w:rsidRPr="0092418D" w:rsidRDefault="002143D8" w:rsidP="00207D4D">
            <w:pPr>
              <w:spacing w:after="100"/>
              <w:rPr>
                <w:rFonts w:cs="Arial"/>
                <w:noProof/>
                <w:sz w:val="18"/>
                <w:szCs w:val="18"/>
                <w:lang w:val="en-US"/>
              </w:rPr>
            </w:pPr>
            <w:r w:rsidRPr="0092418D">
              <w:rPr>
                <w:rFonts w:cs="Arial"/>
                <w:noProof/>
                <w:sz w:val="18"/>
                <w:szCs w:val="18"/>
                <w:lang w:val="en-US"/>
              </w:rPr>
              <w:t>4.5</w:t>
            </w:r>
          </w:p>
        </w:tc>
        <w:tc>
          <w:tcPr>
            <w:tcW w:w="5055" w:type="dxa"/>
          </w:tcPr>
          <w:p w14:paraId="1C303A05" w14:textId="09E748D0" w:rsidR="003C29B5" w:rsidRPr="0092418D" w:rsidRDefault="003C29B5" w:rsidP="00207D4D">
            <w:pPr>
              <w:spacing w:after="100"/>
              <w:rPr>
                <w:rFonts w:cs="Arial"/>
                <w:noProof/>
                <w:sz w:val="18"/>
                <w:szCs w:val="18"/>
                <w:lang w:val="en-US"/>
              </w:rPr>
            </w:pPr>
            <w:r w:rsidRPr="0092418D">
              <w:rPr>
                <w:rFonts w:cs="Arial"/>
                <w:noProof/>
                <w:sz w:val="18"/>
                <w:szCs w:val="18"/>
                <w:lang w:val="en-US"/>
              </w:rPr>
              <w:t xml:space="preserve">The </w:t>
            </w:r>
            <w:r w:rsidR="00D426A4" w:rsidRPr="0092418D">
              <w:rPr>
                <w:rFonts w:cs="Arial"/>
                <w:noProof/>
                <w:sz w:val="18"/>
                <w:szCs w:val="18"/>
                <w:lang w:val="en-US"/>
              </w:rPr>
              <w:t>E</w:t>
            </w:r>
            <w:r w:rsidR="008110B2" w:rsidRPr="0092418D">
              <w:rPr>
                <w:rFonts w:cs="Arial"/>
                <w:noProof/>
                <w:sz w:val="18"/>
                <w:szCs w:val="18"/>
                <w:lang w:val="en-US"/>
              </w:rPr>
              <w:t xml:space="preserve">mployer intends to </w:t>
            </w:r>
            <w:r w:rsidR="002020D5" w:rsidRPr="0092418D">
              <w:rPr>
                <w:rFonts w:cs="Arial"/>
                <w:noProof/>
                <w:sz w:val="18"/>
                <w:szCs w:val="18"/>
                <w:lang w:val="en-US"/>
              </w:rPr>
              <w:t xml:space="preserve">have </w:t>
            </w:r>
            <w:r w:rsidR="008110B2" w:rsidRPr="0092418D">
              <w:rPr>
                <w:rFonts w:cs="Arial"/>
                <w:noProof/>
                <w:sz w:val="18"/>
                <w:szCs w:val="18"/>
                <w:lang w:val="en-US"/>
              </w:rPr>
              <w:t xml:space="preserve">certain specific parts of the </w:t>
            </w:r>
            <w:r w:rsidR="00A832BA" w:rsidRPr="0092418D">
              <w:rPr>
                <w:rFonts w:cs="Arial"/>
                <w:noProof/>
                <w:sz w:val="18"/>
                <w:szCs w:val="18"/>
                <w:lang w:val="en-US"/>
              </w:rPr>
              <w:t>Works</w:t>
            </w:r>
            <w:r w:rsidR="008110B2" w:rsidRPr="0092418D">
              <w:rPr>
                <w:rFonts w:cs="Arial"/>
                <w:noProof/>
                <w:sz w:val="18"/>
                <w:szCs w:val="18"/>
                <w:lang w:val="en-US"/>
              </w:rPr>
              <w:t xml:space="preserve"> </w:t>
            </w:r>
            <w:r w:rsidR="002020D5" w:rsidRPr="0092418D">
              <w:rPr>
                <w:rFonts w:cs="Arial"/>
                <w:noProof/>
                <w:sz w:val="18"/>
                <w:szCs w:val="18"/>
                <w:lang w:val="en-US"/>
              </w:rPr>
              <w:t xml:space="preserve">executed </w:t>
            </w:r>
            <w:r w:rsidR="008110B2" w:rsidRPr="0092418D">
              <w:rPr>
                <w:rFonts w:cs="Arial"/>
                <w:noProof/>
                <w:sz w:val="18"/>
                <w:szCs w:val="18"/>
                <w:lang w:val="en-US"/>
              </w:rPr>
              <w:t xml:space="preserve">by the following nominated </w:t>
            </w:r>
            <w:r w:rsidR="00183693" w:rsidRPr="0092418D">
              <w:rPr>
                <w:rFonts w:cs="Arial"/>
                <w:noProof/>
                <w:sz w:val="18"/>
                <w:szCs w:val="18"/>
                <w:lang w:val="en-US"/>
              </w:rPr>
              <w:t>Subcontractor</w:t>
            </w:r>
            <w:r w:rsidR="008110B2" w:rsidRPr="0092418D">
              <w:rPr>
                <w:rFonts w:cs="Arial"/>
                <w:noProof/>
                <w:sz w:val="18"/>
                <w:szCs w:val="18"/>
                <w:lang w:val="en-US"/>
              </w:rPr>
              <w:t>s</w:t>
            </w:r>
            <w:r w:rsidR="008110B2" w:rsidRPr="0092418D">
              <w:rPr>
                <w:rFonts w:cs="Arial"/>
                <w:i/>
                <w:noProof/>
                <w:sz w:val="18"/>
                <w:szCs w:val="18"/>
                <w:lang w:val="en-US"/>
              </w:rPr>
              <w:t xml:space="preserve">: </w:t>
            </w:r>
            <w:r w:rsidR="008110B2" w:rsidRPr="0092418D">
              <w:rPr>
                <w:rFonts w:cs="Arial"/>
                <w:i/>
                <w:noProof/>
                <w:sz w:val="18"/>
                <w:szCs w:val="18"/>
                <w:highlight w:val="yellow"/>
                <w:lang w:val="en-US"/>
              </w:rPr>
              <w:t xml:space="preserve">[list the specific parts of the </w:t>
            </w:r>
            <w:r w:rsidR="00A832BA" w:rsidRPr="0092418D">
              <w:rPr>
                <w:rFonts w:cs="Arial"/>
                <w:i/>
                <w:noProof/>
                <w:sz w:val="18"/>
                <w:szCs w:val="18"/>
                <w:highlight w:val="yellow"/>
                <w:lang w:val="en-US"/>
              </w:rPr>
              <w:t>Works</w:t>
            </w:r>
            <w:r w:rsidR="008110B2" w:rsidRPr="0092418D">
              <w:rPr>
                <w:rFonts w:cs="Arial"/>
                <w:i/>
                <w:noProof/>
                <w:sz w:val="18"/>
                <w:szCs w:val="18"/>
                <w:highlight w:val="yellow"/>
                <w:lang w:val="en-US"/>
              </w:rPr>
              <w:t xml:space="preserve"> and the respective </w:t>
            </w:r>
            <w:r w:rsidR="00183693" w:rsidRPr="0092418D">
              <w:rPr>
                <w:rFonts w:cs="Arial"/>
                <w:i/>
                <w:noProof/>
                <w:sz w:val="18"/>
                <w:szCs w:val="18"/>
                <w:highlight w:val="yellow"/>
                <w:lang w:val="en-US"/>
              </w:rPr>
              <w:t>Subcontractor</w:t>
            </w:r>
            <w:r w:rsidR="008110B2" w:rsidRPr="0092418D">
              <w:rPr>
                <w:rFonts w:cs="Arial"/>
                <w:i/>
                <w:noProof/>
                <w:sz w:val="18"/>
                <w:szCs w:val="18"/>
                <w:highlight w:val="yellow"/>
                <w:lang w:val="en-US"/>
              </w:rPr>
              <w:t xml:space="preserve">s, otherwise </w:t>
            </w:r>
            <w:r w:rsidR="001B10A5" w:rsidRPr="0092418D">
              <w:rPr>
                <w:rFonts w:cs="Arial"/>
                <w:i/>
                <w:noProof/>
                <w:sz w:val="18"/>
                <w:szCs w:val="18"/>
                <w:highlight w:val="yellow"/>
                <w:lang w:val="en-US"/>
              </w:rPr>
              <w:t>specify "None"</w:t>
            </w:r>
            <w:r w:rsidR="008110B2" w:rsidRPr="0092418D">
              <w:rPr>
                <w:rFonts w:cs="Arial"/>
                <w:i/>
                <w:noProof/>
                <w:sz w:val="18"/>
                <w:szCs w:val="18"/>
                <w:highlight w:val="yellow"/>
                <w:lang w:val="en-US"/>
              </w:rPr>
              <w:t>]</w:t>
            </w:r>
          </w:p>
        </w:tc>
      </w:tr>
      <w:tr w:rsidR="00970EDC" w:rsidRPr="00B07435" w14:paraId="363E870F" w14:textId="77777777" w:rsidTr="00044B35">
        <w:tc>
          <w:tcPr>
            <w:tcW w:w="2840" w:type="dxa"/>
          </w:tcPr>
          <w:p w14:paraId="7060640E" w14:textId="77777777" w:rsidR="00970EDC" w:rsidRPr="0092418D" w:rsidRDefault="00970EDC" w:rsidP="00207D4D">
            <w:pPr>
              <w:spacing w:after="100"/>
              <w:jc w:val="left"/>
              <w:rPr>
                <w:rFonts w:cs="Arial"/>
                <w:b/>
                <w:noProof/>
                <w:sz w:val="18"/>
                <w:szCs w:val="18"/>
                <w:lang w:val="en-US"/>
              </w:rPr>
            </w:pPr>
            <w:r w:rsidRPr="0092418D">
              <w:rPr>
                <w:rFonts w:cs="Arial"/>
                <w:b/>
                <w:noProof/>
                <w:sz w:val="18"/>
                <w:szCs w:val="18"/>
                <w:lang w:val="en-US"/>
              </w:rPr>
              <w:t>Employer's Equipment and Free-Issue Materials</w:t>
            </w:r>
          </w:p>
        </w:tc>
        <w:tc>
          <w:tcPr>
            <w:tcW w:w="1427" w:type="dxa"/>
          </w:tcPr>
          <w:p w14:paraId="3CEB5743" w14:textId="77777777" w:rsidR="00970EDC" w:rsidRPr="0092418D" w:rsidRDefault="00970EDC" w:rsidP="00207D4D">
            <w:pPr>
              <w:spacing w:after="100"/>
              <w:jc w:val="left"/>
              <w:rPr>
                <w:rFonts w:cs="Arial"/>
                <w:noProof/>
                <w:sz w:val="18"/>
                <w:szCs w:val="18"/>
                <w:lang w:val="en-US"/>
              </w:rPr>
            </w:pPr>
            <w:r w:rsidRPr="0092418D">
              <w:rPr>
                <w:rFonts w:cs="Arial"/>
                <w:noProof/>
                <w:sz w:val="18"/>
                <w:szCs w:val="18"/>
                <w:lang w:val="en-US"/>
              </w:rPr>
              <w:t>4.20</w:t>
            </w:r>
          </w:p>
        </w:tc>
        <w:tc>
          <w:tcPr>
            <w:tcW w:w="5055" w:type="dxa"/>
          </w:tcPr>
          <w:p w14:paraId="2B7F7331" w14:textId="3EB7BB33" w:rsidR="00970EDC" w:rsidRPr="0092418D" w:rsidRDefault="00970EDC" w:rsidP="00207D4D">
            <w:pPr>
              <w:spacing w:after="100"/>
              <w:rPr>
                <w:rFonts w:cs="Arial"/>
                <w:noProof/>
                <w:sz w:val="18"/>
                <w:szCs w:val="18"/>
                <w:lang w:val="en-US"/>
              </w:rPr>
            </w:pPr>
            <w:r w:rsidRPr="0092418D">
              <w:rPr>
                <w:rFonts w:cs="Arial"/>
                <w:noProof/>
                <w:sz w:val="18"/>
                <w:szCs w:val="18"/>
                <w:lang w:val="en-US"/>
              </w:rPr>
              <w:t>Details, arrangements</w:t>
            </w:r>
            <w:r w:rsidR="002020D5" w:rsidRPr="0092418D">
              <w:rPr>
                <w:rFonts w:cs="Arial"/>
                <w:noProof/>
                <w:sz w:val="18"/>
                <w:szCs w:val="18"/>
                <w:lang w:val="en-US"/>
              </w:rPr>
              <w:t>,</w:t>
            </w:r>
            <w:r w:rsidRPr="0092418D">
              <w:rPr>
                <w:rFonts w:cs="Arial"/>
                <w:noProof/>
                <w:sz w:val="18"/>
                <w:szCs w:val="18"/>
                <w:lang w:val="en-US"/>
              </w:rPr>
              <w:t xml:space="preserve"> prices, </w:t>
            </w:r>
            <w:r w:rsidR="002020D5" w:rsidRPr="0092418D">
              <w:rPr>
                <w:rFonts w:cs="Arial"/>
                <w:noProof/>
                <w:sz w:val="18"/>
                <w:szCs w:val="18"/>
                <w:lang w:val="en-US"/>
              </w:rPr>
              <w:t xml:space="preserve">and </w:t>
            </w:r>
            <w:r w:rsidRPr="0092418D">
              <w:rPr>
                <w:rFonts w:cs="Arial"/>
                <w:noProof/>
                <w:sz w:val="18"/>
                <w:szCs w:val="18"/>
                <w:lang w:val="en-US"/>
              </w:rPr>
              <w:t>responsibility of the Employer's Equipment available for the use of the Contractors are:_____________________</w:t>
            </w:r>
          </w:p>
          <w:p w14:paraId="5372EE13" w14:textId="77777777" w:rsidR="00970EDC" w:rsidRPr="0092418D" w:rsidRDefault="00970EDC" w:rsidP="00207D4D">
            <w:pPr>
              <w:spacing w:after="100"/>
              <w:rPr>
                <w:rFonts w:cs="Arial"/>
                <w:noProof/>
                <w:sz w:val="18"/>
                <w:szCs w:val="18"/>
                <w:lang w:val="en-US"/>
              </w:rPr>
            </w:pPr>
            <w:r w:rsidRPr="0092418D">
              <w:rPr>
                <w:rFonts w:cs="Arial"/>
                <w:noProof/>
                <w:sz w:val="18"/>
                <w:szCs w:val="18"/>
                <w:lang w:val="en-US"/>
              </w:rPr>
              <w:t>Free</w:t>
            </w:r>
            <w:r w:rsidRPr="0092418D">
              <w:rPr>
                <w:rFonts w:cs="Arial"/>
                <w:noProof/>
                <w:sz w:val="18"/>
                <w:szCs w:val="18"/>
                <w:lang w:val="en-US"/>
              </w:rPr>
              <w:noBreakHyphen/>
              <w:t xml:space="preserve">issue materials supplied by the </w:t>
            </w:r>
            <w:r w:rsidR="009C5100" w:rsidRPr="0092418D">
              <w:rPr>
                <w:rFonts w:cs="Arial"/>
                <w:noProof/>
                <w:sz w:val="18"/>
                <w:szCs w:val="18"/>
                <w:lang w:val="en-US"/>
              </w:rPr>
              <w:t>E</w:t>
            </w:r>
            <w:r w:rsidRPr="0092418D">
              <w:rPr>
                <w:rFonts w:cs="Arial"/>
                <w:noProof/>
                <w:sz w:val="18"/>
                <w:szCs w:val="18"/>
                <w:lang w:val="en-US"/>
              </w:rPr>
              <w:t>mployer</w:t>
            </w:r>
            <w:r w:rsidR="009C5100" w:rsidRPr="0092418D">
              <w:rPr>
                <w:rFonts w:cs="Arial"/>
                <w:noProof/>
                <w:sz w:val="18"/>
                <w:szCs w:val="18"/>
                <w:lang w:val="en-US"/>
              </w:rPr>
              <w:t xml:space="preserve"> are (</w:t>
            </w:r>
            <w:r w:rsidRPr="0092418D">
              <w:rPr>
                <w:rFonts w:cs="Arial"/>
                <w:noProof/>
                <w:sz w:val="18"/>
                <w:szCs w:val="18"/>
                <w:lang w:val="en-US"/>
              </w:rPr>
              <w:t>if any</w:t>
            </w:r>
            <w:r w:rsidR="009C5100" w:rsidRPr="0092418D">
              <w:rPr>
                <w:rFonts w:cs="Arial"/>
                <w:noProof/>
                <w:sz w:val="18"/>
                <w:szCs w:val="18"/>
                <w:lang w:val="en-US"/>
              </w:rPr>
              <w:t>)</w:t>
            </w:r>
            <w:r w:rsidRPr="0092418D">
              <w:rPr>
                <w:rFonts w:cs="Arial"/>
                <w:noProof/>
                <w:sz w:val="18"/>
                <w:szCs w:val="18"/>
                <w:lang w:val="en-US"/>
              </w:rPr>
              <w:t>:_______________________________________</w:t>
            </w:r>
          </w:p>
          <w:p w14:paraId="7B242F7B" w14:textId="77777777" w:rsidR="00970EDC" w:rsidRPr="0092418D" w:rsidRDefault="00970EDC" w:rsidP="00207D4D">
            <w:pPr>
              <w:spacing w:after="100"/>
              <w:rPr>
                <w:rFonts w:cs="Arial"/>
                <w:i/>
                <w:noProof/>
                <w:sz w:val="18"/>
                <w:szCs w:val="18"/>
                <w:lang w:val="en-US"/>
              </w:rPr>
            </w:pPr>
            <w:r w:rsidRPr="0092418D">
              <w:rPr>
                <w:rFonts w:cs="Arial"/>
                <w:i/>
                <w:noProof/>
                <w:sz w:val="18"/>
                <w:szCs w:val="18"/>
                <w:highlight w:val="yellow"/>
                <w:lang w:val="en-US"/>
              </w:rPr>
              <w:t>[if not applicable, delete entire Sub</w:t>
            </w:r>
            <w:r w:rsidRPr="0092418D">
              <w:rPr>
                <w:rFonts w:cs="Arial"/>
                <w:i/>
                <w:noProof/>
                <w:sz w:val="18"/>
                <w:szCs w:val="18"/>
                <w:highlight w:val="yellow"/>
                <w:lang w:val="en-US"/>
              </w:rPr>
              <w:noBreakHyphen/>
              <w:t>Clause]</w:t>
            </w:r>
          </w:p>
        </w:tc>
      </w:tr>
      <w:tr w:rsidR="00C00F49" w:rsidRPr="00B07435" w14:paraId="4ED8BA7B" w14:textId="77777777" w:rsidTr="00044B35">
        <w:tc>
          <w:tcPr>
            <w:tcW w:w="2840" w:type="dxa"/>
          </w:tcPr>
          <w:p w14:paraId="17D00A37" w14:textId="77777777" w:rsidR="00C00F49" w:rsidRPr="0092418D" w:rsidRDefault="002F1CAF" w:rsidP="00113C56">
            <w:pPr>
              <w:keepNext/>
              <w:keepLines/>
              <w:spacing w:after="100"/>
              <w:jc w:val="left"/>
              <w:rPr>
                <w:rFonts w:cs="Arial"/>
                <w:b/>
                <w:noProof/>
                <w:sz w:val="18"/>
                <w:szCs w:val="18"/>
                <w:lang w:val="en-US"/>
              </w:rPr>
            </w:pPr>
            <w:r w:rsidRPr="0092418D">
              <w:rPr>
                <w:rFonts w:cs="Arial"/>
                <w:b/>
                <w:noProof/>
                <w:sz w:val="18"/>
                <w:szCs w:val="18"/>
                <w:lang w:val="en-US"/>
              </w:rPr>
              <w:t>Period for notification of errors, faults and other defects in the Employer's Requirements:</w:t>
            </w:r>
          </w:p>
        </w:tc>
        <w:tc>
          <w:tcPr>
            <w:tcW w:w="1427" w:type="dxa"/>
          </w:tcPr>
          <w:p w14:paraId="2324A990" w14:textId="77777777" w:rsidR="00C00F49" w:rsidRPr="0092418D" w:rsidRDefault="002F1CAF" w:rsidP="00113C56">
            <w:pPr>
              <w:keepNext/>
              <w:keepLines/>
              <w:spacing w:after="100"/>
              <w:rPr>
                <w:rFonts w:cs="Arial"/>
                <w:noProof/>
                <w:sz w:val="18"/>
                <w:szCs w:val="18"/>
                <w:lang w:val="en-US"/>
              </w:rPr>
            </w:pPr>
            <w:r w:rsidRPr="0092418D">
              <w:rPr>
                <w:rFonts w:cs="Arial"/>
                <w:noProof/>
                <w:sz w:val="18"/>
                <w:szCs w:val="18"/>
                <w:lang w:val="en-US"/>
              </w:rPr>
              <w:t>5.1</w:t>
            </w:r>
          </w:p>
        </w:tc>
        <w:tc>
          <w:tcPr>
            <w:tcW w:w="5055" w:type="dxa"/>
          </w:tcPr>
          <w:p w14:paraId="5089BB06" w14:textId="5E67EE9A" w:rsidR="00BD26CA" w:rsidRPr="00113C56" w:rsidRDefault="002F1CAF" w:rsidP="00113C56">
            <w:pPr>
              <w:keepNext/>
              <w:keepLines/>
              <w:spacing w:after="100"/>
              <w:rPr>
                <w:rFonts w:cs="Arial"/>
                <w:i/>
                <w:noProof/>
                <w:sz w:val="18"/>
                <w:szCs w:val="18"/>
                <w:lang w:val="en-US"/>
              </w:rPr>
            </w:pPr>
            <w:r w:rsidRPr="0092418D">
              <w:rPr>
                <w:rFonts w:cs="Arial"/>
                <w:noProof/>
                <w:sz w:val="18"/>
                <w:szCs w:val="18"/>
                <w:lang w:val="en-US"/>
              </w:rPr>
              <w:t xml:space="preserve">____________ </w:t>
            </w:r>
            <w:r w:rsidRPr="0092418D">
              <w:rPr>
                <w:rFonts w:cs="Arial"/>
                <w:i/>
                <w:noProof/>
                <w:sz w:val="18"/>
                <w:szCs w:val="18"/>
                <w:highlight w:val="yellow"/>
                <w:lang w:val="en-US"/>
              </w:rPr>
              <w:t>[insert the number of days</w:t>
            </w:r>
            <w:r w:rsidR="005F76B5" w:rsidRPr="0092418D">
              <w:rPr>
                <w:rFonts w:cs="Arial"/>
                <w:i/>
                <w:noProof/>
                <w:sz w:val="18"/>
                <w:szCs w:val="18"/>
                <w:highlight w:val="yellow"/>
                <w:lang w:val="en-US"/>
              </w:rPr>
              <w:t>, at least 90 days</w:t>
            </w:r>
            <w:r w:rsidRPr="0092418D">
              <w:rPr>
                <w:rFonts w:cs="Arial"/>
                <w:i/>
                <w:noProof/>
                <w:sz w:val="18"/>
                <w:szCs w:val="18"/>
                <w:highlight w:val="yellow"/>
                <w:lang w:val="en-US"/>
              </w:rPr>
              <w:t>]</w:t>
            </w:r>
            <w:r w:rsidRPr="0092418D">
              <w:rPr>
                <w:rFonts w:cs="Arial"/>
                <w:noProof/>
                <w:sz w:val="18"/>
                <w:szCs w:val="18"/>
                <w:lang w:val="en-US"/>
              </w:rPr>
              <w:t xml:space="preserve"> days after the Commencement Date.</w:t>
            </w:r>
          </w:p>
        </w:tc>
      </w:tr>
      <w:tr w:rsidR="00C00F49" w:rsidRPr="0092418D" w14:paraId="5A525557" w14:textId="77777777" w:rsidTr="00044B35">
        <w:tc>
          <w:tcPr>
            <w:tcW w:w="2840" w:type="dxa"/>
          </w:tcPr>
          <w:p w14:paraId="6B76F0B3" w14:textId="77777777" w:rsidR="00C00F49" w:rsidRPr="0092418D" w:rsidRDefault="00C46947" w:rsidP="00207D4D">
            <w:pPr>
              <w:spacing w:after="100"/>
              <w:jc w:val="left"/>
              <w:rPr>
                <w:rFonts w:cs="Arial"/>
                <w:b/>
                <w:noProof/>
                <w:sz w:val="18"/>
                <w:szCs w:val="18"/>
                <w:lang w:val="en-US"/>
              </w:rPr>
            </w:pPr>
            <w:r w:rsidRPr="0092418D">
              <w:rPr>
                <w:rFonts w:cs="Arial"/>
                <w:b/>
                <w:noProof/>
                <w:sz w:val="18"/>
                <w:szCs w:val="18"/>
                <w:lang w:val="en-US"/>
              </w:rPr>
              <w:t>Contractor's Documents requiring approval</w:t>
            </w:r>
            <w:r w:rsidR="00C55050" w:rsidRPr="0092418D">
              <w:rPr>
                <w:rFonts w:cs="Arial"/>
                <w:b/>
                <w:noProof/>
                <w:sz w:val="18"/>
                <w:szCs w:val="18"/>
                <w:lang w:val="en-US"/>
              </w:rPr>
              <w:t>.</w:t>
            </w:r>
          </w:p>
        </w:tc>
        <w:tc>
          <w:tcPr>
            <w:tcW w:w="1427" w:type="dxa"/>
          </w:tcPr>
          <w:p w14:paraId="4CFCF212" w14:textId="77777777" w:rsidR="00C00F49" w:rsidRPr="0092418D" w:rsidRDefault="002F1CAF" w:rsidP="00207D4D">
            <w:pPr>
              <w:spacing w:after="100"/>
              <w:jc w:val="left"/>
              <w:rPr>
                <w:rFonts w:cs="Arial"/>
                <w:noProof/>
                <w:sz w:val="18"/>
                <w:szCs w:val="18"/>
                <w:lang w:val="en-US"/>
              </w:rPr>
            </w:pPr>
            <w:r w:rsidRPr="0092418D">
              <w:rPr>
                <w:rFonts w:cs="Arial"/>
                <w:noProof/>
                <w:sz w:val="18"/>
                <w:szCs w:val="18"/>
                <w:lang w:val="en-US"/>
              </w:rPr>
              <w:t>5.2</w:t>
            </w:r>
          </w:p>
        </w:tc>
        <w:tc>
          <w:tcPr>
            <w:tcW w:w="5055" w:type="dxa"/>
          </w:tcPr>
          <w:p w14:paraId="1EDF7DE0" w14:textId="77777777" w:rsidR="004253CC" w:rsidRPr="0092418D" w:rsidRDefault="004253CC" w:rsidP="00207D4D">
            <w:pPr>
              <w:spacing w:after="100"/>
              <w:rPr>
                <w:rFonts w:cs="Arial"/>
                <w:i/>
                <w:noProof/>
                <w:sz w:val="18"/>
                <w:szCs w:val="18"/>
                <w:lang w:val="en-US"/>
              </w:rPr>
            </w:pPr>
            <w:r w:rsidRPr="0092418D">
              <w:rPr>
                <w:rFonts w:cs="Arial"/>
                <w:i/>
                <w:noProof/>
                <w:sz w:val="18"/>
                <w:szCs w:val="18"/>
                <w:highlight w:val="yellow"/>
                <w:lang w:val="en-US"/>
              </w:rPr>
              <w:t xml:space="preserve">[The Employer may decide to require the provision of documents by selecting one or several of the following documents and/or adding documents as appropriate and as specified in the </w:t>
            </w:r>
            <w:r w:rsidR="00FE1544" w:rsidRPr="0092418D">
              <w:rPr>
                <w:rFonts w:cs="Arial"/>
                <w:i/>
                <w:noProof/>
                <w:sz w:val="18"/>
                <w:szCs w:val="18"/>
                <w:highlight w:val="yellow"/>
                <w:lang w:val="en-US"/>
              </w:rPr>
              <w:t>Employer's Requirements</w:t>
            </w:r>
            <w:r w:rsidRPr="0092418D">
              <w:rPr>
                <w:rFonts w:cs="Arial"/>
                <w:i/>
                <w:noProof/>
                <w:sz w:val="18"/>
                <w:szCs w:val="18"/>
                <w:highlight w:val="yellow"/>
                <w:lang w:val="en-US"/>
              </w:rPr>
              <w:t>; otherwise, delete.]</w:t>
            </w:r>
          </w:p>
          <w:p w14:paraId="7EECABF9" w14:textId="77777777" w:rsidR="004253CC" w:rsidRPr="0092418D" w:rsidRDefault="00FE1544" w:rsidP="00207D4D">
            <w:pPr>
              <w:spacing w:after="100"/>
              <w:rPr>
                <w:rFonts w:cs="Arial"/>
                <w:noProof/>
                <w:sz w:val="18"/>
                <w:szCs w:val="18"/>
                <w:lang w:val="en-US"/>
              </w:rPr>
            </w:pPr>
            <w:r w:rsidRPr="0092418D">
              <w:rPr>
                <w:rFonts w:cs="Arial"/>
                <w:noProof/>
                <w:sz w:val="18"/>
                <w:szCs w:val="18"/>
                <w:lang w:val="en-US"/>
              </w:rPr>
              <w:t>In addition to the documents listed in the Employer's Requirements, t</w:t>
            </w:r>
            <w:r w:rsidR="004253CC" w:rsidRPr="0092418D">
              <w:rPr>
                <w:rFonts w:cs="Arial"/>
                <w:noProof/>
                <w:sz w:val="18"/>
                <w:szCs w:val="18"/>
                <w:lang w:val="en-US"/>
              </w:rPr>
              <w:t>he Contractor shall provide the following documents as part of the Contract:</w:t>
            </w:r>
          </w:p>
          <w:p w14:paraId="588E7919" w14:textId="77777777" w:rsidR="004253CC" w:rsidRPr="0092418D" w:rsidRDefault="004253CC" w:rsidP="00207D4D">
            <w:pPr>
              <w:pStyle w:val="Paragraphedeliste"/>
              <w:numPr>
                <w:ilvl w:val="0"/>
                <w:numId w:val="81"/>
              </w:numPr>
              <w:spacing w:after="100"/>
              <w:ind w:left="380" w:hanging="380"/>
              <w:contextualSpacing w:val="0"/>
              <w:rPr>
                <w:rFonts w:cs="Arial"/>
                <w:noProof/>
                <w:sz w:val="18"/>
                <w:szCs w:val="18"/>
                <w:lang w:val="en-US"/>
              </w:rPr>
            </w:pPr>
            <w:r w:rsidRPr="0092418D">
              <w:rPr>
                <w:rFonts w:cs="Arial"/>
                <w:noProof/>
                <w:sz w:val="18"/>
                <w:szCs w:val="18"/>
                <w:lang w:val="en-US"/>
              </w:rPr>
              <w:t xml:space="preserve">Shop drawings to be approved by the </w:t>
            </w:r>
            <w:r w:rsidR="00482365" w:rsidRPr="0092418D">
              <w:rPr>
                <w:rFonts w:cs="Arial"/>
                <w:noProof/>
                <w:sz w:val="18"/>
                <w:szCs w:val="18"/>
                <w:lang w:val="en-US"/>
              </w:rPr>
              <w:t>Employer's Representative</w:t>
            </w:r>
            <w:r w:rsidRPr="0092418D">
              <w:rPr>
                <w:rFonts w:cs="Arial"/>
                <w:noProof/>
                <w:sz w:val="18"/>
                <w:szCs w:val="18"/>
                <w:lang w:val="en-US"/>
              </w:rPr>
              <w:t xml:space="preserve"> prior to starting the Works;</w:t>
            </w:r>
          </w:p>
          <w:p w14:paraId="6CC8A7D8" w14:textId="19933CFD" w:rsidR="004253CC" w:rsidRPr="0092418D" w:rsidRDefault="004253CC" w:rsidP="00207D4D">
            <w:pPr>
              <w:pStyle w:val="Paragraphedeliste"/>
              <w:numPr>
                <w:ilvl w:val="0"/>
                <w:numId w:val="81"/>
              </w:numPr>
              <w:spacing w:after="100"/>
              <w:ind w:left="380" w:hanging="380"/>
              <w:contextualSpacing w:val="0"/>
              <w:rPr>
                <w:rFonts w:cs="Arial"/>
                <w:noProof/>
                <w:sz w:val="18"/>
                <w:szCs w:val="18"/>
                <w:lang w:val="en-US"/>
              </w:rPr>
            </w:pPr>
            <w:r w:rsidRPr="0092418D">
              <w:rPr>
                <w:rFonts w:cs="Arial"/>
                <w:noProof/>
                <w:sz w:val="18"/>
                <w:szCs w:val="18"/>
                <w:lang w:val="en-US"/>
              </w:rPr>
              <w:t xml:space="preserve">As-built drawings to be approved by the </w:t>
            </w:r>
            <w:r w:rsidR="00482365" w:rsidRPr="0092418D">
              <w:rPr>
                <w:rFonts w:cs="Arial"/>
                <w:noProof/>
                <w:sz w:val="18"/>
                <w:szCs w:val="18"/>
                <w:lang w:val="en-US"/>
              </w:rPr>
              <w:t>Employer's Representative</w:t>
            </w:r>
            <w:r w:rsidRPr="0092418D">
              <w:rPr>
                <w:rFonts w:cs="Arial"/>
                <w:noProof/>
                <w:sz w:val="18"/>
                <w:szCs w:val="18"/>
                <w:lang w:val="en-US"/>
              </w:rPr>
              <w:t xml:space="preserve"> prior to </w:t>
            </w:r>
            <w:r w:rsidR="00B3575A" w:rsidRPr="0092418D">
              <w:rPr>
                <w:rFonts w:cs="Arial"/>
                <w:noProof/>
                <w:sz w:val="18"/>
                <w:szCs w:val="18"/>
                <w:lang w:val="en-US"/>
              </w:rPr>
              <w:t>completion</w:t>
            </w:r>
            <w:r w:rsidRPr="0092418D">
              <w:rPr>
                <w:rFonts w:cs="Arial"/>
                <w:noProof/>
                <w:sz w:val="18"/>
                <w:szCs w:val="18"/>
                <w:lang w:val="en-US"/>
              </w:rPr>
              <w:t xml:space="preserve"> of the Works; and</w:t>
            </w:r>
          </w:p>
          <w:p w14:paraId="68DBFBA8" w14:textId="77777777" w:rsidR="004253CC" w:rsidRPr="0092418D" w:rsidRDefault="004253CC" w:rsidP="00207D4D">
            <w:pPr>
              <w:pStyle w:val="Paragraphedeliste"/>
              <w:numPr>
                <w:ilvl w:val="0"/>
                <w:numId w:val="81"/>
              </w:numPr>
              <w:spacing w:after="100"/>
              <w:ind w:left="380" w:hanging="380"/>
              <w:contextualSpacing w:val="0"/>
              <w:rPr>
                <w:rFonts w:cs="Arial"/>
                <w:i/>
                <w:noProof/>
                <w:sz w:val="18"/>
                <w:szCs w:val="18"/>
                <w:lang w:val="en-US"/>
              </w:rPr>
            </w:pPr>
            <w:r w:rsidRPr="0092418D">
              <w:rPr>
                <w:rFonts w:cs="Arial"/>
                <w:noProof/>
                <w:sz w:val="18"/>
                <w:szCs w:val="18"/>
                <w:lang w:val="en-US"/>
              </w:rPr>
              <w:t>Operation and maintenance manuals</w:t>
            </w:r>
            <w:r w:rsidR="00FE1544" w:rsidRPr="0092418D">
              <w:rPr>
                <w:rFonts w:cs="Arial"/>
                <w:noProof/>
                <w:sz w:val="18"/>
                <w:szCs w:val="18"/>
                <w:lang w:val="en-US"/>
              </w:rPr>
              <w:t>.</w:t>
            </w:r>
          </w:p>
        </w:tc>
      </w:tr>
      <w:tr w:rsidR="00C00F49" w:rsidRPr="00B07435" w14:paraId="4D22D0C2" w14:textId="77777777" w:rsidTr="00044B35">
        <w:tc>
          <w:tcPr>
            <w:tcW w:w="2840" w:type="dxa"/>
          </w:tcPr>
          <w:p w14:paraId="5F5F5D28" w14:textId="77777777" w:rsidR="00C00F49" w:rsidRPr="0092418D" w:rsidRDefault="00C55050" w:rsidP="00207D4D">
            <w:pPr>
              <w:spacing w:after="100"/>
              <w:jc w:val="left"/>
              <w:rPr>
                <w:rFonts w:cs="Arial"/>
                <w:b/>
                <w:noProof/>
                <w:sz w:val="18"/>
                <w:szCs w:val="18"/>
                <w:lang w:val="en-US"/>
              </w:rPr>
            </w:pPr>
            <w:r w:rsidRPr="0092418D">
              <w:rPr>
                <w:rFonts w:cs="Arial"/>
                <w:b/>
                <w:noProof/>
                <w:sz w:val="18"/>
                <w:szCs w:val="18"/>
                <w:lang w:val="en-US"/>
              </w:rPr>
              <w:t>Normal working hours on the Site:</w:t>
            </w:r>
          </w:p>
        </w:tc>
        <w:tc>
          <w:tcPr>
            <w:tcW w:w="1427" w:type="dxa"/>
          </w:tcPr>
          <w:p w14:paraId="6885BBE5" w14:textId="77777777" w:rsidR="00C00F49" w:rsidRPr="0092418D" w:rsidRDefault="00C55050" w:rsidP="00207D4D">
            <w:pPr>
              <w:spacing w:after="100"/>
              <w:rPr>
                <w:rFonts w:cs="Arial"/>
                <w:noProof/>
                <w:sz w:val="18"/>
                <w:szCs w:val="18"/>
                <w:lang w:val="en-US"/>
              </w:rPr>
            </w:pPr>
            <w:r w:rsidRPr="0092418D">
              <w:rPr>
                <w:rFonts w:cs="Arial"/>
                <w:noProof/>
                <w:sz w:val="18"/>
                <w:szCs w:val="18"/>
                <w:lang w:val="en-US"/>
              </w:rPr>
              <w:t>6.5</w:t>
            </w:r>
          </w:p>
        </w:tc>
        <w:tc>
          <w:tcPr>
            <w:tcW w:w="5055" w:type="dxa"/>
          </w:tcPr>
          <w:p w14:paraId="6D861D66" w14:textId="3E0DA45F" w:rsidR="00FF43B1" w:rsidRPr="0092418D" w:rsidRDefault="00C55050" w:rsidP="00207D4D">
            <w:pPr>
              <w:spacing w:after="100"/>
              <w:rPr>
                <w:rFonts w:cs="Arial"/>
                <w:noProof/>
                <w:sz w:val="18"/>
                <w:szCs w:val="18"/>
                <w:lang w:val="en-US"/>
              </w:rPr>
            </w:pPr>
            <w:r w:rsidRPr="0092418D">
              <w:rPr>
                <w:rFonts w:cs="Arial"/>
                <w:noProof/>
                <w:sz w:val="18"/>
                <w:szCs w:val="18"/>
                <w:lang w:val="en-US"/>
              </w:rPr>
              <w:t xml:space="preserve">__________ </w:t>
            </w:r>
            <w:r w:rsidRPr="0092418D">
              <w:rPr>
                <w:rFonts w:cs="Arial"/>
                <w:i/>
                <w:noProof/>
                <w:sz w:val="18"/>
                <w:szCs w:val="18"/>
                <w:highlight w:val="yellow"/>
                <w:lang w:val="en-US"/>
              </w:rPr>
              <w:t>[insert the normal working hours]</w:t>
            </w:r>
          </w:p>
        </w:tc>
      </w:tr>
      <w:tr w:rsidR="00BD26CA" w:rsidRPr="00B07435" w14:paraId="17DDD5E0" w14:textId="77777777" w:rsidTr="00044B35">
        <w:tc>
          <w:tcPr>
            <w:tcW w:w="2840" w:type="dxa"/>
          </w:tcPr>
          <w:p w14:paraId="028EC339" w14:textId="3462B3CA" w:rsidR="00BD26CA" w:rsidRPr="0092418D" w:rsidRDefault="00BD26CA" w:rsidP="00207D4D">
            <w:pPr>
              <w:spacing w:after="100"/>
              <w:jc w:val="left"/>
              <w:rPr>
                <w:rFonts w:cs="Arial"/>
                <w:b/>
                <w:noProof/>
                <w:sz w:val="18"/>
                <w:szCs w:val="18"/>
                <w:lang w:val="en-US"/>
              </w:rPr>
            </w:pPr>
            <w:r w:rsidRPr="0092418D">
              <w:rPr>
                <w:rFonts w:cs="Arial"/>
                <w:b/>
                <w:noProof/>
                <w:sz w:val="18"/>
                <w:szCs w:val="18"/>
                <w:lang w:val="en-US"/>
              </w:rPr>
              <w:t>Locally recognized days of rest</w:t>
            </w:r>
          </w:p>
        </w:tc>
        <w:tc>
          <w:tcPr>
            <w:tcW w:w="1427" w:type="dxa"/>
          </w:tcPr>
          <w:p w14:paraId="39E4146F" w14:textId="499815D0" w:rsidR="00BD26CA" w:rsidRPr="0092418D" w:rsidRDefault="00BD26CA" w:rsidP="00207D4D">
            <w:pPr>
              <w:spacing w:after="100"/>
              <w:rPr>
                <w:rFonts w:cs="Arial"/>
                <w:noProof/>
                <w:sz w:val="18"/>
                <w:szCs w:val="18"/>
                <w:lang w:val="en-US"/>
              </w:rPr>
            </w:pPr>
            <w:r w:rsidRPr="0092418D">
              <w:rPr>
                <w:rFonts w:cs="Arial"/>
                <w:noProof/>
                <w:sz w:val="18"/>
                <w:szCs w:val="18"/>
                <w:lang w:val="en-US"/>
              </w:rPr>
              <w:t>6.5</w:t>
            </w:r>
          </w:p>
        </w:tc>
        <w:tc>
          <w:tcPr>
            <w:tcW w:w="5055" w:type="dxa"/>
          </w:tcPr>
          <w:p w14:paraId="7DF0BF0A" w14:textId="6A89A6B3" w:rsidR="00BD26CA" w:rsidRPr="0092418D" w:rsidRDefault="00BD26CA" w:rsidP="00207D4D">
            <w:pPr>
              <w:spacing w:after="100"/>
              <w:rPr>
                <w:rFonts w:cs="Arial"/>
                <w:noProof/>
                <w:sz w:val="18"/>
                <w:szCs w:val="18"/>
                <w:lang w:val="en-US"/>
              </w:rPr>
            </w:pPr>
            <w:r w:rsidRPr="0092418D">
              <w:rPr>
                <w:rFonts w:cs="Arial"/>
                <w:noProof/>
                <w:sz w:val="18"/>
                <w:szCs w:val="18"/>
                <w:lang w:val="en-US"/>
              </w:rPr>
              <w:t xml:space="preserve">____________ </w:t>
            </w:r>
            <w:r w:rsidRPr="00113C56">
              <w:rPr>
                <w:rFonts w:cs="Arial"/>
                <w:i/>
                <w:noProof/>
                <w:sz w:val="18"/>
                <w:szCs w:val="18"/>
                <w:highlight w:val="yellow"/>
                <w:lang w:val="en-US"/>
              </w:rPr>
              <w:t>[insert the locally recognized days of rest]</w:t>
            </w:r>
          </w:p>
        </w:tc>
      </w:tr>
      <w:tr w:rsidR="00BF622F" w:rsidRPr="00B07435" w14:paraId="6280B158" w14:textId="77777777" w:rsidTr="00044B35">
        <w:tc>
          <w:tcPr>
            <w:tcW w:w="2840" w:type="dxa"/>
          </w:tcPr>
          <w:p w14:paraId="4BAF824F" w14:textId="77777777" w:rsidR="00BF622F" w:rsidRPr="0092418D" w:rsidRDefault="00BF622F" w:rsidP="00207D4D">
            <w:pPr>
              <w:spacing w:after="100"/>
              <w:jc w:val="left"/>
              <w:rPr>
                <w:rFonts w:cs="Arial"/>
                <w:b/>
                <w:noProof/>
                <w:sz w:val="18"/>
                <w:szCs w:val="18"/>
                <w:lang w:val="en-US"/>
              </w:rPr>
            </w:pPr>
            <w:r w:rsidRPr="0092418D">
              <w:rPr>
                <w:rFonts w:cs="Arial"/>
                <w:b/>
                <w:noProof/>
                <w:sz w:val="18"/>
                <w:szCs w:val="18"/>
                <w:lang w:val="en-US"/>
              </w:rPr>
              <w:t>Royalties</w:t>
            </w:r>
          </w:p>
        </w:tc>
        <w:tc>
          <w:tcPr>
            <w:tcW w:w="1427" w:type="dxa"/>
          </w:tcPr>
          <w:p w14:paraId="2726F6C1" w14:textId="77777777" w:rsidR="00BF622F" w:rsidRPr="0092418D" w:rsidRDefault="00BF622F" w:rsidP="00207D4D">
            <w:pPr>
              <w:spacing w:after="100"/>
              <w:rPr>
                <w:rFonts w:cs="Arial"/>
                <w:noProof/>
                <w:sz w:val="18"/>
                <w:szCs w:val="18"/>
                <w:lang w:val="en-US"/>
              </w:rPr>
            </w:pPr>
            <w:r w:rsidRPr="0092418D">
              <w:rPr>
                <w:rFonts w:cs="Arial"/>
                <w:noProof/>
                <w:sz w:val="18"/>
                <w:szCs w:val="18"/>
                <w:lang w:val="en-US"/>
              </w:rPr>
              <w:t>7.8</w:t>
            </w:r>
          </w:p>
        </w:tc>
        <w:tc>
          <w:tcPr>
            <w:tcW w:w="5055" w:type="dxa"/>
          </w:tcPr>
          <w:p w14:paraId="1CD50CBA" w14:textId="77777777" w:rsidR="003D5C8D" w:rsidRPr="0092418D" w:rsidRDefault="003D5C8D" w:rsidP="00207D4D">
            <w:pPr>
              <w:spacing w:after="100"/>
              <w:rPr>
                <w:rFonts w:cs="Arial"/>
                <w:noProof/>
                <w:sz w:val="18"/>
                <w:szCs w:val="18"/>
                <w:lang w:val="en-US"/>
              </w:rPr>
            </w:pPr>
            <w:r w:rsidRPr="0092418D">
              <w:rPr>
                <w:rFonts w:cs="Arial"/>
                <w:i/>
                <w:noProof/>
                <w:sz w:val="18"/>
                <w:szCs w:val="18"/>
                <w:highlight w:val="yellow"/>
                <w:lang w:val="en-US"/>
              </w:rPr>
              <w:t>[insert if different from GCC 7.8, otherwise delete]</w:t>
            </w:r>
          </w:p>
          <w:p w14:paraId="34560168" w14:textId="77777777" w:rsidR="0029145B" w:rsidRPr="0092418D" w:rsidRDefault="00BF2138" w:rsidP="00207D4D">
            <w:pPr>
              <w:spacing w:after="100"/>
              <w:rPr>
                <w:rFonts w:cs="Arial"/>
                <w:noProof/>
                <w:sz w:val="18"/>
                <w:szCs w:val="18"/>
                <w:lang w:val="en-US"/>
              </w:rPr>
            </w:pPr>
            <w:r w:rsidRPr="0092418D">
              <w:rPr>
                <w:rFonts w:cs="Arial"/>
                <w:noProof/>
                <w:sz w:val="18"/>
                <w:szCs w:val="18"/>
                <w:lang w:val="en-US"/>
              </w:rPr>
              <w:t>The Contractor shall pay royalties, rents and other payments for</w:t>
            </w:r>
            <w:r w:rsidR="00BF622F" w:rsidRPr="0092418D">
              <w:rPr>
                <w:rFonts w:cs="Arial"/>
                <w:noProof/>
                <w:sz w:val="18"/>
                <w:szCs w:val="18"/>
                <w:lang w:val="en-US"/>
              </w:rPr>
              <w:t>:__</w:t>
            </w:r>
            <w:r w:rsidRPr="0092418D">
              <w:rPr>
                <w:rFonts w:cs="Arial"/>
                <w:noProof/>
                <w:sz w:val="18"/>
                <w:szCs w:val="18"/>
                <w:lang w:val="en-US"/>
              </w:rPr>
              <w:t>______________________________</w:t>
            </w:r>
          </w:p>
        </w:tc>
      </w:tr>
      <w:tr w:rsidR="00C00F49" w:rsidRPr="00B07435" w14:paraId="087423F1" w14:textId="77777777" w:rsidTr="00044B35">
        <w:tc>
          <w:tcPr>
            <w:tcW w:w="2840" w:type="dxa"/>
          </w:tcPr>
          <w:p w14:paraId="164820FF" w14:textId="77777777" w:rsidR="00C00F49" w:rsidRPr="0092418D" w:rsidRDefault="00CD356E" w:rsidP="00207D4D">
            <w:pPr>
              <w:spacing w:after="100"/>
              <w:jc w:val="left"/>
              <w:rPr>
                <w:rFonts w:cs="Arial"/>
                <w:b/>
                <w:noProof/>
                <w:sz w:val="18"/>
                <w:szCs w:val="18"/>
                <w:lang w:val="en-US"/>
              </w:rPr>
            </w:pPr>
            <w:r w:rsidRPr="0092418D">
              <w:rPr>
                <w:rFonts w:cs="Arial"/>
                <w:b/>
                <w:noProof/>
                <w:sz w:val="18"/>
                <w:szCs w:val="18"/>
                <w:lang w:val="en-US"/>
              </w:rPr>
              <w:t>Operation Service</w:t>
            </w:r>
            <w:r w:rsidR="00FE1544" w:rsidRPr="0092418D">
              <w:rPr>
                <w:rFonts w:cs="Arial"/>
                <w:b/>
                <w:noProof/>
                <w:sz w:val="18"/>
                <w:szCs w:val="18"/>
                <w:lang w:val="en-US"/>
              </w:rPr>
              <w:t xml:space="preserve"> Period</w:t>
            </w:r>
            <w:r w:rsidRPr="0092418D">
              <w:rPr>
                <w:rFonts w:cs="Arial"/>
                <w:b/>
                <w:noProof/>
                <w:sz w:val="18"/>
                <w:szCs w:val="18"/>
                <w:lang w:val="en-US"/>
              </w:rPr>
              <w:t>:</w:t>
            </w:r>
          </w:p>
        </w:tc>
        <w:tc>
          <w:tcPr>
            <w:tcW w:w="1427" w:type="dxa"/>
          </w:tcPr>
          <w:p w14:paraId="68268949" w14:textId="77777777" w:rsidR="00C00F49" w:rsidRPr="0092418D" w:rsidRDefault="00CD356E" w:rsidP="00207D4D">
            <w:pPr>
              <w:spacing w:after="100"/>
              <w:rPr>
                <w:rFonts w:cs="Arial"/>
                <w:noProof/>
                <w:sz w:val="18"/>
                <w:szCs w:val="18"/>
                <w:lang w:val="en-US"/>
              </w:rPr>
            </w:pPr>
            <w:r w:rsidRPr="0092418D">
              <w:rPr>
                <w:rFonts w:cs="Arial"/>
                <w:noProof/>
                <w:sz w:val="18"/>
                <w:szCs w:val="18"/>
                <w:lang w:val="en-US"/>
              </w:rPr>
              <w:t>8.2</w:t>
            </w:r>
          </w:p>
        </w:tc>
        <w:tc>
          <w:tcPr>
            <w:tcW w:w="5055" w:type="dxa"/>
          </w:tcPr>
          <w:p w14:paraId="296DADA2" w14:textId="069BCBA9" w:rsidR="00C00F49" w:rsidRPr="0092418D" w:rsidRDefault="006D131C" w:rsidP="00207D4D">
            <w:pPr>
              <w:spacing w:after="100"/>
              <w:rPr>
                <w:rFonts w:cs="Arial"/>
                <w:i/>
                <w:noProof/>
                <w:sz w:val="18"/>
                <w:szCs w:val="18"/>
                <w:lang w:val="en-US"/>
              </w:rPr>
            </w:pPr>
            <w:r w:rsidRPr="0092418D">
              <w:rPr>
                <w:rFonts w:cs="Arial"/>
                <w:noProof/>
                <w:sz w:val="18"/>
                <w:szCs w:val="18"/>
                <w:lang w:val="en-US"/>
              </w:rPr>
              <w:t xml:space="preserve">________ months </w:t>
            </w:r>
            <w:r w:rsidRPr="0092418D">
              <w:rPr>
                <w:rFonts w:cs="Arial"/>
                <w:i/>
                <w:noProof/>
                <w:sz w:val="18"/>
                <w:szCs w:val="18"/>
                <w:highlight w:val="yellow"/>
                <w:lang w:val="en-US"/>
              </w:rPr>
              <w:t>[insert number of months]</w:t>
            </w:r>
            <w:r w:rsidR="00FE1544" w:rsidRPr="0092418D">
              <w:rPr>
                <w:rFonts w:cs="Arial"/>
                <w:i/>
                <w:noProof/>
                <w:sz w:val="18"/>
                <w:szCs w:val="18"/>
                <w:lang w:val="en-US"/>
              </w:rPr>
              <w:t>.</w:t>
            </w:r>
          </w:p>
          <w:p w14:paraId="6FAAD9D8" w14:textId="6A17A6CD" w:rsidR="00FE1544" w:rsidRPr="0092418D" w:rsidRDefault="00FE1544" w:rsidP="00207D4D">
            <w:pPr>
              <w:spacing w:after="100"/>
              <w:rPr>
                <w:rFonts w:cs="Arial"/>
                <w:noProof/>
                <w:sz w:val="18"/>
                <w:szCs w:val="18"/>
                <w:lang w:val="en-US"/>
              </w:rPr>
            </w:pPr>
            <w:r w:rsidRPr="0092418D">
              <w:rPr>
                <w:rFonts w:cs="Arial"/>
                <w:i/>
                <w:noProof/>
                <w:sz w:val="18"/>
                <w:szCs w:val="18"/>
                <w:highlight w:val="yellow"/>
                <w:lang w:val="en-US"/>
              </w:rPr>
              <w:t xml:space="preserve">[These </w:t>
            </w:r>
            <w:r w:rsidR="00C05F05" w:rsidRPr="0092418D">
              <w:rPr>
                <w:rFonts w:cs="Arial"/>
                <w:i/>
                <w:noProof/>
                <w:sz w:val="18"/>
                <w:szCs w:val="18"/>
                <w:highlight w:val="yellow"/>
                <w:lang w:val="en-US"/>
              </w:rPr>
              <w:t>Conditions of contract</w:t>
            </w:r>
            <w:r w:rsidRPr="0092418D">
              <w:rPr>
                <w:rFonts w:cs="Arial"/>
                <w:i/>
                <w:noProof/>
                <w:sz w:val="18"/>
                <w:szCs w:val="18"/>
                <w:highlight w:val="yellow"/>
                <w:lang w:val="en-US"/>
              </w:rPr>
              <w:t xml:space="preserve"> allow for Operation Service Period up to </w:t>
            </w:r>
            <w:r w:rsidR="00CC7EB3" w:rsidRPr="0092418D">
              <w:rPr>
                <w:rFonts w:cs="Arial"/>
                <w:i/>
                <w:noProof/>
                <w:sz w:val="18"/>
                <w:szCs w:val="18"/>
                <w:highlight w:val="yellow"/>
                <w:lang w:val="en-US"/>
              </w:rPr>
              <w:t xml:space="preserve">60 months, i.e. </w:t>
            </w:r>
            <w:r w:rsidRPr="0092418D">
              <w:rPr>
                <w:rFonts w:cs="Arial"/>
                <w:i/>
                <w:noProof/>
                <w:sz w:val="18"/>
                <w:szCs w:val="18"/>
                <w:highlight w:val="yellow"/>
                <w:lang w:val="en-US"/>
              </w:rPr>
              <w:t>5 years</w:t>
            </w:r>
            <w:r w:rsidR="00C05F05" w:rsidRPr="0092418D">
              <w:rPr>
                <w:rFonts w:cs="Arial"/>
                <w:i/>
                <w:noProof/>
                <w:sz w:val="18"/>
                <w:szCs w:val="18"/>
                <w:highlight w:val="yellow"/>
                <w:lang w:val="en-US"/>
              </w:rPr>
              <w:t>]</w:t>
            </w:r>
          </w:p>
        </w:tc>
      </w:tr>
      <w:tr w:rsidR="00CC7EB3" w:rsidRPr="00B07435" w14:paraId="2F33061A" w14:textId="77777777" w:rsidTr="00044B35">
        <w:tc>
          <w:tcPr>
            <w:tcW w:w="2840" w:type="dxa"/>
          </w:tcPr>
          <w:p w14:paraId="01A36AF4" w14:textId="387EF36C" w:rsidR="00CC7EB3" w:rsidRPr="0092418D" w:rsidRDefault="00393B5C" w:rsidP="00207D4D">
            <w:pPr>
              <w:spacing w:after="100"/>
              <w:jc w:val="left"/>
              <w:rPr>
                <w:rFonts w:cs="Arial"/>
                <w:b/>
                <w:noProof/>
                <w:sz w:val="18"/>
                <w:szCs w:val="18"/>
                <w:lang w:val="en-US"/>
              </w:rPr>
            </w:pPr>
            <w:r w:rsidRPr="0092418D">
              <w:rPr>
                <w:rFonts w:cs="Arial"/>
                <w:b/>
                <w:noProof/>
                <w:sz w:val="18"/>
                <w:szCs w:val="18"/>
                <w:lang w:val="en-US"/>
              </w:rPr>
              <w:t>Extension of Time for Completion of Design-Build / Exceptionally adverse climatic conditions</w:t>
            </w:r>
          </w:p>
        </w:tc>
        <w:tc>
          <w:tcPr>
            <w:tcW w:w="1427" w:type="dxa"/>
          </w:tcPr>
          <w:p w14:paraId="754AD519" w14:textId="794D4B93" w:rsidR="00CC7EB3" w:rsidRPr="0092418D" w:rsidRDefault="00393B5C" w:rsidP="00207D4D">
            <w:pPr>
              <w:spacing w:after="100"/>
              <w:rPr>
                <w:rFonts w:cs="Arial"/>
                <w:noProof/>
                <w:sz w:val="18"/>
                <w:szCs w:val="18"/>
                <w:lang w:val="en-US"/>
              </w:rPr>
            </w:pPr>
            <w:r w:rsidRPr="0092418D">
              <w:rPr>
                <w:rFonts w:cs="Arial"/>
                <w:noProof/>
                <w:sz w:val="18"/>
                <w:szCs w:val="18"/>
                <w:lang w:val="en-US"/>
              </w:rPr>
              <w:t>9.3</w:t>
            </w:r>
          </w:p>
        </w:tc>
        <w:tc>
          <w:tcPr>
            <w:tcW w:w="5055" w:type="dxa"/>
          </w:tcPr>
          <w:p w14:paraId="342EF716" w14:textId="77777777" w:rsidR="00393B5C" w:rsidRPr="0092418D" w:rsidRDefault="00393B5C" w:rsidP="00207D4D">
            <w:pPr>
              <w:spacing w:after="100"/>
              <w:rPr>
                <w:rFonts w:cs="Arial"/>
                <w:noProof/>
                <w:sz w:val="18"/>
                <w:szCs w:val="18"/>
                <w:lang w:val="en-US"/>
              </w:rPr>
            </w:pPr>
            <w:r w:rsidRPr="0092418D">
              <w:rPr>
                <w:rFonts w:cs="Arial"/>
                <w:noProof/>
                <w:sz w:val="18"/>
                <w:szCs w:val="18"/>
                <w:lang w:val="en-US"/>
              </w:rPr>
              <w:t>The following climate conditions are considered as exceptionally adverse for the purpose of an extension of the Time for Completion:</w:t>
            </w:r>
          </w:p>
          <w:p w14:paraId="08C9D718" w14:textId="1EE338F6" w:rsidR="00393B5C" w:rsidRPr="0092418D" w:rsidRDefault="00393B5C" w:rsidP="00207D4D">
            <w:pPr>
              <w:pStyle w:val="Paragraphedeliste"/>
              <w:numPr>
                <w:ilvl w:val="0"/>
                <w:numId w:val="209"/>
              </w:numPr>
              <w:spacing w:after="100"/>
              <w:ind w:left="411" w:hanging="425"/>
              <w:rPr>
                <w:rFonts w:cs="Arial"/>
                <w:noProof/>
                <w:sz w:val="18"/>
                <w:szCs w:val="18"/>
                <w:lang w:val="en-US"/>
              </w:rPr>
            </w:pPr>
            <w:r w:rsidRPr="0092418D">
              <w:rPr>
                <w:rFonts w:cs="Arial"/>
                <w:noProof/>
                <w:sz w:val="18"/>
                <w:szCs w:val="18"/>
                <w:lang w:val="en-US"/>
              </w:rPr>
              <w:t xml:space="preserve">Rainfall: </w:t>
            </w:r>
            <w:r w:rsidRPr="00113C56">
              <w:rPr>
                <w:rFonts w:cs="Arial"/>
                <w:i/>
                <w:noProof/>
                <w:sz w:val="18"/>
                <w:szCs w:val="18"/>
                <w:highlight w:val="yellow"/>
                <w:lang w:val="en-US"/>
              </w:rPr>
              <w:t>[Specify intensity and duration]</w:t>
            </w:r>
          </w:p>
          <w:p w14:paraId="424D6DDD" w14:textId="34BFDFAC" w:rsidR="00393B5C" w:rsidRPr="00113C56" w:rsidRDefault="00393B5C" w:rsidP="00207D4D">
            <w:pPr>
              <w:pStyle w:val="Paragraphedeliste"/>
              <w:numPr>
                <w:ilvl w:val="0"/>
                <w:numId w:val="209"/>
              </w:numPr>
              <w:spacing w:after="100"/>
              <w:ind w:left="411" w:hanging="425"/>
              <w:rPr>
                <w:rFonts w:cs="Arial"/>
                <w:noProof/>
                <w:sz w:val="18"/>
                <w:szCs w:val="18"/>
                <w:lang w:val="en-US"/>
              </w:rPr>
            </w:pPr>
            <w:r w:rsidRPr="0092418D">
              <w:rPr>
                <w:rFonts w:cs="Arial"/>
                <w:noProof/>
                <w:sz w:val="18"/>
                <w:szCs w:val="18"/>
                <w:lang w:val="en-US"/>
              </w:rPr>
              <w:t>Wind speed</w:t>
            </w:r>
            <w:r w:rsidRPr="00113C56">
              <w:rPr>
                <w:rFonts w:cs="Arial"/>
                <w:i/>
                <w:noProof/>
                <w:sz w:val="18"/>
                <w:szCs w:val="18"/>
                <w:highlight w:val="yellow"/>
                <w:lang w:val="en-US"/>
              </w:rPr>
              <w:t>: [Specify intensity and duration]</w:t>
            </w:r>
          </w:p>
          <w:p w14:paraId="2F7C8F54" w14:textId="001600EF" w:rsidR="00393B5C" w:rsidRPr="00113C56" w:rsidRDefault="00393B5C" w:rsidP="00207D4D">
            <w:pPr>
              <w:pStyle w:val="Paragraphedeliste"/>
              <w:numPr>
                <w:ilvl w:val="0"/>
                <w:numId w:val="209"/>
              </w:numPr>
              <w:spacing w:after="100"/>
              <w:ind w:left="411" w:hanging="425"/>
              <w:rPr>
                <w:rFonts w:cs="Arial"/>
                <w:noProof/>
                <w:sz w:val="18"/>
                <w:szCs w:val="18"/>
                <w:lang w:val="en-US"/>
              </w:rPr>
            </w:pPr>
            <w:r w:rsidRPr="00113C56">
              <w:rPr>
                <w:rFonts w:cs="Arial"/>
                <w:noProof/>
                <w:sz w:val="18"/>
                <w:szCs w:val="18"/>
                <w:lang w:val="en-US"/>
              </w:rPr>
              <w:t xml:space="preserve">Temperature: </w:t>
            </w:r>
            <w:r w:rsidRPr="00113C56">
              <w:rPr>
                <w:rFonts w:cs="Arial"/>
                <w:i/>
                <w:noProof/>
                <w:sz w:val="18"/>
                <w:szCs w:val="18"/>
                <w:highlight w:val="yellow"/>
                <w:lang w:val="en-US"/>
              </w:rPr>
              <w:t>[Specify intensity and duration]</w:t>
            </w:r>
          </w:p>
          <w:p w14:paraId="58934D66" w14:textId="7F07B35F" w:rsidR="00393B5C" w:rsidRPr="00113C56" w:rsidRDefault="00393B5C" w:rsidP="00207D4D">
            <w:pPr>
              <w:pStyle w:val="Paragraphedeliste"/>
              <w:numPr>
                <w:ilvl w:val="0"/>
                <w:numId w:val="209"/>
              </w:numPr>
              <w:spacing w:after="100"/>
              <w:ind w:left="411" w:hanging="425"/>
              <w:rPr>
                <w:rFonts w:cs="Arial"/>
                <w:noProof/>
                <w:sz w:val="18"/>
                <w:szCs w:val="18"/>
                <w:lang w:val="en-US"/>
              </w:rPr>
            </w:pPr>
            <w:r w:rsidRPr="00113C56">
              <w:rPr>
                <w:rFonts w:cs="Arial"/>
                <w:noProof/>
                <w:sz w:val="18"/>
                <w:szCs w:val="18"/>
                <w:lang w:val="en-US"/>
              </w:rPr>
              <w:t xml:space="preserve">Etc. </w:t>
            </w:r>
            <w:r w:rsidRPr="00113C56">
              <w:rPr>
                <w:rFonts w:cs="Arial"/>
                <w:i/>
                <w:noProof/>
                <w:sz w:val="18"/>
                <w:szCs w:val="18"/>
                <w:highlight w:val="yellow"/>
                <w:lang w:val="en-US"/>
              </w:rPr>
              <w:t>[add additional items as appropriate]</w:t>
            </w:r>
          </w:p>
          <w:p w14:paraId="52DE24B5" w14:textId="260D31A0" w:rsidR="00CC7EB3" w:rsidRPr="00113C56" w:rsidRDefault="00393B5C" w:rsidP="00207D4D">
            <w:pPr>
              <w:spacing w:after="100"/>
              <w:rPr>
                <w:rFonts w:cs="Arial"/>
                <w:i/>
                <w:noProof/>
                <w:sz w:val="18"/>
                <w:szCs w:val="18"/>
                <w:lang w:val="en-US"/>
              </w:rPr>
            </w:pPr>
            <w:r w:rsidRPr="00113C56">
              <w:rPr>
                <w:rFonts w:cs="Arial"/>
                <w:i/>
                <w:noProof/>
                <w:sz w:val="18"/>
                <w:szCs w:val="18"/>
                <w:highlight w:val="yellow"/>
                <w:lang w:val="en-US"/>
              </w:rPr>
              <w:t>[In order to establish whether such climatic conditions occurred, it may be appropriate to compare the adverse climatic conditions with the frequency with which events of similar adversity have previously occurred at or near the Site. An exceptional degree of adversity might, for example, be regarded as one which has a probability of occurrence of four or five times the Time for Completion of the Design-Build of the Works (for example, once every eight to ten years for a two-year Time for Completion).]</w:t>
            </w:r>
          </w:p>
        </w:tc>
      </w:tr>
      <w:tr w:rsidR="00C00F49" w:rsidRPr="00B07435" w14:paraId="46D856D5" w14:textId="77777777" w:rsidTr="00044B35">
        <w:tc>
          <w:tcPr>
            <w:tcW w:w="2840" w:type="dxa"/>
            <w:tcBorders>
              <w:bottom w:val="single" w:sz="4" w:space="0" w:color="auto"/>
            </w:tcBorders>
          </w:tcPr>
          <w:p w14:paraId="6A937A63" w14:textId="77777777" w:rsidR="00C00F49" w:rsidRPr="0092418D" w:rsidRDefault="006D131C" w:rsidP="00207D4D">
            <w:pPr>
              <w:spacing w:after="100"/>
              <w:rPr>
                <w:rFonts w:cs="Arial"/>
                <w:b/>
                <w:noProof/>
                <w:sz w:val="18"/>
                <w:szCs w:val="18"/>
                <w:lang w:val="en-US"/>
              </w:rPr>
            </w:pPr>
            <w:r w:rsidRPr="0092418D">
              <w:rPr>
                <w:rFonts w:cs="Arial"/>
                <w:b/>
                <w:noProof/>
                <w:sz w:val="18"/>
                <w:szCs w:val="18"/>
                <w:lang w:val="en-US"/>
              </w:rPr>
              <w:t>Amount of delay damages</w:t>
            </w:r>
          </w:p>
        </w:tc>
        <w:tc>
          <w:tcPr>
            <w:tcW w:w="1427" w:type="dxa"/>
          </w:tcPr>
          <w:p w14:paraId="36CB1DC1" w14:textId="77777777" w:rsidR="00C00F49" w:rsidRPr="0092418D" w:rsidRDefault="006D131C" w:rsidP="00207D4D">
            <w:pPr>
              <w:spacing w:after="100"/>
              <w:rPr>
                <w:rFonts w:cs="Arial"/>
                <w:noProof/>
                <w:sz w:val="18"/>
                <w:szCs w:val="18"/>
                <w:lang w:val="en-US"/>
              </w:rPr>
            </w:pPr>
            <w:r w:rsidRPr="0092418D">
              <w:rPr>
                <w:rFonts w:cs="Arial"/>
                <w:noProof/>
                <w:sz w:val="18"/>
                <w:szCs w:val="18"/>
                <w:lang w:val="en-US"/>
              </w:rPr>
              <w:t>9.6</w:t>
            </w:r>
          </w:p>
        </w:tc>
        <w:tc>
          <w:tcPr>
            <w:tcW w:w="5055" w:type="dxa"/>
          </w:tcPr>
          <w:p w14:paraId="29413D45" w14:textId="77777777" w:rsidR="00C00F49" w:rsidRPr="0092418D" w:rsidRDefault="006D131C" w:rsidP="00207D4D">
            <w:pPr>
              <w:spacing w:after="100"/>
              <w:rPr>
                <w:rFonts w:cs="Arial"/>
                <w:noProof/>
                <w:sz w:val="18"/>
                <w:szCs w:val="18"/>
                <w:lang w:val="en-US"/>
              </w:rPr>
            </w:pPr>
            <w:r w:rsidRPr="0092418D">
              <w:rPr>
                <w:rFonts w:cs="Arial"/>
                <w:noProof/>
                <w:sz w:val="18"/>
                <w:szCs w:val="18"/>
                <w:lang w:val="en-US"/>
              </w:rPr>
              <w:t xml:space="preserve">________ % </w:t>
            </w:r>
            <w:r w:rsidRPr="0092418D">
              <w:rPr>
                <w:rFonts w:cs="Arial"/>
                <w:i/>
                <w:noProof/>
                <w:sz w:val="18"/>
                <w:szCs w:val="18"/>
                <w:highlight w:val="yellow"/>
                <w:lang w:val="en-US"/>
              </w:rPr>
              <w:t>[insert percentage</w:t>
            </w:r>
            <w:r w:rsidR="00FE1544" w:rsidRPr="0092418D">
              <w:rPr>
                <w:rFonts w:cs="Arial"/>
                <w:i/>
                <w:noProof/>
                <w:sz w:val="18"/>
                <w:szCs w:val="18"/>
                <w:highlight w:val="yellow"/>
                <w:lang w:val="en-US"/>
              </w:rPr>
              <w:t>, usually around 1</w:t>
            </w:r>
            <w:r w:rsidR="00FE1544" w:rsidRPr="0092418D">
              <w:rPr>
                <w:rFonts w:cs="Arial"/>
                <w:i/>
                <w:noProof/>
                <w:sz w:val="18"/>
                <w:szCs w:val="18"/>
                <w:highlight w:val="yellow"/>
                <w:vertAlign w:val="superscript"/>
                <w:lang w:val="en-US"/>
              </w:rPr>
              <w:t>0</w:t>
            </w:r>
            <w:r w:rsidR="00FE1544" w:rsidRPr="0092418D">
              <w:rPr>
                <w:rFonts w:cs="Arial"/>
                <w:i/>
                <w:noProof/>
                <w:sz w:val="18"/>
                <w:szCs w:val="18"/>
                <w:highlight w:val="yellow"/>
                <w:lang w:val="en-US"/>
              </w:rPr>
              <w:t>/</w:t>
            </w:r>
            <w:r w:rsidR="00FE1544" w:rsidRPr="0092418D">
              <w:rPr>
                <w:rFonts w:cs="Arial"/>
                <w:i/>
                <w:noProof/>
                <w:sz w:val="18"/>
                <w:szCs w:val="18"/>
                <w:highlight w:val="yellow"/>
                <w:vertAlign w:val="subscript"/>
                <w:lang w:val="en-US"/>
              </w:rPr>
              <w:t>00</w:t>
            </w:r>
            <w:r w:rsidRPr="0092418D">
              <w:rPr>
                <w:rFonts w:cs="Arial"/>
                <w:i/>
                <w:noProof/>
                <w:sz w:val="18"/>
                <w:szCs w:val="18"/>
                <w:highlight w:val="yellow"/>
                <w:lang w:val="en-US"/>
              </w:rPr>
              <w:t>]</w:t>
            </w:r>
            <w:r w:rsidRPr="0092418D">
              <w:rPr>
                <w:rFonts w:cs="Arial"/>
                <w:noProof/>
                <w:sz w:val="18"/>
                <w:szCs w:val="18"/>
                <w:lang w:val="en-US"/>
              </w:rPr>
              <w:t xml:space="preserve"> of the </w:t>
            </w:r>
            <w:r w:rsidR="00FE1544" w:rsidRPr="0092418D">
              <w:rPr>
                <w:rFonts w:cs="Arial"/>
                <w:noProof/>
                <w:sz w:val="18"/>
                <w:szCs w:val="18"/>
                <w:lang w:val="en-US"/>
              </w:rPr>
              <w:t>Accepted</w:t>
            </w:r>
            <w:r w:rsidRPr="0092418D">
              <w:rPr>
                <w:rFonts w:cs="Arial"/>
                <w:noProof/>
                <w:sz w:val="18"/>
                <w:szCs w:val="18"/>
                <w:lang w:val="en-US"/>
              </w:rPr>
              <w:t xml:space="preserve"> Contract </w:t>
            </w:r>
            <w:r w:rsidR="00FE1544" w:rsidRPr="0092418D">
              <w:rPr>
                <w:rFonts w:cs="Arial"/>
                <w:noProof/>
                <w:sz w:val="18"/>
                <w:szCs w:val="18"/>
                <w:lang w:val="en-US"/>
              </w:rPr>
              <w:t>Amount for Design-Build</w:t>
            </w:r>
            <w:r w:rsidRPr="0092418D">
              <w:rPr>
                <w:rFonts w:cs="Arial"/>
                <w:noProof/>
                <w:sz w:val="18"/>
                <w:szCs w:val="18"/>
                <w:lang w:val="en-US"/>
              </w:rPr>
              <w:t>.</w:t>
            </w:r>
          </w:p>
        </w:tc>
      </w:tr>
      <w:tr w:rsidR="002A5E2F" w:rsidRPr="00B07435" w14:paraId="645F8EF9" w14:textId="77777777" w:rsidTr="00044B35">
        <w:tc>
          <w:tcPr>
            <w:tcW w:w="2840" w:type="dxa"/>
          </w:tcPr>
          <w:p w14:paraId="74881041" w14:textId="77777777" w:rsidR="002A5E2F" w:rsidRPr="0092418D" w:rsidRDefault="006D131C" w:rsidP="00207D4D">
            <w:pPr>
              <w:spacing w:after="100"/>
              <w:jc w:val="left"/>
              <w:rPr>
                <w:rFonts w:cs="Arial"/>
                <w:b/>
                <w:noProof/>
                <w:sz w:val="18"/>
                <w:szCs w:val="18"/>
                <w:lang w:val="en-US"/>
              </w:rPr>
            </w:pPr>
            <w:r w:rsidRPr="0092418D">
              <w:rPr>
                <w:rFonts w:cs="Arial"/>
                <w:b/>
                <w:noProof/>
                <w:sz w:val="18"/>
                <w:szCs w:val="18"/>
                <w:lang w:val="en-US"/>
              </w:rPr>
              <w:t>Maximum amount of delay damages:</w:t>
            </w:r>
          </w:p>
        </w:tc>
        <w:tc>
          <w:tcPr>
            <w:tcW w:w="1427" w:type="dxa"/>
          </w:tcPr>
          <w:p w14:paraId="22E47684" w14:textId="77777777" w:rsidR="002A5E2F" w:rsidRPr="0092418D" w:rsidRDefault="006D131C" w:rsidP="00207D4D">
            <w:pPr>
              <w:spacing w:after="100"/>
              <w:rPr>
                <w:rFonts w:cs="Arial"/>
                <w:noProof/>
                <w:sz w:val="18"/>
                <w:szCs w:val="18"/>
                <w:lang w:val="en-US"/>
              </w:rPr>
            </w:pPr>
            <w:r w:rsidRPr="0092418D">
              <w:rPr>
                <w:rFonts w:cs="Arial"/>
                <w:noProof/>
                <w:sz w:val="18"/>
                <w:szCs w:val="18"/>
                <w:lang w:val="en-US"/>
              </w:rPr>
              <w:t>9.6</w:t>
            </w:r>
          </w:p>
        </w:tc>
        <w:tc>
          <w:tcPr>
            <w:tcW w:w="5055" w:type="dxa"/>
          </w:tcPr>
          <w:p w14:paraId="31A364D2" w14:textId="378CCD10" w:rsidR="002A5E2F" w:rsidRPr="0092418D" w:rsidRDefault="006D131C" w:rsidP="00207D4D">
            <w:pPr>
              <w:spacing w:after="100"/>
              <w:rPr>
                <w:rFonts w:cs="Arial"/>
                <w:noProof/>
                <w:sz w:val="18"/>
                <w:szCs w:val="18"/>
                <w:lang w:val="en-US"/>
              </w:rPr>
            </w:pPr>
            <w:r w:rsidRPr="0092418D">
              <w:rPr>
                <w:rFonts w:cs="Arial"/>
                <w:i/>
                <w:noProof/>
                <w:sz w:val="18"/>
                <w:szCs w:val="18"/>
                <w:highlight w:val="yellow"/>
                <w:lang w:val="en-US"/>
              </w:rPr>
              <w:t>[</w:t>
            </w:r>
            <w:r w:rsidR="00D251B9" w:rsidRPr="0092418D">
              <w:rPr>
                <w:rFonts w:cs="Arial"/>
                <w:i/>
                <w:noProof/>
                <w:sz w:val="18"/>
                <w:szCs w:val="18"/>
                <w:highlight w:val="yellow"/>
                <w:lang w:val="en-US"/>
              </w:rPr>
              <w:t>1</w:t>
            </w:r>
            <w:r w:rsidRPr="0092418D">
              <w:rPr>
                <w:rFonts w:cs="Arial"/>
                <w:i/>
                <w:noProof/>
                <w:sz w:val="18"/>
                <w:szCs w:val="18"/>
                <w:highlight w:val="yellow"/>
                <w:lang w:val="en-US"/>
              </w:rPr>
              <w:t>0]</w:t>
            </w:r>
            <w:r w:rsidRPr="0092418D">
              <w:rPr>
                <w:rFonts w:cs="Arial"/>
                <w:noProof/>
                <w:sz w:val="18"/>
                <w:szCs w:val="18"/>
                <w:lang w:val="en-US"/>
              </w:rPr>
              <w:t>% of the Accepted Contract Amount for Design</w:t>
            </w:r>
            <w:r w:rsidRPr="0092418D">
              <w:rPr>
                <w:rFonts w:cs="Arial"/>
                <w:noProof/>
                <w:sz w:val="18"/>
                <w:szCs w:val="18"/>
                <w:lang w:val="en-US"/>
              </w:rPr>
              <w:noBreakHyphen/>
              <w:t>Build.</w:t>
            </w:r>
          </w:p>
        </w:tc>
      </w:tr>
      <w:tr w:rsidR="00BF622F" w:rsidRPr="00B07435" w14:paraId="6FE83B76" w14:textId="77777777" w:rsidTr="00044B35">
        <w:tc>
          <w:tcPr>
            <w:tcW w:w="2840" w:type="dxa"/>
          </w:tcPr>
          <w:p w14:paraId="40FCD99F" w14:textId="77777777" w:rsidR="00BF622F" w:rsidRPr="0092418D" w:rsidRDefault="00BF622F" w:rsidP="00207D4D">
            <w:pPr>
              <w:spacing w:after="100"/>
              <w:jc w:val="left"/>
              <w:rPr>
                <w:rFonts w:cs="Arial"/>
                <w:b/>
                <w:noProof/>
                <w:sz w:val="18"/>
                <w:szCs w:val="18"/>
                <w:lang w:val="en-US"/>
              </w:rPr>
            </w:pPr>
            <w:r w:rsidRPr="0092418D">
              <w:rPr>
                <w:rFonts w:cs="Arial"/>
                <w:b/>
                <w:noProof/>
                <w:sz w:val="18"/>
                <w:szCs w:val="18"/>
                <w:lang w:val="en-US"/>
              </w:rPr>
              <w:t>Commencement o</w:t>
            </w:r>
            <w:r w:rsidR="00E365FC" w:rsidRPr="0092418D">
              <w:rPr>
                <w:rFonts w:cs="Arial"/>
                <w:b/>
                <w:noProof/>
                <w:sz w:val="18"/>
                <w:szCs w:val="18"/>
                <w:lang w:val="en-US"/>
              </w:rPr>
              <w:t>f</w:t>
            </w:r>
            <w:r w:rsidRPr="0092418D">
              <w:rPr>
                <w:rFonts w:cs="Arial"/>
                <w:b/>
                <w:noProof/>
                <w:sz w:val="18"/>
                <w:szCs w:val="18"/>
                <w:lang w:val="en-US"/>
              </w:rPr>
              <w:t xml:space="preserve"> Operation Service</w:t>
            </w:r>
          </w:p>
        </w:tc>
        <w:tc>
          <w:tcPr>
            <w:tcW w:w="1427" w:type="dxa"/>
          </w:tcPr>
          <w:p w14:paraId="3F358992" w14:textId="77777777" w:rsidR="00BF622F" w:rsidRPr="0092418D" w:rsidRDefault="00BF622F" w:rsidP="00207D4D">
            <w:pPr>
              <w:spacing w:after="100"/>
              <w:rPr>
                <w:rFonts w:cs="Arial"/>
                <w:noProof/>
                <w:sz w:val="18"/>
                <w:szCs w:val="18"/>
                <w:lang w:val="en-US"/>
              </w:rPr>
            </w:pPr>
            <w:r w:rsidRPr="0092418D">
              <w:rPr>
                <w:rFonts w:cs="Arial"/>
                <w:noProof/>
                <w:sz w:val="18"/>
                <w:szCs w:val="18"/>
                <w:lang w:val="en-US"/>
              </w:rPr>
              <w:t>10.2</w:t>
            </w:r>
          </w:p>
        </w:tc>
        <w:tc>
          <w:tcPr>
            <w:tcW w:w="5055" w:type="dxa"/>
          </w:tcPr>
          <w:p w14:paraId="03EB7398" w14:textId="77777777" w:rsidR="00BF2138" w:rsidRPr="0092418D" w:rsidRDefault="00BF2138" w:rsidP="00207D4D">
            <w:pPr>
              <w:spacing w:after="100"/>
              <w:rPr>
                <w:rFonts w:cs="Arial"/>
                <w:i/>
                <w:noProof/>
                <w:sz w:val="18"/>
                <w:szCs w:val="18"/>
                <w:lang w:val="en-US"/>
              </w:rPr>
            </w:pPr>
            <w:r w:rsidRPr="0092418D">
              <w:rPr>
                <w:rFonts w:cs="Arial"/>
                <w:i/>
                <w:noProof/>
                <w:sz w:val="18"/>
                <w:szCs w:val="18"/>
                <w:highlight w:val="yellow"/>
                <w:lang w:val="en-US"/>
              </w:rPr>
              <w:t>[insert if different from GCC 10.2, otherwise delete]</w:t>
            </w:r>
          </w:p>
          <w:p w14:paraId="7ABE419E" w14:textId="77777777" w:rsidR="00BF622F" w:rsidRPr="0092418D" w:rsidRDefault="00BF2138" w:rsidP="00207D4D">
            <w:pPr>
              <w:spacing w:after="100"/>
              <w:rPr>
                <w:rFonts w:cs="Arial"/>
                <w:i/>
                <w:noProof/>
                <w:sz w:val="18"/>
                <w:szCs w:val="18"/>
                <w:lang w:val="en-US"/>
              </w:rPr>
            </w:pPr>
            <w:r w:rsidRPr="0092418D">
              <w:rPr>
                <w:rFonts w:cs="Arial"/>
                <w:noProof/>
                <w:sz w:val="18"/>
                <w:szCs w:val="18"/>
                <w:lang w:val="en-US"/>
              </w:rPr>
              <w:t>The C</w:t>
            </w:r>
            <w:r w:rsidR="00BF622F" w:rsidRPr="0092418D">
              <w:rPr>
                <w:rFonts w:cs="Arial"/>
                <w:noProof/>
                <w:sz w:val="18"/>
                <w:szCs w:val="18"/>
                <w:lang w:val="en-US"/>
              </w:rPr>
              <w:t xml:space="preserve">ommencement </w:t>
            </w:r>
            <w:r w:rsidRPr="0092418D">
              <w:rPr>
                <w:rFonts w:cs="Arial"/>
                <w:noProof/>
                <w:sz w:val="18"/>
                <w:szCs w:val="18"/>
                <w:lang w:val="en-US"/>
              </w:rPr>
              <w:t>of the Operation Service shall be</w:t>
            </w:r>
            <w:r w:rsidR="00BF622F" w:rsidRPr="0092418D">
              <w:rPr>
                <w:rFonts w:cs="Arial"/>
                <w:i/>
                <w:noProof/>
                <w:sz w:val="18"/>
                <w:szCs w:val="18"/>
                <w:lang w:val="en-US"/>
              </w:rPr>
              <w:t>:_________________________________________</w:t>
            </w:r>
          </w:p>
        </w:tc>
      </w:tr>
      <w:tr w:rsidR="002A5E2F" w:rsidRPr="00B07435" w14:paraId="72965552" w14:textId="77777777" w:rsidTr="00044B35">
        <w:tc>
          <w:tcPr>
            <w:tcW w:w="2840" w:type="dxa"/>
          </w:tcPr>
          <w:p w14:paraId="00C8EC5D" w14:textId="77777777" w:rsidR="002A5E2F" w:rsidRPr="0092418D" w:rsidRDefault="005F5EC8" w:rsidP="00207D4D">
            <w:pPr>
              <w:spacing w:after="100"/>
              <w:jc w:val="left"/>
              <w:rPr>
                <w:rFonts w:cs="Arial"/>
                <w:b/>
                <w:noProof/>
                <w:sz w:val="18"/>
                <w:szCs w:val="18"/>
                <w:lang w:val="en-US"/>
              </w:rPr>
            </w:pPr>
            <w:r w:rsidRPr="0092418D">
              <w:rPr>
                <w:rFonts w:cs="Arial"/>
                <w:b/>
                <w:noProof/>
                <w:sz w:val="18"/>
                <w:szCs w:val="18"/>
                <w:lang w:val="en-US"/>
              </w:rPr>
              <w:t xml:space="preserve">Maximum </w:t>
            </w:r>
            <w:r w:rsidR="00AC4487" w:rsidRPr="0092418D">
              <w:rPr>
                <w:rFonts w:cs="Arial"/>
                <w:b/>
                <w:noProof/>
                <w:sz w:val="18"/>
                <w:szCs w:val="18"/>
                <w:lang w:val="en-US"/>
              </w:rPr>
              <w:t xml:space="preserve">amount of </w:t>
            </w:r>
            <w:r w:rsidRPr="0092418D">
              <w:rPr>
                <w:rFonts w:cs="Arial"/>
                <w:b/>
                <w:noProof/>
                <w:sz w:val="18"/>
                <w:szCs w:val="18"/>
                <w:lang w:val="en-US"/>
              </w:rPr>
              <w:t>compensation payable b</w:t>
            </w:r>
            <w:r w:rsidR="00936B6D" w:rsidRPr="0092418D">
              <w:rPr>
                <w:rFonts w:cs="Arial"/>
                <w:b/>
                <w:noProof/>
                <w:sz w:val="18"/>
                <w:szCs w:val="18"/>
                <w:lang w:val="en-US"/>
              </w:rPr>
              <w:t>y Contractor</w:t>
            </w:r>
            <w:r w:rsidRPr="0092418D">
              <w:rPr>
                <w:rFonts w:cs="Arial"/>
                <w:b/>
                <w:noProof/>
                <w:sz w:val="18"/>
                <w:szCs w:val="18"/>
                <w:lang w:val="en-US"/>
              </w:rPr>
              <w:t>:</w:t>
            </w:r>
          </w:p>
        </w:tc>
        <w:tc>
          <w:tcPr>
            <w:tcW w:w="1427" w:type="dxa"/>
          </w:tcPr>
          <w:p w14:paraId="372062A2" w14:textId="2BA1B4DC" w:rsidR="002A5E2F" w:rsidRPr="0092418D" w:rsidRDefault="005F5EC8" w:rsidP="00207D4D">
            <w:pPr>
              <w:spacing w:after="100"/>
              <w:jc w:val="left"/>
              <w:rPr>
                <w:rFonts w:cs="Arial"/>
                <w:noProof/>
                <w:sz w:val="18"/>
                <w:szCs w:val="18"/>
                <w:lang w:val="en-US"/>
              </w:rPr>
            </w:pPr>
            <w:r w:rsidRPr="0092418D">
              <w:rPr>
                <w:rFonts w:cs="Arial"/>
                <w:noProof/>
                <w:sz w:val="18"/>
                <w:szCs w:val="18"/>
                <w:lang w:val="en-US"/>
              </w:rPr>
              <w:t>10.6(a)</w:t>
            </w:r>
            <w:r w:rsidR="00B55418" w:rsidRPr="0092418D">
              <w:rPr>
                <w:rFonts w:cs="Arial"/>
                <w:noProof/>
                <w:sz w:val="18"/>
                <w:szCs w:val="18"/>
                <w:lang w:val="en-US"/>
              </w:rPr>
              <w:t xml:space="preserve"> </w:t>
            </w:r>
          </w:p>
        </w:tc>
        <w:tc>
          <w:tcPr>
            <w:tcW w:w="5055" w:type="dxa"/>
          </w:tcPr>
          <w:p w14:paraId="48F17806" w14:textId="3BD69A32" w:rsidR="00D251B9" w:rsidRPr="00113C56" w:rsidRDefault="005F5EC8" w:rsidP="00207D4D">
            <w:pPr>
              <w:spacing w:after="100"/>
              <w:rPr>
                <w:rFonts w:cs="Arial"/>
                <w:i/>
                <w:noProof/>
                <w:sz w:val="18"/>
                <w:szCs w:val="18"/>
                <w:lang w:val="en-US"/>
              </w:rPr>
            </w:pPr>
            <w:r w:rsidRPr="0092418D">
              <w:rPr>
                <w:rFonts w:cs="Arial"/>
                <w:noProof/>
                <w:sz w:val="18"/>
                <w:szCs w:val="18"/>
                <w:lang w:val="en-US"/>
              </w:rPr>
              <w:t xml:space="preserve">____________ </w:t>
            </w:r>
            <w:r w:rsidRPr="0092418D">
              <w:rPr>
                <w:rFonts w:cs="Arial"/>
                <w:i/>
                <w:noProof/>
                <w:sz w:val="18"/>
                <w:szCs w:val="18"/>
                <w:highlight w:val="yellow"/>
                <w:lang w:val="en-US"/>
              </w:rPr>
              <w:t>[insert the amount</w:t>
            </w:r>
            <w:r w:rsidR="005F76B5" w:rsidRPr="0092418D">
              <w:rPr>
                <w:rFonts w:cs="Arial"/>
                <w:i/>
                <w:noProof/>
                <w:sz w:val="18"/>
                <w:szCs w:val="18"/>
                <w:highlight w:val="yellow"/>
                <w:lang w:val="en-US"/>
              </w:rPr>
              <w:t xml:space="preserve">, usually </w:t>
            </w:r>
            <w:r w:rsidR="00AD4810" w:rsidRPr="0092418D">
              <w:rPr>
                <w:rFonts w:cs="Arial"/>
                <w:i/>
                <w:noProof/>
                <w:sz w:val="18"/>
                <w:szCs w:val="18"/>
                <w:highlight w:val="yellow"/>
                <w:lang w:val="en-US"/>
              </w:rPr>
              <w:t>10</w:t>
            </w:r>
            <w:r w:rsidR="0029145B" w:rsidRPr="0092418D">
              <w:rPr>
                <w:rFonts w:cs="Arial"/>
                <w:i/>
                <w:noProof/>
                <w:sz w:val="18"/>
                <w:szCs w:val="18"/>
                <w:highlight w:val="yellow"/>
                <w:lang w:val="en-US"/>
              </w:rPr>
              <w:t>0% of the Accepted Contract Amount]</w:t>
            </w:r>
          </w:p>
        </w:tc>
      </w:tr>
      <w:tr w:rsidR="005F5EC8" w:rsidRPr="00B07435" w14:paraId="138AB848" w14:textId="77777777" w:rsidTr="00044B35">
        <w:tc>
          <w:tcPr>
            <w:tcW w:w="2840" w:type="dxa"/>
          </w:tcPr>
          <w:p w14:paraId="0C540E26" w14:textId="77777777" w:rsidR="005F5EC8" w:rsidRPr="0092418D" w:rsidRDefault="005F5EC8" w:rsidP="00207D4D">
            <w:pPr>
              <w:spacing w:after="100"/>
              <w:jc w:val="left"/>
              <w:rPr>
                <w:rFonts w:cs="Arial"/>
                <w:b/>
                <w:noProof/>
                <w:sz w:val="18"/>
                <w:szCs w:val="18"/>
                <w:lang w:val="en-US"/>
              </w:rPr>
            </w:pPr>
            <w:r w:rsidRPr="0092418D">
              <w:rPr>
                <w:rFonts w:cs="Arial"/>
                <w:b/>
                <w:noProof/>
                <w:sz w:val="18"/>
                <w:szCs w:val="18"/>
                <w:lang w:val="en-US"/>
              </w:rPr>
              <w:t xml:space="preserve">Maximum </w:t>
            </w:r>
            <w:r w:rsidR="00AC4487" w:rsidRPr="0092418D">
              <w:rPr>
                <w:rFonts w:cs="Arial"/>
                <w:b/>
                <w:noProof/>
                <w:sz w:val="18"/>
                <w:szCs w:val="18"/>
                <w:lang w:val="en-US"/>
              </w:rPr>
              <w:t xml:space="preserve">amount of </w:t>
            </w:r>
            <w:r w:rsidRPr="0092418D">
              <w:rPr>
                <w:rFonts w:cs="Arial"/>
                <w:b/>
                <w:noProof/>
                <w:sz w:val="18"/>
                <w:szCs w:val="18"/>
                <w:lang w:val="en-US"/>
              </w:rPr>
              <w:t>compensation payable</w:t>
            </w:r>
            <w:r w:rsidR="00936B6D" w:rsidRPr="0092418D">
              <w:rPr>
                <w:rFonts w:cs="Arial"/>
                <w:b/>
                <w:noProof/>
                <w:sz w:val="18"/>
                <w:szCs w:val="18"/>
                <w:lang w:val="en-US"/>
              </w:rPr>
              <w:t xml:space="preserve"> by Employer</w:t>
            </w:r>
            <w:r w:rsidRPr="0092418D">
              <w:rPr>
                <w:rFonts w:cs="Arial"/>
                <w:b/>
                <w:noProof/>
                <w:sz w:val="18"/>
                <w:szCs w:val="18"/>
                <w:lang w:val="en-US"/>
              </w:rPr>
              <w:t>:</w:t>
            </w:r>
          </w:p>
        </w:tc>
        <w:tc>
          <w:tcPr>
            <w:tcW w:w="1427" w:type="dxa"/>
          </w:tcPr>
          <w:p w14:paraId="0FAF75E4" w14:textId="77777777" w:rsidR="005F5EC8" w:rsidRPr="0092418D" w:rsidRDefault="005F5EC8" w:rsidP="00207D4D">
            <w:pPr>
              <w:spacing w:after="100"/>
              <w:rPr>
                <w:rFonts w:cs="Arial"/>
                <w:noProof/>
                <w:sz w:val="18"/>
                <w:szCs w:val="18"/>
                <w:lang w:val="en-US"/>
              </w:rPr>
            </w:pPr>
            <w:r w:rsidRPr="0092418D">
              <w:rPr>
                <w:rFonts w:cs="Arial"/>
                <w:noProof/>
                <w:sz w:val="18"/>
                <w:szCs w:val="18"/>
                <w:lang w:val="en-US"/>
              </w:rPr>
              <w:t>10.6(b)</w:t>
            </w:r>
          </w:p>
        </w:tc>
        <w:tc>
          <w:tcPr>
            <w:tcW w:w="5055" w:type="dxa"/>
          </w:tcPr>
          <w:p w14:paraId="594A5423" w14:textId="217522D9" w:rsidR="00D251B9" w:rsidRPr="0092418D" w:rsidRDefault="005F5EC8" w:rsidP="00207D4D">
            <w:pPr>
              <w:spacing w:after="100"/>
              <w:rPr>
                <w:rFonts w:cs="Arial"/>
                <w:i/>
                <w:noProof/>
                <w:sz w:val="18"/>
                <w:szCs w:val="18"/>
                <w:lang w:val="en-US"/>
              </w:rPr>
            </w:pPr>
            <w:r w:rsidRPr="0092418D">
              <w:rPr>
                <w:rFonts w:cs="Arial"/>
                <w:noProof/>
                <w:sz w:val="18"/>
                <w:szCs w:val="18"/>
                <w:lang w:val="en-US"/>
              </w:rPr>
              <w:t xml:space="preserve">____________ </w:t>
            </w:r>
            <w:r w:rsidRPr="0092418D">
              <w:rPr>
                <w:rFonts w:cs="Arial"/>
                <w:i/>
                <w:noProof/>
                <w:sz w:val="18"/>
                <w:szCs w:val="18"/>
                <w:highlight w:val="yellow"/>
                <w:lang w:val="en-US"/>
              </w:rPr>
              <w:t>[insert the amount</w:t>
            </w:r>
            <w:r w:rsidR="005F76B5" w:rsidRPr="0092418D">
              <w:rPr>
                <w:rFonts w:cs="Arial"/>
                <w:i/>
                <w:noProof/>
                <w:sz w:val="18"/>
                <w:szCs w:val="18"/>
                <w:highlight w:val="yellow"/>
                <w:lang w:val="en-US"/>
              </w:rPr>
              <w:t>, usually 100% of the Accepted Contract Amount</w:t>
            </w:r>
            <w:r w:rsidRPr="0092418D">
              <w:rPr>
                <w:rFonts w:cs="Arial"/>
                <w:i/>
                <w:noProof/>
                <w:sz w:val="18"/>
                <w:szCs w:val="18"/>
                <w:highlight w:val="yellow"/>
                <w:lang w:val="en-US"/>
              </w:rPr>
              <w:t>]</w:t>
            </w:r>
          </w:p>
        </w:tc>
      </w:tr>
      <w:tr w:rsidR="002A5E2F" w:rsidRPr="00B07435" w14:paraId="16B2874F" w14:textId="77777777" w:rsidTr="00044B35">
        <w:tc>
          <w:tcPr>
            <w:tcW w:w="2840" w:type="dxa"/>
          </w:tcPr>
          <w:p w14:paraId="4BCC5568" w14:textId="77777777" w:rsidR="002A5E2F" w:rsidRPr="0092418D" w:rsidRDefault="00C45B73" w:rsidP="00207D4D">
            <w:pPr>
              <w:spacing w:after="100"/>
              <w:jc w:val="left"/>
              <w:rPr>
                <w:rFonts w:cs="Arial"/>
                <w:b/>
                <w:noProof/>
                <w:sz w:val="18"/>
                <w:szCs w:val="18"/>
                <w:lang w:val="en-US"/>
              </w:rPr>
            </w:pPr>
            <w:r w:rsidRPr="0092418D">
              <w:rPr>
                <w:rFonts w:cs="Arial"/>
                <w:b/>
                <w:noProof/>
                <w:sz w:val="18"/>
                <w:szCs w:val="18"/>
                <w:lang w:val="en-US"/>
              </w:rPr>
              <w:t>Period after the Employer may act according to Sub</w:t>
            </w:r>
            <w:r w:rsidRPr="0092418D">
              <w:rPr>
                <w:rFonts w:cs="Arial"/>
                <w:b/>
                <w:noProof/>
                <w:sz w:val="18"/>
                <w:szCs w:val="18"/>
                <w:lang w:val="en-US"/>
              </w:rPr>
              <w:noBreakHyphen/>
              <w:t>Clause 10.7(b)</w:t>
            </w:r>
          </w:p>
        </w:tc>
        <w:tc>
          <w:tcPr>
            <w:tcW w:w="1427" w:type="dxa"/>
          </w:tcPr>
          <w:p w14:paraId="78F559E9" w14:textId="77777777" w:rsidR="002A5E2F" w:rsidRPr="0092418D" w:rsidRDefault="00C45B73" w:rsidP="00207D4D">
            <w:pPr>
              <w:spacing w:after="100"/>
              <w:rPr>
                <w:rFonts w:cs="Arial"/>
                <w:noProof/>
                <w:sz w:val="18"/>
                <w:szCs w:val="18"/>
                <w:lang w:val="en-US"/>
              </w:rPr>
            </w:pPr>
            <w:r w:rsidRPr="0092418D">
              <w:rPr>
                <w:rFonts w:cs="Arial"/>
                <w:noProof/>
                <w:sz w:val="18"/>
                <w:szCs w:val="18"/>
                <w:lang w:val="en-US"/>
              </w:rPr>
              <w:t>10.7</w:t>
            </w:r>
          </w:p>
        </w:tc>
        <w:tc>
          <w:tcPr>
            <w:tcW w:w="5055" w:type="dxa"/>
          </w:tcPr>
          <w:p w14:paraId="77872565" w14:textId="77777777" w:rsidR="002A5E2F" w:rsidRPr="0092418D" w:rsidRDefault="00C45B73" w:rsidP="00207D4D">
            <w:pPr>
              <w:spacing w:after="100"/>
              <w:rPr>
                <w:rFonts w:cs="Arial"/>
                <w:i/>
                <w:noProof/>
                <w:sz w:val="18"/>
                <w:szCs w:val="18"/>
                <w:lang w:val="en-US"/>
              </w:rPr>
            </w:pPr>
            <w:r w:rsidRPr="0092418D">
              <w:rPr>
                <w:rFonts w:cs="Arial"/>
                <w:i/>
                <w:noProof/>
                <w:sz w:val="18"/>
                <w:szCs w:val="18"/>
                <w:lang w:val="en-US"/>
              </w:rPr>
              <w:t xml:space="preserve">____________ </w:t>
            </w:r>
            <w:r w:rsidRPr="0092418D">
              <w:rPr>
                <w:rFonts w:cs="Arial"/>
                <w:i/>
                <w:noProof/>
                <w:sz w:val="18"/>
                <w:szCs w:val="18"/>
                <w:highlight w:val="yellow"/>
                <w:lang w:val="en-US"/>
              </w:rPr>
              <w:t>[insert the number of days if different from 84</w:t>
            </w:r>
            <w:r w:rsidR="00FE1544" w:rsidRPr="0092418D">
              <w:rPr>
                <w:rFonts w:cs="Arial"/>
                <w:i/>
                <w:noProof/>
                <w:sz w:val="18"/>
                <w:szCs w:val="18"/>
                <w:highlight w:val="yellow"/>
                <w:lang w:val="en-US"/>
              </w:rPr>
              <w:t>, otherwise delete</w:t>
            </w:r>
            <w:r w:rsidRPr="0092418D">
              <w:rPr>
                <w:rFonts w:cs="Arial"/>
                <w:i/>
                <w:noProof/>
                <w:sz w:val="18"/>
                <w:szCs w:val="18"/>
                <w:highlight w:val="yellow"/>
                <w:lang w:val="en-US"/>
              </w:rPr>
              <w:t>]</w:t>
            </w:r>
          </w:p>
        </w:tc>
      </w:tr>
      <w:tr w:rsidR="002A5E2F" w:rsidRPr="0092418D" w14:paraId="3378DAF8" w14:textId="77777777" w:rsidTr="00044B35">
        <w:tc>
          <w:tcPr>
            <w:tcW w:w="2840" w:type="dxa"/>
            <w:tcBorders>
              <w:bottom w:val="single" w:sz="4" w:space="0" w:color="auto"/>
            </w:tcBorders>
          </w:tcPr>
          <w:p w14:paraId="59FD9FAA" w14:textId="77777777" w:rsidR="002A5E2F" w:rsidRPr="0092418D" w:rsidRDefault="00C45B73" w:rsidP="00207D4D">
            <w:pPr>
              <w:spacing w:after="100"/>
              <w:jc w:val="left"/>
              <w:rPr>
                <w:rFonts w:cs="Arial"/>
                <w:b/>
                <w:noProof/>
                <w:sz w:val="18"/>
                <w:szCs w:val="18"/>
                <w:lang w:val="en-US"/>
              </w:rPr>
            </w:pPr>
            <w:r w:rsidRPr="0092418D">
              <w:rPr>
                <w:rFonts w:cs="Arial"/>
                <w:b/>
                <w:noProof/>
                <w:sz w:val="18"/>
                <w:szCs w:val="18"/>
                <w:lang w:val="en-US"/>
              </w:rPr>
              <w:t>Percentage rate to be applied to Provisional Sums:</w:t>
            </w:r>
          </w:p>
        </w:tc>
        <w:tc>
          <w:tcPr>
            <w:tcW w:w="1427" w:type="dxa"/>
            <w:tcBorders>
              <w:bottom w:val="single" w:sz="4" w:space="0" w:color="auto"/>
            </w:tcBorders>
          </w:tcPr>
          <w:p w14:paraId="71E31EE9" w14:textId="77777777" w:rsidR="002A5E2F" w:rsidRPr="0092418D" w:rsidRDefault="00C45B73" w:rsidP="00207D4D">
            <w:pPr>
              <w:spacing w:after="100"/>
              <w:rPr>
                <w:rFonts w:cs="Arial"/>
                <w:noProof/>
                <w:sz w:val="18"/>
                <w:szCs w:val="18"/>
                <w:lang w:val="en-US"/>
              </w:rPr>
            </w:pPr>
            <w:r w:rsidRPr="0092418D">
              <w:rPr>
                <w:rFonts w:cs="Arial"/>
                <w:noProof/>
                <w:sz w:val="18"/>
                <w:szCs w:val="18"/>
                <w:lang w:val="en-US"/>
              </w:rPr>
              <w:t>13.5</w:t>
            </w:r>
          </w:p>
        </w:tc>
        <w:tc>
          <w:tcPr>
            <w:tcW w:w="5055" w:type="dxa"/>
            <w:tcBorders>
              <w:bottom w:val="single" w:sz="4" w:space="0" w:color="auto"/>
            </w:tcBorders>
          </w:tcPr>
          <w:p w14:paraId="3125CEE6" w14:textId="77777777" w:rsidR="00C45B73" w:rsidRPr="0092418D" w:rsidRDefault="00C45B73" w:rsidP="00207D4D">
            <w:pPr>
              <w:spacing w:after="100"/>
              <w:rPr>
                <w:rFonts w:cs="Arial"/>
                <w:i/>
                <w:noProof/>
                <w:sz w:val="18"/>
                <w:szCs w:val="18"/>
                <w:lang w:val="en-US"/>
              </w:rPr>
            </w:pPr>
            <w:r w:rsidRPr="0092418D">
              <w:rPr>
                <w:rFonts w:cs="Arial"/>
                <w:i/>
                <w:noProof/>
                <w:sz w:val="18"/>
                <w:szCs w:val="18"/>
                <w:highlight w:val="yellow"/>
                <w:lang w:val="en-US"/>
              </w:rPr>
              <w:t>[If there are Provisional Sums, insert a percentage for overhead charges and profit]</w:t>
            </w:r>
          </w:p>
          <w:p w14:paraId="127F29F2" w14:textId="452FA7B4" w:rsidR="002A5E2F" w:rsidRPr="0092418D" w:rsidRDefault="00C45B73" w:rsidP="00207D4D">
            <w:pPr>
              <w:spacing w:after="100"/>
              <w:rPr>
                <w:rFonts w:cs="Arial"/>
                <w:i/>
                <w:noProof/>
                <w:sz w:val="18"/>
                <w:szCs w:val="18"/>
                <w:lang w:val="en-US"/>
              </w:rPr>
            </w:pPr>
            <w:r w:rsidRPr="0092418D">
              <w:rPr>
                <w:rFonts w:cs="Arial"/>
                <w:i/>
                <w:noProof/>
                <w:sz w:val="18"/>
                <w:szCs w:val="18"/>
                <w:highlight w:val="yellow"/>
                <w:lang w:val="en-US"/>
              </w:rPr>
              <w:t>[</w:t>
            </w:r>
            <w:r w:rsidR="00276444" w:rsidRPr="0092418D">
              <w:rPr>
                <w:rFonts w:cs="Arial"/>
                <w:i/>
                <w:noProof/>
                <w:sz w:val="18"/>
                <w:szCs w:val="18"/>
                <w:highlight w:val="yellow"/>
                <w:lang w:val="en-US"/>
              </w:rPr>
              <w:t>1</w:t>
            </w:r>
            <w:r w:rsidRPr="0092418D">
              <w:rPr>
                <w:rFonts w:cs="Arial"/>
                <w:i/>
                <w:noProof/>
                <w:sz w:val="18"/>
                <w:szCs w:val="18"/>
                <w:highlight w:val="yellow"/>
                <w:lang w:val="en-US"/>
              </w:rPr>
              <w:t>5]</w:t>
            </w:r>
            <w:r w:rsidRPr="0092418D">
              <w:rPr>
                <w:rFonts w:cs="Arial"/>
                <w:i/>
                <w:noProof/>
                <w:sz w:val="18"/>
                <w:szCs w:val="18"/>
                <w:lang w:val="en-US"/>
              </w:rPr>
              <w:t>%.</w:t>
            </w:r>
          </w:p>
        </w:tc>
      </w:tr>
      <w:tr w:rsidR="002A5E2F" w:rsidRPr="0092418D" w14:paraId="673C7C53" w14:textId="77777777" w:rsidTr="0029145B">
        <w:tc>
          <w:tcPr>
            <w:tcW w:w="2840" w:type="dxa"/>
            <w:tcBorders>
              <w:bottom w:val="nil"/>
            </w:tcBorders>
          </w:tcPr>
          <w:p w14:paraId="3E751C75" w14:textId="258648C0" w:rsidR="002A5E2F" w:rsidRPr="0092418D" w:rsidRDefault="006F7B83" w:rsidP="00207D4D">
            <w:pPr>
              <w:keepNext/>
              <w:keepLines/>
              <w:spacing w:after="100"/>
              <w:jc w:val="left"/>
              <w:rPr>
                <w:rFonts w:cs="Arial"/>
                <w:b/>
                <w:noProof/>
                <w:sz w:val="18"/>
                <w:szCs w:val="18"/>
                <w:lang w:val="en-US"/>
              </w:rPr>
            </w:pPr>
            <w:r w:rsidRPr="0092418D">
              <w:rPr>
                <w:rFonts w:cs="Arial"/>
                <w:b/>
                <w:noProof/>
                <w:sz w:val="18"/>
                <w:szCs w:val="18"/>
                <w:lang w:val="en-US"/>
              </w:rPr>
              <w:t xml:space="preserve">Contract Price and Rates and Prices to be adjusted for changes in cost as further detailed in the Schedule of </w:t>
            </w:r>
            <w:r w:rsidR="00D426A4" w:rsidRPr="0092418D">
              <w:rPr>
                <w:rFonts w:cs="Arial"/>
                <w:b/>
                <w:noProof/>
                <w:sz w:val="18"/>
                <w:szCs w:val="18"/>
                <w:lang w:val="en-US"/>
              </w:rPr>
              <w:t>Payments</w:t>
            </w:r>
            <w:r w:rsidRPr="0092418D">
              <w:rPr>
                <w:rFonts w:cs="Arial"/>
                <w:b/>
                <w:noProof/>
                <w:sz w:val="18"/>
                <w:szCs w:val="18"/>
                <w:lang w:val="en-US"/>
              </w:rPr>
              <w:t>:</w:t>
            </w:r>
          </w:p>
        </w:tc>
        <w:tc>
          <w:tcPr>
            <w:tcW w:w="1427" w:type="dxa"/>
            <w:tcBorders>
              <w:bottom w:val="nil"/>
            </w:tcBorders>
          </w:tcPr>
          <w:p w14:paraId="2DD18F78" w14:textId="77777777" w:rsidR="002A5E2F" w:rsidRPr="0092418D" w:rsidRDefault="00C45B73" w:rsidP="00207D4D">
            <w:pPr>
              <w:keepNext/>
              <w:keepLines/>
              <w:spacing w:after="100"/>
              <w:rPr>
                <w:rFonts w:cs="Arial"/>
                <w:noProof/>
                <w:sz w:val="18"/>
                <w:szCs w:val="18"/>
                <w:lang w:val="en-US"/>
              </w:rPr>
            </w:pPr>
            <w:r w:rsidRPr="0092418D">
              <w:rPr>
                <w:rFonts w:cs="Arial"/>
                <w:noProof/>
                <w:sz w:val="18"/>
                <w:szCs w:val="18"/>
                <w:lang w:val="en-US"/>
              </w:rPr>
              <w:t>13.8</w:t>
            </w:r>
          </w:p>
        </w:tc>
        <w:tc>
          <w:tcPr>
            <w:tcW w:w="5055" w:type="dxa"/>
            <w:tcBorders>
              <w:bottom w:val="nil"/>
            </w:tcBorders>
          </w:tcPr>
          <w:p w14:paraId="5B79B5B3" w14:textId="77777777" w:rsidR="002A5E2F" w:rsidRPr="0092418D" w:rsidRDefault="002A5E2F" w:rsidP="00207D4D">
            <w:pPr>
              <w:keepNext/>
              <w:keepLines/>
              <w:spacing w:after="100"/>
              <w:rPr>
                <w:rFonts w:cs="Arial"/>
                <w:i/>
                <w:noProof/>
                <w:sz w:val="18"/>
                <w:szCs w:val="18"/>
                <w:lang w:val="en-US"/>
              </w:rPr>
            </w:pPr>
          </w:p>
        </w:tc>
      </w:tr>
      <w:tr w:rsidR="006F7B83" w:rsidRPr="00B07435" w14:paraId="32E0B13B" w14:textId="77777777" w:rsidTr="0029145B">
        <w:tc>
          <w:tcPr>
            <w:tcW w:w="2840" w:type="dxa"/>
            <w:tcBorders>
              <w:top w:val="nil"/>
              <w:bottom w:val="nil"/>
            </w:tcBorders>
          </w:tcPr>
          <w:p w14:paraId="167A765D" w14:textId="77777777" w:rsidR="006F7B83" w:rsidRPr="0092418D" w:rsidRDefault="006F7B83" w:rsidP="00207D4D">
            <w:pPr>
              <w:pStyle w:val="Paragraphedeliste"/>
              <w:numPr>
                <w:ilvl w:val="0"/>
                <w:numId w:val="82"/>
              </w:numPr>
              <w:spacing w:after="100"/>
              <w:ind w:left="426" w:hanging="426"/>
              <w:jc w:val="left"/>
              <w:rPr>
                <w:rFonts w:cs="Arial"/>
                <w:b/>
                <w:noProof/>
                <w:sz w:val="18"/>
                <w:szCs w:val="18"/>
                <w:lang w:val="en-US"/>
              </w:rPr>
            </w:pPr>
            <w:r w:rsidRPr="0092418D">
              <w:rPr>
                <w:rFonts w:cs="Arial"/>
                <w:b/>
                <w:noProof/>
                <w:sz w:val="18"/>
                <w:szCs w:val="18"/>
                <w:lang w:val="en-US"/>
              </w:rPr>
              <w:t>Design</w:t>
            </w:r>
            <w:r w:rsidRPr="0092418D">
              <w:rPr>
                <w:rFonts w:cs="Arial"/>
                <w:b/>
                <w:noProof/>
                <w:sz w:val="18"/>
                <w:szCs w:val="18"/>
                <w:lang w:val="en-US"/>
              </w:rPr>
              <w:noBreakHyphen/>
              <w:t>Build</w:t>
            </w:r>
          </w:p>
        </w:tc>
        <w:tc>
          <w:tcPr>
            <w:tcW w:w="1427" w:type="dxa"/>
            <w:tcBorders>
              <w:top w:val="nil"/>
              <w:bottom w:val="nil"/>
            </w:tcBorders>
          </w:tcPr>
          <w:p w14:paraId="731B8B13" w14:textId="77777777" w:rsidR="006F7B83" w:rsidRPr="0092418D" w:rsidRDefault="006F7B83" w:rsidP="00207D4D">
            <w:pPr>
              <w:spacing w:after="100"/>
              <w:rPr>
                <w:rFonts w:cs="Arial"/>
                <w:noProof/>
                <w:sz w:val="18"/>
                <w:szCs w:val="18"/>
                <w:lang w:val="en-US"/>
              </w:rPr>
            </w:pPr>
          </w:p>
        </w:tc>
        <w:tc>
          <w:tcPr>
            <w:tcW w:w="5055" w:type="dxa"/>
            <w:tcBorders>
              <w:top w:val="nil"/>
              <w:bottom w:val="nil"/>
            </w:tcBorders>
          </w:tcPr>
          <w:p w14:paraId="02B34813" w14:textId="77777777" w:rsidR="006F7B83" w:rsidRPr="0092418D" w:rsidRDefault="00B55418" w:rsidP="00207D4D">
            <w:pPr>
              <w:spacing w:after="100"/>
              <w:rPr>
                <w:rFonts w:cs="Arial"/>
                <w:i/>
                <w:noProof/>
                <w:sz w:val="18"/>
                <w:szCs w:val="18"/>
                <w:lang w:val="en-US"/>
              </w:rPr>
            </w:pPr>
            <w:r w:rsidRPr="0092418D">
              <w:rPr>
                <w:rFonts w:cs="Arial"/>
                <w:noProof/>
                <w:sz w:val="18"/>
                <w:szCs w:val="18"/>
                <w:lang w:val="en-US"/>
              </w:rPr>
              <w:sym w:font="Wingdings" w:char="F06F"/>
            </w:r>
            <w:r w:rsidRPr="0092418D">
              <w:rPr>
                <w:rFonts w:cs="Arial"/>
                <w:noProof/>
                <w:sz w:val="18"/>
                <w:szCs w:val="18"/>
                <w:lang w:val="en-US"/>
              </w:rPr>
              <w:t xml:space="preserve"> </w:t>
            </w:r>
            <w:r w:rsidR="006F7B83" w:rsidRPr="0092418D">
              <w:rPr>
                <w:rFonts w:cs="Arial"/>
                <w:noProof/>
                <w:sz w:val="18"/>
                <w:szCs w:val="18"/>
                <w:lang w:val="en-US"/>
              </w:rPr>
              <w:t xml:space="preserve">Yes / </w:t>
            </w:r>
            <w:r w:rsidRPr="0092418D">
              <w:rPr>
                <w:rFonts w:cs="Arial"/>
                <w:noProof/>
                <w:sz w:val="18"/>
                <w:szCs w:val="18"/>
                <w:lang w:val="en-US"/>
              </w:rPr>
              <w:sym w:font="Wingdings" w:char="F06F"/>
            </w:r>
            <w:r w:rsidRPr="0092418D">
              <w:rPr>
                <w:rFonts w:cs="Arial"/>
                <w:noProof/>
                <w:sz w:val="18"/>
                <w:szCs w:val="18"/>
                <w:lang w:val="en-US"/>
              </w:rPr>
              <w:t xml:space="preserve"> </w:t>
            </w:r>
            <w:r w:rsidR="006F7B83" w:rsidRPr="0092418D">
              <w:rPr>
                <w:rFonts w:cs="Arial"/>
                <w:noProof/>
                <w:sz w:val="18"/>
                <w:szCs w:val="18"/>
                <w:lang w:val="en-US"/>
              </w:rPr>
              <w:t>No</w:t>
            </w:r>
            <w:r w:rsidR="006F7B83" w:rsidRPr="0092418D">
              <w:rPr>
                <w:rFonts w:cs="Arial"/>
                <w:i/>
                <w:noProof/>
                <w:sz w:val="18"/>
                <w:szCs w:val="18"/>
                <w:lang w:val="en-US"/>
              </w:rPr>
              <w:t xml:space="preserve"> </w:t>
            </w:r>
            <w:r w:rsidR="006F7B83" w:rsidRPr="0092418D">
              <w:rPr>
                <w:rFonts w:cs="Arial"/>
                <w:i/>
                <w:noProof/>
                <w:sz w:val="18"/>
                <w:szCs w:val="18"/>
                <w:highlight w:val="yellow"/>
                <w:lang w:val="en-US"/>
              </w:rPr>
              <w:t>[select the appropriate option]</w:t>
            </w:r>
          </w:p>
        </w:tc>
      </w:tr>
      <w:tr w:rsidR="006F7B83" w:rsidRPr="00B07435" w14:paraId="0F0DFF92" w14:textId="77777777" w:rsidTr="00044B35">
        <w:tc>
          <w:tcPr>
            <w:tcW w:w="2840" w:type="dxa"/>
            <w:tcBorders>
              <w:top w:val="nil"/>
            </w:tcBorders>
          </w:tcPr>
          <w:p w14:paraId="70FC0457" w14:textId="77777777" w:rsidR="006F7B83" w:rsidRPr="0092418D" w:rsidRDefault="00FE1544" w:rsidP="00207D4D">
            <w:pPr>
              <w:pStyle w:val="Paragraphedeliste"/>
              <w:numPr>
                <w:ilvl w:val="0"/>
                <w:numId w:val="82"/>
              </w:numPr>
              <w:spacing w:after="100"/>
              <w:ind w:left="426" w:hanging="426"/>
              <w:jc w:val="left"/>
              <w:rPr>
                <w:rFonts w:cs="Arial"/>
                <w:b/>
                <w:noProof/>
                <w:sz w:val="18"/>
                <w:szCs w:val="18"/>
                <w:lang w:val="en-US"/>
              </w:rPr>
            </w:pPr>
            <w:r w:rsidRPr="0092418D">
              <w:rPr>
                <w:rFonts w:cs="Arial"/>
                <w:b/>
                <w:noProof/>
                <w:sz w:val="18"/>
                <w:szCs w:val="18"/>
                <w:lang w:val="en-US"/>
              </w:rPr>
              <w:t>Operation Service</w:t>
            </w:r>
          </w:p>
        </w:tc>
        <w:tc>
          <w:tcPr>
            <w:tcW w:w="1427" w:type="dxa"/>
            <w:tcBorders>
              <w:top w:val="nil"/>
            </w:tcBorders>
          </w:tcPr>
          <w:p w14:paraId="0F3F81A2" w14:textId="77777777" w:rsidR="006F7B83" w:rsidRPr="0092418D" w:rsidRDefault="006F7B83" w:rsidP="00207D4D">
            <w:pPr>
              <w:spacing w:after="100"/>
              <w:rPr>
                <w:rFonts w:cs="Arial"/>
                <w:noProof/>
                <w:sz w:val="18"/>
                <w:szCs w:val="18"/>
                <w:lang w:val="en-US"/>
              </w:rPr>
            </w:pPr>
          </w:p>
        </w:tc>
        <w:tc>
          <w:tcPr>
            <w:tcW w:w="5055" w:type="dxa"/>
            <w:tcBorders>
              <w:top w:val="nil"/>
            </w:tcBorders>
          </w:tcPr>
          <w:p w14:paraId="125CD96E" w14:textId="77777777" w:rsidR="006F7B83" w:rsidRPr="0092418D" w:rsidRDefault="00B55418" w:rsidP="00207D4D">
            <w:pPr>
              <w:spacing w:after="100"/>
              <w:rPr>
                <w:rFonts w:cs="Arial"/>
                <w:i/>
                <w:noProof/>
                <w:sz w:val="18"/>
                <w:szCs w:val="18"/>
                <w:lang w:val="en-US"/>
              </w:rPr>
            </w:pPr>
            <w:r w:rsidRPr="0092418D">
              <w:rPr>
                <w:rFonts w:cs="Arial"/>
                <w:noProof/>
                <w:sz w:val="18"/>
                <w:szCs w:val="18"/>
                <w:lang w:val="en-US"/>
              </w:rPr>
              <w:sym w:font="Wingdings" w:char="F06F"/>
            </w:r>
            <w:r w:rsidRPr="0092418D">
              <w:rPr>
                <w:rFonts w:cs="Arial"/>
                <w:noProof/>
                <w:sz w:val="18"/>
                <w:szCs w:val="18"/>
                <w:lang w:val="en-US"/>
              </w:rPr>
              <w:t xml:space="preserve"> </w:t>
            </w:r>
            <w:r w:rsidR="006F7B83" w:rsidRPr="0092418D">
              <w:rPr>
                <w:rFonts w:cs="Arial"/>
                <w:noProof/>
                <w:sz w:val="18"/>
                <w:szCs w:val="18"/>
                <w:lang w:val="en-US"/>
              </w:rPr>
              <w:t xml:space="preserve">Yes / </w:t>
            </w:r>
            <w:r w:rsidRPr="0092418D">
              <w:rPr>
                <w:rFonts w:cs="Arial"/>
                <w:noProof/>
                <w:sz w:val="18"/>
                <w:szCs w:val="18"/>
                <w:lang w:val="en-US"/>
              </w:rPr>
              <w:sym w:font="Wingdings" w:char="F06F"/>
            </w:r>
            <w:r w:rsidRPr="0092418D">
              <w:rPr>
                <w:rFonts w:cs="Arial"/>
                <w:noProof/>
                <w:sz w:val="18"/>
                <w:szCs w:val="18"/>
                <w:lang w:val="en-US"/>
              </w:rPr>
              <w:t xml:space="preserve"> </w:t>
            </w:r>
            <w:r w:rsidR="006F7B83" w:rsidRPr="0092418D">
              <w:rPr>
                <w:rFonts w:cs="Arial"/>
                <w:noProof/>
                <w:sz w:val="18"/>
                <w:szCs w:val="18"/>
                <w:lang w:val="en-US"/>
              </w:rPr>
              <w:t>No</w:t>
            </w:r>
            <w:r w:rsidR="006F7B83" w:rsidRPr="0092418D">
              <w:rPr>
                <w:rFonts w:cs="Arial"/>
                <w:i/>
                <w:noProof/>
                <w:sz w:val="18"/>
                <w:szCs w:val="18"/>
                <w:lang w:val="en-US"/>
              </w:rPr>
              <w:t xml:space="preserve"> </w:t>
            </w:r>
            <w:r w:rsidR="006F7B83" w:rsidRPr="0092418D">
              <w:rPr>
                <w:rFonts w:cs="Arial"/>
                <w:i/>
                <w:noProof/>
                <w:sz w:val="18"/>
                <w:szCs w:val="18"/>
                <w:highlight w:val="yellow"/>
                <w:lang w:val="en-US"/>
              </w:rPr>
              <w:t>[select the appropriate option]</w:t>
            </w:r>
          </w:p>
        </w:tc>
      </w:tr>
      <w:tr w:rsidR="0067312C" w:rsidRPr="00B07435" w14:paraId="06C441BB" w14:textId="77777777" w:rsidTr="00044B35">
        <w:tc>
          <w:tcPr>
            <w:tcW w:w="2840" w:type="dxa"/>
          </w:tcPr>
          <w:p w14:paraId="5770E94A" w14:textId="77777777" w:rsidR="0067312C" w:rsidRPr="0092418D" w:rsidRDefault="00FB6725" w:rsidP="00207D4D">
            <w:pPr>
              <w:spacing w:after="100"/>
              <w:jc w:val="left"/>
              <w:rPr>
                <w:rFonts w:cs="Arial"/>
                <w:b/>
                <w:noProof/>
                <w:sz w:val="18"/>
                <w:szCs w:val="18"/>
                <w:lang w:val="en-US"/>
              </w:rPr>
            </w:pPr>
            <w:r w:rsidRPr="0092418D">
              <w:rPr>
                <w:rFonts w:cs="Arial"/>
                <w:b/>
                <w:noProof/>
                <w:sz w:val="18"/>
                <w:szCs w:val="18"/>
                <w:lang w:val="en-US"/>
              </w:rPr>
              <w:t>The C</w:t>
            </w:r>
            <w:r w:rsidR="0067312C" w:rsidRPr="0092418D">
              <w:rPr>
                <w:rFonts w:cs="Arial"/>
                <w:b/>
                <w:noProof/>
                <w:sz w:val="18"/>
                <w:szCs w:val="18"/>
                <w:lang w:val="en-US"/>
              </w:rPr>
              <w:t>ontract Price</w:t>
            </w:r>
            <w:r w:rsidR="00EA384D" w:rsidRPr="0092418D">
              <w:rPr>
                <w:rFonts w:cs="Arial"/>
                <w:b/>
                <w:noProof/>
                <w:sz w:val="18"/>
                <w:szCs w:val="18"/>
                <w:lang w:val="en-US"/>
              </w:rPr>
              <w:t>:</w:t>
            </w:r>
          </w:p>
        </w:tc>
        <w:tc>
          <w:tcPr>
            <w:tcW w:w="1427" w:type="dxa"/>
          </w:tcPr>
          <w:p w14:paraId="21B2B0D0" w14:textId="77777777" w:rsidR="0067312C" w:rsidRPr="0092418D" w:rsidRDefault="0067312C" w:rsidP="00207D4D">
            <w:pPr>
              <w:spacing w:after="100"/>
              <w:rPr>
                <w:rFonts w:cs="Arial"/>
                <w:noProof/>
                <w:sz w:val="18"/>
                <w:szCs w:val="18"/>
                <w:lang w:val="en-US"/>
              </w:rPr>
            </w:pPr>
            <w:r w:rsidRPr="0092418D">
              <w:rPr>
                <w:rFonts w:cs="Arial"/>
                <w:noProof/>
                <w:sz w:val="18"/>
                <w:szCs w:val="18"/>
                <w:lang w:val="en-US"/>
              </w:rPr>
              <w:t>14.1</w:t>
            </w:r>
          </w:p>
        </w:tc>
        <w:tc>
          <w:tcPr>
            <w:tcW w:w="5055" w:type="dxa"/>
          </w:tcPr>
          <w:p w14:paraId="5F35CD2A" w14:textId="77777777" w:rsidR="00C01157" w:rsidRPr="0092418D" w:rsidRDefault="0067312C" w:rsidP="00207D4D">
            <w:pPr>
              <w:spacing w:after="100"/>
              <w:rPr>
                <w:rFonts w:cs="Arial"/>
                <w:i/>
                <w:noProof/>
                <w:sz w:val="18"/>
                <w:szCs w:val="18"/>
                <w:lang w:val="en-US"/>
              </w:rPr>
            </w:pPr>
            <w:r w:rsidRPr="0092418D">
              <w:rPr>
                <w:rFonts w:cs="Arial"/>
                <w:noProof/>
                <w:sz w:val="18"/>
                <w:szCs w:val="18"/>
                <w:lang w:val="en-US"/>
              </w:rPr>
              <w:t xml:space="preserve">The following taxes, duties and fees exemptions apply to the Contract: </w:t>
            </w:r>
            <w:r w:rsidRPr="0092418D">
              <w:rPr>
                <w:rFonts w:cs="Arial"/>
                <w:i/>
                <w:noProof/>
                <w:sz w:val="18"/>
                <w:szCs w:val="18"/>
                <w:highlight w:val="yellow"/>
                <w:lang w:val="en-US"/>
              </w:rPr>
              <w:t>[Insert if applicable in accordance with BDS</w:t>
            </w:r>
            <w:r w:rsidR="00E7501A" w:rsidRPr="0092418D">
              <w:rPr>
                <w:rFonts w:cs="Arial"/>
                <w:i/>
                <w:noProof/>
                <w:sz w:val="18"/>
                <w:szCs w:val="18"/>
                <w:highlight w:val="yellow"/>
                <w:lang w:val="en-US"/>
              </w:rPr>
              <w:t> </w:t>
            </w:r>
            <w:r w:rsidRPr="0092418D">
              <w:rPr>
                <w:rFonts w:cs="Arial"/>
                <w:i/>
                <w:noProof/>
                <w:sz w:val="18"/>
                <w:szCs w:val="18"/>
                <w:highlight w:val="yellow"/>
                <w:lang w:val="en-US"/>
              </w:rPr>
              <w:t>1</w:t>
            </w:r>
            <w:r w:rsidR="00B85138" w:rsidRPr="0092418D">
              <w:rPr>
                <w:rFonts w:cs="Arial"/>
                <w:i/>
                <w:noProof/>
                <w:sz w:val="18"/>
                <w:szCs w:val="18"/>
                <w:highlight w:val="yellow"/>
                <w:lang w:val="en-US"/>
              </w:rPr>
              <w:t>7.10</w:t>
            </w:r>
            <w:r w:rsidRPr="0092418D">
              <w:rPr>
                <w:rFonts w:cs="Arial"/>
                <w:i/>
                <w:noProof/>
                <w:sz w:val="18"/>
                <w:szCs w:val="18"/>
                <w:highlight w:val="yellow"/>
                <w:lang w:val="en-US"/>
              </w:rPr>
              <w:t>]</w:t>
            </w:r>
            <w:r w:rsidR="00C01157" w:rsidRPr="0092418D">
              <w:rPr>
                <w:rFonts w:cs="Arial"/>
                <w:i/>
                <w:noProof/>
                <w:sz w:val="18"/>
                <w:szCs w:val="18"/>
                <w:lang w:val="en-US"/>
              </w:rPr>
              <w:t>.</w:t>
            </w:r>
          </w:p>
          <w:p w14:paraId="2E0CA78A" w14:textId="77777777" w:rsidR="003D5C8D" w:rsidRPr="0092418D" w:rsidRDefault="003D5C8D" w:rsidP="00207D4D">
            <w:pPr>
              <w:spacing w:after="100"/>
              <w:rPr>
                <w:rFonts w:cs="Arial"/>
                <w:i/>
                <w:noProof/>
                <w:sz w:val="18"/>
                <w:szCs w:val="18"/>
                <w:lang w:val="en-US"/>
              </w:rPr>
            </w:pPr>
            <w:r w:rsidRPr="0092418D">
              <w:rPr>
                <w:rFonts w:cs="Arial"/>
                <w:i/>
                <w:noProof/>
                <w:sz w:val="18"/>
                <w:szCs w:val="18"/>
                <w:highlight w:val="yellow"/>
                <w:lang w:val="en-US"/>
              </w:rPr>
              <w:t>[Insert if relevant, otherwise delete</w:t>
            </w:r>
            <w:r w:rsidR="00E7501A" w:rsidRPr="0092418D">
              <w:rPr>
                <w:rFonts w:cs="Arial"/>
                <w:i/>
                <w:noProof/>
                <w:sz w:val="18"/>
                <w:szCs w:val="18"/>
                <w:highlight w:val="yellow"/>
                <w:lang w:val="en-US"/>
              </w:rPr>
              <w:t>:</w:t>
            </w:r>
            <w:r w:rsidRPr="0092418D">
              <w:rPr>
                <w:rFonts w:cs="Arial"/>
                <w:i/>
                <w:noProof/>
                <w:sz w:val="18"/>
                <w:szCs w:val="18"/>
                <w:highlight w:val="yellow"/>
                <w:lang w:val="en-US"/>
              </w:rPr>
              <w:t>]</w:t>
            </w:r>
          </w:p>
          <w:p w14:paraId="36842676" w14:textId="77777777" w:rsidR="003D5C8D" w:rsidRPr="0092418D" w:rsidRDefault="003D5C8D" w:rsidP="00207D4D">
            <w:pPr>
              <w:spacing w:after="100"/>
              <w:rPr>
                <w:rFonts w:cs="Arial"/>
                <w:noProof/>
                <w:sz w:val="18"/>
                <w:szCs w:val="18"/>
                <w:lang w:val="en-US"/>
              </w:rPr>
            </w:pPr>
            <w:r w:rsidRPr="0092418D">
              <w:rPr>
                <w:rFonts w:cs="Arial"/>
                <w:noProof/>
                <w:sz w:val="18"/>
                <w:szCs w:val="18"/>
                <w:lang w:val="en-US"/>
              </w:rPr>
              <w:t>Notwithstanding the provisions of the previous paragraph, Contractor's Equipment, including essential spare parts therefor, imported by the Contractor for the sole purpose of executing the Contract shall be exempt from the payment of import dut</w:t>
            </w:r>
            <w:r w:rsidR="00E7501A" w:rsidRPr="0092418D">
              <w:rPr>
                <w:rFonts w:cs="Arial"/>
                <w:noProof/>
                <w:sz w:val="18"/>
                <w:szCs w:val="18"/>
                <w:lang w:val="en-US"/>
              </w:rPr>
              <w:t>ies and taxes upon importation.</w:t>
            </w:r>
          </w:p>
        </w:tc>
      </w:tr>
      <w:tr w:rsidR="00C45B73" w:rsidRPr="00B07435" w14:paraId="04F9F8C6" w14:textId="77777777" w:rsidTr="00044B35">
        <w:tc>
          <w:tcPr>
            <w:tcW w:w="2840" w:type="dxa"/>
          </w:tcPr>
          <w:p w14:paraId="321A53A3" w14:textId="77777777" w:rsidR="00C45B73" w:rsidRPr="0092418D" w:rsidRDefault="00357B22" w:rsidP="00207D4D">
            <w:pPr>
              <w:spacing w:after="100"/>
              <w:jc w:val="left"/>
              <w:rPr>
                <w:rFonts w:cs="Arial"/>
                <w:b/>
                <w:noProof/>
                <w:sz w:val="18"/>
                <w:szCs w:val="18"/>
                <w:lang w:val="en-US"/>
              </w:rPr>
            </w:pPr>
            <w:r w:rsidRPr="0092418D">
              <w:rPr>
                <w:rFonts w:cs="Arial"/>
                <w:b/>
                <w:noProof/>
                <w:sz w:val="18"/>
                <w:szCs w:val="18"/>
                <w:lang w:val="en-US"/>
              </w:rPr>
              <w:t>Amount of Advance Payment (percent of Accepted Contract Amount for the Design-Build):</w:t>
            </w:r>
          </w:p>
        </w:tc>
        <w:tc>
          <w:tcPr>
            <w:tcW w:w="1427" w:type="dxa"/>
          </w:tcPr>
          <w:p w14:paraId="3707709A" w14:textId="77777777" w:rsidR="00C45B73" w:rsidRPr="0092418D" w:rsidRDefault="008D040E" w:rsidP="00207D4D">
            <w:pPr>
              <w:spacing w:after="100"/>
              <w:rPr>
                <w:rFonts w:cs="Arial"/>
                <w:noProof/>
                <w:sz w:val="18"/>
                <w:szCs w:val="18"/>
                <w:lang w:val="en-US"/>
              </w:rPr>
            </w:pPr>
            <w:r w:rsidRPr="0092418D">
              <w:rPr>
                <w:rFonts w:cs="Arial"/>
                <w:noProof/>
                <w:sz w:val="18"/>
                <w:szCs w:val="18"/>
                <w:lang w:val="en-US"/>
              </w:rPr>
              <w:t>14.2</w:t>
            </w:r>
          </w:p>
        </w:tc>
        <w:tc>
          <w:tcPr>
            <w:tcW w:w="5055" w:type="dxa"/>
          </w:tcPr>
          <w:p w14:paraId="33779C5D" w14:textId="2EB19798" w:rsidR="00FE1544" w:rsidRPr="0092418D" w:rsidRDefault="00FE1544" w:rsidP="00207D4D">
            <w:pPr>
              <w:spacing w:after="100"/>
              <w:rPr>
                <w:rFonts w:cs="Arial"/>
                <w:noProof/>
                <w:sz w:val="18"/>
                <w:szCs w:val="18"/>
                <w:lang w:val="en-US"/>
              </w:rPr>
            </w:pPr>
            <w:r w:rsidRPr="0092418D">
              <w:rPr>
                <w:rFonts w:cs="Arial"/>
                <w:noProof/>
                <w:sz w:val="18"/>
                <w:szCs w:val="18"/>
                <w:lang w:val="en-US"/>
              </w:rPr>
              <w:t xml:space="preserve">Percentage of the Accepted Contract Amount </w:t>
            </w:r>
            <w:r w:rsidR="00B3575A" w:rsidRPr="0092418D">
              <w:rPr>
                <w:rFonts w:cs="Arial"/>
                <w:noProof/>
                <w:sz w:val="18"/>
                <w:szCs w:val="18"/>
                <w:lang w:val="en-US"/>
              </w:rPr>
              <w:t>for the Design</w:t>
            </w:r>
            <w:r w:rsidR="00B3575A" w:rsidRPr="0092418D">
              <w:rPr>
                <w:rFonts w:cs="Arial"/>
                <w:noProof/>
                <w:sz w:val="18"/>
                <w:szCs w:val="18"/>
                <w:lang w:val="en-US"/>
              </w:rPr>
              <w:noBreakHyphen/>
              <w:t xml:space="preserve">Build </w:t>
            </w:r>
            <w:r w:rsidRPr="0092418D">
              <w:rPr>
                <w:rFonts w:cs="Arial"/>
                <w:noProof/>
                <w:sz w:val="18"/>
                <w:szCs w:val="18"/>
                <w:lang w:val="en-US"/>
              </w:rPr>
              <w:t>payable in the currencies and proportions in which the Accepted Contract Amount</w:t>
            </w:r>
            <w:r w:rsidR="00F00465" w:rsidRPr="0092418D">
              <w:rPr>
                <w:rFonts w:cs="Arial"/>
                <w:noProof/>
                <w:sz w:val="18"/>
                <w:szCs w:val="18"/>
                <w:lang w:val="en-US"/>
              </w:rPr>
              <w:t xml:space="preserve"> for the Design-Build</w:t>
            </w:r>
            <w:r w:rsidRPr="0092418D">
              <w:rPr>
                <w:rFonts w:cs="Arial"/>
                <w:noProof/>
                <w:sz w:val="18"/>
                <w:szCs w:val="18"/>
                <w:lang w:val="en-US"/>
              </w:rPr>
              <w:t xml:space="preserve"> is payable</w:t>
            </w:r>
            <w:r w:rsidR="0067312C" w:rsidRPr="0092418D">
              <w:rPr>
                <w:rFonts w:cs="Arial"/>
                <w:noProof/>
                <w:sz w:val="18"/>
                <w:szCs w:val="18"/>
                <w:lang w:val="en-US"/>
              </w:rPr>
              <w:t>:</w:t>
            </w:r>
          </w:p>
          <w:p w14:paraId="0EB65C27" w14:textId="77777777" w:rsidR="00C45B73" w:rsidRPr="0092418D" w:rsidRDefault="00FE1544" w:rsidP="00207D4D">
            <w:pPr>
              <w:spacing w:after="100"/>
              <w:rPr>
                <w:rFonts w:cs="Arial"/>
                <w:i/>
                <w:noProof/>
                <w:sz w:val="18"/>
                <w:szCs w:val="18"/>
                <w:lang w:val="en-US"/>
              </w:rPr>
            </w:pPr>
            <w:r w:rsidRPr="0092418D">
              <w:rPr>
                <w:rFonts w:cs="Arial"/>
                <w:i/>
                <w:noProof/>
                <w:sz w:val="18"/>
                <w:szCs w:val="18"/>
                <w:highlight w:val="yellow"/>
                <w:lang w:val="en-US"/>
              </w:rPr>
              <w:t>[Insert number between 10 and 20 and timing of instalments if applicable]</w:t>
            </w:r>
          </w:p>
        </w:tc>
      </w:tr>
      <w:tr w:rsidR="00C45B73" w:rsidRPr="00B07435" w14:paraId="65977DF0" w14:textId="77777777" w:rsidTr="00044B35">
        <w:tc>
          <w:tcPr>
            <w:tcW w:w="2840" w:type="dxa"/>
          </w:tcPr>
          <w:p w14:paraId="04C964AD" w14:textId="77777777" w:rsidR="00C45B73" w:rsidRPr="0092418D" w:rsidRDefault="00357B22" w:rsidP="00207D4D">
            <w:pPr>
              <w:spacing w:after="100"/>
              <w:jc w:val="left"/>
              <w:rPr>
                <w:rFonts w:cs="Arial"/>
                <w:b/>
                <w:noProof/>
                <w:sz w:val="18"/>
                <w:szCs w:val="18"/>
                <w:lang w:val="en-US"/>
              </w:rPr>
            </w:pPr>
            <w:r w:rsidRPr="0092418D">
              <w:rPr>
                <w:rFonts w:cs="Arial"/>
                <w:b/>
                <w:noProof/>
                <w:sz w:val="18"/>
                <w:szCs w:val="18"/>
                <w:lang w:val="en-US"/>
              </w:rPr>
              <w:t>Percentage deductions for the repayment of the Advance Payment:</w:t>
            </w:r>
          </w:p>
        </w:tc>
        <w:tc>
          <w:tcPr>
            <w:tcW w:w="1427" w:type="dxa"/>
          </w:tcPr>
          <w:p w14:paraId="3D2802C9" w14:textId="77777777" w:rsidR="00C45B73" w:rsidRPr="0092418D" w:rsidRDefault="008D040E" w:rsidP="00207D4D">
            <w:pPr>
              <w:spacing w:after="100"/>
              <w:rPr>
                <w:rFonts w:cs="Arial"/>
                <w:noProof/>
                <w:sz w:val="18"/>
                <w:szCs w:val="18"/>
                <w:lang w:val="en-US"/>
              </w:rPr>
            </w:pPr>
            <w:r w:rsidRPr="0092418D">
              <w:rPr>
                <w:rFonts w:cs="Arial"/>
                <w:noProof/>
                <w:sz w:val="18"/>
                <w:szCs w:val="18"/>
                <w:lang w:val="en-US"/>
              </w:rPr>
              <w:t>14.2</w:t>
            </w:r>
          </w:p>
        </w:tc>
        <w:tc>
          <w:tcPr>
            <w:tcW w:w="5055" w:type="dxa"/>
          </w:tcPr>
          <w:p w14:paraId="42FFACDD" w14:textId="77777777" w:rsidR="00C45B73" w:rsidRPr="0092418D" w:rsidRDefault="00357B22" w:rsidP="00207D4D">
            <w:pPr>
              <w:spacing w:after="100"/>
              <w:rPr>
                <w:rFonts w:cs="Arial"/>
                <w:i/>
                <w:noProof/>
                <w:sz w:val="18"/>
                <w:szCs w:val="18"/>
                <w:lang w:val="en-US"/>
              </w:rPr>
            </w:pPr>
            <w:r w:rsidRPr="0092418D">
              <w:rPr>
                <w:rFonts w:cs="Arial"/>
                <w:noProof/>
                <w:sz w:val="18"/>
                <w:szCs w:val="18"/>
                <w:lang w:val="en-US"/>
              </w:rPr>
              <w:t xml:space="preserve">_____% </w:t>
            </w:r>
            <w:r w:rsidRPr="0092418D">
              <w:rPr>
                <w:rFonts w:cs="Arial"/>
                <w:i/>
                <w:noProof/>
                <w:sz w:val="18"/>
                <w:szCs w:val="18"/>
                <w:highlight w:val="yellow"/>
                <w:lang w:val="en-US"/>
              </w:rPr>
              <w:t>[Twice the percentage of the Advance Payment]</w:t>
            </w:r>
          </w:p>
        </w:tc>
      </w:tr>
      <w:tr w:rsidR="00C45B73" w:rsidRPr="00B07435" w14:paraId="79013228" w14:textId="77777777" w:rsidTr="00044B35">
        <w:tc>
          <w:tcPr>
            <w:tcW w:w="2840" w:type="dxa"/>
          </w:tcPr>
          <w:p w14:paraId="7FC7505A" w14:textId="77777777" w:rsidR="00C45B73" w:rsidRPr="0092418D" w:rsidRDefault="00357B22" w:rsidP="00207D4D">
            <w:pPr>
              <w:spacing w:after="100"/>
              <w:jc w:val="left"/>
              <w:rPr>
                <w:rFonts w:cs="Arial"/>
                <w:b/>
                <w:noProof/>
                <w:sz w:val="18"/>
                <w:szCs w:val="18"/>
                <w:lang w:val="en-US"/>
              </w:rPr>
            </w:pPr>
            <w:r w:rsidRPr="0092418D">
              <w:rPr>
                <w:rFonts w:cs="Arial"/>
                <w:b/>
                <w:noProof/>
                <w:sz w:val="18"/>
                <w:szCs w:val="18"/>
                <w:lang w:val="en-US"/>
              </w:rPr>
              <w:t>Requirements for submission of Statements if different from the GCC and PCC:</w:t>
            </w:r>
          </w:p>
        </w:tc>
        <w:tc>
          <w:tcPr>
            <w:tcW w:w="1427" w:type="dxa"/>
          </w:tcPr>
          <w:p w14:paraId="1C6289AE" w14:textId="77777777" w:rsidR="00C45B73" w:rsidRPr="0092418D" w:rsidRDefault="00357B22" w:rsidP="00207D4D">
            <w:pPr>
              <w:spacing w:after="100"/>
              <w:rPr>
                <w:rFonts w:cs="Arial"/>
                <w:noProof/>
                <w:sz w:val="18"/>
                <w:szCs w:val="18"/>
                <w:lang w:val="en-US"/>
              </w:rPr>
            </w:pPr>
            <w:r w:rsidRPr="0092418D">
              <w:rPr>
                <w:rFonts w:cs="Arial"/>
                <w:noProof/>
                <w:sz w:val="18"/>
                <w:szCs w:val="18"/>
                <w:lang w:val="en-US"/>
              </w:rPr>
              <w:t>14.3</w:t>
            </w:r>
          </w:p>
        </w:tc>
        <w:tc>
          <w:tcPr>
            <w:tcW w:w="5055" w:type="dxa"/>
          </w:tcPr>
          <w:p w14:paraId="0B488ACB" w14:textId="77777777" w:rsidR="00C45B73" w:rsidRPr="0092418D" w:rsidRDefault="00357B22" w:rsidP="00207D4D">
            <w:pPr>
              <w:spacing w:after="100"/>
              <w:rPr>
                <w:rFonts w:cs="Arial"/>
                <w:i/>
                <w:noProof/>
                <w:sz w:val="18"/>
                <w:szCs w:val="18"/>
                <w:lang w:val="en-US"/>
              </w:rPr>
            </w:pPr>
            <w:r w:rsidRPr="0092418D">
              <w:rPr>
                <w:rFonts w:cs="Arial"/>
                <w:i/>
                <w:noProof/>
                <w:sz w:val="18"/>
                <w:szCs w:val="18"/>
                <w:lang w:val="en-US"/>
              </w:rPr>
              <w:t>________ [</w:t>
            </w:r>
            <w:r w:rsidRPr="0092418D">
              <w:rPr>
                <w:rFonts w:cs="Arial"/>
                <w:i/>
                <w:noProof/>
                <w:sz w:val="18"/>
                <w:szCs w:val="18"/>
                <w:highlight w:val="yellow"/>
                <w:lang w:val="en-US"/>
              </w:rPr>
              <w:t>insert the number of copies if different to 5 copies</w:t>
            </w:r>
            <w:r w:rsidR="00A84A6E" w:rsidRPr="0092418D">
              <w:rPr>
                <w:rFonts w:cs="Arial"/>
                <w:i/>
                <w:noProof/>
                <w:sz w:val="18"/>
                <w:szCs w:val="18"/>
                <w:highlight w:val="yellow"/>
                <w:lang w:val="en-US"/>
              </w:rPr>
              <w:t xml:space="preserve"> + digital copy if relevant]</w:t>
            </w:r>
          </w:p>
        </w:tc>
      </w:tr>
      <w:tr w:rsidR="00357B22" w:rsidRPr="00B07435" w14:paraId="4135CDF5" w14:textId="77777777" w:rsidTr="00044B35">
        <w:tc>
          <w:tcPr>
            <w:tcW w:w="2840" w:type="dxa"/>
          </w:tcPr>
          <w:p w14:paraId="3DEE3360" w14:textId="77777777" w:rsidR="00357B22" w:rsidRPr="0092418D" w:rsidRDefault="00357B22" w:rsidP="00207D4D">
            <w:pPr>
              <w:spacing w:after="100"/>
              <w:rPr>
                <w:rFonts w:cs="Arial"/>
                <w:b/>
                <w:noProof/>
                <w:sz w:val="18"/>
                <w:szCs w:val="18"/>
                <w:lang w:val="en-US"/>
              </w:rPr>
            </w:pPr>
            <w:r w:rsidRPr="0092418D">
              <w:rPr>
                <w:rFonts w:cs="Arial"/>
                <w:b/>
                <w:noProof/>
                <w:sz w:val="18"/>
                <w:szCs w:val="18"/>
                <w:lang w:val="en-US"/>
              </w:rPr>
              <w:t>Percentage of Retention:</w:t>
            </w:r>
          </w:p>
        </w:tc>
        <w:tc>
          <w:tcPr>
            <w:tcW w:w="1427" w:type="dxa"/>
          </w:tcPr>
          <w:p w14:paraId="7635B3AD" w14:textId="77777777" w:rsidR="00357B22" w:rsidRPr="0092418D" w:rsidRDefault="00357B22" w:rsidP="00207D4D">
            <w:pPr>
              <w:spacing w:after="100"/>
              <w:rPr>
                <w:rFonts w:cs="Arial"/>
                <w:noProof/>
                <w:sz w:val="18"/>
                <w:szCs w:val="18"/>
                <w:lang w:val="en-US"/>
              </w:rPr>
            </w:pPr>
            <w:r w:rsidRPr="0092418D">
              <w:rPr>
                <w:rFonts w:cs="Arial"/>
                <w:noProof/>
                <w:sz w:val="18"/>
                <w:szCs w:val="18"/>
                <w:lang w:val="en-US"/>
              </w:rPr>
              <w:t>14.3</w:t>
            </w:r>
          </w:p>
        </w:tc>
        <w:tc>
          <w:tcPr>
            <w:tcW w:w="5055" w:type="dxa"/>
          </w:tcPr>
          <w:p w14:paraId="053AF0D5" w14:textId="77777777" w:rsidR="00357B22" w:rsidRPr="0092418D" w:rsidRDefault="00A84A6E" w:rsidP="00207D4D">
            <w:pPr>
              <w:spacing w:after="100"/>
              <w:rPr>
                <w:rFonts w:cs="Arial"/>
                <w:b/>
                <w:noProof/>
                <w:sz w:val="18"/>
                <w:szCs w:val="18"/>
                <w:lang w:val="en-US"/>
              </w:rPr>
            </w:pPr>
            <w:r w:rsidRPr="0092418D">
              <w:rPr>
                <w:rFonts w:cs="Arial"/>
                <w:i/>
                <w:noProof/>
                <w:sz w:val="18"/>
                <w:szCs w:val="18"/>
                <w:lang w:val="en-US"/>
              </w:rPr>
              <w:t xml:space="preserve">_______% </w:t>
            </w:r>
            <w:r w:rsidRPr="0092418D">
              <w:rPr>
                <w:rFonts w:cs="Arial"/>
                <w:i/>
                <w:noProof/>
                <w:sz w:val="18"/>
                <w:szCs w:val="18"/>
                <w:highlight w:val="yellow"/>
                <w:lang w:val="en-US"/>
              </w:rPr>
              <w:t>[Insert percentage of retention,</w:t>
            </w:r>
            <w:r w:rsidR="00CF75FD" w:rsidRPr="0092418D">
              <w:rPr>
                <w:rFonts w:cs="Arial"/>
                <w:i/>
                <w:noProof/>
                <w:sz w:val="18"/>
                <w:szCs w:val="18"/>
                <w:highlight w:val="yellow"/>
                <w:lang w:val="en-US"/>
              </w:rPr>
              <w:t xml:space="preserve"> between 5 and 10].</w:t>
            </w:r>
          </w:p>
        </w:tc>
      </w:tr>
      <w:tr w:rsidR="00357B22" w:rsidRPr="00B07435" w14:paraId="04D23411" w14:textId="77777777" w:rsidTr="00044B35">
        <w:tc>
          <w:tcPr>
            <w:tcW w:w="2840" w:type="dxa"/>
          </w:tcPr>
          <w:p w14:paraId="482AFAC8" w14:textId="77777777" w:rsidR="00357B22" w:rsidRPr="0092418D" w:rsidRDefault="00357B22" w:rsidP="00207D4D">
            <w:pPr>
              <w:spacing w:after="100"/>
              <w:rPr>
                <w:rFonts w:cs="Arial"/>
                <w:b/>
                <w:noProof/>
                <w:sz w:val="18"/>
                <w:szCs w:val="18"/>
                <w:lang w:val="en-US"/>
              </w:rPr>
            </w:pPr>
            <w:r w:rsidRPr="0092418D">
              <w:rPr>
                <w:rFonts w:cs="Arial"/>
                <w:b/>
                <w:noProof/>
                <w:sz w:val="18"/>
                <w:szCs w:val="18"/>
                <w:lang w:val="en-US"/>
              </w:rPr>
              <w:t>Limit of Retention Money:</w:t>
            </w:r>
          </w:p>
        </w:tc>
        <w:tc>
          <w:tcPr>
            <w:tcW w:w="1427" w:type="dxa"/>
          </w:tcPr>
          <w:p w14:paraId="33E3AF23" w14:textId="77777777" w:rsidR="00357B22" w:rsidRPr="0092418D" w:rsidRDefault="00A84A6E" w:rsidP="00207D4D">
            <w:pPr>
              <w:spacing w:after="100"/>
              <w:rPr>
                <w:rFonts w:cs="Arial"/>
                <w:noProof/>
                <w:sz w:val="18"/>
                <w:szCs w:val="18"/>
                <w:lang w:val="en-US"/>
              </w:rPr>
            </w:pPr>
            <w:r w:rsidRPr="0092418D">
              <w:rPr>
                <w:rFonts w:cs="Arial"/>
                <w:noProof/>
                <w:sz w:val="18"/>
                <w:szCs w:val="18"/>
                <w:lang w:val="en-US"/>
              </w:rPr>
              <w:t>14.3</w:t>
            </w:r>
          </w:p>
        </w:tc>
        <w:tc>
          <w:tcPr>
            <w:tcW w:w="5055" w:type="dxa"/>
          </w:tcPr>
          <w:p w14:paraId="40C29B72" w14:textId="77777777" w:rsidR="00357B22" w:rsidRPr="0092418D" w:rsidRDefault="00A84A6E" w:rsidP="00207D4D">
            <w:pPr>
              <w:spacing w:after="100"/>
              <w:rPr>
                <w:rFonts w:cs="Arial"/>
                <w:i/>
                <w:noProof/>
                <w:sz w:val="18"/>
                <w:szCs w:val="18"/>
                <w:lang w:val="en-US"/>
              </w:rPr>
            </w:pPr>
            <w:r w:rsidRPr="0092418D">
              <w:rPr>
                <w:rFonts w:cs="Arial"/>
                <w:noProof/>
                <w:sz w:val="18"/>
                <w:szCs w:val="18"/>
                <w:lang w:val="en-US"/>
              </w:rPr>
              <w:t>_______% of the Accepted Contract Amount</w:t>
            </w:r>
            <w:r w:rsidRPr="0092418D">
              <w:rPr>
                <w:rFonts w:cs="Arial"/>
                <w:i/>
                <w:noProof/>
                <w:sz w:val="18"/>
                <w:szCs w:val="18"/>
                <w:lang w:val="en-US"/>
              </w:rPr>
              <w:t xml:space="preserve"> </w:t>
            </w:r>
            <w:r w:rsidRPr="0092418D">
              <w:rPr>
                <w:rFonts w:cs="Arial"/>
                <w:i/>
                <w:noProof/>
                <w:sz w:val="18"/>
                <w:szCs w:val="18"/>
                <w:highlight w:val="yellow"/>
                <w:lang w:val="en-US"/>
              </w:rPr>
              <w:t>[insert percentage so that the aggregate amount of the Performance Security and the Retention Money shall not exceed 15% of the Accepted Contract Amount]</w:t>
            </w:r>
            <w:r w:rsidR="00CF75FD" w:rsidRPr="0092418D">
              <w:rPr>
                <w:rFonts w:cs="Arial"/>
                <w:i/>
                <w:noProof/>
                <w:sz w:val="18"/>
                <w:szCs w:val="18"/>
                <w:highlight w:val="yellow"/>
                <w:lang w:val="en-US"/>
              </w:rPr>
              <w:t>.</w:t>
            </w:r>
          </w:p>
        </w:tc>
      </w:tr>
      <w:tr w:rsidR="00A833FC" w:rsidRPr="00B07435" w14:paraId="7CF53B37" w14:textId="77777777" w:rsidTr="00044B35">
        <w:tc>
          <w:tcPr>
            <w:tcW w:w="2840" w:type="dxa"/>
          </w:tcPr>
          <w:p w14:paraId="66012BE9" w14:textId="77777777" w:rsidR="00A833FC" w:rsidRPr="0092418D" w:rsidRDefault="00A833FC" w:rsidP="00207D4D">
            <w:pPr>
              <w:spacing w:after="100"/>
              <w:jc w:val="left"/>
              <w:rPr>
                <w:rFonts w:cs="Arial"/>
                <w:b/>
                <w:noProof/>
                <w:sz w:val="18"/>
                <w:szCs w:val="18"/>
                <w:lang w:val="en-US"/>
              </w:rPr>
            </w:pPr>
            <w:r w:rsidRPr="0092418D">
              <w:rPr>
                <w:rFonts w:cs="Arial"/>
                <w:b/>
                <w:noProof/>
                <w:sz w:val="18"/>
                <w:szCs w:val="18"/>
                <w:lang w:val="en-US"/>
              </w:rPr>
              <w:t>Minimum Amount of Interim Payment Certificate applicable for the Design-Build:</w:t>
            </w:r>
          </w:p>
        </w:tc>
        <w:tc>
          <w:tcPr>
            <w:tcW w:w="1427" w:type="dxa"/>
          </w:tcPr>
          <w:p w14:paraId="55FE8558" w14:textId="77777777" w:rsidR="00A833FC" w:rsidRPr="0092418D" w:rsidRDefault="00A833FC" w:rsidP="00207D4D">
            <w:pPr>
              <w:spacing w:after="100"/>
              <w:rPr>
                <w:rFonts w:cs="Arial"/>
                <w:noProof/>
                <w:sz w:val="18"/>
                <w:szCs w:val="18"/>
                <w:lang w:val="en-US"/>
              </w:rPr>
            </w:pPr>
            <w:r w:rsidRPr="0092418D">
              <w:rPr>
                <w:rFonts w:cs="Arial"/>
                <w:noProof/>
                <w:sz w:val="18"/>
                <w:szCs w:val="18"/>
                <w:lang w:val="en-US"/>
              </w:rPr>
              <w:t>14.7(b)</w:t>
            </w:r>
          </w:p>
        </w:tc>
        <w:tc>
          <w:tcPr>
            <w:tcW w:w="5055" w:type="dxa"/>
          </w:tcPr>
          <w:p w14:paraId="204E7542" w14:textId="4E29CF65" w:rsidR="00276444" w:rsidRPr="0092418D" w:rsidRDefault="003B5799" w:rsidP="00207D4D">
            <w:pPr>
              <w:spacing w:after="100"/>
              <w:rPr>
                <w:rFonts w:cs="Arial"/>
                <w:i/>
                <w:noProof/>
                <w:sz w:val="18"/>
                <w:szCs w:val="18"/>
                <w:highlight w:val="yellow"/>
                <w:lang w:val="en-US"/>
              </w:rPr>
            </w:pPr>
            <w:r w:rsidRPr="0092418D">
              <w:rPr>
                <w:rFonts w:cs="Arial"/>
                <w:noProof/>
                <w:sz w:val="18"/>
                <w:szCs w:val="18"/>
                <w:lang w:val="en-US"/>
              </w:rPr>
              <w:t>_______ % of the Accepted Contract Amount</w:t>
            </w:r>
            <w:r w:rsidR="00F2730C" w:rsidRPr="0092418D">
              <w:rPr>
                <w:rFonts w:cs="Arial"/>
                <w:noProof/>
                <w:sz w:val="18"/>
                <w:szCs w:val="18"/>
                <w:lang w:val="en-US"/>
              </w:rPr>
              <w:t xml:space="preserve"> </w:t>
            </w:r>
            <w:r w:rsidR="00F2730C" w:rsidRPr="0092418D">
              <w:rPr>
                <w:rFonts w:cs="Arial"/>
                <w:i/>
                <w:noProof/>
                <w:sz w:val="18"/>
                <w:szCs w:val="18"/>
                <w:highlight w:val="yellow"/>
                <w:lang w:val="en-US"/>
              </w:rPr>
              <w:t>[</w:t>
            </w:r>
            <w:r w:rsidRPr="0092418D">
              <w:rPr>
                <w:rFonts w:cs="Arial"/>
                <w:i/>
                <w:noProof/>
                <w:sz w:val="18"/>
                <w:szCs w:val="18"/>
                <w:highlight w:val="yellow"/>
                <w:lang w:val="en-US"/>
              </w:rPr>
              <w:t>Generally 1 to 2% of the Accepted Contract Amou</w:t>
            </w:r>
            <w:r w:rsidR="00F2730C" w:rsidRPr="0092418D">
              <w:rPr>
                <w:rFonts w:cs="Arial"/>
                <w:i/>
                <w:noProof/>
                <w:sz w:val="18"/>
                <w:szCs w:val="18"/>
                <w:highlight w:val="yellow"/>
                <w:lang w:val="en-US"/>
              </w:rPr>
              <w:t>nt]</w:t>
            </w:r>
          </w:p>
        </w:tc>
      </w:tr>
      <w:tr w:rsidR="007A481F" w:rsidRPr="00B07435" w14:paraId="5D02AD63" w14:textId="77777777" w:rsidTr="00044B35">
        <w:tc>
          <w:tcPr>
            <w:tcW w:w="2840" w:type="dxa"/>
          </w:tcPr>
          <w:p w14:paraId="66EDAFCE" w14:textId="77777777" w:rsidR="007A481F" w:rsidRPr="0092418D" w:rsidRDefault="00A833FC" w:rsidP="00207D4D">
            <w:pPr>
              <w:spacing w:after="100"/>
              <w:jc w:val="left"/>
              <w:rPr>
                <w:rFonts w:cs="Arial"/>
                <w:b/>
                <w:noProof/>
                <w:sz w:val="18"/>
                <w:szCs w:val="18"/>
                <w:lang w:val="en-US"/>
              </w:rPr>
            </w:pPr>
            <w:r w:rsidRPr="0092418D">
              <w:rPr>
                <w:rFonts w:cs="Arial"/>
                <w:b/>
                <w:noProof/>
                <w:sz w:val="18"/>
                <w:szCs w:val="18"/>
                <w:lang w:val="en-US"/>
              </w:rPr>
              <w:t>Financing charges for delayed payment:</w:t>
            </w:r>
          </w:p>
        </w:tc>
        <w:tc>
          <w:tcPr>
            <w:tcW w:w="1427" w:type="dxa"/>
          </w:tcPr>
          <w:p w14:paraId="477E515F" w14:textId="77777777" w:rsidR="007A481F" w:rsidRPr="0092418D" w:rsidRDefault="007A481F" w:rsidP="00207D4D">
            <w:pPr>
              <w:spacing w:after="100"/>
              <w:rPr>
                <w:rFonts w:cs="Arial"/>
                <w:noProof/>
                <w:sz w:val="18"/>
                <w:szCs w:val="18"/>
                <w:lang w:val="en-US"/>
              </w:rPr>
            </w:pPr>
            <w:r w:rsidRPr="0092418D">
              <w:rPr>
                <w:rFonts w:cs="Arial"/>
                <w:noProof/>
                <w:sz w:val="18"/>
                <w:szCs w:val="18"/>
                <w:lang w:val="en-US"/>
              </w:rPr>
              <w:t>14.9</w:t>
            </w:r>
          </w:p>
        </w:tc>
        <w:tc>
          <w:tcPr>
            <w:tcW w:w="5055" w:type="dxa"/>
          </w:tcPr>
          <w:p w14:paraId="540473B1" w14:textId="7EDAFD6C" w:rsidR="00A833FC" w:rsidRPr="0092418D" w:rsidRDefault="00A833FC" w:rsidP="00207D4D">
            <w:pPr>
              <w:spacing w:after="100"/>
              <w:rPr>
                <w:rFonts w:cs="Arial"/>
                <w:noProof/>
                <w:sz w:val="18"/>
                <w:szCs w:val="18"/>
                <w:lang w:val="en-US"/>
              </w:rPr>
            </w:pPr>
            <w:r w:rsidRPr="0092418D">
              <w:rPr>
                <w:rFonts w:cs="Arial"/>
                <w:noProof/>
                <w:sz w:val="18"/>
                <w:szCs w:val="18"/>
                <w:lang w:val="en-US"/>
              </w:rPr>
              <w:t>The interest rate for payments in local currency is as per GCC</w:t>
            </w:r>
            <w:r w:rsidR="004869DA">
              <w:rPr>
                <w:rFonts w:cs="Arial"/>
                <w:noProof/>
                <w:sz w:val="18"/>
                <w:szCs w:val="18"/>
                <w:lang w:val="en-US"/>
              </w:rPr>
              <w:t> </w:t>
            </w:r>
            <w:r w:rsidRPr="0092418D">
              <w:rPr>
                <w:rFonts w:cs="Arial"/>
                <w:noProof/>
                <w:sz w:val="18"/>
                <w:szCs w:val="18"/>
                <w:lang w:val="en-US"/>
              </w:rPr>
              <w:t>14.</w:t>
            </w:r>
            <w:r w:rsidR="00FB7433" w:rsidRPr="0092418D">
              <w:rPr>
                <w:rFonts w:cs="Arial"/>
                <w:noProof/>
                <w:sz w:val="18"/>
                <w:szCs w:val="18"/>
                <w:lang w:val="en-US"/>
              </w:rPr>
              <w:t>9</w:t>
            </w:r>
            <w:r w:rsidRPr="0092418D">
              <w:rPr>
                <w:rFonts w:cs="Arial"/>
                <w:noProof/>
                <w:sz w:val="18"/>
                <w:szCs w:val="18"/>
                <w:lang w:val="en-US"/>
              </w:rPr>
              <w:t>.</w:t>
            </w:r>
          </w:p>
          <w:p w14:paraId="49D72065" w14:textId="77777777" w:rsidR="007A481F" w:rsidRPr="0092418D" w:rsidRDefault="00A833FC" w:rsidP="00207D4D">
            <w:pPr>
              <w:spacing w:after="100"/>
              <w:rPr>
                <w:rFonts w:cs="Arial"/>
                <w:i/>
                <w:noProof/>
                <w:sz w:val="18"/>
                <w:szCs w:val="18"/>
                <w:lang w:val="en-US"/>
              </w:rPr>
            </w:pPr>
            <w:r w:rsidRPr="0092418D">
              <w:rPr>
                <w:rFonts w:cs="Arial"/>
                <w:noProof/>
                <w:sz w:val="18"/>
                <w:szCs w:val="18"/>
                <w:lang w:val="en-US"/>
              </w:rPr>
              <w:t>The interest rate for payments in foreign currency is</w:t>
            </w:r>
            <w:r w:rsidRPr="0092418D">
              <w:rPr>
                <w:rFonts w:cs="Arial"/>
                <w:i/>
                <w:noProof/>
                <w:sz w:val="18"/>
                <w:szCs w:val="18"/>
                <w:lang w:val="en-US"/>
              </w:rPr>
              <w:t xml:space="preserve"> </w:t>
            </w:r>
            <w:r w:rsidRPr="0092418D">
              <w:rPr>
                <w:rFonts w:cs="Arial"/>
                <w:i/>
                <w:noProof/>
                <w:sz w:val="18"/>
                <w:szCs w:val="18"/>
                <w:highlight w:val="yellow"/>
                <w:lang w:val="en-US"/>
              </w:rPr>
              <w:t>[insert LIBOR + 200 bp]</w:t>
            </w:r>
            <w:r w:rsidRPr="0092418D">
              <w:rPr>
                <w:rFonts w:cs="Arial"/>
                <w:i/>
                <w:noProof/>
                <w:sz w:val="18"/>
                <w:szCs w:val="18"/>
                <w:lang w:val="en-US"/>
              </w:rPr>
              <w:t>.</w:t>
            </w:r>
          </w:p>
        </w:tc>
      </w:tr>
      <w:tr w:rsidR="007A481F" w:rsidRPr="00B07435" w14:paraId="04CE1BC2" w14:textId="77777777" w:rsidTr="00044B35">
        <w:tc>
          <w:tcPr>
            <w:tcW w:w="2840" w:type="dxa"/>
          </w:tcPr>
          <w:p w14:paraId="4AC2A1FB" w14:textId="77777777" w:rsidR="007A481F" w:rsidRPr="0092418D" w:rsidRDefault="00F2730C" w:rsidP="00207D4D">
            <w:pPr>
              <w:spacing w:after="100"/>
              <w:jc w:val="left"/>
              <w:rPr>
                <w:rFonts w:cs="Arial"/>
                <w:b/>
                <w:noProof/>
                <w:sz w:val="18"/>
                <w:szCs w:val="18"/>
                <w:lang w:val="en-US"/>
              </w:rPr>
            </w:pPr>
            <w:r w:rsidRPr="0092418D">
              <w:rPr>
                <w:rFonts w:cs="Arial"/>
                <w:b/>
                <w:noProof/>
                <w:sz w:val="18"/>
                <w:szCs w:val="18"/>
                <w:lang w:val="en-US"/>
              </w:rPr>
              <w:t>Currencies, proportions and rates of exchange of Contract Price</w:t>
            </w:r>
            <w:r w:rsidR="00634BBA" w:rsidRPr="0092418D">
              <w:rPr>
                <w:rFonts w:cs="Arial"/>
                <w:b/>
                <w:noProof/>
                <w:sz w:val="18"/>
                <w:szCs w:val="18"/>
                <w:lang w:val="en-US"/>
              </w:rPr>
              <w:t>:</w:t>
            </w:r>
          </w:p>
        </w:tc>
        <w:tc>
          <w:tcPr>
            <w:tcW w:w="1427" w:type="dxa"/>
          </w:tcPr>
          <w:p w14:paraId="27CCED0E" w14:textId="77777777" w:rsidR="007A481F" w:rsidRPr="0092418D" w:rsidRDefault="00F2730C" w:rsidP="00207D4D">
            <w:pPr>
              <w:spacing w:after="100"/>
              <w:rPr>
                <w:rFonts w:cs="Arial"/>
                <w:noProof/>
                <w:sz w:val="18"/>
                <w:szCs w:val="18"/>
                <w:lang w:val="en-US"/>
              </w:rPr>
            </w:pPr>
            <w:r w:rsidRPr="0092418D">
              <w:rPr>
                <w:rFonts w:cs="Arial"/>
                <w:noProof/>
                <w:sz w:val="18"/>
                <w:szCs w:val="18"/>
                <w:lang w:val="en-US"/>
              </w:rPr>
              <w:t>14.17</w:t>
            </w:r>
          </w:p>
        </w:tc>
        <w:tc>
          <w:tcPr>
            <w:tcW w:w="5055" w:type="dxa"/>
          </w:tcPr>
          <w:p w14:paraId="7BAF07E0" w14:textId="77777777" w:rsidR="007A481F" w:rsidRPr="0092418D" w:rsidRDefault="00224B80" w:rsidP="00207D4D">
            <w:pPr>
              <w:spacing w:after="100"/>
              <w:rPr>
                <w:rFonts w:cs="Arial"/>
                <w:i/>
                <w:noProof/>
                <w:sz w:val="18"/>
                <w:szCs w:val="18"/>
                <w:lang w:val="en-US"/>
              </w:rPr>
            </w:pPr>
            <w:r w:rsidRPr="0092418D">
              <w:rPr>
                <w:rFonts w:cs="Arial"/>
                <w:i/>
                <w:noProof/>
                <w:sz w:val="18"/>
                <w:szCs w:val="18"/>
                <w:highlight w:val="yellow"/>
                <w:lang w:val="en-US"/>
              </w:rPr>
              <w:t>[</w:t>
            </w:r>
            <w:r w:rsidR="00FB7433" w:rsidRPr="0092418D">
              <w:rPr>
                <w:rFonts w:cs="Arial"/>
                <w:i/>
                <w:noProof/>
                <w:sz w:val="18"/>
                <w:szCs w:val="18"/>
                <w:highlight w:val="yellow"/>
                <w:lang w:val="en-US"/>
              </w:rPr>
              <w:t>"</w:t>
            </w:r>
            <w:r w:rsidRPr="0092418D">
              <w:rPr>
                <w:rFonts w:cs="Arial"/>
                <w:i/>
                <w:noProof/>
                <w:sz w:val="18"/>
                <w:szCs w:val="18"/>
                <w:highlight w:val="yellow"/>
                <w:lang w:val="en-US"/>
              </w:rPr>
              <w:t>A</w:t>
            </w:r>
            <w:r w:rsidR="00FB7433" w:rsidRPr="0092418D">
              <w:rPr>
                <w:rFonts w:cs="Arial"/>
                <w:i/>
                <w:noProof/>
                <w:sz w:val="18"/>
                <w:szCs w:val="18"/>
                <w:highlight w:val="yellow"/>
                <w:lang w:val="en-US"/>
              </w:rPr>
              <w:t>s</w:t>
            </w:r>
            <w:r w:rsidRPr="0092418D">
              <w:rPr>
                <w:rFonts w:cs="Arial"/>
                <w:i/>
                <w:noProof/>
                <w:sz w:val="18"/>
                <w:szCs w:val="18"/>
                <w:highlight w:val="yellow"/>
                <w:lang w:val="en-US"/>
              </w:rPr>
              <w:t xml:space="preserve"> stated in </w:t>
            </w:r>
            <w:r w:rsidR="004A5EEE" w:rsidRPr="0092418D">
              <w:rPr>
                <w:rFonts w:cs="Arial"/>
                <w:i/>
                <w:noProof/>
                <w:sz w:val="18"/>
                <w:szCs w:val="18"/>
                <w:highlight w:val="yellow"/>
                <w:lang w:val="en-US"/>
              </w:rPr>
              <w:t xml:space="preserve">the </w:t>
            </w:r>
            <w:r w:rsidRPr="0092418D">
              <w:rPr>
                <w:rFonts w:cs="Arial"/>
                <w:i/>
                <w:noProof/>
                <w:sz w:val="18"/>
                <w:szCs w:val="18"/>
                <w:highlight w:val="yellow"/>
                <w:lang w:val="en-US"/>
              </w:rPr>
              <w:t>Appendix 1 to the Contract Agreement – Schedule of Paymen</w:t>
            </w:r>
            <w:r w:rsidR="00634BBA" w:rsidRPr="0092418D">
              <w:rPr>
                <w:rFonts w:cs="Arial"/>
                <w:i/>
                <w:noProof/>
                <w:sz w:val="18"/>
                <w:szCs w:val="18"/>
                <w:highlight w:val="yellow"/>
                <w:lang w:val="en-US"/>
              </w:rPr>
              <w:t>ts</w:t>
            </w:r>
            <w:r w:rsidR="007B0322" w:rsidRPr="0092418D">
              <w:rPr>
                <w:rFonts w:cs="Arial"/>
                <w:i/>
                <w:noProof/>
                <w:sz w:val="18"/>
                <w:szCs w:val="18"/>
                <w:highlight w:val="yellow"/>
                <w:lang w:val="en-US"/>
              </w:rPr>
              <w:t xml:space="preserve"> or in the Price Schedules of this Contract.</w:t>
            </w:r>
            <w:r w:rsidR="00FB7433" w:rsidRPr="0092418D">
              <w:rPr>
                <w:rFonts w:cs="Arial"/>
                <w:i/>
                <w:noProof/>
                <w:sz w:val="18"/>
                <w:szCs w:val="18"/>
                <w:highlight w:val="yellow"/>
                <w:lang w:val="en-US"/>
              </w:rPr>
              <w:t>"</w:t>
            </w:r>
            <w:r w:rsidRPr="0092418D">
              <w:rPr>
                <w:rFonts w:cs="Arial"/>
                <w:i/>
                <w:noProof/>
                <w:sz w:val="18"/>
                <w:szCs w:val="18"/>
                <w:highlight w:val="yellow"/>
                <w:lang w:val="en-US"/>
              </w:rPr>
              <w:t>]</w:t>
            </w:r>
          </w:p>
        </w:tc>
      </w:tr>
      <w:tr w:rsidR="00634BBA" w:rsidRPr="0092418D" w14:paraId="6DB5AE35" w14:textId="77777777" w:rsidTr="00044B35">
        <w:tc>
          <w:tcPr>
            <w:tcW w:w="2840" w:type="dxa"/>
            <w:tcBorders>
              <w:bottom w:val="nil"/>
            </w:tcBorders>
          </w:tcPr>
          <w:p w14:paraId="720B8CDB" w14:textId="77777777" w:rsidR="00634BBA" w:rsidRPr="0092418D" w:rsidRDefault="008B2D96" w:rsidP="00207D4D">
            <w:pPr>
              <w:keepNext/>
              <w:keepLines/>
              <w:spacing w:after="100"/>
              <w:jc w:val="left"/>
              <w:rPr>
                <w:rFonts w:cs="Arial"/>
                <w:b/>
                <w:noProof/>
                <w:sz w:val="18"/>
                <w:szCs w:val="18"/>
                <w:lang w:val="en-US"/>
              </w:rPr>
            </w:pPr>
            <w:r w:rsidRPr="0092418D">
              <w:rPr>
                <w:rFonts w:cs="Arial"/>
                <w:b/>
                <w:noProof/>
                <w:sz w:val="18"/>
                <w:szCs w:val="18"/>
                <w:lang w:val="en-US"/>
              </w:rPr>
              <w:t>Currencies of Payment of damages shall be:</w:t>
            </w:r>
          </w:p>
        </w:tc>
        <w:tc>
          <w:tcPr>
            <w:tcW w:w="1427" w:type="dxa"/>
            <w:tcBorders>
              <w:bottom w:val="nil"/>
            </w:tcBorders>
          </w:tcPr>
          <w:p w14:paraId="4027B448" w14:textId="77777777" w:rsidR="00634BBA" w:rsidRPr="0092418D" w:rsidRDefault="008B2D96" w:rsidP="00207D4D">
            <w:pPr>
              <w:keepNext/>
              <w:keepLines/>
              <w:spacing w:after="100"/>
              <w:rPr>
                <w:rFonts w:cs="Arial"/>
                <w:noProof/>
                <w:sz w:val="18"/>
                <w:szCs w:val="18"/>
                <w:lang w:val="en-US"/>
              </w:rPr>
            </w:pPr>
            <w:r w:rsidRPr="0092418D">
              <w:rPr>
                <w:rFonts w:cs="Arial"/>
                <w:noProof/>
                <w:sz w:val="18"/>
                <w:szCs w:val="18"/>
                <w:lang w:val="en-US"/>
              </w:rPr>
              <w:t>14.17</w:t>
            </w:r>
          </w:p>
        </w:tc>
        <w:tc>
          <w:tcPr>
            <w:tcW w:w="5055" w:type="dxa"/>
            <w:tcBorders>
              <w:bottom w:val="nil"/>
            </w:tcBorders>
          </w:tcPr>
          <w:p w14:paraId="4E3BF869" w14:textId="77777777" w:rsidR="00634BBA" w:rsidRPr="0092418D" w:rsidRDefault="00634BBA" w:rsidP="00207D4D">
            <w:pPr>
              <w:keepNext/>
              <w:keepLines/>
              <w:spacing w:after="100"/>
              <w:rPr>
                <w:rFonts w:cs="Arial"/>
                <w:i/>
                <w:noProof/>
                <w:sz w:val="18"/>
                <w:szCs w:val="18"/>
                <w:lang w:val="en-US"/>
              </w:rPr>
            </w:pPr>
          </w:p>
        </w:tc>
      </w:tr>
      <w:tr w:rsidR="00634BBA" w:rsidRPr="00B07435" w14:paraId="2A538D4D" w14:textId="77777777" w:rsidTr="00044B35">
        <w:tc>
          <w:tcPr>
            <w:tcW w:w="2840" w:type="dxa"/>
            <w:tcBorders>
              <w:top w:val="nil"/>
              <w:bottom w:val="nil"/>
            </w:tcBorders>
          </w:tcPr>
          <w:p w14:paraId="6DE90DD4" w14:textId="77777777" w:rsidR="00634BBA" w:rsidRPr="0092418D" w:rsidRDefault="008B2D96" w:rsidP="00207D4D">
            <w:pPr>
              <w:pStyle w:val="Paragraphedeliste"/>
              <w:numPr>
                <w:ilvl w:val="0"/>
                <w:numId w:val="80"/>
              </w:numPr>
              <w:spacing w:after="100"/>
              <w:ind w:left="426" w:hanging="426"/>
              <w:jc w:val="left"/>
              <w:rPr>
                <w:rFonts w:cs="Arial"/>
                <w:b/>
                <w:noProof/>
                <w:sz w:val="18"/>
                <w:szCs w:val="18"/>
                <w:lang w:val="en-US"/>
              </w:rPr>
            </w:pPr>
            <w:r w:rsidRPr="0092418D">
              <w:rPr>
                <w:rFonts w:cs="Arial"/>
                <w:b/>
                <w:noProof/>
                <w:sz w:val="18"/>
                <w:szCs w:val="18"/>
                <w:lang w:val="en-US"/>
              </w:rPr>
              <w:t>During the Design-Build</w:t>
            </w:r>
          </w:p>
        </w:tc>
        <w:tc>
          <w:tcPr>
            <w:tcW w:w="1427" w:type="dxa"/>
            <w:tcBorders>
              <w:top w:val="nil"/>
              <w:bottom w:val="nil"/>
            </w:tcBorders>
          </w:tcPr>
          <w:p w14:paraId="20C4717B" w14:textId="77777777" w:rsidR="00634BBA" w:rsidRPr="0092418D" w:rsidRDefault="00634BBA" w:rsidP="00207D4D">
            <w:pPr>
              <w:spacing w:after="100"/>
              <w:rPr>
                <w:rFonts w:cs="Arial"/>
                <w:noProof/>
                <w:sz w:val="18"/>
                <w:szCs w:val="18"/>
                <w:lang w:val="en-US"/>
              </w:rPr>
            </w:pPr>
          </w:p>
        </w:tc>
        <w:tc>
          <w:tcPr>
            <w:tcW w:w="5055" w:type="dxa"/>
            <w:tcBorders>
              <w:top w:val="nil"/>
              <w:bottom w:val="nil"/>
            </w:tcBorders>
          </w:tcPr>
          <w:p w14:paraId="2B425214" w14:textId="79C5F270" w:rsidR="00634BBA" w:rsidRPr="0092418D" w:rsidRDefault="008B2D96" w:rsidP="00207D4D">
            <w:pPr>
              <w:spacing w:after="100"/>
              <w:rPr>
                <w:rFonts w:cs="Arial"/>
                <w:i/>
                <w:noProof/>
                <w:sz w:val="18"/>
                <w:szCs w:val="18"/>
                <w:highlight w:val="yellow"/>
                <w:lang w:val="en-US"/>
              </w:rPr>
            </w:pPr>
            <w:r w:rsidRPr="0092418D">
              <w:rPr>
                <w:rFonts w:cs="Arial"/>
                <w:i/>
                <w:noProof/>
                <w:sz w:val="18"/>
                <w:szCs w:val="18"/>
                <w:highlight w:val="yellow"/>
                <w:lang w:val="en-US"/>
              </w:rPr>
              <w:t>[</w:t>
            </w:r>
            <w:r w:rsidR="00FB7433" w:rsidRPr="0092418D">
              <w:rPr>
                <w:rFonts w:cs="Arial"/>
                <w:i/>
                <w:noProof/>
                <w:sz w:val="18"/>
                <w:szCs w:val="18"/>
                <w:highlight w:val="yellow"/>
                <w:lang w:val="en-US"/>
              </w:rPr>
              <w:t>"As</w:t>
            </w:r>
            <w:r w:rsidRPr="0092418D">
              <w:rPr>
                <w:rFonts w:cs="Arial"/>
                <w:i/>
                <w:noProof/>
                <w:sz w:val="18"/>
                <w:szCs w:val="18"/>
                <w:highlight w:val="yellow"/>
                <w:lang w:val="en-US"/>
              </w:rPr>
              <w:t xml:space="preserve"> stated in the Appendix </w:t>
            </w:r>
            <w:r w:rsidR="00D426A4" w:rsidRPr="0092418D">
              <w:rPr>
                <w:rFonts w:cs="Arial"/>
                <w:i/>
                <w:noProof/>
                <w:sz w:val="18"/>
                <w:szCs w:val="18"/>
                <w:highlight w:val="yellow"/>
                <w:lang w:val="en-US"/>
              </w:rPr>
              <w:t xml:space="preserve">3 </w:t>
            </w:r>
            <w:r w:rsidR="004A5EEE" w:rsidRPr="0092418D">
              <w:rPr>
                <w:rFonts w:cs="Arial"/>
                <w:i/>
                <w:noProof/>
                <w:sz w:val="18"/>
                <w:szCs w:val="18"/>
                <w:highlight w:val="yellow"/>
                <w:lang w:val="en-US"/>
              </w:rPr>
              <w:t>to</w:t>
            </w:r>
            <w:r w:rsidRPr="0092418D">
              <w:rPr>
                <w:rFonts w:cs="Arial"/>
                <w:i/>
                <w:noProof/>
                <w:sz w:val="18"/>
                <w:szCs w:val="18"/>
                <w:highlight w:val="yellow"/>
                <w:lang w:val="en-US"/>
              </w:rPr>
              <w:t xml:space="preserve"> the Contract Agreement</w:t>
            </w:r>
            <w:r w:rsidR="004A5EEE" w:rsidRPr="0092418D">
              <w:rPr>
                <w:rFonts w:cs="Arial"/>
                <w:i/>
                <w:noProof/>
                <w:sz w:val="18"/>
                <w:szCs w:val="18"/>
                <w:highlight w:val="yellow"/>
                <w:lang w:val="en-US"/>
              </w:rPr>
              <w:t xml:space="preserve"> –Performance Damage</w:t>
            </w:r>
            <w:r w:rsidR="00124826" w:rsidRPr="0092418D">
              <w:rPr>
                <w:rFonts w:cs="Arial"/>
                <w:i/>
                <w:noProof/>
                <w:sz w:val="18"/>
                <w:szCs w:val="18"/>
                <w:highlight w:val="yellow"/>
                <w:lang w:val="en-US"/>
              </w:rPr>
              <w:t>s</w:t>
            </w:r>
            <w:r w:rsidR="008B2B98" w:rsidRPr="0092418D">
              <w:rPr>
                <w:rFonts w:cs="Arial"/>
                <w:i/>
                <w:noProof/>
                <w:sz w:val="18"/>
                <w:szCs w:val="18"/>
                <w:highlight w:val="yellow"/>
                <w:lang w:val="en-US"/>
              </w:rPr>
              <w:t>"</w:t>
            </w:r>
            <w:r w:rsidRPr="0092418D">
              <w:rPr>
                <w:rFonts w:cs="Arial"/>
                <w:i/>
                <w:noProof/>
                <w:sz w:val="18"/>
                <w:szCs w:val="18"/>
                <w:highlight w:val="yellow"/>
                <w:lang w:val="en-US"/>
              </w:rPr>
              <w:t>]</w:t>
            </w:r>
          </w:p>
        </w:tc>
      </w:tr>
      <w:tr w:rsidR="00634BBA" w:rsidRPr="00B07435" w14:paraId="4547845D" w14:textId="77777777" w:rsidTr="00044B35">
        <w:tc>
          <w:tcPr>
            <w:tcW w:w="2840" w:type="dxa"/>
            <w:tcBorders>
              <w:top w:val="nil"/>
            </w:tcBorders>
          </w:tcPr>
          <w:p w14:paraId="62609A1D" w14:textId="77777777" w:rsidR="00634BBA" w:rsidRPr="0092418D" w:rsidRDefault="008B2D96" w:rsidP="00207D4D">
            <w:pPr>
              <w:pStyle w:val="Paragraphedeliste"/>
              <w:numPr>
                <w:ilvl w:val="0"/>
                <w:numId w:val="80"/>
              </w:numPr>
              <w:spacing w:after="100"/>
              <w:ind w:left="426" w:hanging="426"/>
              <w:jc w:val="left"/>
              <w:rPr>
                <w:rFonts w:cs="Arial"/>
                <w:b/>
                <w:noProof/>
                <w:sz w:val="18"/>
                <w:szCs w:val="18"/>
                <w:lang w:val="en-US"/>
              </w:rPr>
            </w:pPr>
            <w:r w:rsidRPr="0092418D">
              <w:rPr>
                <w:rFonts w:cs="Arial"/>
                <w:b/>
                <w:noProof/>
                <w:sz w:val="18"/>
                <w:szCs w:val="18"/>
                <w:lang w:val="en-US"/>
              </w:rPr>
              <w:t>During the Operation Service:</w:t>
            </w:r>
          </w:p>
        </w:tc>
        <w:tc>
          <w:tcPr>
            <w:tcW w:w="1427" w:type="dxa"/>
            <w:tcBorders>
              <w:top w:val="nil"/>
            </w:tcBorders>
          </w:tcPr>
          <w:p w14:paraId="2F052DE4" w14:textId="77777777" w:rsidR="00634BBA" w:rsidRPr="0092418D" w:rsidRDefault="00634BBA" w:rsidP="00207D4D">
            <w:pPr>
              <w:spacing w:after="100"/>
              <w:rPr>
                <w:rFonts w:cs="Arial"/>
                <w:noProof/>
                <w:sz w:val="18"/>
                <w:szCs w:val="18"/>
                <w:lang w:val="en-US"/>
              </w:rPr>
            </w:pPr>
          </w:p>
        </w:tc>
        <w:tc>
          <w:tcPr>
            <w:tcW w:w="5055" w:type="dxa"/>
            <w:tcBorders>
              <w:top w:val="nil"/>
            </w:tcBorders>
          </w:tcPr>
          <w:p w14:paraId="74BE581F" w14:textId="3E310628" w:rsidR="00634BBA" w:rsidRPr="0092418D" w:rsidRDefault="004A5EEE" w:rsidP="00207D4D">
            <w:pPr>
              <w:spacing w:after="100"/>
              <w:rPr>
                <w:rFonts w:cs="Arial"/>
                <w:i/>
                <w:noProof/>
                <w:sz w:val="18"/>
                <w:szCs w:val="18"/>
                <w:highlight w:val="yellow"/>
                <w:lang w:val="en-US"/>
              </w:rPr>
            </w:pPr>
            <w:r w:rsidRPr="0092418D">
              <w:rPr>
                <w:rFonts w:cs="Arial"/>
                <w:i/>
                <w:noProof/>
                <w:sz w:val="18"/>
                <w:szCs w:val="18"/>
                <w:highlight w:val="yellow"/>
                <w:lang w:val="en-US"/>
              </w:rPr>
              <w:t>[</w:t>
            </w:r>
            <w:r w:rsidR="00FB7433" w:rsidRPr="0092418D">
              <w:rPr>
                <w:rFonts w:cs="Arial"/>
                <w:i/>
                <w:noProof/>
                <w:sz w:val="18"/>
                <w:szCs w:val="18"/>
                <w:highlight w:val="yellow"/>
                <w:lang w:val="en-US"/>
              </w:rPr>
              <w:t>"As</w:t>
            </w:r>
            <w:r w:rsidRPr="0092418D">
              <w:rPr>
                <w:rFonts w:cs="Arial"/>
                <w:i/>
                <w:noProof/>
                <w:sz w:val="18"/>
                <w:szCs w:val="18"/>
                <w:highlight w:val="yellow"/>
                <w:lang w:val="en-US"/>
              </w:rPr>
              <w:t xml:space="preserve"> stated in the Appendix </w:t>
            </w:r>
            <w:r w:rsidR="00F2364E" w:rsidRPr="0092418D">
              <w:rPr>
                <w:rFonts w:cs="Arial"/>
                <w:i/>
                <w:noProof/>
                <w:sz w:val="18"/>
                <w:szCs w:val="18"/>
                <w:highlight w:val="yellow"/>
                <w:lang w:val="en-US"/>
              </w:rPr>
              <w:t xml:space="preserve">3 </w:t>
            </w:r>
            <w:r w:rsidRPr="0092418D">
              <w:rPr>
                <w:rFonts w:cs="Arial"/>
                <w:i/>
                <w:noProof/>
                <w:sz w:val="18"/>
                <w:szCs w:val="18"/>
                <w:highlight w:val="yellow"/>
                <w:lang w:val="en-US"/>
              </w:rPr>
              <w:t>to the Contract Agreement –Performance Damage</w:t>
            </w:r>
            <w:r w:rsidR="00124826" w:rsidRPr="0092418D">
              <w:rPr>
                <w:rFonts w:cs="Arial"/>
                <w:i/>
                <w:noProof/>
                <w:sz w:val="18"/>
                <w:szCs w:val="18"/>
                <w:highlight w:val="yellow"/>
                <w:lang w:val="en-US"/>
              </w:rPr>
              <w:t>s</w:t>
            </w:r>
            <w:r w:rsidR="00FB7433" w:rsidRPr="0092418D">
              <w:rPr>
                <w:rFonts w:cs="Arial"/>
                <w:i/>
                <w:noProof/>
                <w:sz w:val="18"/>
                <w:szCs w:val="18"/>
                <w:highlight w:val="yellow"/>
                <w:lang w:val="en-US"/>
              </w:rPr>
              <w:t>"</w:t>
            </w:r>
            <w:r w:rsidRPr="0092418D">
              <w:rPr>
                <w:rFonts w:cs="Arial"/>
                <w:i/>
                <w:noProof/>
                <w:sz w:val="18"/>
                <w:szCs w:val="18"/>
                <w:highlight w:val="yellow"/>
                <w:lang w:val="en-US"/>
              </w:rPr>
              <w:t>]</w:t>
            </w:r>
          </w:p>
        </w:tc>
      </w:tr>
      <w:tr w:rsidR="007A481F" w:rsidRPr="00B07435" w14:paraId="018C9FB0" w14:textId="77777777" w:rsidTr="00044B35">
        <w:tc>
          <w:tcPr>
            <w:tcW w:w="2840" w:type="dxa"/>
          </w:tcPr>
          <w:p w14:paraId="04F15C97" w14:textId="77777777" w:rsidR="007A481F" w:rsidRPr="0092418D" w:rsidRDefault="00390859" w:rsidP="00207D4D">
            <w:pPr>
              <w:spacing w:after="100"/>
              <w:rPr>
                <w:rFonts w:cs="Arial"/>
                <w:b/>
                <w:noProof/>
                <w:sz w:val="18"/>
                <w:szCs w:val="18"/>
                <w:lang w:val="en-US"/>
              </w:rPr>
            </w:pPr>
            <w:r w:rsidRPr="0092418D">
              <w:rPr>
                <w:rFonts w:cs="Arial"/>
                <w:b/>
                <w:noProof/>
                <w:sz w:val="18"/>
                <w:szCs w:val="18"/>
                <w:lang w:val="en-US"/>
              </w:rPr>
              <w:t>Maximum total liability of the Contractor shall not exceed:</w:t>
            </w:r>
          </w:p>
        </w:tc>
        <w:tc>
          <w:tcPr>
            <w:tcW w:w="1427" w:type="dxa"/>
          </w:tcPr>
          <w:p w14:paraId="3A79D16A" w14:textId="77777777" w:rsidR="007A481F" w:rsidRPr="0092418D" w:rsidRDefault="004A5EEE" w:rsidP="00207D4D">
            <w:pPr>
              <w:spacing w:after="100"/>
              <w:rPr>
                <w:rFonts w:cs="Arial"/>
                <w:noProof/>
                <w:sz w:val="18"/>
                <w:szCs w:val="18"/>
                <w:lang w:val="en-US"/>
              </w:rPr>
            </w:pPr>
            <w:r w:rsidRPr="0092418D">
              <w:rPr>
                <w:rFonts w:cs="Arial"/>
                <w:noProof/>
                <w:sz w:val="18"/>
                <w:szCs w:val="18"/>
                <w:lang w:val="en-US"/>
              </w:rPr>
              <w:t>17.8</w:t>
            </w:r>
          </w:p>
        </w:tc>
        <w:tc>
          <w:tcPr>
            <w:tcW w:w="5055" w:type="dxa"/>
          </w:tcPr>
          <w:p w14:paraId="6E63B110" w14:textId="79BA0041" w:rsidR="007A481F" w:rsidRPr="0092418D" w:rsidRDefault="003551AB" w:rsidP="00207D4D">
            <w:pPr>
              <w:spacing w:after="100"/>
              <w:rPr>
                <w:rFonts w:cs="Arial"/>
                <w:i/>
                <w:noProof/>
                <w:sz w:val="18"/>
                <w:szCs w:val="18"/>
                <w:lang w:val="en-US"/>
              </w:rPr>
            </w:pPr>
            <w:r w:rsidRPr="0092418D">
              <w:rPr>
                <w:rFonts w:cs="Arial"/>
                <w:noProof/>
                <w:sz w:val="18"/>
                <w:szCs w:val="18"/>
                <w:lang w:val="en-US"/>
              </w:rPr>
              <w:t xml:space="preserve">____________ </w:t>
            </w:r>
            <w:r w:rsidRPr="0092418D">
              <w:rPr>
                <w:rFonts w:cs="Arial"/>
                <w:i/>
                <w:noProof/>
                <w:sz w:val="18"/>
                <w:szCs w:val="18"/>
                <w:highlight w:val="yellow"/>
                <w:lang w:val="en-US"/>
              </w:rPr>
              <w:t>[</w:t>
            </w:r>
            <w:r w:rsidR="00276444" w:rsidRPr="0092418D">
              <w:rPr>
                <w:rFonts w:cs="Arial"/>
                <w:i/>
                <w:noProof/>
                <w:sz w:val="18"/>
                <w:szCs w:val="18"/>
                <w:highlight w:val="yellow"/>
                <w:lang w:val="en-US"/>
              </w:rPr>
              <w:t xml:space="preserve">the default position is 100% of the </w:t>
            </w:r>
            <w:r w:rsidR="0062087F" w:rsidRPr="0092418D">
              <w:rPr>
                <w:rFonts w:cs="Arial"/>
                <w:i/>
                <w:noProof/>
                <w:sz w:val="18"/>
                <w:szCs w:val="18"/>
                <w:highlight w:val="yellow"/>
                <w:lang w:val="en-US"/>
              </w:rPr>
              <w:t>Accepted Contract Amount</w:t>
            </w:r>
            <w:r w:rsidRPr="0092418D">
              <w:rPr>
                <w:rFonts w:cs="Arial"/>
                <w:i/>
                <w:noProof/>
                <w:sz w:val="18"/>
                <w:szCs w:val="18"/>
                <w:highlight w:val="yellow"/>
                <w:lang w:val="en-US"/>
              </w:rPr>
              <w:t>]</w:t>
            </w:r>
          </w:p>
        </w:tc>
      </w:tr>
      <w:tr w:rsidR="005A37BC" w:rsidRPr="00B07435" w14:paraId="19A5903B" w14:textId="187E0A6B" w:rsidTr="00044B35">
        <w:tc>
          <w:tcPr>
            <w:tcW w:w="2840" w:type="dxa"/>
          </w:tcPr>
          <w:p w14:paraId="0AD6D392" w14:textId="1B88FEBB" w:rsidR="005A37BC" w:rsidRPr="0092418D" w:rsidRDefault="005A37BC" w:rsidP="00207D4D">
            <w:pPr>
              <w:spacing w:after="100"/>
              <w:rPr>
                <w:rFonts w:cs="Arial"/>
                <w:b/>
                <w:noProof/>
                <w:sz w:val="18"/>
                <w:szCs w:val="18"/>
                <w:lang w:val="en-US"/>
              </w:rPr>
            </w:pPr>
            <w:r w:rsidRPr="0092418D">
              <w:rPr>
                <w:rFonts w:cs="Arial"/>
                <w:b/>
                <w:noProof/>
                <w:sz w:val="18"/>
                <w:szCs w:val="18"/>
                <w:lang w:val="en-US"/>
              </w:rPr>
              <w:t>Exceptional Risks</w:t>
            </w:r>
            <w:r w:rsidR="002328CA" w:rsidRPr="0092418D">
              <w:rPr>
                <w:rFonts w:cs="Arial"/>
                <w:b/>
                <w:noProof/>
                <w:sz w:val="18"/>
                <w:szCs w:val="18"/>
                <w:lang w:val="en-US"/>
              </w:rPr>
              <w:t>:</w:t>
            </w:r>
          </w:p>
        </w:tc>
        <w:tc>
          <w:tcPr>
            <w:tcW w:w="1427" w:type="dxa"/>
          </w:tcPr>
          <w:p w14:paraId="6E7F3718" w14:textId="7D88602A" w:rsidR="005A37BC" w:rsidRPr="0092418D" w:rsidRDefault="005A37BC" w:rsidP="00207D4D">
            <w:pPr>
              <w:spacing w:after="100"/>
              <w:rPr>
                <w:rFonts w:cs="Arial"/>
                <w:noProof/>
                <w:sz w:val="18"/>
                <w:szCs w:val="18"/>
                <w:lang w:val="en-US"/>
              </w:rPr>
            </w:pPr>
            <w:r w:rsidRPr="0092418D">
              <w:rPr>
                <w:rFonts w:cs="Arial"/>
                <w:noProof/>
                <w:sz w:val="18"/>
                <w:szCs w:val="18"/>
                <w:lang w:val="en-US"/>
              </w:rPr>
              <w:t>18.1</w:t>
            </w:r>
          </w:p>
        </w:tc>
        <w:tc>
          <w:tcPr>
            <w:tcW w:w="5055" w:type="dxa"/>
          </w:tcPr>
          <w:p w14:paraId="21717BC2" w14:textId="443DF8C9" w:rsidR="005A37BC" w:rsidRPr="0092418D" w:rsidRDefault="005A37BC" w:rsidP="00207D4D">
            <w:pPr>
              <w:spacing w:after="100"/>
              <w:rPr>
                <w:rFonts w:cs="Arial"/>
                <w:noProof/>
                <w:sz w:val="18"/>
                <w:szCs w:val="18"/>
                <w:lang w:val="en-US"/>
              </w:rPr>
            </w:pPr>
            <w:r w:rsidRPr="0092418D">
              <w:rPr>
                <w:rFonts w:cs="Arial"/>
                <w:noProof/>
                <w:sz w:val="18"/>
                <w:szCs w:val="18"/>
                <w:lang w:val="en-US"/>
              </w:rPr>
              <w:t xml:space="preserve">Events of high Influent turbidity in which the suspended solids exceed the value </w:t>
            </w:r>
            <w:r w:rsidRPr="0092418D">
              <w:rPr>
                <w:rFonts w:cs="Arial"/>
                <w:i/>
                <w:noProof/>
                <w:sz w:val="18"/>
                <w:szCs w:val="18"/>
                <w:highlight w:val="yellow"/>
                <w:lang w:val="en-US"/>
              </w:rPr>
              <w:t>[specify value]</w:t>
            </w:r>
            <w:r w:rsidRPr="0092418D">
              <w:rPr>
                <w:rFonts w:cs="Arial"/>
                <w:noProof/>
                <w:sz w:val="18"/>
                <w:szCs w:val="18"/>
                <w:lang w:val="en-US"/>
              </w:rPr>
              <w:t xml:space="preserve"> are: </w:t>
            </w:r>
            <w:r w:rsidRPr="0092418D">
              <w:rPr>
                <w:rFonts w:cs="Arial"/>
                <w:i/>
                <w:noProof/>
                <w:sz w:val="18"/>
                <w:szCs w:val="18"/>
                <w:highlight w:val="yellow"/>
                <w:lang w:val="en-US"/>
              </w:rPr>
              <w:t>[insert events if any, otherwise delete]</w:t>
            </w:r>
            <w:r w:rsidRPr="0092418D">
              <w:rPr>
                <w:rFonts w:cs="Arial"/>
                <w:i/>
                <w:noProof/>
                <w:sz w:val="18"/>
                <w:szCs w:val="18"/>
                <w:lang w:val="en-US"/>
              </w:rPr>
              <w:t>.</w:t>
            </w:r>
          </w:p>
        </w:tc>
      </w:tr>
      <w:tr w:rsidR="007A481F" w:rsidRPr="0092418D" w14:paraId="07AC102A" w14:textId="77777777" w:rsidTr="00044B35">
        <w:tc>
          <w:tcPr>
            <w:tcW w:w="2840" w:type="dxa"/>
          </w:tcPr>
          <w:p w14:paraId="7F9AD73C" w14:textId="0B42B223" w:rsidR="007A481F" w:rsidRPr="0092418D" w:rsidRDefault="00276444" w:rsidP="00207D4D">
            <w:pPr>
              <w:spacing w:after="100"/>
              <w:jc w:val="left"/>
              <w:rPr>
                <w:rFonts w:cs="Arial"/>
                <w:b/>
                <w:noProof/>
                <w:sz w:val="18"/>
                <w:szCs w:val="18"/>
                <w:lang w:val="en-US"/>
              </w:rPr>
            </w:pPr>
            <w:r w:rsidRPr="0092418D">
              <w:rPr>
                <w:rFonts w:cs="Arial"/>
                <w:b/>
                <w:noProof/>
                <w:sz w:val="18"/>
                <w:szCs w:val="18"/>
                <w:lang w:val="en-US"/>
              </w:rPr>
              <w:t>Insurance for the Works </w:t>
            </w:r>
            <w:r w:rsidRPr="0092418D">
              <w:rPr>
                <w:rFonts w:cs="Arial"/>
                <w:b/>
                <w:noProof/>
                <w:sz w:val="18"/>
                <w:szCs w:val="18"/>
                <w:lang w:val="en-US"/>
              </w:rPr>
              <w:noBreakHyphen/>
              <w:t> </w:t>
            </w:r>
            <w:r w:rsidR="00390859" w:rsidRPr="0092418D">
              <w:rPr>
                <w:rFonts w:cs="Arial"/>
                <w:b/>
                <w:noProof/>
                <w:sz w:val="18"/>
                <w:szCs w:val="18"/>
                <w:lang w:val="en-US"/>
              </w:rPr>
              <w:t>Permitted deductible limits:</w:t>
            </w:r>
          </w:p>
        </w:tc>
        <w:tc>
          <w:tcPr>
            <w:tcW w:w="1427" w:type="dxa"/>
          </w:tcPr>
          <w:p w14:paraId="724014A7" w14:textId="77777777" w:rsidR="007A481F" w:rsidRPr="0092418D" w:rsidRDefault="004A5EEE" w:rsidP="00207D4D">
            <w:pPr>
              <w:spacing w:after="100"/>
              <w:rPr>
                <w:rFonts w:cs="Arial"/>
                <w:noProof/>
                <w:sz w:val="18"/>
                <w:szCs w:val="18"/>
                <w:lang w:val="en-US"/>
              </w:rPr>
            </w:pPr>
            <w:r w:rsidRPr="0092418D">
              <w:rPr>
                <w:rFonts w:cs="Arial"/>
                <w:noProof/>
                <w:sz w:val="18"/>
                <w:szCs w:val="18"/>
                <w:lang w:val="en-US"/>
              </w:rPr>
              <w:t>19.2(a)(i)</w:t>
            </w:r>
          </w:p>
        </w:tc>
        <w:tc>
          <w:tcPr>
            <w:tcW w:w="5055" w:type="dxa"/>
          </w:tcPr>
          <w:p w14:paraId="1F652E40" w14:textId="77777777" w:rsidR="007A481F" w:rsidRPr="0092418D" w:rsidRDefault="00970E50" w:rsidP="00207D4D">
            <w:pPr>
              <w:spacing w:after="100"/>
              <w:rPr>
                <w:rFonts w:cs="Arial"/>
                <w:i/>
                <w:noProof/>
                <w:sz w:val="18"/>
                <w:szCs w:val="18"/>
                <w:lang w:val="en-US"/>
              </w:rPr>
            </w:pPr>
            <w:r w:rsidRPr="0092418D">
              <w:rPr>
                <w:rFonts w:cs="Arial"/>
                <w:noProof/>
                <w:sz w:val="18"/>
                <w:szCs w:val="18"/>
                <w:lang w:val="en-US"/>
              </w:rPr>
              <w:t xml:space="preserve">____________ </w:t>
            </w:r>
            <w:r w:rsidRPr="0092418D">
              <w:rPr>
                <w:rFonts w:cs="Arial"/>
                <w:i/>
                <w:noProof/>
                <w:sz w:val="18"/>
                <w:szCs w:val="18"/>
                <w:highlight w:val="yellow"/>
                <w:lang w:val="en-US"/>
              </w:rPr>
              <w:t>[insert the amount]</w:t>
            </w:r>
          </w:p>
        </w:tc>
      </w:tr>
      <w:tr w:rsidR="00BA6FC2" w:rsidRPr="00B07435" w14:paraId="1921F099" w14:textId="77777777" w:rsidTr="00044B35">
        <w:tc>
          <w:tcPr>
            <w:tcW w:w="2840" w:type="dxa"/>
          </w:tcPr>
          <w:p w14:paraId="017DAD7F" w14:textId="571968BA" w:rsidR="00BA6FC2" w:rsidRPr="0092418D" w:rsidRDefault="00BA6FC2" w:rsidP="00207D4D">
            <w:pPr>
              <w:spacing w:after="100"/>
              <w:jc w:val="left"/>
              <w:rPr>
                <w:rFonts w:cs="Arial"/>
                <w:b/>
                <w:noProof/>
                <w:sz w:val="18"/>
                <w:szCs w:val="18"/>
                <w:lang w:val="en-US"/>
              </w:rPr>
            </w:pPr>
            <w:r w:rsidRPr="0092418D">
              <w:rPr>
                <w:rFonts w:cs="Arial"/>
                <w:b/>
                <w:noProof/>
                <w:sz w:val="18"/>
                <w:szCs w:val="18"/>
                <w:lang w:val="en-US"/>
              </w:rPr>
              <w:t>Insurance for the Works – Employer's Risks</w:t>
            </w:r>
            <w:r w:rsidR="002328CA" w:rsidRPr="0092418D">
              <w:rPr>
                <w:rFonts w:cs="Arial"/>
                <w:b/>
                <w:noProof/>
                <w:sz w:val="18"/>
                <w:szCs w:val="18"/>
                <w:lang w:val="en-US"/>
              </w:rPr>
              <w:t>:</w:t>
            </w:r>
          </w:p>
        </w:tc>
        <w:tc>
          <w:tcPr>
            <w:tcW w:w="1427" w:type="dxa"/>
          </w:tcPr>
          <w:p w14:paraId="4D7598BC" w14:textId="17789458" w:rsidR="00BA6FC2" w:rsidRPr="0092418D" w:rsidRDefault="004F5CD7" w:rsidP="00207D4D">
            <w:pPr>
              <w:keepNext/>
              <w:keepLines/>
              <w:spacing w:after="100"/>
              <w:rPr>
                <w:rFonts w:cs="Arial"/>
                <w:noProof/>
                <w:sz w:val="18"/>
                <w:szCs w:val="18"/>
                <w:lang w:val="en-US"/>
              </w:rPr>
            </w:pPr>
            <w:r w:rsidRPr="0092418D">
              <w:rPr>
                <w:rFonts w:cs="Arial"/>
                <w:noProof/>
                <w:sz w:val="18"/>
                <w:szCs w:val="18"/>
                <w:lang w:val="en-US"/>
              </w:rPr>
              <w:t>19.2(a)(4</w:t>
            </w:r>
            <w:r w:rsidR="00BA6FC2" w:rsidRPr="0092418D">
              <w:rPr>
                <w:rFonts w:cs="Arial"/>
                <w:noProof/>
                <w:sz w:val="18"/>
                <w:szCs w:val="18"/>
                <w:lang w:val="en-US"/>
              </w:rPr>
              <w:t>)</w:t>
            </w:r>
          </w:p>
        </w:tc>
        <w:tc>
          <w:tcPr>
            <w:tcW w:w="5055" w:type="dxa"/>
          </w:tcPr>
          <w:p w14:paraId="35DD142A" w14:textId="450F5208" w:rsidR="00BA6FC2" w:rsidRPr="00113C56" w:rsidRDefault="00BA6FC2" w:rsidP="00207D4D">
            <w:pPr>
              <w:keepNext/>
              <w:keepLines/>
              <w:spacing w:after="100"/>
              <w:rPr>
                <w:rFonts w:cs="Arial"/>
                <w:noProof/>
                <w:sz w:val="18"/>
                <w:szCs w:val="18"/>
                <w:lang w:val="en-US"/>
              </w:rPr>
            </w:pPr>
            <w:r w:rsidRPr="00113C56">
              <w:rPr>
                <w:rFonts w:cs="Arial"/>
                <w:noProof/>
                <w:sz w:val="18"/>
                <w:szCs w:val="18"/>
                <w:lang w:val="en-US"/>
              </w:rPr>
              <w:t>Employer’s Risks under GCC Sub</w:t>
            </w:r>
            <w:r w:rsidRPr="00113C56">
              <w:rPr>
                <w:rFonts w:cs="Arial"/>
                <w:noProof/>
                <w:sz w:val="18"/>
                <w:szCs w:val="18"/>
                <w:lang w:val="en-US"/>
              </w:rPr>
              <w:noBreakHyphen/>
              <w:t>Clause 17.1(b)(iii) to form part of the insurance cover provided by the Contractor:</w:t>
            </w:r>
          </w:p>
          <w:p w14:paraId="7D5B6B6B" w14:textId="51B2AA8D" w:rsidR="00BA6FC2" w:rsidRPr="00113C56" w:rsidRDefault="00BA6FC2" w:rsidP="00113C56">
            <w:pPr>
              <w:tabs>
                <w:tab w:val="right" w:leader="underscore" w:pos="4458"/>
              </w:tabs>
              <w:spacing w:after="100"/>
              <w:rPr>
                <w:rFonts w:cs="Arial"/>
                <w:noProof/>
                <w:sz w:val="18"/>
                <w:szCs w:val="18"/>
                <w:lang w:val="en-US"/>
              </w:rPr>
            </w:pPr>
            <w:r w:rsidRPr="00113C56">
              <w:rPr>
                <w:rFonts w:cs="Arial"/>
                <w:noProof/>
                <w:sz w:val="18"/>
                <w:szCs w:val="18"/>
                <w:lang w:val="en-US"/>
              </w:rPr>
              <w:tab/>
            </w:r>
          </w:p>
          <w:p w14:paraId="33713599" w14:textId="0CDEB9F4" w:rsidR="00BA6FC2" w:rsidRPr="0092418D" w:rsidRDefault="00BA6FC2" w:rsidP="00207D4D">
            <w:pPr>
              <w:keepNext/>
              <w:keepLines/>
              <w:spacing w:after="100"/>
              <w:rPr>
                <w:rFonts w:cs="Arial"/>
                <w:i/>
                <w:noProof/>
                <w:sz w:val="18"/>
                <w:szCs w:val="18"/>
                <w:highlight w:val="yellow"/>
                <w:lang w:val="en-US"/>
              </w:rPr>
            </w:pPr>
            <w:r w:rsidRPr="00113C56">
              <w:rPr>
                <w:rFonts w:cs="Arial"/>
                <w:i/>
                <w:noProof/>
                <w:sz w:val="18"/>
                <w:szCs w:val="18"/>
                <w:highlight w:val="yellow"/>
                <w:lang w:val="en-US"/>
              </w:rPr>
              <w:t>[List those operation of the forces of nature which are to be covered by the Contractor’s insurance for the Works; otherwise state "None"]</w:t>
            </w:r>
          </w:p>
        </w:tc>
      </w:tr>
      <w:tr w:rsidR="00BA6FC2" w:rsidRPr="00B07435" w14:paraId="4FC3EDEA" w14:textId="77777777" w:rsidTr="00044B35">
        <w:tc>
          <w:tcPr>
            <w:tcW w:w="2840" w:type="dxa"/>
          </w:tcPr>
          <w:p w14:paraId="02B97CFE" w14:textId="04D38E27" w:rsidR="00BA6FC2" w:rsidRPr="0092418D" w:rsidRDefault="00BA6FC2" w:rsidP="00207D4D">
            <w:pPr>
              <w:spacing w:after="100"/>
              <w:jc w:val="left"/>
              <w:rPr>
                <w:rFonts w:cs="Arial"/>
                <w:b/>
                <w:noProof/>
                <w:sz w:val="18"/>
                <w:szCs w:val="18"/>
                <w:lang w:val="en-US"/>
              </w:rPr>
            </w:pPr>
            <w:r w:rsidRPr="0092418D">
              <w:rPr>
                <w:rFonts w:cs="Arial"/>
                <w:b/>
                <w:noProof/>
                <w:sz w:val="18"/>
                <w:szCs w:val="18"/>
                <w:lang w:val="en-US"/>
              </w:rPr>
              <w:t>Insurance for the Works – Exceptional Risks</w:t>
            </w:r>
            <w:r w:rsidR="002328CA" w:rsidRPr="0092418D">
              <w:rPr>
                <w:rFonts w:cs="Arial"/>
                <w:b/>
                <w:noProof/>
                <w:sz w:val="18"/>
                <w:szCs w:val="18"/>
                <w:lang w:val="en-US"/>
              </w:rPr>
              <w:t>:</w:t>
            </w:r>
          </w:p>
        </w:tc>
        <w:tc>
          <w:tcPr>
            <w:tcW w:w="1427" w:type="dxa"/>
          </w:tcPr>
          <w:p w14:paraId="20FCBAFF" w14:textId="2EE73C19" w:rsidR="00BA6FC2" w:rsidRPr="0092418D" w:rsidRDefault="004F5CD7" w:rsidP="00207D4D">
            <w:pPr>
              <w:keepNext/>
              <w:keepLines/>
              <w:spacing w:after="100"/>
              <w:rPr>
                <w:rFonts w:cs="Arial"/>
                <w:noProof/>
                <w:sz w:val="18"/>
                <w:szCs w:val="18"/>
                <w:lang w:val="en-US"/>
              </w:rPr>
            </w:pPr>
            <w:r w:rsidRPr="0092418D">
              <w:rPr>
                <w:rFonts w:cs="Arial"/>
                <w:noProof/>
                <w:sz w:val="18"/>
                <w:szCs w:val="18"/>
                <w:lang w:val="en-US"/>
              </w:rPr>
              <w:t>19.2(a)(5</w:t>
            </w:r>
            <w:r w:rsidR="00BA6FC2" w:rsidRPr="0092418D">
              <w:rPr>
                <w:rFonts w:cs="Arial"/>
                <w:noProof/>
                <w:sz w:val="18"/>
                <w:szCs w:val="18"/>
                <w:lang w:val="en-US"/>
              </w:rPr>
              <w:t>)</w:t>
            </w:r>
          </w:p>
        </w:tc>
        <w:tc>
          <w:tcPr>
            <w:tcW w:w="5055" w:type="dxa"/>
          </w:tcPr>
          <w:p w14:paraId="7CCE1DD9" w14:textId="31E17E24" w:rsidR="00BA6FC2" w:rsidRPr="00113C56" w:rsidRDefault="00BA6FC2" w:rsidP="00207D4D">
            <w:pPr>
              <w:keepNext/>
              <w:keepLines/>
              <w:spacing w:after="100"/>
              <w:rPr>
                <w:rFonts w:cs="Arial"/>
                <w:noProof/>
                <w:sz w:val="18"/>
                <w:szCs w:val="18"/>
                <w:lang w:val="en-US"/>
              </w:rPr>
            </w:pPr>
            <w:r w:rsidRPr="00113C56">
              <w:rPr>
                <w:rFonts w:cs="Arial"/>
                <w:noProof/>
                <w:sz w:val="18"/>
                <w:szCs w:val="18"/>
                <w:lang w:val="en-US"/>
              </w:rPr>
              <w:t>Exceptional Event under GCC Sub</w:t>
            </w:r>
            <w:r w:rsidRPr="00113C56">
              <w:rPr>
                <w:rFonts w:cs="Arial"/>
                <w:noProof/>
                <w:sz w:val="18"/>
                <w:szCs w:val="18"/>
                <w:lang w:val="en-US"/>
              </w:rPr>
              <w:noBreakHyphen/>
              <w:t>Clause 18.1(f) to form part of the insurance cover provided by the Contractor:</w:t>
            </w:r>
          </w:p>
          <w:p w14:paraId="0A5C13E2" w14:textId="57299C84" w:rsidR="00BA6FC2" w:rsidRPr="0092418D" w:rsidRDefault="00BA6FC2" w:rsidP="00113C56">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1A9E8E40" w14:textId="0B49CF1B" w:rsidR="00BA6FC2" w:rsidRPr="0092418D" w:rsidRDefault="00BA6FC2" w:rsidP="00207D4D">
            <w:pPr>
              <w:keepNext/>
              <w:keepLines/>
              <w:spacing w:after="100"/>
              <w:rPr>
                <w:rFonts w:cs="Arial"/>
                <w:i/>
                <w:noProof/>
                <w:sz w:val="18"/>
                <w:szCs w:val="18"/>
                <w:highlight w:val="yellow"/>
                <w:lang w:val="en-US"/>
              </w:rPr>
            </w:pPr>
            <w:r w:rsidRPr="00113C56">
              <w:rPr>
                <w:rFonts w:cs="Arial"/>
                <w:i/>
                <w:noProof/>
                <w:sz w:val="18"/>
                <w:szCs w:val="18"/>
                <w:highlight w:val="yellow"/>
                <w:lang w:val="en-US"/>
              </w:rPr>
              <w:t>[List those natural catastrophes which are to be covered by the Contractor’s insurance for the Works; otherwise state "None"]</w:t>
            </w:r>
          </w:p>
        </w:tc>
      </w:tr>
      <w:tr w:rsidR="007A481F" w:rsidRPr="00B07435" w14:paraId="51BBEA6F" w14:textId="77777777" w:rsidTr="00044B35">
        <w:tc>
          <w:tcPr>
            <w:tcW w:w="2840" w:type="dxa"/>
          </w:tcPr>
          <w:p w14:paraId="6EF4D699" w14:textId="77777777" w:rsidR="007A481F" w:rsidRPr="0092418D" w:rsidRDefault="004F0377" w:rsidP="00207D4D">
            <w:pPr>
              <w:keepNext/>
              <w:keepLines/>
              <w:spacing w:after="100"/>
              <w:rPr>
                <w:rFonts w:cs="Arial"/>
                <w:b/>
                <w:noProof/>
                <w:sz w:val="18"/>
                <w:szCs w:val="18"/>
                <w:lang w:val="en-US"/>
              </w:rPr>
            </w:pPr>
            <w:r w:rsidRPr="0092418D">
              <w:rPr>
                <w:rFonts w:cs="Arial"/>
                <w:b/>
                <w:noProof/>
                <w:sz w:val="18"/>
                <w:szCs w:val="18"/>
                <w:lang w:val="en-US"/>
              </w:rPr>
              <w:t>Insurance of Contractor’s Equipment (minimum amount required):</w:t>
            </w:r>
          </w:p>
        </w:tc>
        <w:tc>
          <w:tcPr>
            <w:tcW w:w="1427" w:type="dxa"/>
          </w:tcPr>
          <w:p w14:paraId="41D9A664" w14:textId="77777777" w:rsidR="007A481F" w:rsidRPr="0092418D" w:rsidRDefault="004A5EEE" w:rsidP="00207D4D">
            <w:pPr>
              <w:keepNext/>
              <w:keepLines/>
              <w:spacing w:after="100"/>
              <w:rPr>
                <w:rFonts w:cs="Arial"/>
                <w:noProof/>
                <w:sz w:val="18"/>
                <w:szCs w:val="18"/>
                <w:lang w:val="en-US"/>
              </w:rPr>
            </w:pPr>
            <w:r w:rsidRPr="0092418D">
              <w:rPr>
                <w:rFonts w:cs="Arial"/>
                <w:noProof/>
                <w:sz w:val="18"/>
                <w:szCs w:val="18"/>
                <w:lang w:val="en-US"/>
              </w:rPr>
              <w:t>1</w:t>
            </w:r>
            <w:r w:rsidR="00A40977" w:rsidRPr="0092418D">
              <w:rPr>
                <w:rFonts w:cs="Arial"/>
                <w:noProof/>
                <w:sz w:val="18"/>
                <w:szCs w:val="18"/>
                <w:lang w:val="en-US"/>
              </w:rPr>
              <w:t>9.2(b)</w:t>
            </w:r>
          </w:p>
        </w:tc>
        <w:tc>
          <w:tcPr>
            <w:tcW w:w="5055" w:type="dxa"/>
          </w:tcPr>
          <w:p w14:paraId="55D11914" w14:textId="126A5388" w:rsidR="007A481F" w:rsidRPr="0092418D" w:rsidRDefault="00BA6FC2" w:rsidP="00207D4D">
            <w:pPr>
              <w:keepNext/>
              <w:keepLines/>
              <w:spacing w:after="100"/>
              <w:rPr>
                <w:rFonts w:cs="Arial"/>
                <w:i/>
                <w:noProof/>
                <w:sz w:val="18"/>
                <w:szCs w:val="18"/>
                <w:lang w:val="en-US"/>
              </w:rPr>
            </w:pPr>
            <w:r w:rsidRPr="0092418D">
              <w:rPr>
                <w:rFonts w:cs="Arial"/>
                <w:i/>
                <w:noProof/>
                <w:sz w:val="18"/>
                <w:szCs w:val="18"/>
                <w:lang w:val="en-US"/>
              </w:rPr>
              <w:t xml:space="preserve">_____________ </w:t>
            </w:r>
            <w:r w:rsidR="004F0377" w:rsidRPr="0092418D">
              <w:rPr>
                <w:rFonts w:cs="Arial"/>
                <w:i/>
                <w:noProof/>
                <w:sz w:val="18"/>
                <w:szCs w:val="18"/>
                <w:highlight w:val="yellow"/>
                <w:lang w:val="en-US"/>
              </w:rPr>
              <w:t xml:space="preserve">[insert </w:t>
            </w:r>
            <w:r w:rsidRPr="0092418D">
              <w:rPr>
                <w:rFonts w:cs="Arial"/>
                <w:i/>
                <w:noProof/>
                <w:sz w:val="18"/>
                <w:szCs w:val="18"/>
                <w:highlight w:val="yellow"/>
                <w:lang w:val="en-US"/>
              </w:rPr>
              <w:t xml:space="preserve">minimum </w:t>
            </w:r>
            <w:r w:rsidR="004F0377" w:rsidRPr="0092418D">
              <w:rPr>
                <w:rFonts w:cs="Arial"/>
                <w:i/>
                <w:noProof/>
                <w:sz w:val="18"/>
                <w:szCs w:val="18"/>
                <w:highlight w:val="yellow"/>
                <w:lang w:val="en-US"/>
              </w:rPr>
              <w:t>amount of insurance]</w:t>
            </w:r>
          </w:p>
        </w:tc>
      </w:tr>
      <w:tr w:rsidR="00A40977" w:rsidRPr="00B07435" w14:paraId="0BA556AA" w14:textId="77777777" w:rsidTr="00044B35">
        <w:tc>
          <w:tcPr>
            <w:tcW w:w="2840" w:type="dxa"/>
          </w:tcPr>
          <w:p w14:paraId="311D79D2" w14:textId="2E155D8E" w:rsidR="00A40977" w:rsidRPr="0092418D" w:rsidRDefault="004F0377" w:rsidP="00207D4D">
            <w:pPr>
              <w:spacing w:after="100"/>
              <w:jc w:val="left"/>
              <w:rPr>
                <w:rFonts w:cs="Arial"/>
                <w:b/>
                <w:noProof/>
                <w:sz w:val="18"/>
                <w:szCs w:val="18"/>
                <w:lang w:val="en-US"/>
              </w:rPr>
            </w:pPr>
            <w:r w:rsidRPr="0092418D">
              <w:rPr>
                <w:rFonts w:cs="Arial"/>
                <w:b/>
                <w:noProof/>
                <w:sz w:val="18"/>
                <w:szCs w:val="18"/>
                <w:lang w:val="en-US"/>
              </w:rPr>
              <w:t>Minimum amount of professional liability insurance required</w:t>
            </w:r>
            <w:r w:rsidR="00B751B6">
              <w:rPr>
                <w:rFonts w:cs="Arial"/>
                <w:b/>
                <w:noProof/>
                <w:sz w:val="18"/>
                <w:szCs w:val="18"/>
                <w:lang w:val="en-US"/>
              </w:rPr>
              <w:t xml:space="preserve"> during the Design</w:t>
            </w:r>
            <w:r w:rsidR="00B751B6">
              <w:rPr>
                <w:rFonts w:cs="Arial"/>
                <w:b/>
                <w:noProof/>
                <w:sz w:val="18"/>
                <w:szCs w:val="18"/>
                <w:lang w:val="en-US"/>
              </w:rPr>
              <w:noBreakHyphen/>
              <w:t>Build Period</w:t>
            </w:r>
            <w:r w:rsidRPr="0092418D">
              <w:rPr>
                <w:rFonts w:cs="Arial"/>
                <w:b/>
                <w:noProof/>
                <w:sz w:val="18"/>
                <w:szCs w:val="18"/>
                <w:lang w:val="en-US"/>
              </w:rPr>
              <w:t>:</w:t>
            </w:r>
          </w:p>
        </w:tc>
        <w:tc>
          <w:tcPr>
            <w:tcW w:w="1427" w:type="dxa"/>
          </w:tcPr>
          <w:p w14:paraId="52D72A6E" w14:textId="77777777" w:rsidR="00A40977" w:rsidRPr="0092418D" w:rsidRDefault="00A40977" w:rsidP="00207D4D">
            <w:pPr>
              <w:spacing w:after="100"/>
              <w:rPr>
                <w:rFonts w:cs="Arial"/>
                <w:noProof/>
                <w:sz w:val="18"/>
                <w:szCs w:val="18"/>
                <w:lang w:val="en-US"/>
              </w:rPr>
            </w:pPr>
            <w:r w:rsidRPr="0092418D">
              <w:rPr>
                <w:rFonts w:cs="Arial"/>
                <w:noProof/>
                <w:sz w:val="18"/>
                <w:szCs w:val="18"/>
                <w:lang w:val="en-US"/>
              </w:rPr>
              <w:t>19.2(c)</w:t>
            </w:r>
          </w:p>
        </w:tc>
        <w:tc>
          <w:tcPr>
            <w:tcW w:w="5055" w:type="dxa"/>
          </w:tcPr>
          <w:p w14:paraId="2383A032" w14:textId="14134254" w:rsidR="00A40977" w:rsidRPr="0092418D" w:rsidRDefault="00E109A4" w:rsidP="00207D4D">
            <w:pPr>
              <w:spacing w:after="100"/>
              <w:rPr>
                <w:rFonts w:cs="Arial"/>
                <w:i/>
                <w:noProof/>
                <w:sz w:val="18"/>
                <w:szCs w:val="18"/>
                <w:lang w:val="en-US"/>
              </w:rPr>
            </w:pPr>
            <w:r w:rsidRPr="0092418D">
              <w:rPr>
                <w:rFonts w:cs="Arial"/>
                <w:i/>
                <w:noProof/>
                <w:sz w:val="18"/>
                <w:szCs w:val="18"/>
                <w:lang w:val="en-US"/>
              </w:rPr>
              <w:t xml:space="preserve">_____________ </w:t>
            </w:r>
            <w:r w:rsidR="004F0377" w:rsidRPr="0092418D">
              <w:rPr>
                <w:rFonts w:cs="Arial"/>
                <w:i/>
                <w:noProof/>
                <w:sz w:val="18"/>
                <w:szCs w:val="18"/>
                <w:highlight w:val="yellow"/>
                <w:lang w:val="en-US"/>
              </w:rPr>
              <w:t xml:space="preserve">[insert </w:t>
            </w:r>
            <w:r w:rsidR="00BA6FC2" w:rsidRPr="0092418D">
              <w:rPr>
                <w:rFonts w:cs="Arial"/>
                <w:i/>
                <w:noProof/>
                <w:sz w:val="18"/>
                <w:szCs w:val="18"/>
                <w:highlight w:val="yellow"/>
                <w:lang w:val="en-US"/>
              </w:rPr>
              <w:t xml:space="preserve">minimum </w:t>
            </w:r>
            <w:r w:rsidR="004F0377" w:rsidRPr="0092418D">
              <w:rPr>
                <w:rFonts w:cs="Arial"/>
                <w:i/>
                <w:noProof/>
                <w:sz w:val="18"/>
                <w:szCs w:val="18"/>
                <w:highlight w:val="yellow"/>
                <w:lang w:val="en-US"/>
              </w:rPr>
              <w:t>amount of insurance]</w:t>
            </w:r>
          </w:p>
        </w:tc>
      </w:tr>
      <w:tr w:rsidR="00A40977" w:rsidRPr="00B07435" w14:paraId="48BD4F50" w14:textId="77777777" w:rsidTr="00044B35">
        <w:tc>
          <w:tcPr>
            <w:tcW w:w="2840" w:type="dxa"/>
          </w:tcPr>
          <w:p w14:paraId="60FA6995" w14:textId="44F30C74" w:rsidR="00A40977" w:rsidRPr="0092418D" w:rsidRDefault="004F0377" w:rsidP="00B751B6">
            <w:pPr>
              <w:spacing w:after="100"/>
              <w:jc w:val="left"/>
              <w:rPr>
                <w:rFonts w:cs="Arial"/>
                <w:b/>
                <w:noProof/>
                <w:sz w:val="18"/>
                <w:szCs w:val="18"/>
                <w:lang w:val="en-US"/>
              </w:rPr>
            </w:pPr>
            <w:r w:rsidRPr="0092418D">
              <w:rPr>
                <w:rFonts w:cs="Arial"/>
                <w:b/>
                <w:noProof/>
                <w:sz w:val="18"/>
                <w:szCs w:val="18"/>
                <w:lang w:val="en-US"/>
              </w:rPr>
              <w:t>Period for which professional liability insurance required</w:t>
            </w:r>
            <w:r w:rsidR="00B751B6">
              <w:rPr>
                <w:rFonts w:cs="Arial"/>
                <w:b/>
                <w:noProof/>
                <w:sz w:val="18"/>
                <w:szCs w:val="18"/>
                <w:lang w:val="en-US"/>
              </w:rPr>
              <w:t xml:space="preserve"> during the Design</w:t>
            </w:r>
            <w:r w:rsidR="00B751B6">
              <w:rPr>
                <w:rFonts w:cs="Arial"/>
                <w:b/>
                <w:noProof/>
                <w:sz w:val="18"/>
                <w:szCs w:val="18"/>
                <w:lang w:val="en-US"/>
              </w:rPr>
              <w:noBreakHyphen/>
              <w:t>Build Period</w:t>
            </w:r>
            <w:r w:rsidRPr="0092418D">
              <w:rPr>
                <w:rFonts w:cs="Arial"/>
                <w:b/>
                <w:noProof/>
                <w:sz w:val="18"/>
                <w:szCs w:val="18"/>
                <w:lang w:val="en-US"/>
              </w:rPr>
              <w:t>:</w:t>
            </w:r>
          </w:p>
        </w:tc>
        <w:tc>
          <w:tcPr>
            <w:tcW w:w="1427" w:type="dxa"/>
          </w:tcPr>
          <w:p w14:paraId="01B17151" w14:textId="77777777" w:rsidR="00A40977" w:rsidRPr="0092418D" w:rsidRDefault="00A40977" w:rsidP="00207D4D">
            <w:pPr>
              <w:spacing w:after="100"/>
              <w:rPr>
                <w:rFonts w:cs="Arial"/>
                <w:noProof/>
                <w:sz w:val="18"/>
                <w:szCs w:val="18"/>
                <w:lang w:val="en-US"/>
              </w:rPr>
            </w:pPr>
            <w:r w:rsidRPr="0092418D">
              <w:rPr>
                <w:rFonts w:cs="Arial"/>
                <w:noProof/>
                <w:sz w:val="18"/>
                <w:szCs w:val="18"/>
                <w:lang w:val="en-US"/>
              </w:rPr>
              <w:t>19.2(c)</w:t>
            </w:r>
          </w:p>
        </w:tc>
        <w:tc>
          <w:tcPr>
            <w:tcW w:w="5055" w:type="dxa"/>
          </w:tcPr>
          <w:p w14:paraId="0F54F164" w14:textId="74790175" w:rsidR="00A40977" w:rsidRPr="0092418D" w:rsidRDefault="002328CA" w:rsidP="004869DA">
            <w:pPr>
              <w:spacing w:after="100"/>
              <w:rPr>
                <w:rFonts w:cs="Arial"/>
                <w:i/>
                <w:noProof/>
                <w:sz w:val="18"/>
                <w:szCs w:val="18"/>
                <w:lang w:val="en-US"/>
              </w:rPr>
            </w:pPr>
            <w:r w:rsidRPr="0092418D">
              <w:rPr>
                <w:rFonts w:cs="Arial"/>
                <w:i/>
                <w:noProof/>
                <w:sz w:val="18"/>
                <w:szCs w:val="18"/>
                <w:lang w:val="en-US"/>
              </w:rPr>
              <w:t xml:space="preserve">_____________ </w:t>
            </w:r>
            <w:r w:rsidR="00C07E5E" w:rsidRPr="0092418D">
              <w:rPr>
                <w:rFonts w:cs="Arial"/>
                <w:i/>
                <w:noProof/>
                <w:sz w:val="18"/>
                <w:szCs w:val="18"/>
                <w:highlight w:val="yellow"/>
                <w:lang w:val="en-US"/>
              </w:rPr>
              <w:t>[insert Contract Period</w:t>
            </w:r>
            <w:r w:rsidR="00BA6FC2" w:rsidRPr="0092418D">
              <w:rPr>
                <w:rFonts w:cs="Arial"/>
                <w:i/>
                <w:noProof/>
                <w:sz w:val="18"/>
                <w:szCs w:val="18"/>
                <w:highlight w:val="yellow"/>
                <w:lang w:val="en-US"/>
              </w:rPr>
              <w:t xml:space="preserve"> in years</w:t>
            </w:r>
            <w:r w:rsidR="00CB11A3" w:rsidRPr="0092418D">
              <w:rPr>
                <w:rFonts w:cs="Arial"/>
                <w:i/>
                <w:noProof/>
                <w:sz w:val="18"/>
                <w:szCs w:val="18"/>
                <w:highlight w:val="yellow"/>
                <w:lang w:val="en-US"/>
              </w:rPr>
              <w:t> </w:t>
            </w:r>
            <w:r w:rsidR="00CB11A3" w:rsidRPr="0092418D">
              <w:rPr>
                <w:rFonts w:cs="Arial"/>
                <w:i/>
                <w:noProof/>
                <w:sz w:val="18"/>
                <w:szCs w:val="18"/>
                <w:highlight w:val="yellow"/>
                <w:lang w:val="en-US"/>
              </w:rPr>
              <w:noBreakHyphen/>
              <w:t> (</w:t>
            </w:r>
            <w:r w:rsidR="00C07E5E" w:rsidRPr="0092418D">
              <w:rPr>
                <w:rFonts w:cs="Arial"/>
                <w:i/>
                <w:noProof/>
                <w:sz w:val="18"/>
                <w:szCs w:val="18"/>
                <w:highlight w:val="yellow"/>
                <w:lang w:val="en-US"/>
              </w:rPr>
              <w:t>Design</w:t>
            </w:r>
            <w:r w:rsidR="00CB11A3" w:rsidRPr="0092418D">
              <w:rPr>
                <w:rFonts w:cs="Arial"/>
                <w:i/>
                <w:noProof/>
                <w:sz w:val="18"/>
                <w:szCs w:val="18"/>
                <w:highlight w:val="yellow"/>
                <w:lang w:val="en-US"/>
              </w:rPr>
              <w:noBreakHyphen/>
            </w:r>
            <w:r w:rsidR="00C07E5E" w:rsidRPr="0092418D">
              <w:rPr>
                <w:rFonts w:cs="Arial"/>
                <w:i/>
                <w:noProof/>
                <w:sz w:val="18"/>
                <w:szCs w:val="18"/>
                <w:highlight w:val="yellow"/>
                <w:lang w:val="en-US"/>
              </w:rPr>
              <w:t>Build Period + Operation Service Period</w:t>
            </w:r>
            <w:r w:rsidR="00CB11A3" w:rsidRPr="0092418D">
              <w:rPr>
                <w:rFonts w:cs="Arial"/>
                <w:i/>
                <w:noProof/>
                <w:sz w:val="18"/>
                <w:szCs w:val="18"/>
                <w:highlight w:val="yellow"/>
                <w:lang w:val="en-US"/>
              </w:rPr>
              <w:t>)</w:t>
            </w:r>
            <w:r w:rsidR="00BA6FC2" w:rsidRPr="0092418D">
              <w:rPr>
                <w:rFonts w:cs="Arial"/>
                <w:i/>
                <w:noProof/>
                <w:sz w:val="18"/>
                <w:szCs w:val="18"/>
                <w:highlight w:val="yellow"/>
                <w:lang w:val="en-US"/>
              </w:rPr>
              <w:t xml:space="preserve"> + </w:t>
            </w:r>
            <w:r w:rsidRPr="00113C56">
              <w:rPr>
                <w:rFonts w:cs="Arial"/>
                <w:i/>
                <w:noProof/>
                <w:sz w:val="18"/>
                <w:szCs w:val="18"/>
                <w:highlight w:val="yellow"/>
                <w:lang w:val="en-US"/>
              </w:rPr>
              <w:t>the limitation in years defined by the governing law – as an example if the Contract Period is 7 years, and the local statute of limitation specifies that an action can be made within 5</w:t>
            </w:r>
            <w:r w:rsidR="004869DA">
              <w:rPr>
                <w:rFonts w:cs="Arial"/>
                <w:i/>
                <w:noProof/>
                <w:sz w:val="18"/>
                <w:szCs w:val="18"/>
                <w:highlight w:val="yellow"/>
                <w:lang w:val="en-US"/>
              </w:rPr>
              <w:t> </w:t>
            </w:r>
            <w:r w:rsidRPr="00113C56">
              <w:rPr>
                <w:rFonts w:cs="Arial"/>
                <w:i/>
                <w:noProof/>
                <w:sz w:val="18"/>
                <w:szCs w:val="18"/>
                <w:highlight w:val="yellow"/>
                <w:lang w:val="en-US"/>
              </w:rPr>
              <w:t>years from a breach of contract, then the total period should be 7+5 = 12 years</w:t>
            </w:r>
            <w:r w:rsidR="00C07E5E" w:rsidRPr="0092418D">
              <w:rPr>
                <w:rFonts w:cs="Arial"/>
                <w:i/>
                <w:noProof/>
                <w:sz w:val="18"/>
                <w:szCs w:val="18"/>
                <w:highlight w:val="yellow"/>
                <w:lang w:val="en-US"/>
              </w:rPr>
              <w:t>]</w:t>
            </w:r>
          </w:p>
        </w:tc>
      </w:tr>
      <w:tr w:rsidR="00A40977" w:rsidRPr="00B07435" w14:paraId="50BDCF6B" w14:textId="77777777" w:rsidTr="00044B35">
        <w:tc>
          <w:tcPr>
            <w:tcW w:w="2840" w:type="dxa"/>
          </w:tcPr>
          <w:p w14:paraId="21989392" w14:textId="77777777" w:rsidR="00A40977" w:rsidRPr="0092418D" w:rsidRDefault="004F0377" w:rsidP="00207D4D">
            <w:pPr>
              <w:spacing w:after="100"/>
              <w:jc w:val="left"/>
              <w:rPr>
                <w:rFonts w:cs="Arial"/>
                <w:b/>
                <w:noProof/>
                <w:sz w:val="18"/>
                <w:szCs w:val="18"/>
                <w:lang w:val="en-US"/>
              </w:rPr>
            </w:pPr>
            <w:r w:rsidRPr="0092418D">
              <w:rPr>
                <w:rFonts w:cs="Arial"/>
                <w:b/>
                <w:noProof/>
                <w:sz w:val="18"/>
                <w:szCs w:val="18"/>
                <w:lang w:val="en-US"/>
              </w:rPr>
              <w:t>Minimum amount of insurance required for injury to persons and damage to property:</w:t>
            </w:r>
          </w:p>
        </w:tc>
        <w:tc>
          <w:tcPr>
            <w:tcW w:w="1427" w:type="dxa"/>
          </w:tcPr>
          <w:p w14:paraId="756203E7" w14:textId="77777777" w:rsidR="00A40977" w:rsidRPr="0092418D" w:rsidRDefault="00A40977" w:rsidP="00207D4D">
            <w:pPr>
              <w:spacing w:after="100"/>
              <w:rPr>
                <w:rFonts w:cs="Arial"/>
                <w:noProof/>
                <w:sz w:val="18"/>
                <w:szCs w:val="18"/>
                <w:lang w:val="en-US"/>
              </w:rPr>
            </w:pPr>
            <w:r w:rsidRPr="0092418D">
              <w:rPr>
                <w:rFonts w:cs="Arial"/>
                <w:noProof/>
                <w:sz w:val="18"/>
                <w:szCs w:val="18"/>
                <w:lang w:val="en-US"/>
              </w:rPr>
              <w:t>19.2(d)</w:t>
            </w:r>
          </w:p>
        </w:tc>
        <w:tc>
          <w:tcPr>
            <w:tcW w:w="5055" w:type="dxa"/>
          </w:tcPr>
          <w:p w14:paraId="4C3CBA24" w14:textId="1E74BCC2" w:rsidR="00A40977" w:rsidRPr="0092418D" w:rsidRDefault="00E109A4" w:rsidP="00207D4D">
            <w:pPr>
              <w:spacing w:after="100"/>
              <w:rPr>
                <w:rFonts w:cs="Arial"/>
                <w:i/>
                <w:noProof/>
                <w:sz w:val="18"/>
                <w:szCs w:val="18"/>
                <w:lang w:val="en-US"/>
              </w:rPr>
            </w:pPr>
            <w:r w:rsidRPr="0092418D">
              <w:rPr>
                <w:rFonts w:cs="Arial"/>
                <w:i/>
                <w:noProof/>
                <w:sz w:val="18"/>
                <w:szCs w:val="18"/>
                <w:lang w:val="en-US"/>
              </w:rPr>
              <w:t xml:space="preserve">_____________ </w:t>
            </w:r>
            <w:r w:rsidR="004F0377" w:rsidRPr="0092418D">
              <w:rPr>
                <w:rFonts w:cs="Arial"/>
                <w:i/>
                <w:noProof/>
                <w:sz w:val="18"/>
                <w:szCs w:val="18"/>
                <w:highlight w:val="yellow"/>
                <w:lang w:val="en-US"/>
              </w:rPr>
              <w:t xml:space="preserve">[insert </w:t>
            </w:r>
            <w:r w:rsidR="003725AC" w:rsidRPr="0092418D">
              <w:rPr>
                <w:rFonts w:cs="Arial"/>
                <w:i/>
                <w:noProof/>
                <w:sz w:val="18"/>
                <w:szCs w:val="18"/>
                <w:highlight w:val="yellow"/>
                <w:lang w:val="en-US"/>
              </w:rPr>
              <w:t xml:space="preserve">minimum </w:t>
            </w:r>
            <w:r w:rsidR="004F0377" w:rsidRPr="0092418D">
              <w:rPr>
                <w:rFonts w:cs="Arial"/>
                <w:i/>
                <w:noProof/>
                <w:sz w:val="18"/>
                <w:szCs w:val="18"/>
                <w:highlight w:val="yellow"/>
                <w:lang w:val="en-US"/>
              </w:rPr>
              <w:t>amount of insurance]</w:t>
            </w:r>
          </w:p>
        </w:tc>
      </w:tr>
      <w:tr w:rsidR="00A40977" w:rsidRPr="00B07435" w14:paraId="78935C1B" w14:textId="77777777" w:rsidTr="00044B35">
        <w:tc>
          <w:tcPr>
            <w:tcW w:w="2840" w:type="dxa"/>
          </w:tcPr>
          <w:p w14:paraId="1CCB1BA2" w14:textId="01D37938" w:rsidR="00A40977" w:rsidRPr="0092418D" w:rsidRDefault="004F0377" w:rsidP="00207D4D">
            <w:pPr>
              <w:spacing w:after="100"/>
              <w:jc w:val="left"/>
              <w:rPr>
                <w:rFonts w:cs="Arial"/>
                <w:b/>
                <w:noProof/>
                <w:sz w:val="18"/>
                <w:szCs w:val="18"/>
                <w:lang w:val="en-US"/>
              </w:rPr>
            </w:pPr>
            <w:r w:rsidRPr="0092418D">
              <w:rPr>
                <w:rFonts w:cs="Arial"/>
                <w:b/>
                <w:noProof/>
                <w:sz w:val="18"/>
                <w:szCs w:val="18"/>
                <w:lang w:val="en-US"/>
              </w:rPr>
              <w:t xml:space="preserve">Other insurances required </w:t>
            </w:r>
            <w:r w:rsidR="00E109A4" w:rsidRPr="0092418D">
              <w:rPr>
                <w:rFonts w:cs="Arial"/>
                <w:b/>
                <w:noProof/>
                <w:sz w:val="18"/>
                <w:szCs w:val="18"/>
                <w:lang w:val="en-US"/>
              </w:rPr>
              <w:t xml:space="preserve">by </w:t>
            </w:r>
            <w:r w:rsidR="002328CA" w:rsidRPr="0092418D">
              <w:rPr>
                <w:rFonts w:cs="Arial"/>
                <w:b/>
                <w:noProof/>
                <w:sz w:val="18"/>
                <w:szCs w:val="18"/>
                <w:lang w:val="en-US"/>
              </w:rPr>
              <w:t>L</w:t>
            </w:r>
            <w:r w:rsidR="00E109A4" w:rsidRPr="0092418D">
              <w:rPr>
                <w:rFonts w:cs="Arial"/>
                <w:b/>
                <w:noProof/>
                <w:sz w:val="18"/>
                <w:szCs w:val="18"/>
                <w:lang w:val="en-US"/>
              </w:rPr>
              <w:t xml:space="preserve">aw </w:t>
            </w:r>
            <w:r w:rsidR="002328CA" w:rsidRPr="0092418D">
              <w:rPr>
                <w:rFonts w:cs="Arial"/>
                <w:b/>
                <w:noProof/>
                <w:sz w:val="18"/>
                <w:szCs w:val="18"/>
                <w:lang w:val="en-US"/>
              </w:rPr>
              <w:t xml:space="preserve">and by local practice </w:t>
            </w:r>
            <w:r w:rsidRPr="0092418D">
              <w:rPr>
                <w:rFonts w:cs="Arial"/>
                <w:b/>
                <w:noProof/>
                <w:sz w:val="18"/>
                <w:szCs w:val="18"/>
                <w:lang w:val="en-US"/>
              </w:rPr>
              <w:t>from the Contractor</w:t>
            </w:r>
            <w:r w:rsidR="00E109A4" w:rsidRPr="0092418D">
              <w:rPr>
                <w:rFonts w:cs="Arial"/>
                <w:b/>
                <w:noProof/>
                <w:sz w:val="18"/>
                <w:szCs w:val="18"/>
                <w:lang w:val="en-US"/>
              </w:rPr>
              <w:t xml:space="preserve"> during Design</w:t>
            </w:r>
            <w:r w:rsidR="00E109A4" w:rsidRPr="0092418D">
              <w:rPr>
                <w:rFonts w:cs="Arial"/>
                <w:b/>
                <w:noProof/>
                <w:sz w:val="18"/>
                <w:szCs w:val="18"/>
                <w:lang w:val="en-US"/>
              </w:rPr>
              <w:noBreakHyphen/>
              <w:t>Build Period</w:t>
            </w:r>
            <w:r w:rsidRPr="0092418D">
              <w:rPr>
                <w:rFonts w:cs="Arial"/>
                <w:b/>
                <w:noProof/>
                <w:sz w:val="18"/>
                <w:szCs w:val="18"/>
                <w:lang w:val="en-US"/>
              </w:rPr>
              <w:t>:</w:t>
            </w:r>
          </w:p>
        </w:tc>
        <w:tc>
          <w:tcPr>
            <w:tcW w:w="1427" w:type="dxa"/>
          </w:tcPr>
          <w:p w14:paraId="36EFCE93" w14:textId="77777777" w:rsidR="00A40977" w:rsidRPr="0092418D" w:rsidRDefault="00A40977" w:rsidP="00207D4D">
            <w:pPr>
              <w:spacing w:after="100"/>
              <w:rPr>
                <w:rFonts w:cs="Arial"/>
                <w:noProof/>
                <w:sz w:val="18"/>
                <w:szCs w:val="18"/>
                <w:lang w:val="en-US"/>
              </w:rPr>
            </w:pPr>
            <w:r w:rsidRPr="0092418D">
              <w:rPr>
                <w:rFonts w:cs="Arial"/>
                <w:noProof/>
                <w:sz w:val="18"/>
                <w:szCs w:val="18"/>
                <w:lang w:val="en-US"/>
              </w:rPr>
              <w:t>19.2(f)</w:t>
            </w:r>
          </w:p>
        </w:tc>
        <w:tc>
          <w:tcPr>
            <w:tcW w:w="5055" w:type="dxa"/>
          </w:tcPr>
          <w:p w14:paraId="28D4A423" w14:textId="77777777" w:rsidR="00FB7433" w:rsidRPr="0092418D" w:rsidRDefault="00FB7433"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00A9982D" w14:textId="77777777" w:rsidR="00FB7433" w:rsidRPr="0092418D" w:rsidRDefault="00FB7433"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053FB870" w14:textId="77777777" w:rsidR="00A40977" w:rsidRPr="0092418D" w:rsidRDefault="00970E50" w:rsidP="00207D4D">
            <w:pPr>
              <w:spacing w:after="100"/>
              <w:rPr>
                <w:rFonts w:cs="Arial"/>
                <w:i/>
                <w:noProof/>
                <w:sz w:val="18"/>
                <w:szCs w:val="18"/>
                <w:lang w:val="en-US"/>
              </w:rPr>
            </w:pPr>
            <w:r w:rsidRPr="0092418D">
              <w:rPr>
                <w:rFonts w:cs="Arial"/>
                <w:i/>
                <w:noProof/>
                <w:sz w:val="18"/>
                <w:szCs w:val="18"/>
                <w:highlight w:val="yellow"/>
                <w:lang w:val="en-US"/>
              </w:rPr>
              <w:t>[insert details of the other insurances required</w:t>
            </w:r>
            <w:r w:rsidR="00FB7433" w:rsidRPr="0092418D">
              <w:rPr>
                <w:rFonts w:cs="Arial"/>
                <w:i/>
                <w:noProof/>
                <w:sz w:val="18"/>
                <w:szCs w:val="18"/>
                <w:highlight w:val="yellow"/>
                <w:lang w:val="en-US"/>
              </w:rPr>
              <w:t>, otherwise delete</w:t>
            </w:r>
            <w:r w:rsidRPr="0092418D">
              <w:rPr>
                <w:rFonts w:cs="Arial"/>
                <w:i/>
                <w:noProof/>
                <w:sz w:val="18"/>
                <w:szCs w:val="18"/>
                <w:highlight w:val="yellow"/>
                <w:lang w:val="en-US"/>
              </w:rPr>
              <w:t>]</w:t>
            </w:r>
          </w:p>
        </w:tc>
      </w:tr>
      <w:tr w:rsidR="00A40977" w:rsidRPr="00B07435" w14:paraId="14D56B4E" w14:textId="77777777" w:rsidTr="00044B35">
        <w:tc>
          <w:tcPr>
            <w:tcW w:w="2840" w:type="dxa"/>
          </w:tcPr>
          <w:p w14:paraId="48415EB8" w14:textId="77777777" w:rsidR="00A40977" w:rsidRPr="0092418D" w:rsidRDefault="004F0377" w:rsidP="00207D4D">
            <w:pPr>
              <w:spacing w:after="100"/>
              <w:jc w:val="left"/>
              <w:rPr>
                <w:rFonts w:cs="Arial"/>
                <w:b/>
                <w:noProof/>
                <w:sz w:val="18"/>
                <w:szCs w:val="18"/>
                <w:lang w:val="en-US"/>
              </w:rPr>
            </w:pPr>
            <w:r w:rsidRPr="0092418D">
              <w:rPr>
                <w:rFonts w:cs="Arial"/>
                <w:b/>
                <w:noProof/>
                <w:sz w:val="18"/>
                <w:szCs w:val="18"/>
                <w:lang w:val="en-US"/>
              </w:rPr>
              <w:t>Minimum amount of fire extended cover insurance required:</w:t>
            </w:r>
          </w:p>
        </w:tc>
        <w:tc>
          <w:tcPr>
            <w:tcW w:w="1427" w:type="dxa"/>
          </w:tcPr>
          <w:p w14:paraId="0EDB8A72" w14:textId="77777777" w:rsidR="00A40977" w:rsidRPr="0092418D" w:rsidRDefault="00A40977" w:rsidP="00207D4D">
            <w:pPr>
              <w:spacing w:after="100"/>
              <w:rPr>
                <w:rFonts w:cs="Arial"/>
                <w:noProof/>
                <w:sz w:val="18"/>
                <w:szCs w:val="18"/>
                <w:lang w:val="en-US"/>
              </w:rPr>
            </w:pPr>
            <w:r w:rsidRPr="0092418D">
              <w:rPr>
                <w:rFonts w:cs="Arial"/>
                <w:noProof/>
                <w:sz w:val="18"/>
                <w:szCs w:val="18"/>
                <w:lang w:val="en-US"/>
              </w:rPr>
              <w:t>19.3(a)</w:t>
            </w:r>
          </w:p>
        </w:tc>
        <w:tc>
          <w:tcPr>
            <w:tcW w:w="5055" w:type="dxa"/>
          </w:tcPr>
          <w:p w14:paraId="175AE37A" w14:textId="2E088FD1" w:rsidR="00A40977" w:rsidRPr="0092418D" w:rsidRDefault="00E109A4" w:rsidP="00207D4D">
            <w:pPr>
              <w:spacing w:after="100"/>
              <w:rPr>
                <w:rFonts w:cs="Arial"/>
                <w:i/>
                <w:noProof/>
                <w:sz w:val="18"/>
                <w:szCs w:val="18"/>
                <w:lang w:val="en-US"/>
              </w:rPr>
            </w:pPr>
            <w:r w:rsidRPr="0092418D">
              <w:rPr>
                <w:rFonts w:cs="Arial"/>
                <w:i/>
                <w:noProof/>
                <w:sz w:val="18"/>
                <w:szCs w:val="18"/>
                <w:lang w:val="en-US"/>
              </w:rPr>
              <w:t xml:space="preserve">______________ </w:t>
            </w:r>
            <w:r w:rsidR="004F0377" w:rsidRPr="0092418D">
              <w:rPr>
                <w:rFonts w:cs="Arial"/>
                <w:i/>
                <w:noProof/>
                <w:sz w:val="18"/>
                <w:szCs w:val="18"/>
                <w:highlight w:val="yellow"/>
                <w:lang w:val="en-US"/>
              </w:rPr>
              <w:t xml:space="preserve">[insert </w:t>
            </w:r>
            <w:r w:rsidR="002328CA" w:rsidRPr="0092418D">
              <w:rPr>
                <w:rFonts w:cs="Arial"/>
                <w:i/>
                <w:noProof/>
                <w:sz w:val="18"/>
                <w:szCs w:val="18"/>
                <w:highlight w:val="yellow"/>
                <w:lang w:val="en-US"/>
              </w:rPr>
              <w:t xml:space="preserve">minimum </w:t>
            </w:r>
            <w:r w:rsidR="004F0377" w:rsidRPr="0092418D">
              <w:rPr>
                <w:rFonts w:cs="Arial"/>
                <w:i/>
                <w:noProof/>
                <w:sz w:val="18"/>
                <w:szCs w:val="18"/>
                <w:highlight w:val="yellow"/>
                <w:lang w:val="en-US"/>
              </w:rPr>
              <w:t>amount of insurance]</w:t>
            </w:r>
          </w:p>
        </w:tc>
      </w:tr>
      <w:tr w:rsidR="00A40977" w:rsidRPr="00B07435" w14:paraId="4C72FA58" w14:textId="77777777" w:rsidTr="00044B35">
        <w:tc>
          <w:tcPr>
            <w:tcW w:w="2840" w:type="dxa"/>
          </w:tcPr>
          <w:p w14:paraId="5A825AB6" w14:textId="77777777" w:rsidR="00A40977" w:rsidRPr="0092418D" w:rsidRDefault="004F0377" w:rsidP="00207D4D">
            <w:pPr>
              <w:spacing w:after="100"/>
              <w:jc w:val="left"/>
              <w:rPr>
                <w:rFonts w:cs="Arial"/>
                <w:b/>
                <w:noProof/>
                <w:sz w:val="18"/>
                <w:szCs w:val="18"/>
                <w:lang w:val="en-US"/>
              </w:rPr>
            </w:pPr>
            <w:r w:rsidRPr="0092418D">
              <w:rPr>
                <w:rFonts w:cs="Arial"/>
                <w:b/>
                <w:noProof/>
                <w:sz w:val="18"/>
                <w:szCs w:val="18"/>
                <w:lang w:val="en-US"/>
              </w:rPr>
              <w:t>Minimum amount of insurance required to cover injury to any person and damage to property:</w:t>
            </w:r>
          </w:p>
        </w:tc>
        <w:tc>
          <w:tcPr>
            <w:tcW w:w="1427" w:type="dxa"/>
          </w:tcPr>
          <w:p w14:paraId="55DEEDFA" w14:textId="77777777" w:rsidR="00A40977" w:rsidRPr="0092418D" w:rsidRDefault="00A40977" w:rsidP="00207D4D">
            <w:pPr>
              <w:spacing w:after="100"/>
              <w:rPr>
                <w:rFonts w:cs="Arial"/>
                <w:noProof/>
                <w:sz w:val="18"/>
                <w:szCs w:val="18"/>
                <w:lang w:val="en-US"/>
              </w:rPr>
            </w:pPr>
            <w:r w:rsidRPr="0092418D">
              <w:rPr>
                <w:rFonts w:cs="Arial"/>
                <w:noProof/>
                <w:sz w:val="18"/>
                <w:szCs w:val="18"/>
                <w:lang w:val="en-US"/>
              </w:rPr>
              <w:t>19.3(b)</w:t>
            </w:r>
          </w:p>
        </w:tc>
        <w:tc>
          <w:tcPr>
            <w:tcW w:w="5055" w:type="dxa"/>
          </w:tcPr>
          <w:p w14:paraId="645C854E" w14:textId="1982201E" w:rsidR="00A40977" w:rsidRPr="0092418D" w:rsidRDefault="00E109A4" w:rsidP="00207D4D">
            <w:pPr>
              <w:spacing w:after="100"/>
              <w:rPr>
                <w:rFonts w:cs="Arial"/>
                <w:i/>
                <w:noProof/>
                <w:sz w:val="18"/>
                <w:szCs w:val="18"/>
                <w:lang w:val="en-US"/>
              </w:rPr>
            </w:pPr>
            <w:r w:rsidRPr="0092418D">
              <w:rPr>
                <w:rFonts w:cs="Arial"/>
                <w:i/>
                <w:noProof/>
                <w:sz w:val="18"/>
                <w:szCs w:val="18"/>
                <w:lang w:val="en-US"/>
              </w:rPr>
              <w:t xml:space="preserve">______________ </w:t>
            </w:r>
            <w:r w:rsidR="004F0377" w:rsidRPr="0092418D">
              <w:rPr>
                <w:rFonts w:cs="Arial"/>
                <w:i/>
                <w:noProof/>
                <w:sz w:val="18"/>
                <w:szCs w:val="18"/>
                <w:highlight w:val="yellow"/>
                <w:lang w:val="en-US"/>
              </w:rPr>
              <w:t xml:space="preserve">[insert </w:t>
            </w:r>
            <w:r w:rsidR="002328CA" w:rsidRPr="0092418D">
              <w:rPr>
                <w:rFonts w:cs="Arial"/>
                <w:i/>
                <w:noProof/>
                <w:sz w:val="18"/>
                <w:szCs w:val="18"/>
                <w:highlight w:val="yellow"/>
                <w:lang w:val="en-US"/>
              </w:rPr>
              <w:t xml:space="preserve">minimum </w:t>
            </w:r>
            <w:r w:rsidR="004F0377" w:rsidRPr="0092418D">
              <w:rPr>
                <w:rFonts w:cs="Arial"/>
                <w:i/>
                <w:noProof/>
                <w:sz w:val="18"/>
                <w:szCs w:val="18"/>
                <w:highlight w:val="yellow"/>
                <w:lang w:val="en-US"/>
              </w:rPr>
              <w:t>amount of insurance]</w:t>
            </w:r>
          </w:p>
        </w:tc>
      </w:tr>
      <w:tr w:rsidR="00A40977" w:rsidRPr="00B07435" w14:paraId="34849019" w14:textId="77777777" w:rsidTr="00044B35">
        <w:tc>
          <w:tcPr>
            <w:tcW w:w="2840" w:type="dxa"/>
          </w:tcPr>
          <w:p w14:paraId="71FAE938" w14:textId="28DE1D9B" w:rsidR="00A40977" w:rsidRPr="0092418D" w:rsidRDefault="004F0377" w:rsidP="00207D4D">
            <w:pPr>
              <w:spacing w:after="100"/>
              <w:jc w:val="left"/>
              <w:rPr>
                <w:rFonts w:cs="Arial"/>
                <w:b/>
                <w:noProof/>
                <w:sz w:val="18"/>
                <w:szCs w:val="18"/>
                <w:lang w:val="en-US"/>
              </w:rPr>
            </w:pPr>
            <w:r w:rsidRPr="0092418D">
              <w:rPr>
                <w:rFonts w:cs="Arial"/>
                <w:b/>
                <w:noProof/>
                <w:sz w:val="18"/>
                <w:szCs w:val="18"/>
                <w:lang w:val="en-US"/>
              </w:rPr>
              <w:t>Other insurances requ</w:t>
            </w:r>
            <w:r w:rsidR="009A37DF" w:rsidRPr="0092418D">
              <w:rPr>
                <w:rFonts w:cs="Arial"/>
                <w:b/>
                <w:noProof/>
                <w:sz w:val="18"/>
                <w:szCs w:val="18"/>
                <w:lang w:val="en-US"/>
              </w:rPr>
              <w:t xml:space="preserve">ired by </w:t>
            </w:r>
            <w:r w:rsidR="002328CA" w:rsidRPr="0092418D">
              <w:rPr>
                <w:rFonts w:cs="Arial"/>
                <w:b/>
                <w:noProof/>
                <w:sz w:val="18"/>
                <w:szCs w:val="18"/>
                <w:lang w:val="en-US"/>
              </w:rPr>
              <w:t>L</w:t>
            </w:r>
            <w:r w:rsidR="009A37DF" w:rsidRPr="0092418D">
              <w:rPr>
                <w:rFonts w:cs="Arial"/>
                <w:b/>
                <w:noProof/>
                <w:sz w:val="18"/>
                <w:szCs w:val="18"/>
                <w:lang w:val="en-US"/>
              </w:rPr>
              <w:t xml:space="preserve">aw </w:t>
            </w:r>
            <w:r w:rsidR="002328CA" w:rsidRPr="0092418D">
              <w:rPr>
                <w:rFonts w:cs="Arial"/>
                <w:b/>
                <w:noProof/>
                <w:sz w:val="18"/>
                <w:szCs w:val="18"/>
                <w:lang w:val="en-US"/>
              </w:rPr>
              <w:t xml:space="preserve">and by local practice </w:t>
            </w:r>
            <w:r w:rsidR="009A37DF" w:rsidRPr="0092418D">
              <w:rPr>
                <w:rFonts w:cs="Arial"/>
                <w:b/>
                <w:noProof/>
                <w:sz w:val="18"/>
                <w:szCs w:val="18"/>
                <w:lang w:val="en-US"/>
              </w:rPr>
              <w:t>from the Contractor during the Operation Service Period:</w:t>
            </w:r>
          </w:p>
        </w:tc>
        <w:tc>
          <w:tcPr>
            <w:tcW w:w="1427" w:type="dxa"/>
          </w:tcPr>
          <w:p w14:paraId="41D1EEB9" w14:textId="77777777" w:rsidR="00A40977" w:rsidRPr="0092418D" w:rsidRDefault="00A40977" w:rsidP="00207D4D">
            <w:pPr>
              <w:spacing w:after="100"/>
              <w:rPr>
                <w:rFonts w:cs="Arial"/>
                <w:noProof/>
                <w:sz w:val="18"/>
                <w:szCs w:val="18"/>
                <w:lang w:val="en-US"/>
              </w:rPr>
            </w:pPr>
            <w:r w:rsidRPr="0092418D">
              <w:rPr>
                <w:rFonts w:cs="Arial"/>
                <w:noProof/>
                <w:sz w:val="18"/>
                <w:szCs w:val="18"/>
                <w:lang w:val="en-US"/>
              </w:rPr>
              <w:t>19.3(d)</w:t>
            </w:r>
          </w:p>
        </w:tc>
        <w:tc>
          <w:tcPr>
            <w:tcW w:w="5055" w:type="dxa"/>
          </w:tcPr>
          <w:p w14:paraId="2DBFFFE8" w14:textId="77777777" w:rsidR="00E109A4" w:rsidRPr="0092418D" w:rsidRDefault="00E109A4"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39C932CF" w14:textId="77777777" w:rsidR="00E109A4" w:rsidRPr="0092418D" w:rsidRDefault="00E109A4"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76AF0CA2" w14:textId="77777777" w:rsidR="00A40977" w:rsidRPr="0092418D" w:rsidRDefault="00970E50" w:rsidP="00207D4D">
            <w:pPr>
              <w:spacing w:after="100"/>
              <w:rPr>
                <w:rFonts w:cs="Arial"/>
                <w:i/>
                <w:noProof/>
                <w:sz w:val="18"/>
                <w:szCs w:val="18"/>
                <w:lang w:val="en-US"/>
              </w:rPr>
            </w:pPr>
            <w:r w:rsidRPr="0092418D">
              <w:rPr>
                <w:rFonts w:cs="Arial"/>
                <w:i/>
                <w:noProof/>
                <w:sz w:val="18"/>
                <w:szCs w:val="18"/>
                <w:highlight w:val="yellow"/>
                <w:lang w:val="en-US"/>
              </w:rPr>
              <w:t>[insert details of the other insurances required</w:t>
            </w:r>
            <w:r w:rsidR="00FB7433" w:rsidRPr="0092418D">
              <w:rPr>
                <w:rFonts w:cs="Arial"/>
                <w:i/>
                <w:noProof/>
                <w:sz w:val="18"/>
                <w:szCs w:val="18"/>
                <w:highlight w:val="yellow"/>
                <w:lang w:val="en-US"/>
              </w:rPr>
              <w:t xml:space="preserve"> otherwise delete</w:t>
            </w:r>
            <w:r w:rsidRPr="0092418D">
              <w:rPr>
                <w:rFonts w:cs="Arial"/>
                <w:i/>
                <w:noProof/>
                <w:sz w:val="18"/>
                <w:szCs w:val="18"/>
                <w:highlight w:val="yellow"/>
                <w:lang w:val="en-US"/>
              </w:rPr>
              <w:t>]</w:t>
            </w:r>
          </w:p>
        </w:tc>
      </w:tr>
      <w:tr w:rsidR="002328CA" w:rsidRPr="00B07435" w14:paraId="649065EB" w14:textId="77777777" w:rsidTr="00044B35">
        <w:tc>
          <w:tcPr>
            <w:tcW w:w="2840" w:type="dxa"/>
          </w:tcPr>
          <w:p w14:paraId="190ECE3F" w14:textId="50974AB2" w:rsidR="002328CA" w:rsidRPr="0092418D" w:rsidRDefault="002328CA" w:rsidP="00207D4D">
            <w:pPr>
              <w:spacing w:after="100"/>
              <w:jc w:val="left"/>
              <w:rPr>
                <w:rFonts w:cs="Arial"/>
                <w:b/>
                <w:noProof/>
                <w:sz w:val="18"/>
                <w:szCs w:val="18"/>
                <w:lang w:val="en-US"/>
              </w:rPr>
            </w:pPr>
            <w:r w:rsidRPr="0092418D">
              <w:rPr>
                <w:rFonts w:cs="Arial"/>
                <w:b/>
                <w:noProof/>
                <w:sz w:val="18"/>
                <w:szCs w:val="18"/>
                <w:lang w:val="en-US"/>
              </w:rPr>
              <w:t>Other optional operational insurances:</w:t>
            </w:r>
          </w:p>
        </w:tc>
        <w:tc>
          <w:tcPr>
            <w:tcW w:w="1427" w:type="dxa"/>
          </w:tcPr>
          <w:p w14:paraId="680B0E37" w14:textId="4A813926" w:rsidR="002328CA" w:rsidRPr="0092418D" w:rsidRDefault="002328CA" w:rsidP="00207D4D">
            <w:pPr>
              <w:spacing w:after="100"/>
              <w:rPr>
                <w:rFonts w:cs="Arial"/>
                <w:noProof/>
                <w:sz w:val="18"/>
                <w:szCs w:val="18"/>
                <w:lang w:val="en-US"/>
              </w:rPr>
            </w:pPr>
            <w:r w:rsidRPr="0092418D">
              <w:rPr>
                <w:rFonts w:cs="Arial"/>
                <w:noProof/>
                <w:sz w:val="18"/>
                <w:szCs w:val="18"/>
                <w:lang w:val="en-US"/>
              </w:rPr>
              <w:t>19.3(e)</w:t>
            </w:r>
          </w:p>
        </w:tc>
        <w:tc>
          <w:tcPr>
            <w:tcW w:w="5055" w:type="dxa"/>
          </w:tcPr>
          <w:p w14:paraId="2635581A" w14:textId="77777777" w:rsidR="002328CA" w:rsidRPr="0092418D" w:rsidRDefault="002328CA"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73CC1AEF" w14:textId="77777777" w:rsidR="002328CA" w:rsidRPr="0092418D" w:rsidRDefault="002328CA"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0B2D5130" w14:textId="6EF67B43" w:rsidR="002328CA" w:rsidRPr="0092418D" w:rsidRDefault="002328CA" w:rsidP="00207D4D">
            <w:pPr>
              <w:tabs>
                <w:tab w:val="right" w:leader="underscore" w:pos="4458"/>
              </w:tabs>
              <w:spacing w:after="100"/>
              <w:rPr>
                <w:rFonts w:cs="Arial"/>
                <w:i/>
                <w:noProof/>
                <w:sz w:val="18"/>
                <w:szCs w:val="18"/>
                <w:lang w:val="en-US"/>
              </w:rPr>
            </w:pPr>
            <w:r w:rsidRPr="00113C56">
              <w:rPr>
                <w:rFonts w:cs="Arial"/>
                <w:i/>
                <w:noProof/>
                <w:sz w:val="18"/>
                <w:szCs w:val="18"/>
                <w:highlight w:val="yellow"/>
                <w:lang w:val="en-US"/>
              </w:rPr>
              <w:t>[insert details of the other insurances required such as Machinery Breakdown / Business Interruption, Loss of Profits, etc. - otherwise delete]</w:t>
            </w:r>
          </w:p>
        </w:tc>
      </w:tr>
      <w:tr w:rsidR="002328CA" w:rsidRPr="00B07435" w14:paraId="5B677612" w14:textId="77777777" w:rsidTr="00044B35">
        <w:tc>
          <w:tcPr>
            <w:tcW w:w="2840" w:type="dxa"/>
          </w:tcPr>
          <w:p w14:paraId="571CF442" w14:textId="27956317" w:rsidR="002328CA" w:rsidRPr="0092418D" w:rsidRDefault="002328CA" w:rsidP="00207D4D">
            <w:pPr>
              <w:spacing w:after="100"/>
              <w:jc w:val="left"/>
              <w:rPr>
                <w:rFonts w:cs="Arial"/>
                <w:b/>
                <w:noProof/>
                <w:sz w:val="18"/>
                <w:szCs w:val="18"/>
                <w:lang w:val="en-US"/>
              </w:rPr>
            </w:pPr>
            <w:r w:rsidRPr="0092418D">
              <w:rPr>
                <w:rFonts w:cs="Arial"/>
                <w:b/>
                <w:noProof/>
                <w:sz w:val="18"/>
                <w:szCs w:val="18"/>
                <w:lang w:val="en-US"/>
              </w:rPr>
              <w:t>Minimum amount of professional liability insurance required</w:t>
            </w:r>
            <w:r w:rsidR="00B751B6">
              <w:rPr>
                <w:rFonts w:cs="Arial"/>
                <w:b/>
                <w:noProof/>
                <w:sz w:val="18"/>
                <w:szCs w:val="18"/>
                <w:lang w:val="en-US"/>
              </w:rPr>
              <w:t xml:space="preserve"> during the Operation Service Period</w:t>
            </w:r>
            <w:r w:rsidRPr="0092418D">
              <w:rPr>
                <w:rFonts w:cs="Arial"/>
                <w:b/>
                <w:noProof/>
                <w:sz w:val="18"/>
                <w:szCs w:val="18"/>
                <w:lang w:val="en-US"/>
              </w:rPr>
              <w:t>:</w:t>
            </w:r>
          </w:p>
        </w:tc>
        <w:tc>
          <w:tcPr>
            <w:tcW w:w="1427" w:type="dxa"/>
          </w:tcPr>
          <w:p w14:paraId="0CD36AA9" w14:textId="5A7A4D61" w:rsidR="002328CA" w:rsidRPr="0092418D" w:rsidRDefault="002328CA" w:rsidP="00207D4D">
            <w:pPr>
              <w:spacing w:after="100"/>
              <w:rPr>
                <w:rFonts w:cs="Arial"/>
                <w:noProof/>
                <w:sz w:val="18"/>
                <w:szCs w:val="18"/>
                <w:lang w:val="en-US"/>
              </w:rPr>
            </w:pPr>
            <w:r w:rsidRPr="0092418D">
              <w:rPr>
                <w:rFonts w:cs="Arial"/>
                <w:noProof/>
                <w:sz w:val="18"/>
                <w:szCs w:val="18"/>
                <w:lang w:val="en-US"/>
              </w:rPr>
              <w:t>19.3(f)</w:t>
            </w:r>
          </w:p>
        </w:tc>
        <w:tc>
          <w:tcPr>
            <w:tcW w:w="5055" w:type="dxa"/>
          </w:tcPr>
          <w:p w14:paraId="25AF9157" w14:textId="506870D6" w:rsidR="002328CA" w:rsidRPr="0092418D" w:rsidRDefault="002328CA" w:rsidP="00207D4D">
            <w:pPr>
              <w:tabs>
                <w:tab w:val="right" w:leader="underscore" w:pos="4458"/>
              </w:tabs>
              <w:spacing w:after="100"/>
              <w:rPr>
                <w:rFonts w:cs="Arial"/>
                <w:i/>
                <w:noProof/>
                <w:sz w:val="18"/>
                <w:szCs w:val="18"/>
                <w:lang w:val="en-US"/>
              </w:rPr>
            </w:pPr>
            <w:r w:rsidRPr="0092418D">
              <w:rPr>
                <w:rFonts w:cs="Arial"/>
                <w:i/>
                <w:noProof/>
                <w:sz w:val="18"/>
                <w:szCs w:val="18"/>
                <w:lang w:val="en-US"/>
              </w:rPr>
              <w:t xml:space="preserve">______________ </w:t>
            </w:r>
            <w:r w:rsidRPr="0092418D">
              <w:rPr>
                <w:rFonts w:cs="Arial"/>
                <w:i/>
                <w:noProof/>
                <w:sz w:val="18"/>
                <w:szCs w:val="18"/>
                <w:highlight w:val="yellow"/>
                <w:lang w:val="en-US"/>
              </w:rPr>
              <w:t>[insert minimum amount of insurance]</w:t>
            </w:r>
          </w:p>
        </w:tc>
      </w:tr>
      <w:tr w:rsidR="002328CA" w:rsidRPr="00B07435" w14:paraId="14746FD4" w14:textId="77777777" w:rsidTr="00044B35">
        <w:tc>
          <w:tcPr>
            <w:tcW w:w="2840" w:type="dxa"/>
          </w:tcPr>
          <w:p w14:paraId="4516F7E2" w14:textId="4EAA31A4" w:rsidR="002328CA" w:rsidRPr="0092418D" w:rsidRDefault="002328CA" w:rsidP="00207D4D">
            <w:pPr>
              <w:spacing w:after="100"/>
              <w:jc w:val="left"/>
              <w:rPr>
                <w:rFonts w:cs="Arial"/>
                <w:b/>
                <w:noProof/>
                <w:sz w:val="18"/>
                <w:szCs w:val="18"/>
                <w:lang w:val="en-US"/>
              </w:rPr>
            </w:pPr>
            <w:r w:rsidRPr="0092418D">
              <w:rPr>
                <w:rFonts w:cs="Arial"/>
                <w:b/>
                <w:noProof/>
                <w:sz w:val="18"/>
                <w:szCs w:val="18"/>
                <w:lang w:val="en-US"/>
              </w:rPr>
              <w:t>Period for which professional liability insurance required</w:t>
            </w:r>
            <w:r w:rsidR="00B751B6">
              <w:rPr>
                <w:rFonts w:cs="Arial"/>
                <w:b/>
                <w:noProof/>
                <w:sz w:val="18"/>
                <w:szCs w:val="18"/>
                <w:lang w:val="en-US"/>
              </w:rPr>
              <w:t xml:space="preserve"> during the Operation Service Period</w:t>
            </w:r>
            <w:r w:rsidRPr="0092418D">
              <w:rPr>
                <w:rFonts w:cs="Arial"/>
                <w:b/>
                <w:noProof/>
                <w:sz w:val="18"/>
                <w:szCs w:val="18"/>
                <w:lang w:val="en-US"/>
              </w:rPr>
              <w:t>:</w:t>
            </w:r>
          </w:p>
        </w:tc>
        <w:tc>
          <w:tcPr>
            <w:tcW w:w="1427" w:type="dxa"/>
          </w:tcPr>
          <w:p w14:paraId="1D30677B" w14:textId="51BDA94B" w:rsidR="002328CA" w:rsidRPr="0092418D" w:rsidRDefault="002328CA" w:rsidP="00207D4D">
            <w:pPr>
              <w:spacing w:after="100"/>
              <w:rPr>
                <w:rFonts w:cs="Arial"/>
                <w:noProof/>
                <w:sz w:val="18"/>
                <w:szCs w:val="18"/>
                <w:lang w:val="en-US"/>
              </w:rPr>
            </w:pPr>
            <w:r w:rsidRPr="0092418D">
              <w:rPr>
                <w:rFonts w:cs="Arial"/>
                <w:noProof/>
                <w:sz w:val="18"/>
                <w:szCs w:val="18"/>
                <w:lang w:val="en-US"/>
              </w:rPr>
              <w:t>19.3(f)</w:t>
            </w:r>
          </w:p>
        </w:tc>
        <w:tc>
          <w:tcPr>
            <w:tcW w:w="5055" w:type="dxa"/>
          </w:tcPr>
          <w:p w14:paraId="64FE8D02" w14:textId="30DA1C4C" w:rsidR="002328CA" w:rsidRPr="0092418D" w:rsidRDefault="002328CA" w:rsidP="004869DA">
            <w:pPr>
              <w:tabs>
                <w:tab w:val="right" w:leader="underscore" w:pos="4458"/>
              </w:tabs>
              <w:spacing w:after="100"/>
              <w:rPr>
                <w:rFonts w:cs="Arial"/>
                <w:i/>
                <w:noProof/>
                <w:sz w:val="18"/>
                <w:szCs w:val="18"/>
                <w:lang w:val="en-US"/>
              </w:rPr>
            </w:pPr>
            <w:r w:rsidRPr="0092418D">
              <w:rPr>
                <w:rFonts w:cs="Arial"/>
                <w:i/>
                <w:noProof/>
                <w:sz w:val="18"/>
                <w:szCs w:val="18"/>
                <w:lang w:val="en-US"/>
              </w:rPr>
              <w:t>_____________ [</w:t>
            </w:r>
            <w:r w:rsidRPr="0092418D">
              <w:rPr>
                <w:rFonts w:cs="Arial"/>
                <w:i/>
                <w:noProof/>
                <w:sz w:val="18"/>
                <w:szCs w:val="18"/>
                <w:highlight w:val="yellow"/>
                <w:lang w:val="en-US"/>
              </w:rPr>
              <w:t>insert Contract Period in years (Design</w:t>
            </w:r>
            <w:r w:rsidR="00CB11A3" w:rsidRPr="0092418D">
              <w:rPr>
                <w:rFonts w:cs="Arial"/>
                <w:i/>
                <w:noProof/>
                <w:sz w:val="18"/>
                <w:szCs w:val="18"/>
                <w:highlight w:val="yellow"/>
                <w:lang w:val="en-US"/>
              </w:rPr>
              <w:noBreakHyphen/>
            </w:r>
            <w:r w:rsidRPr="0092418D">
              <w:rPr>
                <w:rFonts w:cs="Arial"/>
                <w:i/>
                <w:noProof/>
                <w:sz w:val="18"/>
                <w:szCs w:val="18"/>
                <w:highlight w:val="yellow"/>
                <w:lang w:val="en-US"/>
              </w:rPr>
              <w:t>Build Period + Operation Service Period) + the limitation in years defined by the governing law – as an example if the Contract Period is 7 years, and the local statute of limitation specifies that an action can be made within 5</w:t>
            </w:r>
            <w:r w:rsidR="004869DA">
              <w:rPr>
                <w:rFonts w:cs="Arial"/>
                <w:i/>
                <w:noProof/>
                <w:sz w:val="18"/>
                <w:szCs w:val="18"/>
                <w:highlight w:val="yellow"/>
                <w:lang w:val="en-US"/>
              </w:rPr>
              <w:t> </w:t>
            </w:r>
            <w:r w:rsidRPr="0092418D">
              <w:rPr>
                <w:rFonts w:cs="Arial"/>
                <w:i/>
                <w:noProof/>
                <w:sz w:val="18"/>
                <w:szCs w:val="18"/>
                <w:highlight w:val="yellow"/>
                <w:lang w:val="en-US"/>
              </w:rPr>
              <w:t>years from a breach of contract, then the total period should be 7+5 = 12 years]</w:t>
            </w:r>
          </w:p>
        </w:tc>
      </w:tr>
      <w:tr w:rsidR="00A40977" w:rsidRPr="00B07435" w14:paraId="49D83698" w14:textId="77777777" w:rsidTr="00044B35">
        <w:tc>
          <w:tcPr>
            <w:tcW w:w="2840" w:type="dxa"/>
          </w:tcPr>
          <w:p w14:paraId="459DA03F" w14:textId="207C545D" w:rsidR="00A40977" w:rsidRPr="0092418D" w:rsidRDefault="004F0377" w:rsidP="00207D4D">
            <w:pPr>
              <w:spacing w:after="100"/>
              <w:rPr>
                <w:rFonts w:cs="Arial"/>
                <w:b/>
                <w:noProof/>
                <w:sz w:val="18"/>
                <w:szCs w:val="18"/>
                <w:lang w:val="en-US"/>
              </w:rPr>
            </w:pPr>
            <w:r w:rsidRPr="0092418D">
              <w:rPr>
                <w:rFonts w:cs="Arial"/>
                <w:b/>
                <w:noProof/>
                <w:sz w:val="18"/>
                <w:szCs w:val="18"/>
                <w:lang w:val="en-US"/>
              </w:rPr>
              <w:t xml:space="preserve">Date of appointment of </w:t>
            </w:r>
            <w:r w:rsidR="003551AB" w:rsidRPr="0092418D">
              <w:rPr>
                <w:rFonts w:cs="Arial"/>
                <w:b/>
                <w:noProof/>
                <w:sz w:val="18"/>
                <w:szCs w:val="18"/>
                <w:lang w:val="en-US"/>
              </w:rPr>
              <w:t xml:space="preserve">the </w:t>
            </w:r>
            <w:r w:rsidRPr="0092418D">
              <w:rPr>
                <w:rFonts w:cs="Arial"/>
                <w:b/>
                <w:noProof/>
                <w:sz w:val="18"/>
                <w:szCs w:val="18"/>
                <w:lang w:val="en-US"/>
              </w:rPr>
              <w:t>Dispute Board</w:t>
            </w:r>
            <w:r w:rsidR="003551AB" w:rsidRPr="0092418D">
              <w:rPr>
                <w:rFonts w:cs="Arial"/>
                <w:b/>
                <w:noProof/>
                <w:sz w:val="18"/>
                <w:szCs w:val="18"/>
                <w:lang w:val="en-US"/>
              </w:rPr>
              <w:t xml:space="preserve"> (or DB)</w:t>
            </w:r>
            <w:r w:rsidRPr="0092418D">
              <w:rPr>
                <w:rFonts w:cs="Arial"/>
                <w:b/>
                <w:noProof/>
                <w:sz w:val="18"/>
                <w:szCs w:val="18"/>
                <w:lang w:val="en-US"/>
              </w:rPr>
              <w:t>:</w:t>
            </w:r>
          </w:p>
        </w:tc>
        <w:tc>
          <w:tcPr>
            <w:tcW w:w="1427" w:type="dxa"/>
          </w:tcPr>
          <w:p w14:paraId="4B195D3D" w14:textId="77777777" w:rsidR="00A40977" w:rsidRPr="0092418D" w:rsidRDefault="00A40977" w:rsidP="00207D4D">
            <w:pPr>
              <w:spacing w:after="100"/>
              <w:rPr>
                <w:rFonts w:cs="Arial"/>
                <w:noProof/>
                <w:sz w:val="18"/>
                <w:szCs w:val="18"/>
                <w:lang w:val="en-US"/>
              </w:rPr>
            </w:pPr>
            <w:r w:rsidRPr="0092418D">
              <w:rPr>
                <w:rFonts w:cs="Arial"/>
                <w:noProof/>
                <w:sz w:val="18"/>
                <w:szCs w:val="18"/>
                <w:lang w:val="en-US"/>
              </w:rPr>
              <w:t>20.3</w:t>
            </w:r>
          </w:p>
        </w:tc>
        <w:tc>
          <w:tcPr>
            <w:tcW w:w="5055" w:type="dxa"/>
          </w:tcPr>
          <w:p w14:paraId="271ACA86" w14:textId="77777777" w:rsidR="00A40977" w:rsidRPr="0092418D" w:rsidRDefault="004F0377" w:rsidP="00207D4D">
            <w:pPr>
              <w:spacing w:after="100"/>
              <w:rPr>
                <w:rFonts w:cs="Arial"/>
                <w:noProof/>
                <w:sz w:val="18"/>
                <w:szCs w:val="18"/>
                <w:lang w:val="en-US"/>
              </w:rPr>
            </w:pPr>
            <w:r w:rsidRPr="0092418D">
              <w:rPr>
                <w:rFonts w:cs="Arial"/>
                <w:noProof/>
                <w:sz w:val="18"/>
                <w:szCs w:val="18"/>
                <w:lang w:val="en-US"/>
              </w:rPr>
              <w:t>28 days after the Commencement Date.</w:t>
            </w:r>
          </w:p>
        </w:tc>
      </w:tr>
      <w:tr w:rsidR="00A40977" w:rsidRPr="00B07435" w14:paraId="3AEFBE95" w14:textId="77777777" w:rsidTr="00044B35">
        <w:tc>
          <w:tcPr>
            <w:tcW w:w="2840" w:type="dxa"/>
          </w:tcPr>
          <w:p w14:paraId="06B33CBD" w14:textId="77777777" w:rsidR="00A40977" w:rsidRPr="0092418D" w:rsidRDefault="004F0377" w:rsidP="00207D4D">
            <w:pPr>
              <w:spacing w:after="100"/>
              <w:rPr>
                <w:rFonts w:cs="Arial"/>
                <w:b/>
                <w:noProof/>
                <w:sz w:val="18"/>
                <w:szCs w:val="18"/>
                <w:lang w:val="en-US"/>
              </w:rPr>
            </w:pPr>
            <w:r w:rsidRPr="0092418D">
              <w:rPr>
                <w:rFonts w:cs="Arial"/>
                <w:b/>
                <w:noProof/>
                <w:sz w:val="18"/>
                <w:szCs w:val="18"/>
                <w:lang w:val="en-US"/>
              </w:rPr>
              <w:t xml:space="preserve">The </w:t>
            </w:r>
            <w:r w:rsidR="003551AB" w:rsidRPr="0092418D">
              <w:rPr>
                <w:rFonts w:cs="Arial"/>
                <w:b/>
                <w:noProof/>
                <w:sz w:val="18"/>
                <w:szCs w:val="18"/>
                <w:lang w:val="en-US"/>
              </w:rPr>
              <w:t>DB</w:t>
            </w:r>
            <w:r w:rsidRPr="0092418D">
              <w:rPr>
                <w:rFonts w:cs="Arial"/>
                <w:b/>
                <w:noProof/>
                <w:sz w:val="18"/>
                <w:szCs w:val="18"/>
                <w:lang w:val="en-US"/>
              </w:rPr>
              <w:t xml:space="preserve"> shall be comprised of:</w:t>
            </w:r>
          </w:p>
        </w:tc>
        <w:tc>
          <w:tcPr>
            <w:tcW w:w="1427" w:type="dxa"/>
          </w:tcPr>
          <w:p w14:paraId="252DD822" w14:textId="77777777" w:rsidR="00A40977" w:rsidRPr="0092418D" w:rsidRDefault="00A40977" w:rsidP="00207D4D">
            <w:pPr>
              <w:spacing w:after="100"/>
              <w:rPr>
                <w:rFonts w:cs="Arial"/>
                <w:noProof/>
                <w:sz w:val="18"/>
                <w:szCs w:val="18"/>
                <w:lang w:val="en-US"/>
              </w:rPr>
            </w:pPr>
            <w:r w:rsidRPr="0092418D">
              <w:rPr>
                <w:rFonts w:cs="Arial"/>
                <w:noProof/>
                <w:sz w:val="18"/>
                <w:szCs w:val="18"/>
                <w:lang w:val="en-US"/>
              </w:rPr>
              <w:t>20.3</w:t>
            </w:r>
          </w:p>
        </w:tc>
        <w:tc>
          <w:tcPr>
            <w:tcW w:w="5055" w:type="dxa"/>
          </w:tcPr>
          <w:p w14:paraId="6AC9500A" w14:textId="77777777" w:rsidR="004F0377" w:rsidRPr="0092418D" w:rsidRDefault="00E7501A" w:rsidP="00207D4D">
            <w:pPr>
              <w:spacing w:after="100"/>
              <w:rPr>
                <w:rFonts w:cs="Arial"/>
                <w:i/>
                <w:noProof/>
                <w:sz w:val="18"/>
                <w:szCs w:val="18"/>
                <w:lang w:val="en-US"/>
              </w:rPr>
            </w:pPr>
            <w:r w:rsidRPr="0092418D">
              <w:rPr>
                <w:rFonts w:cs="Arial"/>
                <w:i/>
                <w:noProof/>
                <w:sz w:val="18"/>
                <w:szCs w:val="18"/>
                <w:highlight w:val="yellow"/>
                <w:lang w:val="en-US"/>
              </w:rPr>
              <w:t>[</w:t>
            </w:r>
            <w:r w:rsidR="004F0377" w:rsidRPr="0092418D">
              <w:rPr>
                <w:rFonts w:cs="Arial"/>
                <w:i/>
                <w:noProof/>
                <w:sz w:val="18"/>
                <w:szCs w:val="18"/>
                <w:highlight w:val="yellow"/>
                <w:lang w:val="en-US"/>
              </w:rPr>
              <w:t>Either:</w:t>
            </w:r>
            <w:r w:rsidRPr="0092418D">
              <w:rPr>
                <w:rFonts w:cs="Arial"/>
                <w:i/>
                <w:noProof/>
                <w:sz w:val="18"/>
                <w:szCs w:val="18"/>
                <w:highlight w:val="yellow"/>
                <w:lang w:val="en-US"/>
              </w:rPr>
              <w:t>]</w:t>
            </w:r>
            <w:r w:rsidR="004F0377" w:rsidRPr="0092418D">
              <w:rPr>
                <w:rFonts w:cs="Arial"/>
                <w:i/>
                <w:noProof/>
                <w:sz w:val="18"/>
                <w:szCs w:val="18"/>
                <w:lang w:val="en-US"/>
              </w:rPr>
              <w:t xml:space="preserve"> </w:t>
            </w:r>
            <w:r w:rsidR="004F0377" w:rsidRPr="0092418D">
              <w:rPr>
                <w:rFonts w:cs="Arial"/>
                <w:noProof/>
                <w:sz w:val="18"/>
                <w:szCs w:val="18"/>
                <w:lang w:val="en-US"/>
              </w:rPr>
              <w:t>one sole Member</w:t>
            </w:r>
          </w:p>
          <w:p w14:paraId="4810789B" w14:textId="77777777" w:rsidR="00E7501A" w:rsidRPr="0092418D" w:rsidRDefault="00E7501A" w:rsidP="00207D4D">
            <w:pPr>
              <w:spacing w:after="100"/>
              <w:rPr>
                <w:rFonts w:cs="Arial"/>
                <w:i/>
                <w:noProof/>
                <w:sz w:val="18"/>
                <w:szCs w:val="18"/>
                <w:lang w:val="en-US"/>
              </w:rPr>
            </w:pPr>
            <w:r w:rsidRPr="0092418D">
              <w:rPr>
                <w:rFonts w:cs="Arial"/>
                <w:i/>
                <w:noProof/>
                <w:sz w:val="18"/>
                <w:szCs w:val="18"/>
                <w:highlight w:val="yellow"/>
                <w:lang w:val="en-US"/>
              </w:rPr>
              <w:t>[</w:t>
            </w:r>
            <w:r w:rsidR="004F0377" w:rsidRPr="0092418D">
              <w:rPr>
                <w:rFonts w:cs="Arial"/>
                <w:i/>
                <w:noProof/>
                <w:sz w:val="18"/>
                <w:szCs w:val="18"/>
                <w:highlight w:val="yellow"/>
                <w:lang w:val="en-US"/>
              </w:rPr>
              <w:t>Or:</w:t>
            </w:r>
            <w:r w:rsidRPr="0092418D">
              <w:rPr>
                <w:rFonts w:cs="Arial"/>
                <w:i/>
                <w:noProof/>
                <w:sz w:val="18"/>
                <w:szCs w:val="18"/>
                <w:highlight w:val="yellow"/>
                <w:lang w:val="en-US"/>
              </w:rPr>
              <w:t>]</w:t>
            </w:r>
            <w:r w:rsidR="004F0377" w:rsidRPr="0092418D">
              <w:rPr>
                <w:rFonts w:cs="Arial"/>
                <w:i/>
                <w:noProof/>
                <w:sz w:val="18"/>
                <w:szCs w:val="18"/>
                <w:lang w:val="en-US"/>
              </w:rPr>
              <w:t xml:space="preserve"> </w:t>
            </w:r>
            <w:r w:rsidR="004F0377" w:rsidRPr="0092418D">
              <w:rPr>
                <w:rFonts w:cs="Arial"/>
                <w:noProof/>
                <w:sz w:val="18"/>
                <w:szCs w:val="18"/>
                <w:lang w:val="en-US"/>
              </w:rPr>
              <w:t>three Members</w:t>
            </w:r>
          </w:p>
        </w:tc>
      </w:tr>
      <w:tr w:rsidR="00A40977" w:rsidRPr="00B07435" w14:paraId="3292187F" w14:textId="77777777" w:rsidTr="00044B35">
        <w:tc>
          <w:tcPr>
            <w:tcW w:w="2840" w:type="dxa"/>
          </w:tcPr>
          <w:p w14:paraId="1A6F1FAA" w14:textId="77777777" w:rsidR="00A40977" w:rsidRPr="0092418D" w:rsidRDefault="004F0377" w:rsidP="00207D4D">
            <w:pPr>
              <w:spacing w:after="100"/>
              <w:rPr>
                <w:rFonts w:cs="Arial"/>
                <w:b/>
                <w:noProof/>
                <w:sz w:val="18"/>
                <w:szCs w:val="18"/>
                <w:lang w:val="en-US"/>
              </w:rPr>
            </w:pPr>
            <w:r w:rsidRPr="0092418D">
              <w:rPr>
                <w:rFonts w:cs="Arial"/>
                <w:b/>
                <w:noProof/>
                <w:sz w:val="18"/>
                <w:szCs w:val="18"/>
                <w:lang w:val="en-US"/>
              </w:rPr>
              <w:t xml:space="preserve">List of potential </w:t>
            </w:r>
            <w:r w:rsidR="003551AB" w:rsidRPr="0092418D">
              <w:rPr>
                <w:rFonts w:cs="Arial"/>
                <w:b/>
                <w:noProof/>
                <w:sz w:val="18"/>
                <w:szCs w:val="18"/>
                <w:lang w:val="en-US"/>
              </w:rPr>
              <w:t>DB</w:t>
            </w:r>
            <w:r w:rsidRPr="0092418D">
              <w:rPr>
                <w:rFonts w:cs="Arial"/>
                <w:b/>
                <w:noProof/>
                <w:sz w:val="18"/>
                <w:szCs w:val="18"/>
                <w:lang w:val="en-US"/>
              </w:rPr>
              <w:t xml:space="preserve"> sole members:</w:t>
            </w:r>
          </w:p>
        </w:tc>
        <w:tc>
          <w:tcPr>
            <w:tcW w:w="1427" w:type="dxa"/>
          </w:tcPr>
          <w:p w14:paraId="341E85D0" w14:textId="77777777" w:rsidR="00A40977" w:rsidRPr="0092418D" w:rsidRDefault="00A40977" w:rsidP="00207D4D">
            <w:pPr>
              <w:spacing w:after="100"/>
              <w:rPr>
                <w:rFonts w:cs="Arial"/>
                <w:noProof/>
                <w:sz w:val="18"/>
                <w:szCs w:val="18"/>
                <w:lang w:val="en-US"/>
              </w:rPr>
            </w:pPr>
            <w:r w:rsidRPr="0092418D">
              <w:rPr>
                <w:rFonts w:cs="Arial"/>
                <w:noProof/>
                <w:sz w:val="18"/>
                <w:szCs w:val="18"/>
                <w:lang w:val="en-US"/>
              </w:rPr>
              <w:t>20.4</w:t>
            </w:r>
          </w:p>
        </w:tc>
        <w:tc>
          <w:tcPr>
            <w:tcW w:w="5055" w:type="dxa"/>
          </w:tcPr>
          <w:p w14:paraId="12005A3A" w14:textId="77777777" w:rsidR="00A40977" w:rsidRPr="0092418D" w:rsidRDefault="004F0377" w:rsidP="00207D4D">
            <w:pPr>
              <w:spacing w:after="100"/>
              <w:rPr>
                <w:rFonts w:cs="Arial"/>
                <w:i/>
                <w:noProof/>
                <w:sz w:val="18"/>
                <w:szCs w:val="18"/>
                <w:lang w:val="en-US"/>
              </w:rPr>
            </w:pPr>
            <w:r w:rsidRPr="0092418D">
              <w:rPr>
                <w:rFonts w:cs="Arial"/>
                <w:i/>
                <w:noProof/>
                <w:sz w:val="18"/>
                <w:szCs w:val="18"/>
                <w:highlight w:val="yellow"/>
                <w:lang w:val="en-US"/>
              </w:rPr>
              <w:t>[only when the Dispute Board is to be comprised of one sole member, list names of potential sole members; if no potential sole members are to be included, insert: "none"]</w:t>
            </w:r>
          </w:p>
        </w:tc>
      </w:tr>
      <w:tr w:rsidR="00A40977" w:rsidRPr="00B07435" w14:paraId="30B47042" w14:textId="77777777" w:rsidTr="00044B35">
        <w:tc>
          <w:tcPr>
            <w:tcW w:w="2840" w:type="dxa"/>
          </w:tcPr>
          <w:p w14:paraId="29C2872C" w14:textId="77777777" w:rsidR="00A40977" w:rsidRPr="0092418D" w:rsidRDefault="003551AB" w:rsidP="00207D4D">
            <w:pPr>
              <w:spacing w:after="100"/>
              <w:jc w:val="left"/>
              <w:rPr>
                <w:rFonts w:cs="Arial"/>
                <w:b/>
                <w:noProof/>
                <w:sz w:val="18"/>
                <w:szCs w:val="18"/>
                <w:lang w:val="en-US"/>
              </w:rPr>
            </w:pPr>
            <w:r w:rsidRPr="0092418D">
              <w:rPr>
                <w:rFonts w:cs="Arial"/>
                <w:b/>
                <w:noProof/>
                <w:sz w:val="18"/>
                <w:szCs w:val="18"/>
                <w:lang w:val="en-US"/>
              </w:rPr>
              <w:t>Appointing entity (official) for DB members, if not agreed between Parties:</w:t>
            </w:r>
          </w:p>
        </w:tc>
        <w:tc>
          <w:tcPr>
            <w:tcW w:w="1427" w:type="dxa"/>
          </w:tcPr>
          <w:p w14:paraId="26C85DF4" w14:textId="77777777" w:rsidR="00A40977" w:rsidRPr="0092418D" w:rsidRDefault="00A40977" w:rsidP="00207D4D">
            <w:pPr>
              <w:spacing w:after="100"/>
              <w:rPr>
                <w:rFonts w:cs="Arial"/>
                <w:noProof/>
                <w:sz w:val="18"/>
                <w:szCs w:val="18"/>
                <w:lang w:val="en-US"/>
              </w:rPr>
            </w:pPr>
            <w:r w:rsidRPr="0092418D">
              <w:rPr>
                <w:rFonts w:cs="Arial"/>
                <w:noProof/>
                <w:sz w:val="18"/>
                <w:szCs w:val="18"/>
                <w:lang w:val="en-US"/>
              </w:rPr>
              <w:t>20.4</w:t>
            </w:r>
          </w:p>
        </w:tc>
        <w:tc>
          <w:tcPr>
            <w:tcW w:w="5055" w:type="dxa"/>
          </w:tcPr>
          <w:p w14:paraId="6FC9319B" w14:textId="77777777" w:rsidR="00E109A4" w:rsidRPr="0092418D" w:rsidRDefault="00E109A4"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1480EA97" w14:textId="382BD8F6" w:rsidR="00A40977" w:rsidRPr="0092418D" w:rsidRDefault="003551AB" w:rsidP="00207D4D">
            <w:pPr>
              <w:spacing w:after="100"/>
              <w:rPr>
                <w:rFonts w:cs="Arial"/>
                <w:i/>
                <w:noProof/>
                <w:sz w:val="18"/>
                <w:szCs w:val="18"/>
                <w:lang w:val="en-US"/>
              </w:rPr>
            </w:pPr>
            <w:r w:rsidRPr="0092418D">
              <w:rPr>
                <w:rFonts w:cs="Arial"/>
                <w:i/>
                <w:noProof/>
                <w:sz w:val="18"/>
                <w:szCs w:val="18"/>
                <w:highlight w:val="yellow"/>
                <w:lang w:val="en-US"/>
              </w:rPr>
              <w:t>[Insert name of the appointing entity or official</w:t>
            </w:r>
            <w:r w:rsidR="00CB11A3" w:rsidRPr="0092418D">
              <w:rPr>
                <w:rFonts w:cs="Arial"/>
                <w:i/>
                <w:noProof/>
                <w:sz w:val="18"/>
                <w:szCs w:val="18"/>
                <w:highlight w:val="yellow"/>
                <w:lang w:val="en-US"/>
              </w:rPr>
              <w:t> </w:t>
            </w:r>
            <w:r w:rsidR="00CB11A3" w:rsidRPr="0092418D">
              <w:rPr>
                <w:rFonts w:cs="Arial"/>
                <w:i/>
                <w:noProof/>
                <w:sz w:val="18"/>
                <w:szCs w:val="18"/>
                <w:highlight w:val="yellow"/>
                <w:lang w:val="en-US"/>
              </w:rPr>
              <w:noBreakHyphen/>
              <w:t> </w:t>
            </w:r>
            <w:r w:rsidR="00CB11A3" w:rsidRPr="00113C56">
              <w:rPr>
                <w:rFonts w:cs="Arial"/>
                <w:i/>
                <w:noProof/>
                <w:sz w:val="18"/>
                <w:szCs w:val="18"/>
                <w:highlight w:val="yellow"/>
                <w:lang w:val="en-US"/>
              </w:rPr>
              <w:t>by default this is the President of FIDIC, or a person appointed by him/her.</w:t>
            </w:r>
            <w:r w:rsidRPr="0092418D">
              <w:rPr>
                <w:rFonts w:cs="Arial"/>
                <w:i/>
                <w:noProof/>
                <w:sz w:val="18"/>
                <w:szCs w:val="18"/>
                <w:highlight w:val="yellow"/>
                <w:lang w:val="en-US"/>
              </w:rPr>
              <w:t>]</w:t>
            </w:r>
          </w:p>
        </w:tc>
      </w:tr>
      <w:tr w:rsidR="00CB11A3" w:rsidRPr="00B07435" w14:paraId="42E5F40B" w14:textId="77777777" w:rsidTr="00044B35">
        <w:tc>
          <w:tcPr>
            <w:tcW w:w="2840" w:type="dxa"/>
          </w:tcPr>
          <w:p w14:paraId="6BDAFF79" w14:textId="7F7A1E50" w:rsidR="00CB11A3" w:rsidRPr="0092418D" w:rsidRDefault="00CB11A3" w:rsidP="00207D4D">
            <w:pPr>
              <w:spacing w:after="100"/>
              <w:jc w:val="left"/>
              <w:rPr>
                <w:rFonts w:cs="Arial"/>
                <w:b/>
                <w:noProof/>
                <w:sz w:val="18"/>
                <w:szCs w:val="18"/>
                <w:lang w:val="en-US"/>
              </w:rPr>
            </w:pPr>
            <w:r w:rsidRPr="0092418D">
              <w:rPr>
                <w:rFonts w:cs="Arial"/>
                <w:b/>
                <w:noProof/>
                <w:sz w:val="18"/>
                <w:szCs w:val="18"/>
                <w:lang w:val="en-US"/>
              </w:rPr>
              <w:t xml:space="preserve">Institution </w:t>
            </w:r>
            <w:r w:rsidR="003725AC" w:rsidRPr="0092418D">
              <w:rPr>
                <w:rFonts w:cs="Arial"/>
                <w:b/>
                <w:noProof/>
                <w:sz w:val="18"/>
                <w:szCs w:val="18"/>
                <w:lang w:val="en-US"/>
              </w:rPr>
              <w:t xml:space="preserve">and rules </w:t>
            </w:r>
            <w:r w:rsidRPr="0092418D">
              <w:rPr>
                <w:rFonts w:cs="Arial"/>
                <w:b/>
                <w:noProof/>
                <w:sz w:val="18"/>
                <w:szCs w:val="18"/>
                <w:lang w:val="en-US"/>
              </w:rPr>
              <w:t>administering the arbitration</w:t>
            </w:r>
          </w:p>
        </w:tc>
        <w:tc>
          <w:tcPr>
            <w:tcW w:w="1427" w:type="dxa"/>
          </w:tcPr>
          <w:p w14:paraId="4B87BAE5" w14:textId="2AFBC9C8" w:rsidR="00CB11A3" w:rsidRPr="0092418D" w:rsidRDefault="00CB11A3" w:rsidP="00207D4D">
            <w:pPr>
              <w:spacing w:after="100"/>
              <w:rPr>
                <w:rFonts w:cs="Arial"/>
                <w:noProof/>
                <w:sz w:val="18"/>
                <w:szCs w:val="18"/>
                <w:lang w:val="en-US"/>
              </w:rPr>
            </w:pPr>
            <w:r w:rsidRPr="0092418D">
              <w:rPr>
                <w:rFonts w:cs="Arial"/>
                <w:noProof/>
                <w:sz w:val="18"/>
                <w:szCs w:val="18"/>
                <w:lang w:val="en-US"/>
              </w:rPr>
              <w:t>20.8(a)</w:t>
            </w:r>
          </w:p>
        </w:tc>
        <w:tc>
          <w:tcPr>
            <w:tcW w:w="5055" w:type="dxa"/>
          </w:tcPr>
          <w:p w14:paraId="7205B59B" w14:textId="77777777" w:rsidR="00CB11A3" w:rsidRPr="0092418D" w:rsidRDefault="00CB11A3" w:rsidP="00207D4D">
            <w:pPr>
              <w:tabs>
                <w:tab w:val="right" w:leader="underscore" w:pos="4458"/>
              </w:tabs>
              <w:spacing w:after="100"/>
              <w:rPr>
                <w:rFonts w:cs="Arial"/>
                <w:i/>
                <w:noProof/>
                <w:sz w:val="18"/>
                <w:szCs w:val="18"/>
                <w:lang w:val="en-US"/>
              </w:rPr>
            </w:pPr>
            <w:r w:rsidRPr="0092418D">
              <w:rPr>
                <w:rFonts w:cs="Arial"/>
                <w:i/>
                <w:noProof/>
                <w:sz w:val="18"/>
                <w:szCs w:val="18"/>
                <w:lang w:val="en-US"/>
              </w:rPr>
              <w:tab/>
            </w:r>
          </w:p>
          <w:p w14:paraId="3119B949" w14:textId="31FEA9A4" w:rsidR="00CB11A3" w:rsidRPr="0092418D" w:rsidRDefault="003725AC" w:rsidP="00207D4D">
            <w:pPr>
              <w:tabs>
                <w:tab w:val="right" w:leader="underscore" w:pos="4458"/>
              </w:tabs>
              <w:spacing w:after="100"/>
              <w:rPr>
                <w:rFonts w:cs="Arial"/>
                <w:i/>
                <w:noProof/>
                <w:sz w:val="18"/>
                <w:szCs w:val="18"/>
                <w:lang w:val="en-US"/>
              </w:rPr>
            </w:pPr>
            <w:r w:rsidRPr="0092418D">
              <w:rPr>
                <w:rFonts w:cs="Arial"/>
                <w:i/>
                <w:noProof/>
                <w:sz w:val="18"/>
                <w:szCs w:val="18"/>
                <w:highlight w:val="yellow"/>
                <w:lang w:val="en-US"/>
              </w:rPr>
              <w:t>[Insert institution and rules of arbitration if different from the International Chamber of Commerce]</w:t>
            </w:r>
          </w:p>
        </w:tc>
      </w:tr>
      <w:tr w:rsidR="00CB11A3" w:rsidRPr="00B07435" w14:paraId="52E178BC" w14:textId="77777777" w:rsidTr="00044B35">
        <w:tc>
          <w:tcPr>
            <w:tcW w:w="2840" w:type="dxa"/>
          </w:tcPr>
          <w:p w14:paraId="755ACA31" w14:textId="2EE1B1C5" w:rsidR="00CB11A3" w:rsidRPr="0092418D" w:rsidRDefault="00CB11A3" w:rsidP="00B751B6">
            <w:pPr>
              <w:keepNext/>
              <w:keepLines/>
              <w:spacing w:after="100"/>
              <w:rPr>
                <w:rFonts w:cs="Arial"/>
                <w:b/>
                <w:noProof/>
                <w:sz w:val="18"/>
                <w:szCs w:val="18"/>
                <w:lang w:val="en-US"/>
              </w:rPr>
            </w:pPr>
            <w:r w:rsidRPr="0092418D">
              <w:rPr>
                <w:rFonts w:cs="Arial"/>
                <w:b/>
                <w:noProof/>
                <w:sz w:val="18"/>
                <w:szCs w:val="18"/>
                <w:lang w:val="en-US"/>
              </w:rPr>
              <w:t>The place of arbitration:</w:t>
            </w:r>
          </w:p>
        </w:tc>
        <w:tc>
          <w:tcPr>
            <w:tcW w:w="1427" w:type="dxa"/>
          </w:tcPr>
          <w:p w14:paraId="370BB895" w14:textId="236D9481" w:rsidR="00CB11A3" w:rsidRPr="0092418D" w:rsidRDefault="00CB11A3" w:rsidP="00B751B6">
            <w:pPr>
              <w:keepNext/>
              <w:keepLines/>
              <w:spacing w:after="100"/>
              <w:rPr>
                <w:rFonts w:cs="Arial"/>
                <w:noProof/>
                <w:sz w:val="18"/>
                <w:szCs w:val="18"/>
                <w:lang w:val="en-US"/>
              </w:rPr>
            </w:pPr>
            <w:r w:rsidRPr="0092418D">
              <w:rPr>
                <w:rFonts w:cs="Arial"/>
                <w:noProof/>
                <w:sz w:val="18"/>
                <w:szCs w:val="18"/>
                <w:lang w:val="en-US"/>
              </w:rPr>
              <w:t>20.8(a)</w:t>
            </w:r>
          </w:p>
        </w:tc>
        <w:tc>
          <w:tcPr>
            <w:tcW w:w="5055" w:type="dxa"/>
          </w:tcPr>
          <w:p w14:paraId="62AD87C5" w14:textId="77777777" w:rsidR="00CB11A3" w:rsidRPr="0092418D" w:rsidRDefault="00CB11A3" w:rsidP="00B751B6">
            <w:pPr>
              <w:keepNext/>
              <w:keepLines/>
              <w:tabs>
                <w:tab w:val="right" w:leader="underscore" w:pos="4458"/>
              </w:tabs>
              <w:spacing w:after="100"/>
              <w:rPr>
                <w:rFonts w:cs="Arial"/>
                <w:i/>
                <w:noProof/>
                <w:sz w:val="18"/>
                <w:szCs w:val="18"/>
                <w:lang w:val="en-US"/>
              </w:rPr>
            </w:pPr>
            <w:r w:rsidRPr="0092418D">
              <w:rPr>
                <w:rFonts w:cs="Arial"/>
                <w:i/>
                <w:noProof/>
                <w:sz w:val="18"/>
                <w:szCs w:val="18"/>
                <w:lang w:val="en-US"/>
              </w:rPr>
              <w:tab/>
            </w:r>
          </w:p>
          <w:p w14:paraId="57B4EC7E" w14:textId="601B3DBE" w:rsidR="00CB11A3" w:rsidRPr="0092418D" w:rsidRDefault="00CB11A3" w:rsidP="00B751B6">
            <w:pPr>
              <w:keepNext/>
              <w:keepLines/>
              <w:tabs>
                <w:tab w:val="right" w:leader="underscore" w:pos="4458"/>
              </w:tabs>
              <w:spacing w:after="100"/>
              <w:rPr>
                <w:rFonts w:cs="Arial"/>
                <w:i/>
                <w:noProof/>
                <w:sz w:val="18"/>
                <w:szCs w:val="18"/>
                <w:lang w:val="en-US"/>
              </w:rPr>
            </w:pPr>
            <w:r w:rsidRPr="00113C56">
              <w:rPr>
                <w:rFonts w:cs="Arial"/>
                <w:i/>
                <w:noProof/>
                <w:sz w:val="18"/>
                <w:szCs w:val="18"/>
                <w:highlight w:val="yellow"/>
                <w:lang w:val="en-US"/>
              </w:rPr>
              <w:t>[Insert a neutral location, i.e. not located in the Employer’s country nor in the Contractor’s country]</w:t>
            </w:r>
          </w:p>
        </w:tc>
      </w:tr>
    </w:tbl>
    <w:p w14:paraId="4843613E" w14:textId="77777777" w:rsidR="00B751B6" w:rsidRDefault="00B751B6" w:rsidP="00936B6D">
      <w:pPr>
        <w:keepNext/>
        <w:keepLines/>
        <w:rPr>
          <w:b/>
          <w:noProof/>
          <w:lang w:val="en-US"/>
        </w:rPr>
      </w:pPr>
    </w:p>
    <w:p w14:paraId="16C5D569" w14:textId="77777777" w:rsidR="00B751B6" w:rsidRDefault="00B751B6" w:rsidP="00936B6D">
      <w:pPr>
        <w:keepNext/>
        <w:keepLines/>
        <w:rPr>
          <w:b/>
          <w:noProof/>
          <w:lang w:val="en-US"/>
        </w:rPr>
      </w:pPr>
    </w:p>
    <w:p w14:paraId="51E58E0E" w14:textId="1631FD0F" w:rsidR="009236B2" w:rsidRPr="0092418D" w:rsidRDefault="00D84F6B" w:rsidP="00936B6D">
      <w:pPr>
        <w:keepNext/>
        <w:keepLines/>
        <w:rPr>
          <w:b/>
          <w:noProof/>
          <w:lang w:val="en-US"/>
        </w:rPr>
      </w:pPr>
      <w:r w:rsidRPr="0092418D">
        <w:rPr>
          <w:b/>
          <w:noProof/>
          <w:lang w:val="en-US"/>
        </w:rPr>
        <w:t xml:space="preserve">Table: </w:t>
      </w:r>
      <w:r w:rsidR="00357B22" w:rsidRPr="0092418D">
        <w:rPr>
          <w:b/>
          <w:noProof/>
          <w:lang w:val="en-US"/>
        </w:rPr>
        <w:t>Summary of Sections</w:t>
      </w:r>
    </w:p>
    <w:tbl>
      <w:tblPr>
        <w:tblStyle w:val="Grilledutableau"/>
        <w:tblW w:w="0" w:type="auto"/>
        <w:tblLook w:val="04A0" w:firstRow="1" w:lastRow="0" w:firstColumn="1" w:lastColumn="0" w:noHBand="0" w:noVBand="1"/>
      </w:tblPr>
      <w:tblGrid>
        <w:gridCol w:w="3027"/>
        <w:gridCol w:w="3010"/>
        <w:gridCol w:w="3003"/>
      </w:tblGrid>
      <w:tr w:rsidR="00B0413F" w:rsidRPr="00B07435" w14:paraId="57E2A06A" w14:textId="77777777" w:rsidTr="00B0413F">
        <w:tc>
          <w:tcPr>
            <w:tcW w:w="3070" w:type="dxa"/>
            <w:tcBorders>
              <w:top w:val="single" w:sz="12" w:space="0" w:color="auto"/>
              <w:left w:val="single" w:sz="12" w:space="0" w:color="auto"/>
              <w:bottom w:val="single" w:sz="12" w:space="0" w:color="auto"/>
              <w:right w:val="single" w:sz="12" w:space="0" w:color="auto"/>
            </w:tcBorders>
            <w:vAlign w:val="center"/>
          </w:tcPr>
          <w:p w14:paraId="6E878314" w14:textId="77777777" w:rsidR="00B0413F" w:rsidRPr="0092418D" w:rsidRDefault="00357B22" w:rsidP="00936B6D">
            <w:pPr>
              <w:keepNext/>
              <w:keepLines/>
              <w:jc w:val="center"/>
              <w:rPr>
                <w:b/>
                <w:noProof/>
                <w:sz w:val="18"/>
                <w:szCs w:val="18"/>
                <w:lang w:val="en-US"/>
              </w:rPr>
            </w:pPr>
            <w:r w:rsidRPr="0092418D">
              <w:rPr>
                <w:b/>
                <w:noProof/>
                <w:sz w:val="18"/>
                <w:szCs w:val="18"/>
                <w:lang w:val="en-US"/>
              </w:rPr>
              <w:t>Section Name/Description</w:t>
            </w:r>
            <w:r w:rsidRPr="0092418D">
              <w:rPr>
                <w:b/>
                <w:noProof/>
                <w:sz w:val="18"/>
                <w:szCs w:val="18"/>
                <w:lang w:val="en-US"/>
              </w:rPr>
              <w:br/>
              <w:t>(Sub-Clause 1.1.70)</w:t>
            </w:r>
          </w:p>
        </w:tc>
        <w:tc>
          <w:tcPr>
            <w:tcW w:w="3070" w:type="dxa"/>
            <w:tcBorders>
              <w:top w:val="single" w:sz="12" w:space="0" w:color="auto"/>
              <w:left w:val="single" w:sz="12" w:space="0" w:color="auto"/>
              <w:bottom w:val="single" w:sz="12" w:space="0" w:color="auto"/>
              <w:right w:val="single" w:sz="12" w:space="0" w:color="auto"/>
            </w:tcBorders>
            <w:vAlign w:val="center"/>
          </w:tcPr>
          <w:p w14:paraId="5FBC87DB" w14:textId="77777777" w:rsidR="00B0413F" w:rsidRPr="0092418D" w:rsidRDefault="00357B22" w:rsidP="00936B6D">
            <w:pPr>
              <w:keepNext/>
              <w:keepLines/>
              <w:jc w:val="center"/>
              <w:rPr>
                <w:b/>
                <w:noProof/>
                <w:sz w:val="18"/>
                <w:szCs w:val="18"/>
                <w:lang w:val="en-US"/>
              </w:rPr>
            </w:pPr>
            <w:r w:rsidRPr="0092418D">
              <w:rPr>
                <w:b/>
                <w:noProof/>
                <w:sz w:val="18"/>
                <w:szCs w:val="18"/>
                <w:lang w:val="en-US"/>
              </w:rPr>
              <w:t>Time for Completion of Design Build</w:t>
            </w:r>
            <w:r w:rsidRPr="0092418D">
              <w:rPr>
                <w:b/>
                <w:noProof/>
                <w:sz w:val="18"/>
                <w:szCs w:val="18"/>
                <w:lang w:val="en-US"/>
              </w:rPr>
              <w:br/>
              <w:t>(Sub-Clause 1.1.78)</w:t>
            </w:r>
          </w:p>
        </w:tc>
        <w:tc>
          <w:tcPr>
            <w:tcW w:w="3070" w:type="dxa"/>
            <w:tcBorders>
              <w:top w:val="single" w:sz="12" w:space="0" w:color="auto"/>
              <w:left w:val="single" w:sz="12" w:space="0" w:color="auto"/>
              <w:bottom w:val="single" w:sz="12" w:space="0" w:color="auto"/>
              <w:right w:val="single" w:sz="12" w:space="0" w:color="auto"/>
            </w:tcBorders>
            <w:vAlign w:val="center"/>
          </w:tcPr>
          <w:p w14:paraId="5EB4C47C" w14:textId="77777777" w:rsidR="00B0413F" w:rsidRPr="0092418D" w:rsidRDefault="00357B22" w:rsidP="00936B6D">
            <w:pPr>
              <w:keepNext/>
              <w:keepLines/>
              <w:jc w:val="center"/>
              <w:rPr>
                <w:b/>
                <w:noProof/>
                <w:sz w:val="18"/>
                <w:szCs w:val="18"/>
                <w:lang w:val="en-US"/>
              </w:rPr>
            </w:pPr>
            <w:r w:rsidRPr="0092418D">
              <w:rPr>
                <w:b/>
                <w:noProof/>
                <w:sz w:val="18"/>
                <w:szCs w:val="18"/>
                <w:lang w:val="en-US"/>
              </w:rPr>
              <w:t>Damages for Delay</w:t>
            </w:r>
            <w:r w:rsidRPr="0092418D">
              <w:rPr>
                <w:b/>
                <w:noProof/>
                <w:sz w:val="18"/>
                <w:szCs w:val="18"/>
                <w:lang w:val="en-US"/>
              </w:rPr>
              <w:br/>
              <w:t>(Sub-Clause 9.6)</w:t>
            </w:r>
          </w:p>
        </w:tc>
      </w:tr>
      <w:tr w:rsidR="00B0413F" w:rsidRPr="00B07435" w14:paraId="4B08DBD8" w14:textId="77777777" w:rsidTr="00B0413F">
        <w:tc>
          <w:tcPr>
            <w:tcW w:w="3070" w:type="dxa"/>
            <w:tcBorders>
              <w:top w:val="single" w:sz="12" w:space="0" w:color="auto"/>
            </w:tcBorders>
          </w:tcPr>
          <w:p w14:paraId="2C30D468" w14:textId="77777777" w:rsidR="00B0413F" w:rsidRPr="0092418D" w:rsidRDefault="00B0413F" w:rsidP="00936B6D">
            <w:pPr>
              <w:keepNext/>
              <w:keepLines/>
              <w:rPr>
                <w:noProof/>
                <w:sz w:val="18"/>
                <w:szCs w:val="18"/>
                <w:lang w:val="en-US"/>
              </w:rPr>
            </w:pPr>
          </w:p>
        </w:tc>
        <w:tc>
          <w:tcPr>
            <w:tcW w:w="3070" w:type="dxa"/>
            <w:tcBorders>
              <w:top w:val="single" w:sz="12" w:space="0" w:color="auto"/>
            </w:tcBorders>
          </w:tcPr>
          <w:p w14:paraId="685161B6" w14:textId="77777777" w:rsidR="00B0413F" w:rsidRPr="0092418D" w:rsidRDefault="00B0413F" w:rsidP="00936B6D">
            <w:pPr>
              <w:keepNext/>
              <w:keepLines/>
              <w:rPr>
                <w:noProof/>
                <w:sz w:val="18"/>
                <w:szCs w:val="18"/>
                <w:lang w:val="en-US"/>
              </w:rPr>
            </w:pPr>
          </w:p>
        </w:tc>
        <w:tc>
          <w:tcPr>
            <w:tcW w:w="3070" w:type="dxa"/>
            <w:tcBorders>
              <w:top w:val="single" w:sz="12" w:space="0" w:color="auto"/>
            </w:tcBorders>
          </w:tcPr>
          <w:p w14:paraId="151E6B58" w14:textId="77777777" w:rsidR="00B0413F" w:rsidRPr="0092418D" w:rsidRDefault="00B0413F" w:rsidP="00936B6D">
            <w:pPr>
              <w:keepNext/>
              <w:keepLines/>
              <w:rPr>
                <w:noProof/>
                <w:sz w:val="18"/>
                <w:szCs w:val="18"/>
                <w:lang w:val="en-US"/>
              </w:rPr>
            </w:pPr>
          </w:p>
        </w:tc>
      </w:tr>
      <w:tr w:rsidR="00B0413F" w:rsidRPr="00B07435" w14:paraId="66F41DDB" w14:textId="77777777" w:rsidTr="00B0413F">
        <w:tc>
          <w:tcPr>
            <w:tcW w:w="3070" w:type="dxa"/>
          </w:tcPr>
          <w:p w14:paraId="2DE6D53F" w14:textId="77777777" w:rsidR="00B0413F" w:rsidRPr="0092418D" w:rsidRDefault="00B0413F" w:rsidP="008F16D6">
            <w:pPr>
              <w:rPr>
                <w:noProof/>
                <w:sz w:val="18"/>
                <w:szCs w:val="18"/>
                <w:lang w:val="en-US"/>
              </w:rPr>
            </w:pPr>
          </w:p>
        </w:tc>
        <w:tc>
          <w:tcPr>
            <w:tcW w:w="3070" w:type="dxa"/>
          </w:tcPr>
          <w:p w14:paraId="0B8F9B52" w14:textId="77777777" w:rsidR="00B0413F" w:rsidRPr="0092418D" w:rsidRDefault="00B0413F" w:rsidP="008F16D6">
            <w:pPr>
              <w:rPr>
                <w:noProof/>
                <w:sz w:val="18"/>
                <w:szCs w:val="18"/>
                <w:lang w:val="en-US"/>
              </w:rPr>
            </w:pPr>
          </w:p>
        </w:tc>
        <w:tc>
          <w:tcPr>
            <w:tcW w:w="3070" w:type="dxa"/>
          </w:tcPr>
          <w:p w14:paraId="1F464C91" w14:textId="77777777" w:rsidR="00B0413F" w:rsidRPr="0092418D" w:rsidRDefault="00B0413F" w:rsidP="008F16D6">
            <w:pPr>
              <w:rPr>
                <w:noProof/>
                <w:sz w:val="18"/>
                <w:szCs w:val="18"/>
                <w:lang w:val="en-US"/>
              </w:rPr>
            </w:pPr>
          </w:p>
        </w:tc>
      </w:tr>
      <w:tr w:rsidR="00B0413F" w:rsidRPr="00B07435" w14:paraId="2D438BA9" w14:textId="77777777" w:rsidTr="00B0413F">
        <w:tc>
          <w:tcPr>
            <w:tcW w:w="3070" w:type="dxa"/>
          </w:tcPr>
          <w:p w14:paraId="3E2A49D4" w14:textId="77777777" w:rsidR="00B0413F" w:rsidRPr="0092418D" w:rsidRDefault="00B0413F" w:rsidP="008F16D6">
            <w:pPr>
              <w:rPr>
                <w:noProof/>
                <w:sz w:val="18"/>
                <w:szCs w:val="18"/>
                <w:lang w:val="en-US"/>
              </w:rPr>
            </w:pPr>
          </w:p>
        </w:tc>
        <w:tc>
          <w:tcPr>
            <w:tcW w:w="3070" w:type="dxa"/>
          </w:tcPr>
          <w:p w14:paraId="775F19BC" w14:textId="77777777" w:rsidR="00B0413F" w:rsidRPr="0092418D" w:rsidRDefault="00B0413F" w:rsidP="008F16D6">
            <w:pPr>
              <w:rPr>
                <w:noProof/>
                <w:sz w:val="18"/>
                <w:szCs w:val="18"/>
                <w:lang w:val="en-US"/>
              </w:rPr>
            </w:pPr>
          </w:p>
        </w:tc>
        <w:tc>
          <w:tcPr>
            <w:tcW w:w="3070" w:type="dxa"/>
          </w:tcPr>
          <w:p w14:paraId="166B4BB1" w14:textId="77777777" w:rsidR="00B0413F" w:rsidRPr="0092418D" w:rsidRDefault="00B0413F" w:rsidP="008F16D6">
            <w:pPr>
              <w:rPr>
                <w:noProof/>
                <w:sz w:val="18"/>
                <w:szCs w:val="18"/>
                <w:lang w:val="en-US"/>
              </w:rPr>
            </w:pPr>
          </w:p>
        </w:tc>
      </w:tr>
    </w:tbl>
    <w:p w14:paraId="13519B61" w14:textId="77777777" w:rsidR="00B0413F" w:rsidRPr="0092418D" w:rsidRDefault="00B0413F">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3CC28891" w14:textId="77777777" w:rsidR="00B0413F" w:rsidRPr="0092418D" w:rsidRDefault="00B0413F" w:rsidP="001F7BC6">
      <w:pPr>
        <w:pStyle w:val="Formulaire1"/>
        <w:rPr>
          <w:noProof/>
          <w:lang w:val="en-US"/>
        </w:rPr>
      </w:pPr>
      <w:bookmarkStart w:id="296" w:name="_Toc24535927"/>
      <w:r w:rsidRPr="0092418D">
        <w:rPr>
          <w:noProof/>
          <w:lang w:val="en-US"/>
        </w:rPr>
        <w:t>Part B –</w:t>
      </w:r>
      <w:r w:rsidR="00FB2E4F" w:rsidRPr="0092418D">
        <w:rPr>
          <w:noProof/>
          <w:lang w:val="en-US"/>
        </w:rPr>
        <w:t xml:space="preserve"> </w:t>
      </w:r>
      <w:r w:rsidRPr="0092418D">
        <w:rPr>
          <w:noProof/>
          <w:lang w:val="en-US"/>
        </w:rPr>
        <w:t>Sp</w:t>
      </w:r>
      <w:r w:rsidR="009A37DF" w:rsidRPr="0092418D">
        <w:rPr>
          <w:noProof/>
          <w:lang w:val="en-US"/>
        </w:rPr>
        <w:t>e</w:t>
      </w:r>
      <w:r w:rsidRPr="0092418D">
        <w:rPr>
          <w:noProof/>
          <w:lang w:val="en-US"/>
        </w:rPr>
        <w:t>cifi</w:t>
      </w:r>
      <w:r w:rsidR="009A37DF" w:rsidRPr="0092418D">
        <w:rPr>
          <w:noProof/>
          <w:lang w:val="en-US"/>
        </w:rPr>
        <w:t>c Provisions</w:t>
      </w:r>
      <w:bookmarkEnd w:id="296"/>
    </w:p>
    <w:p w14:paraId="0DFE0296" w14:textId="77777777" w:rsidR="00EF5802" w:rsidRPr="0092418D" w:rsidRDefault="00EF5802" w:rsidP="001F7BC6">
      <w:pPr>
        <w:pStyle w:val="Formulaire1"/>
        <w:rPr>
          <w:noProof/>
          <w:lang w:val="en-US"/>
        </w:rPr>
      </w:pPr>
    </w:p>
    <w:tbl>
      <w:tblPr>
        <w:tblStyle w:val="Grilledutableau"/>
        <w:tblW w:w="9214" w:type="dxa"/>
        <w:tblInd w:w="108" w:type="dxa"/>
        <w:tblLook w:val="04A0" w:firstRow="1" w:lastRow="0" w:firstColumn="1" w:lastColumn="0" w:noHBand="0" w:noVBand="1"/>
      </w:tblPr>
      <w:tblGrid>
        <w:gridCol w:w="2695"/>
        <w:gridCol w:w="124"/>
        <w:gridCol w:w="6395"/>
      </w:tblGrid>
      <w:tr w:rsidR="00423994" w:rsidRPr="0092418D" w14:paraId="3470C5A9" w14:textId="77777777" w:rsidTr="006428FA">
        <w:tc>
          <w:tcPr>
            <w:tcW w:w="9214" w:type="dxa"/>
            <w:gridSpan w:val="3"/>
          </w:tcPr>
          <w:p w14:paraId="64B5FB26" w14:textId="77777777" w:rsidR="00423994" w:rsidRPr="0092418D" w:rsidRDefault="00423994" w:rsidP="00207D4D">
            <w:pPr>
              <w:spacing w:after="100"/>
              <w:jc w:val="center"/>
              <w:rPr>
                <w:b/>
                <w:noProof/>
                <w:lang w:val="en-US"/>
              </w:rPr>
            </w:pPr>
            <w:r w:rsidRPr="0092418D">
              <w:rPr>
                <w:b/>
                <w:noProof/>
                <w:lang w:val="en-US"/>
              </w:rPr>
              <w:t>CLAUSE 1: GENERAL PROVISIONS</w:t>
            </w:r>
          </w:p>
        </w:tc>
      </w:tr>
      <w:tr w:rsidR="00A81C92" w:rsidRPr="0092418D" w14:paraId="08ACB75B" w14:textId="77777777" w:rsidTr="006428FA">
        <w:tc>
          <w:tcPr>
            <w:tcW w:w="9214" w:type="dxa"/>
            <w:gridSpan w:val="3"/>
          </w:tcPr>
          <w:p w14:paraId="655BAA9A" w14:textId="77777777" w:rsidR="00A81C92" w:rsidRPr="0092418D" w:rsidRDefault="00A81C92" w:rsidP="00207D4D">
            <w:pPr>
              <w:spacing w:after="100"/>
              <w:rPr>
                <w:b/>
                <w:noProof/>
                <w:lang w:val="en-US"/>
              </w:rPr>
            </w:pPr>
            <w:r w:rsidRPr="0092418D">
              <w:rPr>
                <w:b/>
                <w:noProof/>
                <w:lang w:val="en-US"/>
              </w:rPr>
              <w:t xml:space="preserve">Sub-Clause 1.1 </w:t>
            </w:r>
            <w:r w:rsidRPr="0092418D">
              <w:rPr>
                <w:b/>
                <w:noProof/>
                <w:lang w:val="en-US"/>
              </w:rPr>
              <w:noBreakHyphen/>
              <w:t xml:space="preserve"> Definitions</w:t>
            </w:r>
          </w:p>
        </w:tc>
      </w:tr>
      <w:tr w:rsidR="00225A36" w:rsidRPr="00B07435" w14:paraId="06A85702" w14:textId="77777777" w:rsidTr="006428FA">
        <w:tc>
          <w:tcPr>
            <w:tcW w:w="2819" w:type="dxa"/>
            <w:gridSpan w:val="2"/>
          </w:tcPr>
          <w:p w14:paraId="6502D6A1" w14:textId="77777777" w:rsidR="00225A36" w:rsidRPr="0092418D" w:rsidRDefault="00225A36" w:rsidP="00207D4D">
            <w:pPr>
              <w:spacing w:after="100"/>
              <w:jc w:val="left"/>
              <w:rPr>
                <w:b/>
                <w:noProof/>
                <w:sz w:val="18"/>
                <w:szCs w:val="18"/>
                <w:lang w:val="en-US"/>
              </w:rPr>
            </w:pPr>
            <w:r w:rsidRPr="0092418D">
              <w:rPr>
                <w:b/>
                <w:noProof/>
                <w:sz w:val="18"/>
                <w:szCs w:val="18"/>
                <w:lang w:val="en-US"/>
              </w:rPr>
              <w:t>Sub</w:t>
            </w:r>
            <w:r w:rsidRPr="0092418D">
              <w:rPr>
                <w:b/>
                <w:noProof/>
                <w:sz w:val="18"/>
                <w:szCs w:val="18"/>
                <w:lang w:val="en-US"/>
              </w:rPr>
              <w:noBreakHyphen/>
              <w:t>Clause 1.1.1</w:t>
            </w:r>
            <w:r w:rsidR="003B39DB" w:rsidRPr="0092418D">
              <w:rPr>
                <w:b/>
                <w:noProof/>
                <w:sz w:val="18"/>
                <w:szCs w:val="18"/>
                <w:lang w:val="en-US"/>
              </w:rPr>
              <w:t>: Accepted Contract Amount</w:t>
            </w:r>
          </w:p>
        </w:tc>
        <w:tc>
          <w:tcPr>
            <w:tcW w:w="6395" w:type="dxa"/>
          </w:tcPr>
          <w:p w14:paraId="38F0BDA6" w14:textId="77777777" w:rsidR="00225A36" w:rsidRPr="0092418D" w:rsidRDefault="00225A36" w:rsidP="00207D4D">
            <w:pPr>
              <w:spacing w:after="100"/>
              <w:rPr>
                <w:rFonts w:cs="Arial"/>
                <w:noProof/>
                <w:sz w:val="18"/>
                <w:szCs w:val="18"/>
                <w:lang w:val="en-US"/>
              </w:rPr>
            </w:pPr>
            <w:r w:rsidRPr="0092418D">
              <w:rPr>
                <w:rFonts w:cs="Arial"/>
                <w:i/>
                <w:noProof/>
                <w:sz w:val="18"/>
                <w:szCs w:val="18"/>
                <w:lang w:val="en-US"/>
              </w:rPr>
              <w:t>Delete reference to</w:t>
            </w:r>
            <w:r w:rsidRPr="0092418D">
              <w:rPr>
                <w:rFonts w:cs="Arial"/>
                <w:noProof/>
                <w:sz w:val="18"/>
                <w:szCs w:val="18"/>
                <w:lang w:val="en-US"/>
              </w:rPr>
              <w:t xml:space="preserve"> "Asset Replacement Fund".</w:t>
            </w:r>
          </w:p>
        </w:tc>
      </w:tr>
      <w:tr w:rsidR="00225A36" w:rsidRPr="00B07435" w14:paraId="6220527A" w14:textId="77777777" w:rsidTr="006428FA">
        <w:tc>
          <w:tcPr>
            <w:tcW w:w="2819" w:type="dxa"/>
            <w:gridSpan w:val="2"/>
          </w:tcPr>
          <w:p w14:paraId="031EA911" w14:textId="77777777" w:rsidR="00225A36" w:rsidRPr="0092418D" w:rsidRDefault="00225A36" w:rsidP="00207D4D">
            <w:pPr>
              <w:spacing w:after="100"/>
              <w:jc w:val="left"/>
              <w:rPr>
                <w:b/>
                <w:noProof/>
                <w:sz w:val="18"/>
                <w:szCs w:val="18"/>
                <w:lang w:val="en-US"/>
              </w:rPr>
            </w:pPr>
            <w:r w:rsidRPr="0092418D">
              <w:rPr>
                <w:b/>
                <w:noProof/>
                <w:sz w:val="18"/>
                <w:szCs w:val="18"/>
                <w:lang w:val="en-US"/>
              </w:rPr>
              <w:t>Sub-Clause 1.1.2</w:t>
            </w:r>
            <w:r w:rsidR="003B39DB" w:rsidRPr="0092418D">
              <w:rPr>
                <w:b/>
                <w:noProof/>
                <w:sz w:val="18"/>
                <w:szCs w:val="18"/>
                <w:lang w:val="en-US"/>
              </w:rPr>
              <w:t>: Asset Replacement Fund</w:t>
            </w:r>
          </w:p>
        </w:tc>
        <w:tc>
          <w:tcPr>
            <w:tcW w:w="6395" w:type="dxa"/>
          </w:tcPr>
          <w:p w14:paraId="4A48B3A3" w14:textId="77777777" w:rsidR="005B262E" w:rsidRPr="0092418D" w:rsidRDefault="005B262E" w:rsidP="00207D4D">
            <w:pPr>
              <w:spacing w:after="100"/>
              <w:rPr>
                <w:rFonts w:cs="Arial"/>
                <w:i/>
                <w:noProof/>
                <w:sz w:val="18"/>
                <w:szCs w:val="18"/>
                <w:lang w:val="en-US"/>
              </w:rPr>
            </w:pPr>
            <w:r w:rsidRPr="0092418D">
              <w:rPr>
                <w:rFonts w:cs="Arial"/>
                <w:i/>
                <w:noProof/>
                <w:sz w:val="18"/>
                <w:szCs w:val="18"/>
                <w:lang w:val="en-US"/>
              </w:rPr>
              <w:t>This Sub-Clause is not applicable, to be deleted.</w:t>
            </w:r>
          </w:p>
        </w:tc>
      </w:tr>
      <w:tr w:rsidR="00225A36" w:rsidRPr="00B07435" w14:paraId="7C5B2A44" w14:textId="77777777" w:rsidTr="006428FA">
        <w:tc>
          <w:tcPr>
            <w:tcW w:w="2819" w:type="dxa"/>
            <w:gridSpan w:val="2"/>
          </w:tcPr>
          <w:p w14:paraId="0D08F022" w14:textId="77777777" w:rsidR="00225A36" w:rsidRPr="0092418D" w:rsidRDefault="005B262E" w:rsidP="00207D4D">
            <w:pPr>
              <w:spacing w:after="100"/>
              <w:jc w:val="left"/>
              <w:rPr>
                <w:b/>
                <w:noProof/>
                <w:sz w:val="18"/>
                <w:szCs w:val="18"/>
                <w:lang w:val="en-US"/>
              </w:rPr>
            </w:pPr>
            <w:r w:rsidRPr="0092418D">
              <w:rPr>
                <w:b/>
                <w:noProof/>
                <w:sz w:val="18"/>
                <w:szCs w:val="18"/>
                <w:lang w:val="en-US"/>
              </w:rPr>
              <w:t>Sub-Clause 1.1.3</w:t>
            </w:r>
            <w:r w:rsidR="003B39DB" w:rsidRPr="0092418D">
              <w:rPr>
                <w:b/>
                <w:noProof/>
                <w:sz w:val="18"/>
                <w:szCs w:val="18"/>
                <w:lang w:val="en-US"/>
              </w:rPr>
              <w:t>: Asset Replacement Schedule</w:t>
            </w:r>
          </w:p>
        </w:tc>
        <w:tc>
          <w:tcPr>
            <w:tcW w:w="6395" w:type="dxa"/>
          </w:tcPr>
          <w:p w14:paraId="2AF10BB7" w14:textId="77777777" w:rsidR="00225A36" w:rsidRPr="0092418D" w:rsidRDefault="005B262E" w:rsidP="00207D4D">
            <w:pPr>
              <w:spacing w:after="100"/>
              <w:rPr>
                <w:rFonts w:cs="Arial"/>
                <w:i/>
                <w:noProof/>
                <w:sz w:val="18"/>
                <w:szCs w:val="18"/>
                <w:lang w:val="en-US"/>
              </w:rPr>
            </w:pPr>
            <w:r w:rsidRPr="0092418D">
              <w:rPr>
                <w:rFonts w:cs="Arial"/>
                <w:i/>
                <w:noProof/>
                <w:sz w:val="18"/>
                <w:szCs w:val="18"/>
                <w:lang w:val="en-US"/>
              </w:rPr>
              <w:t>This Sub-Clause is not applicable, to be deleted.</w:t>
            </w:r>
          </w:p>
        </w:tc>
      </w:tr>
      <w:tr w:rsidR="00225A36" w:rsidRPr="00B07435" w14:paraId="66196CDF" w14:textId="77777777" w:rsidTr="006428FA">
        <w:tc>
          <w:tcPr>
            <w:tcW w:w="2819" w:type="dxa"/>
            <w:gridSpan w:val="2"/>
          </w:tcPr>
          <w:p w14:paraId="50717B26" w14:textId="77777777" w:rsidR="00225A36" w:rsidRPr="0092418D" w:rsidRDefault="005B262E" w:rsidP="00207D4D">
            <w:pPr>
              <w:spacing w:after="100"/>
              <w:jc w:val="left"/>
              <w:rPr>
                <w:b/>
                <w:noProof/>
                <w:sz w:val="18"/>
                <w:szCs w:val="18"/>
                <w:lang w:val="en-US"/>
              </w:rPr>
            </w:pPr>
            <w:r w:rsidRPr="0092418D">
              <w:rPr>
                <w:b/>
                <w:noProof/>
                <w:sz w:val="18"/>
                <w:szCs w:val="18"/>
                <w:lang w:val="en-US"/>
              </w:rPr>
              <w:t>Sub-Clause 1.1.4</w:t>
            </w:r>
            <w:r w:rsidR="003B39DB" w:rsidRPr="0092418D">
              <w:rPr>
                <w:b/>
                <w:noProof/>
                <w:sz w:val="18"/>
                <w:szCs w:val="18"/>
                <w:lang w:val="en-US"/>
              </w:rPr>
              <w:t>: Auditing Body</w:t>
            </w:r>
          </w:p>
        </w:tc>
        <w:tc>
          <w:tcPr>
            <w:tcW w:w="6395" w:type="dxa"/>
          </w:tcPr>
          <w:p w14:paraId="2C8E31CE" w14:textId="77777777" w:rsidR="00225A36" w:rsidRPr="0092418D" w:rsidRDefault="005B262E" w:rsidP="00207D4D">
            <w:pPr>
              <w:spacing w:after="100"/>
              <w:rPr>
                <w:rFonts w:cs="Arial"/>
                <w:i/>
                <w:noProof/>
                <w:sz w:val="18"/>
                <w:szCs w:val="18"/>
                <w:lang w:val="en-US"/>
              </w:rPr>
            </w:pPr>
            <w:r w:rsidRPr="0092418D">
              <w:rPr>
                <w:rFonts w:cs="Arial"/>
                <w:i/>
                <w:noProof/>
                <w:sz w:val="18"/>
                <w:szCs w:val="18"/>
                <w:lang w:val="en-US"/>
              </w:rPr>
              <w:t>This Sub-Clause is not applicable, to be deleted.</w:t>
            </w:r>
          </w:p>
        </w:tc>
      </w:tr>
      <w:tr w:rsidR="00225A36" w:rsidRPr="00B07435" w14:paraId="4B074D03" w14:textId="77777777" w:rsidTr="006428FA">
        <w:tc>
          <w:tcPr>
            <w:tcW w:w="2819" w:type="dxa"/>
            <w:gridSpan w:val="2"/>
          </w:tcPr>
          <w:p w14:paraId="78729A53" w14:textId="77777777" w:rsidR="00225A36" w:rsidRPr="0092418D" w:rsidRDefault="005B262E" w:rsidP="00207D4D">
            <w:pPr>
              <w:spacing w:after="100"/>
              <w:jc w:val="left"/>
              <w:rPr>
                <w:b/>
                <w:noProof/>
                <w:sz w:val="18"/>
                <w:szCs w:val="18"/>
                <w:u w:val="single"/>
                <w:lang w:val="en-US"/>
              </w:rPr>
            </w:pPr>
            <w:r w:rsidRPr="0092418D">
              <w:rPr>
                <w:b/>
                <w:noProof/>
                <w:sz w:val="18"/>
                <w:szCs w:val="18"/>
                <w:lang w:val="en-US"/>
              </w:rPr>
              <w:t>Sub-Clause 1.1.11</w:t>
            </w:r>
            <w:r w:rsidR="003B39DB" w:rsidRPr="0092418D">
              <w:rPr>
                <w:b/>
                <w:noProof/>
                <w:sz w:val="18"/>
                <w:szCs w:val="18"/>
                <w:lang w:val="en-US"/>
              </w:rPr>
              <w:t>: Contract Agreement</w:t>
            </w:r>
          </w:p>
        </w:tc>
        <w:tc>
          <w:tcPr>
            <w:tcW w:w="6395" w:type="dxa"/>
          </w:tcPr>
          <w:p w14:paraId="5F9750E5" w14:textId="77777777" w:rsidR="005B262E" w:rsidRPr="0092418D" w:rsidRDefault="005B262E" w:rsidP="00207D4D">
            <w:pPr>
              <w:spacing w:after="100"/>
              <w:rPr>
                <w:rFonts w:cs="Arial"/>
                <w:noProof/>
                <w:sz w:val="18"/>
                <w:szCs w:val="18"/>
                <w:u w:val="single"/>
                <w:lang w:val="en-US"/>
              </w:rPr>
            </w:pPr>
            <w:r w:rsidRPr="0092418D">
              <w:rPr>
                <w:rFonts w:cs="Arial"/>
                <w:i/>
                <w:noProof/>
                <w:sz w:val="18"/>
                <w:szCs w:val="18"/>
                <w:lang w:val="en-US"/>
              </w:rPr>
              <w:t>Delete</w:t>
            </w:r>
            <w:r w:rsidRPr="0092418D">
              <w:rPr>
                <w:rFonts w:cs="Arial"/>
                <w:noProof/>
                <w:sz w:val="18"/>
                <w:szCs w:val="18"/>
                <w:lang w:val="en-US"/>
              </w:rPr>
              <w:t xml:space="preserve"> "(if any)" </w:t>
            </w:r>
            <w:r w:rsidRPr="0092418D">
              <w:rPr>
                <w:rFonts w:cs="Arial"/>
                <w:i/>
                <w:noProof/>
                <w:sz w:val="18"/>
                <w:szCs w:val="18"/>
                <w:lang w:val="en-US"/>
              </w:rPr>
              <w:t>from the definition.</w:t>
            </w:r>
          </w:p>
        </w:tc>
      </w:tr>
      <w:tr w:rsidR="005B262E" w:rsidRPr="00B07435" w14:paraId="1292D380" w14:textId="77777777" w:rsidTr="006428FA">
        <w:tc>
          <w:tcPr>
            <w:tcW w:w="2819" w:type="dxa"/>
            <w:gridSpan w:val="2"/>
          </w:tcPr>
          <w:p w14:paraId="7222548A" w14:textId="77777777" w:rsidR="005B262E" w:rsidRPr="0092418D" w:rsidRDefault="005B262E" w:rsidP="00207D4D">
            <w:pPr>
              <w:spacing w:after="100"/>
              <w:jc w:val="left"/>
              <w:rPr>
                <w:b/>
                <w:noProof/>
                <w:sz w:val="18"/>
                <w:szCs w:val="18"/>
                <w:lang w:val="en-US"/>
              </w:rPr>
            </w:pPr>
            <w:r w:rsidRPr="0092418D">
              <w:rPr>
                <w:b/>
                <w:noProof/>
                <w:sz w:val="18"/>
                <w:szCs w:val="18"/>
                <w:lang w:val="en-US"/>
              </w:rPr>
              <w:t>Sub-Clause 1.1.21</w:t>
            </w:r>
            <w:r w:rsidR="003B39DB" w:rsidRPr="0092418D">
              <w:rPr>
                <w:b/>
                <w:noProof/>
                <w:sz w:val="18"/>
                <w:szCs w:val="18"/>
                <w:lang w:val="en-US"/>
              </w:rPr>
              <w:t>: Key Personnel</w:t>
            </w:r>
          </w:p>
        </w:tc>
        <w:tc>
          <w:tcPr>
            <w:tcW w:w="6395" w:type="dxa"/>
          </w:tcPr>
          <w:p w14:paraId="2A1213EA" w14:textId="77777777" w:rsidR="005B262E" w:rsidRPr="0092418D" w:rsidRDefault="005B262E" w:rsidP="00207D4D">
            <w:pPr>
              <w:spacing w:after="100"/>
              <w:rPr>
                <w:rFonts w:cs="Arial"/>
                <w:b/>
                <w:noProof/>
                <w:sz w:val="18"/>
                <w:szCs w:val="18"/>
                <w:u w:val="single"/>
                <w:lang w:val="en-US"/>
              </w:rPr>
            </w:pPr>
            <w:r w:rsidRPr="0092418D">
              <w:rPr>
                <w:rFonts w:cs="Arial"/>
                <w:i/>
                <w:noProof/>
                <w:sz w:val="18"/>
                <w:szCs w:val="18"/>
                <w:lang w:val="en-US"/>
              </w:rPr>
              <w:t>The following is added at the end of the sub-clause:</w:t>
            </w:r>
            <w:r w:rsidRPr="0092418D">
              <w:rPr>
                <w:rFonts w:cs="Arial"/>
                <w:noProof/>
                <w:sz w:val="18"/>
                <w:szCs w:val="18"/>
                <w:lang w:val="en-US"/>
              </w:rPr>
              <w:t xml:space="preserve"> "Contractor’s Personnel includes Key Personnel as named in Part A - Contract Data."</w:t>
            </w:r>
          </w:p>
        </w:tc>
      </w:tr>
      <w:tr w:rsidR="0090441B" w:rsidRPr="00B07435" w14:paraId="6E1271F9" w14:textId="77777777" w:rsidTr="006428FA">
        <w:tc>
          <w:tcPr>
            <w:tcW w:w="2819" w:type="dxa"/>
            <w:gridSpan w:val="2"/>
          </w:tcPr>
          <w:p w14:paraId="25C880A9" w14:textId="77777777" w:rsidR="0090441B" w:rsidRPr="0092418D" w:rsidRDefault="0090441B" w:rsidP="00207D4D">
            <w:pPr>
              <w:spacing w:after="100"/>
              <w:jc w:val="left"/>
              <w:rPr>
                <w:b/>
                <w:noProof/>
                <w:sz w:val="18"/>
                <w:szCs w:val="18"/>
                <w:lang w:val="en-US"/>
              </w:rPr>
            </w:pPr>
            <w:r w:rsidRPr="0092418D">
              <w:rPr>
                <w:b/>
                <w:noProof/>
                <w:sz w:val="18"/>
                <w:szCs w:val="18"/>
                <w:lang w:val="en-US"/>
              </w:rPr>
              <w:t>Sub</w:t>
            </w:r>
            <w:r w:rsidRPr="0092418D">
              <w:rPr>
                <w:b/>
                <w:noProof/>
                <w:sz w:val="18"/>
                <w:szCs w:val="18"/>
                <w:lang w:val="en-US"/>
              </w:rPr>
              <w:noBreakHyphen/>
              <w:t xml:space="preserve">Clause 1.1.24: Cost </w:t>
            </w:r>
            <w:r w:rsidR="00CA14BC" w:rsidRPr="0092418D">
              <w:rPr>
                <w:b/>
                <w:noProof/>
                <w:sz w:val="18"/>
                <w:szCs w:val="18"/>
                <w:lang w:val="en-US"/>
              </w:rPr>
              <w:t>Plus Profit</w:t>
            </w:r>
          </w:p>
        </w:tc>
        <w:tc>
          <w:tcPr>
            <w:tcW w:w="6395" w:type="dxa"/>
          </w:tcPr>
          <w:p w14:paraId="17FC9EDA" w14:textId="77777777" w:rsidR="00CA14BC" w:rsidRPr="0092418D" w:rsidRDefault="00CA14BC" w:rsidP="00207D4D">
            <w:pPr>
              <w:spacing w:after="100"/>
              <w:rPr>
                <w:rFonts w:cs="Arial"/>
                <w:i/>
                <w:noProof/>
                <w:sz w:val="18"/>
                <w:szCs w:val="18"/>
                <w:lang w:val="en-US"/>
              </w:rPr>
            </w:pPr>
            <w:r w:rsidRPr="0092418D">
              <w:rPr>
                <w:rFonts w:cs="Arial"/>
                <w:i/>
                <w:noProof/>
                <w:sz w:val="18"/>
                <w:szCs w:val="18"/>
                <w:lang w:val="en-US"/>
              </w:rPr>
              <w:t>Add the following new paragraph to the end of the Sub-Clause:</w:t>
            </w:r>
          </w:p>
          <w:p w14:paraId="5166C14C" w14:textId="77777777" w:rsidR="00CA14BC" w:rsidRPr="0092418D" w:rsidRDefault="00CA14BC" w:rsidP="00207D4D">
            <w:pPr>
              <w:spacing w:after="100"/>
              <w:rPr>
                <w:rFonts w:cs="Arial"/>
                <w:i/>
                <w:noProof/>
                <w:sz w:val="18"/>
                <w:szCs w:val="18"/>
                <w:lang w:val="en-US"/>
              </w:rPr>
            </w:pPr>
            <w:r w:rsidRPr="0092418D">
              <w:rPr>
                <w:rFonts w:cs="Arial"/>
                <w:noProof/>
                <w:sz w:val="18"/>
                <w:szCs w:val="18"/>
                <w:lang w:val="en-US"/>
              </w:rPr>
              <w:t>"In these Conditions, provisions including the expression "Cost plus profit" require this profit to be one-twentieth (5%) of this Cost."</w:t>
            </w:r>
          </w:p>
        </w:tc>
      </w:tr>
      <w:tr w:rsidR="005B262E" w:rsidRPr="00B07435" w14:paraId="50DC9573" w14:textId="77777777" w:rsidTr="006428FA">
        <w:tc>
          <w:tcPr>
            <w:tcW w:w="2819" w:type="dxa"/>
            <w:gridSpan w:val="2"/>
          </w:tcPr>
          <w:p w14:paraId="54AB56D7" w14:textId="77777777" w:rsidR="005B262E" w:rsidRPr="0092418D" w:rsidRDefault="005B262E" w:rsidP="00207D4D">
            <w:pPr>
              <w:spacing w:after="100"/>
              <w:jc w:val="left"/>
              <w:rPr>
                <w:b/>
                <w:noProof/>
                <w:sz w:val="18"/>
                <w:szCs w:val="18"/>
                <w:lang w:val="en-US"/>
              </w:rPr>
            </w:pPr>
            <w:r w:rsidRPr="0092418D">
              <w:rPr>
                <w:b/>
                <w:noProof/>
                <w:sz w:val="18"/>
                <w:szCs w:val="18"/>
                <w:lang w:val="en-US"/>
              </w:rPr>
              <w:t>Sub-Clause 1.1.27</w:t>
            </w:r>
            <w:r w:rsidR="003B39DB" w:rsidRPr="0092418D">
              <w:rPr>
                <w:b/>
                <w:noProof/>
                <w:sz w:val="18"/>
                <w:szCs w:val="18"/>
                <w:lang w:val="en-US"/>
              </w:rPr>
              <w:t>: DAB</w:t>
            </w:r>
          </w:p>
        </w:tc>
        <w:tc>
          <w:tcPr>
            <w:tcW w:w="6395" w:type="dxa"/>
          </w:tcPr>
          <w:p w14:paraId="4C2F59D6" w14:textId="77777777" w:rsidR="005B262E" w:rsidRPr="0092418D" w:rsidRDefault="00BF3FC1" w:rsidP="00207D4D">
            <w:pPr>
              <w:spacing w:after="100"/>
              <w:rPr>
                <w:rFonts w:cs="Arial"/>
                <w:i/>
                <w:noProof/>
                <w:sz w:val="18"/>
                <w:szCs w:val="18"/>
                <w:lang w:val="en-US"/>
              </w:rPr>
            </w:pPr>
            <w:r w:rsidRPr="0092418D">
              <w:rPr>
                <w:rFonts w:cs="Arial"/>
                <w:i/>
                <w:noProof/>
                <w:sz w:val="18"/>
                <w:szCs w:val="18"/>
                <w:lang w:val="en-US"/>
              </w:rPr>
              <w:t>T</w:t>
            </w:r>
            <w:r w:rsidR="005B262E" w:rsidRPr="0092418D">
              <w:rPr>
                <w:rFonts w:cs="Arial"/>
                <w:i/>
                <w:noProof/>
                <w:sz w:val="18"/>
                <w:szCs w:val="18"/>
                <w:lang w:val="en-US"/>
              </w:rPr>
              <w:t xml:space="preserve">he whole Sub-Clause is replaced with: </w:t>
            </w:r>
          </w:p>
          <w:p w14:paraId="4F963784" w14:textId="77777777" w:rsidR="005B262E" w:rsidRPr="0092418D" w:rsidRDefault="005B262E" w:rsidP="00207D4D">
            <w:pPr>
              <w:spacing w:after="100"/>
              <w:rPr>
                <w:rFonts w:cs="Arial"/>
                <w:b/>
                <w:noProof/>
                <w:sz w:val="18"/>
                <w:szCs w:val="18"/>
                <w:lang w:val="en-US"/>
              </w:rPr>
            </w:pPr>
            <w:r w:rsidRPr="0092418D">
              <w:rPr>
                <w:rFonts w:cs="Arial"/>
                <w:noProof/>
                <w:sz w:val="18"/>
                <w:szCs w:val="18"/>
                <w:lang w:val="en-US"/>
              </w:rPr>
              <w:t xml:space="preserve">"DB means the person or three persons appointed under Sub-Clause 20.3 </w:t>
            </w:r>
            <w:r w:rsidRPr="0092418D">
              <w:rPr>
                <w:rFonts w:cs="Arial"/>
                <w:i/>
                <w:noProof/>
                <w:sz w:val="18"/>
                <w:szCs w:val="18"/>
                <w:lang w:val="en-US"/>
              </w:rPr>
              <w:t>[Appointment of the Dispute Board]</w:t>
            </w:r>
            <w:r w:rsidRPr="0092418D">
              <w:rPr>
                <w:rFonts w:cs="Arial"/>
                <w:noProof/>
                <w:sz w:val="18"/>
                <w:szCs w:val="18"/>
                <w:lang w:val="en-US"/>
              </w:rPr>
              <w:t xml:space="preserve"> or Sub-Clause 20.4 </w:t>
            </w:r>
            <w:r w:rsidRPr="0092418D">
              <w:rPr>
                <w:rFonts w:cs="Arial"/>
                <w:i/>
                <w:noProof/>
                <w:sz w:val="18"/>
                <w:szCs w:val="18"/>
                <w:lang w:val="en-US"/>
              </w:rPr>
              <w:t>[Failure to Agree on the Composition of the Dispute Board]</w:t>
            </w:r>
            <w:r w:rsidRPr="0092418D">
              <w:rPr>
                <w:rFonts w:cs="Arial"/>
                <w:noProof/>
                <w:sz w:val="18"/>
                <w:szCs w:val="18"/>
                <w:lang w:val="en-US"/>
              </w:rPr>
              <w:t xml:space="preserve"> or Sub-Clause 20.10 </w:t>
            </w:r>
            <w:r w:rsidR="00423994" w:rsidRPr="0092418D">
              <w:rPr>
                <w:rFonts w:cs="Arial"/>
                <w:i/>
                <w:noProof/>
                <w:sz w:val="18"/>
                <w:szCs w:val="18"/>
                <w:lang w:val="en-US"/>
              </w:rPr>
              <w:t>[</w:t>
            </w:r>
            <w:r w:rsidRPr="0092418D">
              <w:rPr>
                <w:rFonts w:cs="Arial"/>
                <w:i/>
                <w:noProof/>
                <w:sz w:val="18"/>
                <w:szCs w:val="18"/>
                <w:lang w:val="en-US"/>
              </w:rPr>
              <w:t>Disputes Arising under the Operation Service Period</w:t>
            </w:r>
            <w:r w:rsidR="00423994" w:rsidRPr="0092418D">
              <w:rPr>
                <w:rFonts w:cs="Arial"/>
                <w:i/>
                <w:noProof/>
                <w:sz w:val="18"/>
                <w:szCs w:val="18"/>
                <w:lang w:val="en-US"/>
              </w:rPr>
              <w:t>]</w:t>
            </w:r>
            <w:r w:rsidR="00423994" w:rsidRPr="0092418D">
              <w:rPr>
                <w:rFonts w:cs="Arial"/>
                <w:noProof/>
                <w:sz w:val="18"/>
                <w:szCs w:val="18"/>
                <w:lang w:val="en-US"/>
              </w:rPr>
              <w:t>"</w:t>
            </w:r>
            <w:r w:rsidRPr="0092418D">
              <w:rPr>
                <w:rFonts w:cs="Arial"/>
                <w:noProof/>
                <w:sz w:val="18"/>
                <w:szCs w:val="18"/>
                <w:lang w:val="en-US"/>
              </w:rPr>
              <w:t>.</w:t>
            </w:r>
          </w:p>
        </w:tc>
      </w:tr>
      <w:tr w:rsidR="001B10A5" w:rsidRPr="00B07435" w14:paraId="41152FB2" w14:textId="77777777" w:rsidTr="006428FA">
        <w:tc>
          <w:tcPr>
            <w:tcW w:w="2819" w:type="dxa"/>
            <w:gridSpan w:val="2"/>
          </w:tcPr>
          <w:p w14:paraId="395E3618" w14:textId="77777777" w:rsidR="001B10A5" w:rsidRPr="0092418D" w:rsidRDefault="001B10A5" w:rsidP="00207D4D">
            <w:pPr>
              <w:spacing w:after="100"/>
              <w:jc w:val="left"/>
              <w:rPr>
                <w:b/>
                <w:noProof/>
                <w:sz w:val="18"/>
                <w:szCs w:val="18"/>
                <w:lang w:val="en-US"/>
              </w:rPr>
            </w:pPr>
            <w:r w:rsidRPr="0092418D">
              <w:rPr>
                <w:b/>
                <w:noProof/>
                <w:sz w:val="18"/>
                <w:szCs w:val="18"/>
                <w:lang w:val="en-US"/>
              </w:rPr>
              <w:t>Sub-Clause 1.1.33: Employer's Equipment</w:t>
            </w:r>
          </w:p>
        </w:tc>
        <w:tc>
          <w:tcPr>
            <w:tcW w:w="6395" w:type="dxa"/>
          </w:tcPr>
          <w:p w14:paraId="6E4DFDF9" w14:textId="77777777" w:rsidR="001B10A5" w:rsidRPr="0092418D" w:rsidRDefault="001B10A5" w:rsidP="00207D4D">
            <w:pPr>
              <w:spacing w:after="100"/>
              <w:rPr>
                <w:rFonts w:cs="Arial"/>
                <w:i/>
                <w:noProof/>
                <w:sz w:val="18"/>
                <w:szCs w:val="18"/>
                <w:lang w:val="en-US"/>
              </w:rPr>
            </w:pPr>
            <w:r w:rsidRPr="0092418D">
              <w:rPr>
                <w:rFonts w:cs="Arial"/>
                <w:i/>
                <w:noProof/>
                <w:sz w:val="18"/>
                <w:szCs w:val="18"/>
                <w:lang w:val="en-US"/>
              </w:rPr>
              <w:t xml:space="preserve">Delete </w:t>
            </w:r>
            <w:r w:rsidRPr="0092418D">
              <w:rPr>
                <w:rFonts w:cs="Arial"/>
                <w:noProof/>
                <w:sz w:val="18"/>
                <w:szCs w:val="18"/>
                <w:lang w:val="en-US"/>
              </w:rPr>
              <w:t>"Employer's Requirements"</w:t>
            </w:r>
            <w:r w:rsidRPr="0092418D">
              <w:rPr>
                <w:rFonts w:cs="Arial"/>
                <w:i/>
                <w:noProof/>
                <w:sz w:val="18"/>
                <w:szCs w:val="18"/>
                <w:lang w:val="en-US"/>
              </w:rPr>
              <w:t xml:space="preserve"> and replace with </w:t>
            </w:r>
            <w:r w:rsidRPr="0092418D">
              <w:rPr>
                <w:rFonts w:cs="Arial"/>
                <w:noProof/>
                <w:sz w:val="18"/>
                <w:szCs w:val="18"/>
                <w:lang w:val="en-US"/>
              </w:rPr>
              <w:t>"Particular Conditions of Contract".</w:t>
            </w:r>
          </w:p>
        </w:tc>
      </w:tr>
      <w:tr w:rsidR="005B262E" w:rsidRPr="00B07435" w14:paraId="48D58CB7" w14:textId="77777777" w:rsidTr="006428FA">
        <w:tc>
          <w:tcPr>
            <w:tcW w:w="2819" w:type="dxa"/>
            <w:gridSpan w:val="2"/>
          </w:tcPr>
          <w:p w14:paraId="64D38B6A" w14:textId="77777777" w:rsidR="005B262E" w:rsidRPr="0092418D" w:rsidRDefault="005B262E" w:rsidP="00207D4D">
            <w:pPr>
              <w:spacing w:after="100"/>
              <w:jc w:val="left"/>
              <w:rPr>
                <w:b/>
                <w:noProof/>
                <w:sz w:val="18"/>
                <w:szCs w:val="18"/>
                <w:lang w:val="en-US"/>
              </w:rPr>
            </w:pPr>
            <w:r w:rsidRPr="0092418D">
              <w:rPr>
                <w:b/>
                <w:noProof/>
                <w:sz w:val="18"/>
                <w:szCs w:val="18"/>
                <w:lang w:val="en-US"/>
              </w:rPr>
              <w:t>Sub-Clause 1.1.49</w:t>
            </w:r>
            <w:r w:rsidR="003B39DB" w:rsidRPr="0092418D">
              <w:rPr>
                <w:b/>
                <w:noProof/>
                <w:sz w:val="18"/>
                <w:szCs w:val="18"/>
                <w:lang w:val="en-US"/>
              </w:rPr>
              <w:t>: Letter of Tender</w:t>
            </w:r>
          </w:p>
        </w:tc>
        <w:tc>
          <w:tcPr>
            <w:tcW w:w="6395" w:type="dxa"/>
          </w:tcPr>
          <w:p w14:paraId="229853DA" w14:textId="77777777" w:rsidR="005B262E" w:rsidRPr="0092418D" w:rsidRDefault="005B262E" w:rsidP="00207D4D">
            <w:pPr>
              <w:spacing w:after="100"/>
              <w:rPr>
                <w:rFonts w:cs="Arial"/>
                <w:noProof/>
                <w:sz w:val="18"/>
                <w:szCs w:val="18"/>
                <w:lang w:val="en-US"/>
              </w:rPr>
            </w:pPr>
            <w:r w:rsidRPr="0092418D">
              <w:rPr>
                <w:rFonts w:cs="Arial"/>
                <w:i/>
                <w:noProof/>
                <w:sz w:val="18"/>
                <w:szCs w:val="18"/>
                <w:lang w:val="en-US"/>
              </w:rPr>
              <w:t xml:space="preserve">Insert </w:t>
            </w:r>
            <w:r w:rsidRPr="0092418D">
              <w:rPr>
                <w:rFonts w:cs="Arial"/>
                <w:noProof/>
                <w:sz w:val="18"/>
                <w:szCs w:val="18"/>
                <w:lang w:val="en-US"/>
              </w:rPr>
              <w:t xml:space="preserve">"or Letter of Bid" </w:t>
            </w:r>
            <w:r w:rsidRPr="0092418D">
              <w:rPr>
                <w:rFonts w:cs="Arial"/>
                <w:i/>
                <w:noProof/>
                <w:sz w:val="18"/>
                <w:szCs w:val="18"/>
                <w:lang w:val="en-US"/>
              </w:rPr>
              <w:t>after</w:t>
            </w:r>
            <w:r w:rsidRPr="0092418D">
              <w:rPr>
                <w:rFonts w:cs="Arial"/>
                <w:noProof/>
                <w:sz w:val="18"/>
                <w:szCs w:val="18"/>
                <w:lang w:val="en-US"/>
              </w:rPr>
              <w:t xml:space="preserve"> "Letter of Tender".</w:t>
            </w:r>
          </w:p>
        </w:tc>
      </w:tr>
      <w:tr w:rsidR="005B262E" w:rsidRPr="00B07435" w14:paraId="0590AB06" w14:textId="77777777" w:rsidTr="006428FA">
        <w:tc>
          <w:tcPr>
            <w:tcW w:w="2819" w:type="dxa"/>
            <w:gridSpan w:val="2"/>
          </w:tcPr>
          <w:p w14:paraId="43841D00" w14:textId="77777777" w:rsidR="005B262E" w:rsidRPr="0092418D" w:rsidRDefault="005B262E" w:rsidP="00207D4D">
            <w:pPr>
              <w:spacing w:after="100"/>
              <w:jc w:val="left"/>
              <w:rPr>
                <w:b/>
                <w:noProof/>
                <w:sz w:val="18"/>
                <w:szCs w:val="18"/>
                <w:lang w:val="en-US"/>
              </w:rPr>
            </w:pPr>
            <w:r w:rsidRPr="0092418D">
              <w:rPr>
                <w:b/>
                <w:noProof/>
                <w:sz w:val="18"/>
                <w:szCs w:val="18"/>
                <w:lang w:val="en-US"/>
              </w:rPr>
              <w:t xml:space="preserve">Sub-Clause </w:t>
            </w:r>
            <w:r w:rsidR="00423994" w:rsidRPr="0092418D">
              <w:rPr>
                <w:b/>
                <w:noProof/>
                <w:sz w:val="18"/>
                <w:szCs w:val="18"/>
                <w:lang w:val="en-US"/>
              </w:rPr>
              <w:t>1.1.51</w:t>
            </w:r>
            <w:r w:rsidR="003B39DB" w:rsidRPr="0092418D">
              <w:rPr>
                <w:b/>
                <w:noProof/>
                <w:sz w:val="18"/>
                <w:szCs w:val="18"/>
                <w:lang w:val="en-US"/>
              </w:rPr>
              <w:t>: Maintenance Retention Fund and Maintenance Retention Guarantee</w:t>
            </w:r>
          </w:p>
        </w:tc>
        <w:tc>
          <w:tcPr>
            <w:tcW w:w="6395" w:type="dxa"/>
          </w:tcPr>
          <w:p w14:paraId="3E595EA5" w14:textId="77777777" w:rsidR="005B262E" w:rsidRPr="0092418D" w:rsidRDefault="00423994" w:rsidP="00207D4D">
            <w:pPr>
              <w:spacing w:after="100"/>
              <w:rPr>
                <w:rFonts w:cs="Arial"/>
                <w:i/>
                <w:noProof/>
                <w:sz w:val="18"/>
                <w:szCs w:val="18"/>
                <w:lang w:val="en-US"/>
              </w:rPr>
            </w:pPr>
            <w:r w:rsidRPr="0092418D">
              <w:rPr>
                <w:rFonts w:cs="Arial"/>
                <w:i/>
                <w:noProof/>
                <w:sz w:val="18"/>
                <w:szCs w:val="18"/>
                <w:lang w:val="en-US"/>
              </w:rPr>
              <w:t>This Sub-Clause is not applicable, to be deleted.</w:t>
            </w:r>
          </w:p>
        </w:tc>
      </w:tr>
      <w:tr w:rsidR="005B262E" w:rsidRPr="00B07435" w14:paraId="7943648F" w14:textId="77777777" w:rsidTr="006428FA">
        <w:tc>
          <w:tcPr>
            <w:tcW w:w="2819" w:type="dxa"/>
            <w:gridSpan w:val="2"/>
          </w:tcPr>
          <w:p w14:paraId="19FDB8CF" w14:textId="77777777" w:rsidR="005B262E" w:rsidRPr="0092418D" w:rsidRDefault="005B262E" w:rsidP="00207D4D">
            <w:pPr>
              <w:spacing w:after="100"/>
              <w:jc w:val="left"/>
              <w:rPr>
                <w:b/>
                <w:noProof/>
                <w:sz w:val="18"/>
                <w:szCs w:val="18"/>
                <w:lang w:val="en-US"/>
              </w:rPr>
            </w:pPr>
            <w:r w:rsidRPr="0092418D">
              <w:rPr>
                <w:b/>
                <w:noProof/>
                <w:sz w:val="18"/>
                <w:szCs w:val="18"/>
                <w:lang w:val="en-US"/>
              </w:rPr>
              <w:t xml:space="preserve">Sub-Clause </w:t>
            </w:r>
            <w:r w:rsidR="00423994" w:rsidRPr="0092418D">
              <w:rPr>
                <w:b/>
                <w:noProof/>
                <w:sz w:val="18"/>
                <w:szCs w:val="18"/>
                <w:lang w:val="en-US"/>
              </w:rPr>
              <w:t>1.1.62</w:t>
            </w:r>
            <w:r w:rsidR="003B39DB" w:rsidRPr="0092418D">
              <w:rPr>
                <w:b/>
                <w:noProof/>
                <w:sz w:val="18"/>
                <w:szCs w:val="18"/>
                <w:lang w:val="en-US"/>
              </w:rPr>
              <w:t>: Plant</w:t>
            </w:r>
          </w:p>
        </w:tc>
        <w:tc>
          <w:tcPr>
            <w:tcW w:w="6395" w:type="dxa"/>
          </w:tcPr>
          <w:p w14:paraId="35A79672" w14:textId="2F726CCD" w:rsidR="00B847E5" w:rsidRPr="0092418D" w:rsidRDefault="00423994" w:rsidP="00207D4D">
            <w:pPr>
              <w:spacing w:after="100"/>
              <w:rPr>
                <w:rFonts w:cs="Arial"/>
                <w:noProof/>
                <w:sz w:val="18"/>
                <w:szCs w:val="18"/>
                <w:lang w:val="en-US"/>
              </w:rPr>
            </w:pPr>
            <w:r w:rsidRPr="0092418D">
              <w:rPr>
                <w:rFonts w:cs="Arial"/>
                <w:i/>
                <w:noProof/>
                <w:sz w:val="18"/>
                <w:szCs w:val="18"/>
                <w:lang w:val="en-US"/>
              </w:rPr>
              <w:t>Add to the end:</w:t>
            </w:r>
            <w:r w:rsidRPr="0092418D">
              <w:rPr>
                <w:rFonts w:cs="Arial"/>
                <w:noProof/>
                <w:sz w:val="18"/>
                <w:szCs w:val="18"/>
                <w:lang w:val="en-US"/>
              </w:rPr>
              <w:t xml:space="preserve"> "…including vehicles purchased for the Employer and relating to the construction or operation of the Works."</w:t>
            </w:r>
          </w:p>
        </w:tc>
      </w:tr>
      <w:tr w:rsidR="00234199" w:rsidRPr="00B07435" w14:paraId="7DA0E4BD" w14:textId="77777777" w:rsidTr="006428FA">
        <w:tc>
          <w:tcPr>
            <w:tcW w:w="2819" w:type="dxa"/>
            <w:gridSpan w:val="2"/>
          </w:tcPr>
          <w:p w14:paraId="2975B74A" w14:textId="77777777" w:rsidR="00234199" w:rsidRPr="0092418D" w:rsidRDefault="00234199" w:rsidP="00207D4D">
            <w:pPr>
              <w:spacing w:after="100"/>
              <w:jc w:val="left"/>
              <w:rPr>
                <w:b/>
                <w:noProof/>
                <w:sz w:val="18"/>
                <w:szCs w:val="18"/>
                <w:lang w:val="en-US"/>
              </w:rPr>
            </w:pPr>
            <w:r w:rsidRPr="0092418D">
              <w:rPr>
                <w:b/>
                <w:noProof/>
                <w:sz w:val="18"/>
                <w:szCs w:val="18"/>
                <w:lang w:val="en-US"/>
              </w:rPr>
              <w:t>Sub</w:t>
            </w:r>
            <w:r w:rsidRPr="0092418D">
              <w:rPr>
                <w:b/>
                <w:noProof/>
                <w:sz w:val="18"/>
                <w:szCs w:val="18"/>
                <w:lang w:val="en-US"/>
              </w:rPr>
              <w:noBreakHyphen/>
              <w:t>Clause 1.1.66: Retention Period</w:t>
            </w:r>
          </w:p>
        </w:tc>
        <w:tc>
          <w:tcPr>
            <w:tcW w:w="6395" w:type="dxa"/>
          </w:tcPr>
          <w:p w14:paraId="240556BE" w14:textId="77777777" w:rsidR="00234199" w:rsidRPr="0092418D" w:rsidRDefault="00234199" w:rsidP="00207D4D">
            <w:pPr>
              <w:spacing w:after="100"/>
              <w:rPr>
                <w:rFonts w:cs="Arial"/>
                <w:i/>
                <w:noProof/>
                <w:sz w:val="18"/>
                <w:szCs w:val="18"/>
                <w:lang w:val="en-US"/>
              </w:rPr>
            </w:pPr>
            <w:r w:rsidRPr="0092418D">
              <w:rPr>
                <w:rFonts w:cs="Arial"/>
                <w:i/>
                <w:noProof/>
                <w:sz w:val="18"/>
                <w:szCs w:val="18"/>
                <w:lang w:val="en-US"/>
              </w:rPr>
              <w:t>The following Sub-Clause is modified as follows:</w:t>
            </w:r>
          </w:p>
          <w:p w14:paraId="7BDD8E16" w14:textId="77777777" w:rsidR="00234199" w:rsidRPr="0092418D" w:rsidRDefault="00234199" w:rsidP="00207D4D">
            <w:pPr>
              <w:spacing w:after="100"/>
              <w:rPr>
                <w:rFonts w:cs="Arial"/>
                <w:noProof/>
                <w:sz w:val="18"/>
                <w:szCs w:val="18"/>
                <w:lang w:val="en-US"/>
              </w:rPr>
            </w:pPr>
            <w:r w:rsidRPr="0092418D">
              <w:rPr>
                <w:rFonts w:cs="Arial"/>
                <w:noProof/>
                <w:sz w:val="18"/>
                <w:szCs w:val="18"/>
                <w:lang w:val="en-US"/>
              </w:rPr>
              <w:t>"</w:t>
            </w:r>
            <w:r w:rsidRPr="0092418D">
              <w:rPr>
                <w:rFonts w:cs="Arial"/>
                <w:b/>
                <w:noProof/>
                <w:sz w:val="18"/>
                <w:szCs w:val="18"/>
                <w:lang w:val="en-US"/>
              </w:rPr>
              <w:t>Retention Period</w:t>
            </w:r>
            <w:r w:rsidRPr="0092418D">
              <w:rPr>
                <w:rFonts w:cs="Arial"/>
                <w:noProof/>
                <w:sz w:val="18"/>
                <w:szCs w:val="18"/>
                <w:lang w:val="en-US"/>
              </w:rPr>
              <w:t>" means the period of 1 year after the date stated in the Commissioning Certificate.</w:t>
            </w:r>
          </w:p>
        </w:tc>
      </w:tr>
      <w:tr w:rsidR="005B262E" w:rsidRPr="00B07435" w14:paraId="20AAA73C" w14:textId="77777777" w:rsidTr="006428FA">
        <w:tc>
          <w:tcPr>
            <w:tcW w:w="2819" w:type="dxa"/>
            <w:gridSpan w:val="2"/>
          </w:tcPr>
          <w:p w14:paraId="20742584" w14:textId="77777777" w:rsidR="005B262E" w:rsidRPr="0092418D" w:rsidRDefault="005B262E" w:rsidP="00207D4D">
            <w:pPr>
              <w:spacing w:after="100"/>
              <w:jc w:val="left"/>
              <w:rPr>
                <w:b/>
                <w:noProof/>
                <w:sz w:val="18"/>
                <w:szCs w:val="18"/>
                <w:lang w:val="en-US"/>
              </w:rPr>
            </w:pPr>
            <w:r w:rsidRPr="0092418D">
              <w:rPr>
                <w:b/>
                <w:noProof/>
                <w:sz w:val="18"/>
                <w:szCs w:val="18"/>
                <w:lang w:val="en-US"/>
              </w:rPr>
              <w:t xml:space="preserve">Sub-Clause </w:t>
            </w:r>
            <w:r w:rsidR="00423994" w:rsidRPr="0092418D">
              <w:rPr>
                <w:b/>
                <w:noProof/>
                <w:sz w:val="18"/>
                <w:szCs w:val="18"/>
                <w:lang w:val="en-US"/>
              </w:rPr>
              <w:t>1.1.72</w:t>
            </w:r>
            <w:r w:rsidR="003B39DB" w:rsidRPr="0092418D">
              <w:rPr>
                <w:b/>
                <w:noProof/>
                <w:sz w:val="18"/>
                <w:szCs w:val="18"/>
                <w:lang w:val="en-US"/>
              </w:rPr>
              <w:t>: Site</w:t>
            </w:r>
          </w:p>
        </w:tc>
        <w:tc>
          <w:tcPr>
            <w:tcW w:w="6395" w:type="dxa"/>
          </w:tcPr>
          <w:p w14:paraId="22D0005D" w14:textId="77777777" w:rsidR="00DA60A3" w:rsidRPr="0092418D" w:rsidRDefault="00DA60A3" w:rsidP="00207D4D">
            <w:pPr>
              <w:spacing w:after="100"/>
              <w:rPr>
                <w:rFonts w:cs="Arial"/>
                <w:noProof/>
                <w:sz w:val="18"/>
                <w:szCs w:val="18"/>
                <w:lang w:val="en-US"/>
              </w:rPr>
            </w:pPr>
            <w:r w:rsidRPr="0092418D">
              <w:rPr>
                <w:rFonts w:cs="Arial"/>
                <w:i/>
                <w:noProof/>
                <w:sz w:val="18"/>
                <w:szCs w:val="18"/>
                <w:lang w:val="en-US"/>
              </w:rPr>
              <w:t xml:space="preserve">After </w:t>
            </w:r>
            <w:r w:rsidRPr="0092418D">
              <w:rPr>
                <w:rFonts w:cs="Arial"/>
                <w:noProof/>
                <w:sz w:val="18"/>
                <w:szCs w:val="18"/>
                <w:lang w:val="en-US"/>
              </w:rPr>
              <w:t xml:space="preserve">"are to be executed", ", including storage and working areas," </w:t>
            </w:r>
            <w:r w:rsidRPr="0092418D">
              <w:rPr>
                <w:rFonts w:cs="Arial"/>
                <w:i/>
                <w:noProof/>
                <w:sz w:val="18"/>
                <w:szCs w:val="18"/>
                <w:lang w:val="en-US"/>
              </w:rPr>
              <w:t>is added</w:t>
            </w:r>
            <w:r w:rsidRPr="0092418D">
              <w:rPr>
                <w:rFonts w:cs="Arial"/>
                <w:noProof/>
                <w:sz w:val="18"/>
                <w:szCs w:val="18"/>
                <w:lang w:val="en-US"/>
              </w:rPr>
              <w:t>.</w:t>
            </w:r>
          </w:p>
        </w:tc>
      </w:tr>
      <w:tr w:rsidR="005B262E" w:rsidRPr="00B07435" w14:paraId="248023F5" w14:textId="77777777" w:rsidTr="006428FA">
        <w:tc>
          <w:tcPr>
            <w:tcW w:w="2819" w:type="dxa"/>
            <w:gridSpan w:val="2"/>
          </w:tcPr>
          <w:p w14:paraId="4DDE6C28" w14:textId="77777777" w:rsidR="005B262E" w:rsidRPr="0092418D" w:rsidRDefault="00DA60A3" w:rsidP="00207D4D">
            <w:pPr>
              <w:spacing w:after="100"/>
              <w:jc w:val="left"/>
              <w:rPr>
                <w:b/>
                <w:noProof/>
                <w:sz w:val="18"/>
                <w:szCs w:val="18"/>
                <w:lang w:val="en-US"/>
              </w:rPr>
            </w:pPr>
            <w:r w:rsidRPr="0092418D">
              <w:rPr>
                <w:b/>
                <w:noProof/>
                <w:sz w:val="18"/>
                <w:szCs w:val="18"/>
                <w:lang w:val="en-US"/>
              </w:rPr>
              <w:t xml:space="preserve">New </w:t>
            </w:r>
            <w:r w:rsidR="005B262E" w:rsidRPr="0092418D">
              <w:rPr>
                <w:b/>
                <w:noProof/>
                <w:sz w:val="18"/>
                <w:szCs w:val="18"/>
                <w:lang w:val="en-US"/>
              </w:rPr>
              <w:t xml:space="preserve">Sub-Clause </w:t>
            </w:r>
            <w:r w:rsidR="00423994" w:rsidRPr="0092418D">
              <w:rPr>
                <w:b/>
                <w:noProof/>
                <w:sz w:val="18"/>
                <w:szCs w:val="18"/>
                <w:lang w:val="en-US"/>
              </w:rPr>
              <w:t>1.1.84</w:t>
            </w:r>
            <w:r w:rsidR="003B39DB" w:rsidRPr="0092418D">
              <w:rPr>
                <w:b/>
                <w:noProof/>
                <w:sz w:val="18"/>
                <w:szCs w:val="18"/>
                <w:lang w:val="en-US"/>
              </w:rPr>
              <w:t>: Accepted Contract Amount for the Design Build</w:t>
            </w:r>
          </w:p>
        </w:tc>
        <w:tc>
          <w:tcPr>
            <w:tcW w:w="6395" w:type="dxa"/>
          </w:tcPr>
          <w:p w14:paraId="68E81FAF" w14:textId="77777777" w:rsidR="00DA60A3" w:rsidRPr="0092418D" w:rsidRDefault="00DA60A3"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2C145EA8" w14:textId="77777777" w:rsidR="00DA60A3" w:rsidRPr="0092418D" w:rsidRDefault="00DA60A3" w:rsidP="00207D4D">
            <w:pPr>
              <w:tabs>
                <w:tab w:val="left" w:pos="884"/>
              </w:tabs>
              <w:spacing w:after="100"/>
              <w:ind w:left="884" w:hanging="884"/>
              <w:rPr>
                <w:rFonts w:cs="Arial"/>
                <w:b/>
                <w:noProof/>
                <w:sz w:val="18"/>
                <w:szCs w:val="18"/>
                <w:lang w:val="en-US"/>
              </w:rPr>
            </w:pPr>
            <w:r w:rsidRPr="0092418D">
              <w:rPr>
                <w:rFonts w:cs="Arial"/>
                <w:noProof/>
                <w:sz w:val="18"/>
                <w:szCs w:val="18"/>
                <w:lang w:val="en-US"/>
              </w:rPr>
              <w:t xml:space="preserve">"1.1.84 </w:t>
            </w:r>
            <w:r w:rsidRPr="0092418D">
              <w:rPr>
                <w:rFonts w:cs="Arial"/>
                <w:noProof/>
                <w:sz w:val="18"/>
                <w:szCs w:val="18"/>
                <w:lang w:val="en-US"/>
              </w:rPr>
              <w:tab/>
            </w:r>
            <w:r w:rsidRPr="0092418D">
              <w:rPr>
                <w:rFonts w:cs="Arial"/>
                <w:b/>
                <w:noProof/>
                <w:sz w:val="18"/>
                <w:szCs w:val="18"/>
                <w:lang w:val="en-US"/>
              </w:rPr>
              <w:t>"Accepted Contract Amount for the Design Build"</w:t>
            </w:r>
            <w:r w:rsidRPr="0092418D">
              <w:rPr>
                <w:rFonts w:cs="Arial"/>
                <w:noProof/>
                <w:sz w:val="18"/>
                <w:szCs w:val="18"/>
                <w:lang w:val="en-US"/>
              </w:rPr>
              <w:t xml:space="preserve"> means the amount accepted in the Letter of Acceptance for the Design-Build of the Works;"</w:t>
            </w:r>
          </w:p>
        </w:tc>
      </w:tr>
      <w:tr w:rsidR="005B262E" w:rsidRPr="00B07435" w14:paraId="5DA28CD8" w14:textId="77777777" w:rsidTr="006428FA">
        <w:tc>
          <w:tcPr>
            <w:tcW w:w="2819" w:type="dxa"/>
            <w:gridSpan w:val="2"/>
          </w:tcPr>
          <w:p w14:paraId="62F02812" w14:textId="77777777" w:rsidR="005B262E" w:rsidRPr="0092418D" w:rsidRDefault="00DA60A3" w:rsidP="00207D4D">
            <w:pPr>
              <w:spacing w:after="100"/>
              <w:jc w:val="left"/>
              <w:rPr>
                <w:b/>
                <w:noProof/>
                <w:sz w:val="18"/>
                <w:szCs w:val="18"/>
                <w:lang w:val="en-US"/>
              </w:rPr>
            </w:pPr>
            <w:r w:rsidRPr="0092418D">
              <w:rPr>
                <w:b/>
                <w:noProof/>
                <w:sz w:val="18"/>
                <w:szCs w:val="18"/>
                <w:lang w:val="en-US"/>
              </w:rPr>
              <w:t xml:space="preserve">New </w:t>
            </w:r>
            <w:r w:rsidR="005B262E" w:rsidRPr="0092418D">
              <w:rPr>
                <w:b/>
                <w:noProof/>
                <w:sz w:val="18"/>
                <w:szCs w:val="18"/>
                <w:lang w:val="en-US"/>
              </w:rPr>
              <w:t xml:space="preserve">Sub-Clause </w:t>
            </w:r>
            <w:r w:rsidR="00423994" w:rsidRPr="0092418D">
              <w:rPr>
                <w:b/>
                <w:noProof/>
                <w:sz w:val="18"/>
                <w:szCs w:val="18"/>
                <w:lang w:val="en-US"/>
              </w:rPr>
              <w:t>1.1.85</w:t>
            </w:r>
            <w:r w:rsidR="003B39DB" w:rsidRPr="0092418D">
              <w:rPr>
                <w:b/>
                <w:noProof/>
                <w:sz w:val="18"/>
                <w:szCs w:val="18"/>
                <w:lang w:val="en-US"/>
              </w:rPr>
              <w:t>: Accepted Contract Amount for the Operation Service</w:t>
            </w:r>
          </w:p>
        </w:tc>
        <w:tc>
          <w:tcPr>
            <w:tcW w:w="6395" w:type="dxa"/>
          </w:tcPr>
          <w:p w14:paraId="323E31FA" w14:textId="77777777" w:rsidR="00DA60A3" w:rsidRPr="0092418D" w:rsidRDefault="00DA60A3"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17100BD4" w14:textId="77777777" w:rsidR="005B262E" w:rsidRPr="0092418D" w:rsidRDefault="00DA60A3" w:rsidP="00207D4D">
            <w:pPr>
              <w:tabs>
                <w:tab w:val="left" w:pos="884"/>
              </w:tabs>
              <w:spacing w:after="100"/>
              <w:ind w:left="884" w:hanging="884"/>
              <w:rPr>
                <w:rFonts w:cs="Arial"/>
                <w:b/>
                <w:noProof/>
                <w:sz w:val="18"/>
                <w:szCs w:val="18"/>
                <w:u w:val="single"/>
                <w:lang w:val="en-US"/>
              </w:rPr>
            </w:pPr>
            <w:r w:rsidRPr="0092418D">
              <w:rPr>
                <w:rFonts w:cs="Arial"/>
                <w:noProof/>
                <w:sz w:val="18"/>
                <w:szCs w:val="18"/>
                <w:lang w:val="en-US"/>
              </w:rPr>
              <w:t>"1.1.85</w:t>
            </w:r>
            <w:r w:rsidRPr="0092418D">
              <w:rPr>
                <w:rFonts w:cs="Arial"/>
                <w:noProof/>
                <w:sz w:val="18"/>
                <w:szCs w:val="18"/>
                <w:lang w:val="en-US"/>
              </w:rPr>
              <w:tab/>
            </w:r>
            <w:r w:rsidRPr="0092418D">
              <w:rPr>
                <w:rFonts w:cs="Arial"/>
                <w:b/>
                <w:noProof/>
                <w:sz w:val="18"/>
                <w:szCs w:val="18"/>
                <w:lang w:val="en-US"/>
              </w:rPr>
              <w:t>"Accepted Contract Amount for the Operation Service"</w:t>
            </w:r>
            <w:r w:rsidRPr="0092418D">
              <w:rPr>
                <w:rFonts w:cs="Arial"/>
                <w:noProof/>
                <w:sz w:val="18"/>
                <w:szCs w:val="18"/>
                <w:lang w:val="en-US"/>
              </w:rPr>
              <w:t xml:space="preserve"> means the amount accepted in the Letter of Acceptance for the pro</w:t>
            </w:r>
            <w:r w:rsidR="00221FD4" w:rsidRPr="0092418D">
              <w:rPr>
                <w:rFonts w:cs="Arial"/>
                <w:noProof/>
                <w:sz w:val="18"/>
                <w:szCs w:val="18"/>
                <w:lang w:val="en-US"/>
              </w:rPr>
              <w:t>vision of the Operation Service</w:t>
            </w:r>
            <w:r w:rsidRPr="0092418D">
              <w:rPr>
                <w:rFonts w:cs="Arial"/>
                <w:noProof/>
                <w:sz w:val="18"/>
                <w:szCs w:val="18"/>
                <w:lang w:val="en-US"/>
              </w:rPr>
              <w:t>;"</w:t>
            </w:r>
          </w:p>
        </w:tc>
      </w:tr>
      <w:tr w:rsidR="00741803" w:rsidRPr="00B07435" w14:paraId="4FDB52BA" w14:textId="77777777" w:rsidTr="006428FA">
        <w:tc>
          <w:tcPr>
            <w:tcW w:w="2819" w:type="dxa"/>
            <w:gridSpan w:val="2"/>
          </w:tcPr>
          <w:p w14:paraId="40022996" w14:textId="77777777" w:rsidR="00741803" w:rsidRPr="0092418D" w:rsidRDefault="00741803" w:rsidP="00207D4D">
            <w:pPr>
              <w:spacing w:after="100"/>
              <w:jc w:val="left"/>
              <w:rPr>
                <w:b/>
                <w:noProof/>
                <w:sz w:val="18"/>
                <w:szCs w:val="18"/>
                <w:lang w:val="en-US"/>
              </w:rPr>
            </w:pPr>
            <w:r w:rsidRPr="0092418D">
              <w:rPr>
                <w:b/>
                <w:noProof/>
                <w:sz w:val="18"/>
                <w:szCs w:val="18"/>
                <w:lang w:val="en-US"/>
              </w:rPr>
              <w:t xml:space="preserve">New Sub-Clause 1.1.86: </w:t>
            </w:r>
            <w:r w:rsidR="00D751B9" w:rsidRPr="0092418D">
              <w:rPr>
                <w:b/>
                <w:noProof/>
                <w:sz w:val="18"/>
                <w:szCs w:val="18"/>
                <w:lang w:val="en-US"/>
              </w:rPr>
              <w:t>AFD</w:t>
            </w:r>
          </w:p>
        </w:tc>
        <w:tc>
          <w:tcPr>
            <w:tcW w:w="6395" w:type="dxa"/>
          </w:tcPr>
          <w:p w14:paraId="2E0247A5" w14:textId="77777777" w:rsidR="00741803" w:rsidRPr="0092418D" w:rsidRDefault="00741803"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28834ADA" w14:textId="77777777" w:rsidR="00741803" w:rsidRPr="0092418D" w:rsidRDefault="00741803" w:rsidP="00207D4D">
            <w:pPr>
              <w:tabs>
                <w:tab w:val="left" w:pos="884"/>
              </w:tabs>
              <w:spacing w:after="100"/>
              <w:ind w:left="884" w:hanging="884"/>
              <w:rPr>
                <w:rFonts w:cs="Arial"/>
                <w:b/>
                <w:noProof/>
                <w:sz w:val="18"/>
                <w:szCs w:val="18"/>
                <w:u w:val="single"/>
                <w:lang w:val="en-US"/>
              </w:rPr>
            </w:pPr>
            <w:r w:rsidRPr="0092418D">
              <w:rPr>
                <w:rFonts w:cs="Arial"/>
                <w:noProof/>
                <w:sz w:val="18"/>
                <w:szCs w:val="18"/>
                <w:lang w:val="en-US"/>
              </w:rPr>
              <w:t xml:space="preserve">"1.1.86 </w:t>
            </w:r>
            <w:r w:rsidRPr="0092418D">
              <w:rPr>
                <w:rFonts w:cs="Arial"/>
                <w:noProof/>
                <w:sz w:val="18"/>
                <w:szCs w:val="18"/>
                <w:lang w:val="en-US"/>
              </w:rPr>
              <w:tab/>
            </w:r>
            <w:r w:rsidRPr="0092418D">
              <w:rPr>
                <w:rFonts w:cs="Arial"/>
                <w:b/>
                <w:noProof/>
                <w:sz w:val="18"/>
                <w:szCs w:val="18"/>
                <w:lang w:val="en-US"/>
              </w:rPr>
              <w:t>"</w:t>
            </w:r>
            <w:r w:rsidR="00D751B9" w:rsidRPr="0092418D">
              <w:rPr>
                <w:rFonts w:cs="Arial"/>
                <w:b/>
                <w:noProof/>
                <w:sz w:val="18"/>
                <w:szCs w:val="18"/>
                <w:lang w:val="en-US"/>
              </w:rPr>
              <w:t>AFD</w:t>
            </w:r>
            <w:r w:rsidRPr="0092418D">
              <w:rPr>
                <w:rFonts w:cs="Arial"/>
                <w:b/>
                <w:noProof/>
                <w:sz w:val="18"/>
                <w:szCs w:val="18"/>
                <w:lang w:val="en-US"/>
              </w:rPr>
              <w:t xml:space="preserve">" </w:t>
            </w:r>
            <w:r w:rsidRPr="0092418D">
              <w:rPr>
                <w:rFonts w:cs="Arial"/>
                <w:noProof/>
                <w:sz w:val="18"/>
                <w:szCs w:val="18"/>
                <w:lang w:val="en-US"/>
              </w:rPr>
              <w:t xml:space="preserve">means </w:t>
            </w:r>
            <w:r w:rsidR="0090441B" w:rsidRPr="0092418D">
              <w:rPr>
                <w:rFonts w:cs="Arial"/>
                <w:i/>
                <w:noProof/>
                <w:sz w:val="18"/>
                <w:szCs w:val="18"/>
                <w:lang w:val="en-US"/>
              </w:rPr>
              <w:t>Agence Française de Développement</w:t>
            </w:r>
            <w:r w:rsidR="00C11411" w:rsidRPr="0092418D">
              <w:rPr>
                <w:rFonts w:cs="Arial"/>
                <w:noProof/>
                <w:sz w:val="18"/>
                <w:szCs w:val="18"/>
                <w:lang w:val="en-US"/>
              </w:rPr>
              <w:t xml:space="preserve">, </w:t>
            </w:r>
            <w:r w:rsidR="0090441B" w:rsidRPr="0092418D">
              <w:rPr>
                <w:rFonts w:cs="Arial"/>
                <w:noProof/>
                <w:sz w:val="18"/>
                <w:szCs w:val="18"/>
                <w:lang w:val="en-US"/>
              </w:rPr>
              <w:t>being specified that, according to F</w:t>
            </w:r>
            <w:r w:rsidR="00D4569B" w:rsidRPr="0092418D">
              <w:rPr>
                <w:rFonts w:cs="Arial"/>
                <w:noProof/>
                <w:sz w:val="18"/>
                <w:szCs w:val="18"/>
                <w:lang w:val="en-US"/>
              </w:rPr>
              <w:t xml:space="preserve">rench laws and regulations, </w:t>
            </w:r>
            <w:r w:rsidR="0090441B" w:rsidRPr="0092418D">
              <w:rPr>
                <w:rFonts w:cs="Arial"/>
                <w:noProof/>
                <w:sz w:val="18"/>
                <w:szCs w:val="18"/>
                <w:lang w:val="en-US"/>
              </w:rPr>
              <w:t>AFD is not a bank but a Specialized Financial institution ("Institution Financière Spécialisée")".</w:t>
            </w:r>
          </w:p>
        </w:tc>
      </w:tr>
      <w:tr w:rsidR="00741803" w:rsidRPr="00B07435" w14:paraId="52440F0C" w14:textId="77777777" w:rsidTr="006428FA">
        <w:tc>
          <w:tcPr>
            <w:tcW w:w="2819" w:type="dxa"/>
            <w:gridSpan w:val="2"/>
          </w:tcPr>
          <w:p w14:paraId="2C0198FD" w14:textId="77777777" w:rsidR="00741803" w:rsidRPr="0092418D" w:rsidRDefault="00741803" w:rsidP="00207D4D">
            <w:pPr>
              <w:spacing w:after="100"/>
              <w:jc w:val="left"/>
              <w:rPr>
                <w:b/>
                <w:noProof/>
                <w:sz w:val="18"/>
                <w:szCs w:val="18"/>
                <w:highlight w:val="yellow"/>
                <w:lang w:val="en-US"/>
              </w:rPr>
            </w:pPr>
            <w:r w:rsidRPr="0092418D">
              <w:rPr>
                <w:b/>
                <w:noProof/>
                <w:sz w:val="18"/>
                <w:szCs w:val="18"/>
                <w:lang w:val="en-US"/>
              </w:rPr>
              <w:t>New Sub-Clause 1.1.8</w:t>
            </w:r>
            <w:r w:rsidR="003E3856" w:rsidRPr="0092418D">
              <w:rPr>
                <w:b/>
                <w:noProof/>
                <w:sz w:val="18"/>
                <w:szCs w:val="18"/>
                <w:lang w:val="en-US"/>
              </w:rPr>
              <w:t>7</w:t>
            </w:r>
            <w:r w:rsidRPr="0092418D">
              <w:rPr>
                <w:b/>
                <w:noProof/>
                <w:sz w:val="18"/>
                <w:szCs w:val="18"/>
                <w:lang w:val="en-US"/>
              </w:rPr>
              <w:t>: EP</w:t>
            </w:r>
            <w:r w:rsidR="00FB7433" w:rsidRPr="0092418D">
              <w:rPr>
                <w:b/>
                <w:noProof/>
                <w:sz w:val="18"/>
                <w:szCs w:val="18"/>
                <w:lang w:val="en-US"/>
              </w:rPr>
              <w:t>P</w:t>
            </w:r>
          </w:p>
        </w:tc>
        <w:tc>
          <w:tcPr>
            <w:tcW w:w="6395" w:type="dxa"/>
          </w:tcPr>
          <w:p w14:paraId="5456FF92" w14:textId="77777777" w:rsidR="00741803" w:rsidRPr="0092418D" w:rsidRDefault="00741803"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28975FD4" w14:textId="77777777" w:rsidR="00741803" w:rsidRPr="0092418D" w:rsidRDefault="00741803" w:rsidP="00207D4D">
            <w:pPr>
              <w:tabs>
                <w:tab w:val="left" w:pos="884"/>
              </w:tabs>
              <w:spacing w:after="100"/>
              <w:ind w:left="884" w:hanging="884"/>
              <w:rPr>
                <w:rFonts w:cs="Arial"/>
                <w:b/>
                <w:noProof/>
                <w:sz w:val="18"/>
                <w:szCs w:val="18"/>
                <w:highlight w:val="yellow"/>
                <w:lang w:val="en-US"/>
              </w:rPr>
            </w:pPr>
            <w:r w:rsidRPr="0092418D">
              <w:rPr>
                <w:rFonts w:cs="Arial"/>
                <w:noProof/>
                <w:sz w:val="18"/>
                <w:szCs w:val="18"/>
                <w:lang w:val="en-US"/>
              </w:rPr>
              <w:t>"1.1.8</w:t>
            </w:r>
            <w:r w:rsidR="003E3856" w:rsidRPr="0092418D">
              <w:rPr>
                <w:rFonts w:cs="Arial"/>
                <w:noProof/>
                <w:sz w:val="18"/>
                <w:szCs w:val="18"/>
                <w:lang w:val="en-US"/>
              </w:rPr>
              <w:t>7</w:t>
            </w:r>
            <w:r w:rsidRPr="0092418D">
              <w:rPr>
                <w:rFonts w:cs="Arial"/>
                <w:noProof/>
                <w:sz w:val="18"/>
                <w:szCs w:val="18"/>
                <w:lang w:val="en-US"/>
              </w:rPr>
              <w:tab/>
            </w:r>
            <w:r w:rsidRPr="0092418D">
              <w:rPr>
                <w:rFonts w:cs="Arial"/>
                <w:b/>
                <w:noProof/>
                <w:sz w:val="18"/>
                <w:szCs w:val="18"/>
                <w:lang w:val="en-US"/>
              </w:rPr>
              <w:t>"EPP"</w:t>
            </w:r>
            <w:r w:rsidRPr="0092418D">
              <w:rPr>
                <w:rFonts w:cs="Arial"/>
                <w:noProof/>
                <w:sz w:val="18"/>
                <w:szCs w:val="18"/>
                <w:lang w:val="en-US"/>
              </w:rPr>
              <w:t xml:space="preserve"> stands for stands for Environmental Protection Plan, and has the meaning defined in the ESHS Specifications."</w:t>
            </w:r>
          </w:p>
        </w:tc>
      </w:tr>
      <w:tr w:rsidR="00E62DCC" w:rsidRPr="00B07435" w14:paraId="64BFE5DF" w14:textId="77777777" w:rsidTr="006428FA">
        <w:tc>
          <w:tcPr>
            <w:tcW w:w="2819" w:type="dxa"/>
            <w:gridSpan w:val="2"/>
          </w:tcPr>
          <w:p w14:paraId="180220B2" w14:textId="77777777" w:rsidR="00E62DCC" w:rsidRPr="0092418D" w:rsidRDefault="00E62DCC" w:rsidP="00207D4D">
            <w:pPr>
              <w:spacing w:after="100"/>
              <w:jc w:val="left"/>
              <w:rPr>
                <w:b/>
                <w:noProof/>
                <w:sz w:val="18"/>
                <w:szCs w:val="18"/>
                <w:highlight w:val="yellow"/>
                <w:lang w:val="en-US"/>
              </w:rPr>
            </w:pPr>
            <w:r w:rsidRPr="0092418D">
              <w:rPr>
                <w:b/>
                <w:noProof/>
                <w:sz w:val="18"/>
                <w:szCs w:val="18"/>
                <w:lang w:val="en-US"/>
              </w:rPr>
              <w:t>New Sub-Clause 1.1.8</w:t>
            </w:r>
            <w:r w:rsidR="003E3856" w:rsidRPr="0092418D">
              <w:rPr>
                <w:b/>
                <w:noProof/>
                <w:sz w:val="18"/>
                <w:szCs w:val="18"/>
                <w:lang w:val="en-US"/>
              </w:rPr>
              <w:t>8</w:t>
            </w:r>
            <w:r w:rsidRPr="0092418D">
              <w:rPr>
                <w:b/>
                <w:noProof/>
                <w:sz w:val="18"/>
                <w:szCs w:val="18"/>
                <w:lang w:val="en-US"/>
              </w:rPr>
              <w:t xml:space="preserve">: </w:t>
            </w:r>
            <w:r w:rsidR="006F6279" w:rsidRPr="0092418D">
              <w:rPr>
                <w:b/>
                <w:noProof/>
                <w:sz w:val="18"/>
                <w:szCs w:val="18"/>
                <w:lang w:val="en-US"/>
              </w:rPr>
              <w:t>ESHS Specifications</w:t>
            </w:r>
          </w:p>
        </w:tc>
        <w:tc>
          <w:tcPr>
            <w:tcW w:w="6395" w:type="dxa"/>
          </w:tcPr>
          <w:p w14:paraId="24ACFE45" w14:textId="77777777" w:rsidR="006F6279" w:rsidRPr="0092418D" w:rsidRDefault="006F6279"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1BA359FC" w14:textId="77777777" w:rsidR="00E62DCC" w:rsidRPr="0092418D" w:rsidRDefault="006F6279" w:rsidP="00207D4D">
            <w:pPr>
              <w:tabs>
                <w:tab w:val="left" w:pos="884"/>
              </w:tabs>
              <w:spacing w:after="100"/>
              <w:ind w:left="884" w:hanging="884"/>
              <w:rPr>
                <w:rFonts w:cs="Arial"/>
                <w:b/>
                <w:noProof/>
                <w:sz w:val="18"/>
                <w:szCs w:val="18"/>
                <w:highlight w:val="yellow"/>
                <w:lang w:val="en-US"/>
              </w:rPr>
            </w:pPr>
            <w:r w:rsidRPr="0092418D">
              <w:rPr>
                <w:rFonts w:cs="Arial"/>
                <w:noProof/>
                <w:sz w:val="18"/>
                <w:szCs w:val="18"/>
                <w:lang w:val="en-US"/>
              </w:rPr>
              <w:t>"1.1.8</w:t>
            </w:r>
            <w:r w:rsidR="003E3856" w:rsidRPr="0092418D">
              <w:rPr>
                <w:rFonts w:cs="Arial"/>
                <w:noProof/>
                <w:sz w:val="18"/>
                <w:szCs w:val="18"/>
                <w:lang w:val="en-US"/>
              </w:rPr>
              <w:t>8</w:t>
            </w:r>
            <w:r w:rsidRPr="0092418D">
              <w:rPr>
                <w:rFonts w:cs="Arial"/>
                <w:noProof/>
                <w:sz w:val="18"/>
                <w:szCs w:val="18"/>
                <w:lang w:val="en-US"/>
              </w:rPr>
              <w:tab/>
            </w:r>
            <w:r w:rsidRPr="0092418D">
              <w:rPr>
                <w:rFonts w:cs="Arial"/>
                <w:b/>
                <w:noProof/>
                <w:sz w:val="18"/>
                <w:szCs w:val="18"/>
                <w:lang w:val="en-US"/>
              </w:rPr>
              <w:t>"ESHS Specifications"</w:t>
            </w:r>
            <w:r w:rsidRPr="0092418D">
              <w:rPr>
                <w:rFonts w:cs="Arial"/>
                <w:noProof/>
                <w:sz w:val="18"/>
                <w:szCs w:val="18"/>
                <w:lang w:val="en-US"/>
              </w:rPr>
              <w:t xml:space="preserve"> means the document entitled environmental, social, health and safety specifications, as included in the </w:t>
            </w:r>
            <w:r w:rsidR="002F4E48" w:rsidRPr="0092418D">
              <w:rPr>
                <w:rFonts w:cs="Arial"/>
                <w:noProof/>
                <w:sz w:val="18"/>
                <w:szCs w:val="18"/>
                <w:lang w:val="en-US"/>
              </w:rPr>
              <w:t>Employer's Requirements</w:t>
            </w:r>
            <w:r w:rsidRPr="0092418D">
              <w:rPr>
                <w:rFonts w:cs="Arial"/>
                <w:noProof/>
                <w:sz w:val="18"/>
                <w:szCs w:val="18"/>
                <w:lang w:val="en-US"/>
              </w:rPr>
              <w:t>, and any additions and modifications to it in accordance with the Contract. Such document specifies the environmental, social, health and safety obligations of the Contractor."</w:t>
            </w:r>
          </w:p>
        </w:tc>
      </w:tr>
      <w:tr w:rsidR="00741803" w:rsidRPr="00B07435" w14:paraId="0E8287FA" w14:textId="77777777" w:rsidTr="006428FA">
        <w:tc>
          <w:tcPr>
            <w:tcW w:w="2819" w:type="dxa"/>
            <w:gridSpan w:val="2"/>
          </w:tcPr>
          <w:p w14:paraId="30E2873C" w14:textId="77777777" w:rsidR="00741803" w:rsidRPr="0092418D" w:rsidRDefault="00741803" w:rsidP="00207D4D">
            <w:pPr>
              <w:spacing w:after="100"/>
              <w:jc w:val="left"/>
              <w:rPr>
                <w:b/>
                <w:noProof/>
                <w:sz w:val="18"/>
                <w:szCs w:val="18"/>
                <w:lang w:val="en-US"/>
              </w:rPr>
            </w:pPr>
            <w:r w:rsidRPr="0092418D">
              <w:rPr>
                <w:b/>
                <w:noProof/>
                <w:sz w:val="18"/>
                <w:szCs w:val="18"/>
                <w:lang w:val="en-US"/>
              </w:rPr>
              <w:t>New Sub-Clause 1.1.</w:t>
            </w:r>
            <w:r w:rsidR="003E3856" w:rsidRPr="0092418D">
              <w:rPr>
                <w:b/>
                <w:noProof/>
                <w:sz w:val="18"/>
                <w:szCs w:val="18"/>
                <w:lang w:val="en-US"/>
              </w:rPr>
              <w:t>8</w:t>
            </w:r>
            <w:r w:rsidR="00823AC1" w:rsidRPr="0092418D">
              <w:rPr>
                <w:b/>
                <w:noProof/>
                <w:sz w:val="18"/>
                <w:szCs w:val="18"/>
                <w:lang w:val="en-US"/>
              </w:rPr>
              <w:t>9</w:t>
            </w:r>
            <w:r w:rsidRPr="0092418D">
              <w:rPr>
                <w:b/>
                <w:noProof/>
                <w:sz w:val="18"/>
                <w:szCs w:val="18"/>
                <w:lang w:val="en-US"/>
              </w:rPr>
              <w:t>: Existing Facilities</w:t>
            </w:r>
          </w:p>
        </w:tc>
        <w:tc>
          <w:tcPr>
            <w:tcW w:w="6395" w:type="dxa"/>
          </w:tcPr>
          <w:p w14:paraId="7D6ADFDC" w14:textId="77777777" w:rsidR="00741803" w:rsidRPr="0092418D" w:rsidRDefault="00741803"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081AFDAD" w14:textId="77777777" w:rsidR="00741803" w:rsidRPr="0092418D" w:rsidRDefault="00724FA3" w:rsidP="00207D4D">
            <w:pPr>
              <w:tabs>
                <w:tab w:val="left" w:pos="884"/>
              </w:tabs>
              <w:spacing w:after="100"/>
              <w:ind w:left="884" w:hanging="884"/>
              <w:rPr>
                <w:rFonts w:cs="Arial"/>
                <w:noProof/>
                <w:sz w:val="18"/>
                <w:szCs w:val="18"/>
                <w:lang w:val="en-US"/>
              </w:rPr>
            </w:pPr>
            <w:r w:rsidRPr="0092418D">
              <w:rPr>
                <w:rFonts w:cs="Arial"/>
                <w:noProof/>
                <w:sz w:val="18"/>
                <w:szCs w:val="18"/>
                <w:lang w:val="en-US"/>
              </w:rPr>
              <w:t>"1.1.</w:t>
            </w:r>
            <w:r w:rsidR="003E3856" w:rsidRPr="0092418D">
              <w:rPr>
                <w:rFonts w:cs="Arial"/>
                <w:noProof/>
                <w:sz w:val="18"/>
                <w:szCs w:val="18"/>
                <w:lang w:val="en-US"/>
              </w:rPr>
              <w:t>8</w:t>
            </w:r>
            <w:r w:rsidR="00823AC1" w:rsidRPr="0092418D">
              <w:rPr>
                <w:rFonts w:cs="Arial"/>
                <w:noProof/>
                <w:sz w:val="18"/>
                <w:szCs w:val="18"/>
                <w:lang w:val="en-US"/>
              </w:rPr>
              <w:t>9</w:t>
            </w:r>
            <w:r w:rsidR="00823AC1" w:rsidRPr="0092418D">
              <w:rPr>
                <w:rFonts w:cs="Arial"/>
                <w:noProof/>
                <w:sz w:val="18"/>
                <w:szCs w:val="18"/>
                <w:lang w:val="en-US"/>
              </w:rPr>
              <w:tab/>
            </w:r>
            <w:r w:rsidR="00823AC1" w:rsidRPr="0092418D">
              <w:rPr>
                <w:rFonts w:cs="Arial"/>
                <w:b/>
                <w:noProof/>
                <w:sz w:val="18"/>
                <w:szCs w:val="18"/>
                <w:lang w:val="en-US"/>
              </w:rPr>
              <w:t>"Existing Facilities"</w:t>
            </w:r>
            <w:r w:rsidR="00823AC1" w:rsidRPr="0092418D">
              <w:rPr>
                <w:rFonts w:cs="Arial"/>
                <w:noProof/>
                <w:sz w:val="18"/>
                <w:szCs w:val="18"/>
                <w:lang w:val="en-US"/>
              </w:rPr>
              <w:t xml:space="preserve"> means the existing plant, equipment, buildings and other assets at the Site to be taken oven and operated by the Contractor as further described in the Employer's Requirements."</w:t>
            </w:r>
          </w:p>
        </w:tc>
      </w:tr>
      <w:tr w:rsidR="00741803" w:rsidRPr="00B07435" w14:paraId="22B7ABF8" w14:textId="77777777" w:rsidTr="006428FA">
        <w:tc>
          <w:tcPr>
            <w:tcW w:w="2819" w:type="dxa"/>
            <w:gridSpan w:val="2"/>
          </w:tcPr>
          <w:p w14:paraId="40A74927" w14:textId="77777777" w:rsidR="00741803" w:rsidRPr="0092418D" w:rsidRDefault="00741803" w:rsidP="00207D4D">
            <w:pPr>
              <w:spacing w:after="100"/>
              <w:jc w:val="left"/>
              <w:rPr>
                <w:b/>
                <w:noProof/>
                <w:sz w:val="18"/>
                <w:szCs w:val="18"/>
                <w:lang w:val="en-US"/>
              </w:rPr>
            </w:pPr>
            <w:r w:rsidRPr="0092418D">
              <w:rPr>
                <w:b/>
                <w:noProof/>
                <w:sz w:val="18"/>
                <w:szCs w:val="18"/>
                <w:lang w:val="en-US"/>
              </w:rPr>
              <w:t>New Sub-Clause 1.1.9</w:t>
            </w:r>
            <w:r w:rsidR="003E3856" w:rsidRPr="0092418D">
              <w:rPr>
                <w:b/>
                <w:noProof/>
                <w:sz w:val="18"/>
                <w:szCs w:val="18"/>
                <w:lang w:val="en-US"/>
              </w:rPr>
              <w:t>0</w:t>
            </w:r>
            <w:r w:rsidRPr="0092418D">
              <w:rPr>
                <w:b/>
                <w:noProof/>
                <w:sz w:val="18"/>
                <w:szCs w:val="18"/>
                <w:lang w:val="en-US"/>
              </w:rPr>
              <w:t>: Influent</w:t>
            </w:r>
          </w:p>
        </w:tc>
        <w:tc>
          <w:tcPr>
            <w:tcW w:w="6395" w:type="dxa"/>
          </w:tcPr>
          <w:p w14:paraId="6CAE3402" w14:textId="77777777" w:rsidR="00741803" w:rsidRPr="0092418D" w:rsidRDefault="00741803"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720E1E92" w14:textId="77777777" w:rsidR="00741803" w:rsidRPr="0092418D" w:rsidRDefault="00741803" w:rsidP="00207D4D">
            <w:pPr>
              <w:tabs>
                <w:tab w:val="left" w:pos="884"/>
              </w:tabs>
              <w:spacing w:after="100"/>
              <w:ind w:left="884" w:hanging="884"/>
              <w:rPr>
                <w:rFonts w:cs="Arial"/>
                <w:noProof/>
                <w:sz w:val="18"/>
                <w:szCs w:val="18"/>
                <w:lang w:val="en-US"/>
              </w:rPr>
            </w:pPr>
            <w:r w:rsidRPr="0092418D">
              <w:rPr>
                <w:rFonts w:cs="Arial"/>
                <w:noProof/>
                <w:sz w:val="18"/>
                <w:szCs w:val="18"/>
                <w:lang w:val="en-US"/>
              </w:rPr>
              <w:t>"1.1.9</w:t>
            </w:r>
            <w:r w:rsidR="003E3856" w:rsidRPr="0092418D">
              <w:rPr>
                <w:rFonts w:cs="Arial"/>
                <w:noProof/>
                <w:sz w:val="18"/>
                <w:szCs w:val="18"/>
                <w:lang w:val="en-US"/>
              </w:rPr>
              <w:t>0</w:t>
            </w:r>
            <w:r w:rsidRPr="0092418D">
              <w:rPr>
                <w:rFonts w:cs="Arial"/>
                <w:noProof/>
                <w:sz w:val="18"/>
                <w:szCs w:val="18"/>
                <w:lang w:val="en-US"/>
              </w:rPr>
              <w:tab/>
            </w:r>
            <w:r w:rsidRPr="0092418D">
              <w:rPr>
                <w:rFonts w:cs="Arial"/>
                <w:b/>
                <w:noProof/>
                <w:sz w:val="18"/>
                <w:szCs w:val="18"/>
                <w:lang w:val="en-US"/>
              </w:rPr>
              <w:t>"Influent"</w:t>
            </w:r>
            <w:r w:rsidRPr="0092418D">
              <w:rPr>
                <w:rFonts w:cs="Arial"/>
                <w:noProof/>
                <w:sz w:val="18"/>
                <w:szCs w:val="18"/>
                <w:lang w:val="en-US"/>
              </w:rPr>
              <w:t xml:space="preserve"> means the untreated water/ wastewater entering the Works at the</w:t>
            </w:r>
            <w:r w:rsidR="0039624E" w:rsidRPr="0092418D">
              <w:rPr>
                <w:rFonts w:cs="Arial"/>
                <w:noProof/>
                <w:sz w:val="18"/>
                <w:szCs w:val="18"/>
                <w:lang w:val="en-US"/>
              </w:rPr>
              <w:t xml:space="preserve"> delivery point to the Works)."</w:t>
            </w:r>
          </w:p>
        </w:tc>
      </w:tr>
      <w:tr w:rsidR="00741803" w:rsidRPr="00B07435" w14:paraId="56E7BFF2" w14:textId="77777777" w:rsidTr="006428FA">
        <w:tc>
          <w:tcPr>
            <w:tcW w:w="2819" w:type="dxa"/>
            <w:gridSpan w:val="2"/>
          </w:tcPr>
          <w:p w14:paraId="7B4D1657" w14:textId="77777777" w:rsidR="00741803" w:rsidRPr="0092418D" w:rsidRDefault="00741803" w:rsidP="00207D4D">
            <w:pPr>
              <w:spacing w:after="100"/>
              <w:jc w:val="left"/>
              <w:rPr>
                <w:b/>
                <w:noProof/>
                <w:sz w:val="18"/>
                <w:szCs w:val="18"/>
                <w:lang w:val="en-US"/>
              </w:rPr>
            </w:pPr>
            <w:r w:rsidRPr="0092418D">
              <w:rPr>
                <w:b/>
                <w:noProof/>
                <w:sz w:val="18"/>
                <w:szCs w:val="18"/>
                <w:lang w:val="en-US"/>
              </w:rPr>
              <w:t>New Sub-Clause 1.1.9</w:t>
            </w:r>
            <w:r w:rsidR="003E3856" w:rsidRPr="0092418D">
              <w:rPr>
                <w:b/>
                <w:noProof/>
                <w:sz w:val="18"/>
                <w:szCs w:val="18"/>
                <w:lang w:val="en-US"/>
              </w:rPr>
              <w:t>1</w:t>
            </w:r>
            <w:r w:rsidRPr="0092418D">
              <w:rPr>
                <w:b/>
                <w:noProof/>
                <w:sz w:val="18"/>
                <w:szCs w:val="18"/>
                <w:lang w:val="en-US"/>
              </w:rPr>
              <w:t>: Influent Baseline</w:t>
            </w:r>
          </w:p>
        </w:tc>
        <w:tc>
          <w:tcPr>
            <w:tcW w:w="6395" w:type="dxa"/>
          </w:tcPr>
          <w:p w14:paraId="575F1239" w14:textId="77777777" w:rsidR="00741803" w:rsidRPr="0092418D" w:rsidRDefault="00741803"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754AF00B" w14:textId="77777777" w:rsidR="00741803" w:rsidRPr="0092418D" w:rsidRDefault="00741803" w:rsidP="00207D4D">
            <w:pPr>
              <w:tabs>
                <w:tab w:val="left" w:pos="884"/>
              </w:tabs>
              <w:spacing w:after="100"/>
              <w:ind w:left="884" w:hanging="884"/>
              <w:rPr>
                <w:rFonts w:cs="Arial"/>
                <w:noProof/>
                <w:sz w:val="18"/>
                <w:szCs w:val="18"/>
                <w:lang w:val="en-US"/>
              </w:rPr>
            </w:pPr>
            <w:r w:rsidRPr="0092418D">
              <w:rPr>
                <w:rFonts w:cs="Arial"/>
                <w:noProof/>
                <w:sz w:val="18"/>
                <w:szCs w:val="18"/>
                <w:lang w:val="en-US"/>
              </w:rPr>
              <w:t>"1.1.9</w:t>
            </w:r>
            <w:r w:rsidR="003E3856" w:rsidRPr="0092418D">
              <w:rPr>
                <w:rFonts w:cs="Arial"/>
                <w:noProof/>
                <w:sz w:val="18"/>
                <w:szCs w:val="18"/>
                <w:lang w:val="en-US"/>
              </w:rPr>
              <w:t>1</w:t>
            </w:r>
            <w:r w:rsidRPr="0092418D">
              <w:rPr>
                <w:rFonts w:cs="Arial"/>
                <w:noProof/>
                <w:sz w:val="18"/>
                <w:szCs w:val="18"/>
                <w:lang w:val="en-US"/>
              </w:rPr>
              <w:t xml:space="preserve"> </w:t>
            </w:r>
            <w:r w:rsidRPr="0092418D">
              <w:rPr>
                <w:rFonts w:cs="Arial"/>
                <w:noProof/>
                <w:sz w:val="18"/>
                <w:szCs w:val="18"/>
                <w:lang w:val="en-US"/>
              </w:rPr>
              <w:tab/>
            </w:r>
            <w:r w:rsidRPr="0092418D">
              <w:rPr>
                <w:rFonts w:cs="Arial"/>
                <w:b/>
                <w:noProof/>
                <w:sz w:val="18"/>
                <w:szCs w:val="18"/>
                <w:lang w:val="en-US"/>
              </w:rPr>
              <w:t>"Influent Baseline"</w:t>
            </w:r>
            <w:r w:rsidRPr="0092418D">
              <w:rPr>
                <w:rFonts w:cs="Arial"/>
                <w:noProof/>
                <w:sz w:val="18"/>
                <w:szCs w:val="18"/>
                <w:lang w:val="en-US"/>
              </w:rPr>
              <w:t xml:space="preserve"> means the quality characteristics of the untreated Influent as set out in the Employer</w:t>
            </w:r>
            <w:r w:rsidR="00636AAE" w:rsidRPr="0092418D">
              <w:rPr>
                <w:rFonts w:cs="Arial"/>
                <w:noProof/>
                <w:sz w:val="18"/>
                <w:szCs w:val="18"/>
                <w:lang w:val="en-US"/>
              </w:rPr>
              <w:t>'s</w:t>
            </w:r>
            <w:r w:rsidRPr="0092418D">
              <w:rPr>
                <w:rFonts w:cs="Arial"/>
                <w:noProof/>
                <w:sz w:val="18"/>
                <w:szCs w:val="18"/>
                <w:lang w:val="en-US"/>
              </w:rPr>
              <w:t xml:space="preserve"> Requirements, used as the baselin</w:t>
            </w:r>
            <w:r w:rsidR="0039624E" w:rsidRPr="0092418D">
              <w:rPr>
                <w:rFonts w:cs="Arial"/>
                <w:noProof/>
                <w:sz w:val="18"/>
                <w:szCs w:val="18"/>
                <w:lang w:val="en-US"/>
              </w:rPr>
              <w:t>e for the design of the Works;"</w:t>
            </w:r>
          </w:p>
        </w:tc>
      </w:tr>
      <w:tr w:rsidR="00741803" w:rsidRPr="00B07435" w14:paraId="29A74264" w14:textId="77777777" w:rsidTr="006428FA">
        <w:tc>
          <w:tcPr>
            <w:tcW w:w="2819" w:type="dxa"/>
            <w:gridSpan w:val="2"/>
          </w:tcPr>
          <w:p w14:paraId="2B92C5BF" w14:textId="77777777" w:rsidR="00741803" w:rsidRPr="0092418D" w:rsidRDefault="00741803" w:rsidP="00207D4D">
            <w:pPr>
              <w:spacing w:after="100"/>
              <w:jc w:val="left"/>
              <w:rPr>
                <w:b/>
                <w:noProof/>
                <w:sz w:val="18"/>
                <w:szCs w:val="18"/>
                <w:lang w:val="en-US"/>
              </w:rPr>
            </w:pPr>
            <w:r w:rsidRPr="0092418D">
              <w:rPr>
                <w:b/>
                <w:noProof/>
                <w:sz w:val="18"/>
                <w:szCs w:val="18"/>
                <w:lang w:val="en-US"/>
              </w:rPr>
              <w:t>New Sub-Clause 1.1.9</w:t>
            </w:r>
            <w:r w:rsidR="003E3856" w:rsidRPr="0092418D">
              <w:rPr>
                <w:b/>
                <w:noProof/>
                <w:sz w:val="18"/>
                <w:szCs w:val="18"/>
                <w:lang w:val="en-US"/>
              </w:rPr>
              <w:t>3</w:t>
            </w:r>
            <w:r w:rsidRPr="0092418D">
              <w:rPr>
                <w:b/>
                <w:noProof/>
                <w:sz w:val="18"/>
                <w:szCs w:val="18"/>
                <w:lang w:val="en-US"/>
              </w:rPr>
              <w:t xml:space="preserve">: Performance </w:t>
            </w:r>
            <w:r w:rsidR="00823AC1" w:rsidRPr="0092418D">
              <w:rPr>
                <w:b/>
                <w:noProof/>
                <w:sz w:val="18"/>
                <w:szCs w:val="18"/>
                <w:lang w:val="en-US"/>
              </w:rPr>
              <w:t>Guarantees</w:t>
            </w:r>
          </w:p>
        </w:tc>
        <w:tc>
          <w:tcPr>
            <w:tcW w:w="6395" w:type="dxa"/>
          </w:tcPr>
          <w:p w14:paraId="38B8FB2A" w14:textId="77777777" w:rsidR="00741803" w:rsidRPr="0092418D" w:rsidRDefault="00741803"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2B885EBD" w14:textId="0424F0BC" w:rsidR="00741803" w:rsidRPr="0092418D" w:rsidRDefault="00741803" w:rsidP="00207D4D">
            <w:pPr>
              <w:tabs>
                <w:tab w:val="left" w:pos="884"/>
              </w:tabs>
              <w:spacing w:after="100"/>
              <w:ind w:left="884" w:hanging="884"/>
              <w:rPr>
                <w:rFonts w:cs="Arial"/>
                <w:noProof/>
                <w:sz w:val="18"/>
                <w:szCs w:val="18"/>
                <w:lang w:val="en-US"/>
              </w:rPr>
            </w:pPr>
            <w:r w:rsidRPr="0092418D">
              <w:rPr>
                <w:rFonts w:cs="Arial"/>
                <w:noProof/>
                <w:sz w:val="18"/>
                <w:szCs w:val="18"/>
                <w:lang w:val="en-US"/>
              </w:rPr>
              <w:t>"1.1.9</w:t>
            </w:r>
            <w:r w:rsidR="003E3856" w:rsidRPr="0092418D">
              <w:rPr>
                <w:rFonts w:cs="Arial"/>
                <w:noProof/>
                <w:sz w:val="18"/>
                <w:szCs w:val="18"/>
                <w:lang w:val="en-US"/>
              </w:rPr>
              <w:t>3</w:t>
            </w:r>
            <w:r w:rsidRPr="0092418D">
              <w:rPr>
                <w:rFonts w:cs="Arial"/>
                <w:noProof/>
                <w:sz w:val="18"/>
                <w:szCs w:val="18"/>
                <w:lang w:val="en-US"/>
              </w:rPr>
              <w:tab/>
            </w:r>
            <w:r w:rsidRPr="0092418D">
              <w:rPr>
                <w:rFonts w:cs="Arial"/>
                <w:b/>
                <w:noProof/>
                <w:sz w:val="18"/>
                <w:szCs w:val="18"/>
                <w:lang w:val="en-US"/>
              </w:rPr>
              <w:t xml:space="preserve">"Performance </w:t>
            </w:r>
            <w:r w:rsidR="00823AC1" w:rsidRPr="0092418D">
              <w:rPr>
                <w:rFonts w:cs="Arial"/>
                <w:b/>
                <w:noProof/>
                <w:sz w:val="18"/>
                <w:szCs w:val="18"/>
                <w:lang w:val="en-US"/>
              </w:rPr>
              <w:t>Guarantees</w:t>
            </w:r>
            <w:r w:rsidRPr="0092418D">
              <w:rPr>
                <w:rFonts w:cs="Arial"/>
                <w:b/>
                <w:noProof/>
                <w:sz w:val="18"/>
                <w:szCs w:val="18"/>
                <w:lang w:val="en-US"/>
              </w:rPr>
              <w:t>"</w:t>
            </w:r>
            <w:r w:rsidRPr="0092418D">
              <w:rPr>
                <w:rFonts w:cs="Arial"/>
                <w:noProof/>
                <w:sz w:val="18"/>
                <w:szCs w:val="18"/>
                <w:lang w:val="en-US"/>
              </w:rPr>
              <w:t xml:space="preserve"> means the standards to be achieved by the Contractor during the Operation </w:t>
            </w:r>
            <w:r w:rsidR="0034653B" w:rsidRPr="0092418D">
              <w:rPr>
                <w:rFonts w:cs="Arial"/>
                <w:noProof/>
                <w:sz w:val="18"/>
                <w:szCs w:val="18"/>
                <w:lang w:val="en-US"/>
              </w:rPr>
              <w:t xml:space="preserve">Service </w:t>
            </w:r>
            <w:r w:rsidRPr="0092418D">
              <w:rPr>
                <w:rFonts w:cs="Arial"/>
                <w:noProof/>
                <w:sz w:val="18"/>
                <w:szCs w:val="18"/>
                <w:lang w:val="en-US"/>
              </w:rPr>
              <w:t xml:space="preserve">Period and includes the standards specified in the Schedule of Performance </w:t>
            </w:r>
            <w:r w:rsidR="00823AC1" w:rsidRPr="0092418D">
              <w:rPr>
                <w:rFonts w:cs="Arial"/>
                <w:noProof/>
                <w:sz w:val="18"/>
                <w:szCs w:val="18"/>
                <w:lang w:val="en-US"/>
              </w:rPr>
              <w:t>Guarantees</w:t>
            </w:r>
            <w:r w:rsidR="0034653B" w:rsidRPr="0092418D">
              <w:rPr>
                <w:rFonts w:cs="Arial"/>
                <w:noProof/>
                <w:sz w:val="18"/>
                <w:szCs w:val="18"/>
                <w:lang w:val="en-US"/>
              </w:rPr>
              <w:t>.</w:t>
            </w:r>
            <w:r w:rsidRPr="0092418D">
              <w:rPr>
                <w:rFonts w:cs="Arial"/>
                <w:noProof/>
                <w:sz w:val="18"/>
                <w:szCs w:val="18"/>
                <w:lang w:val="en-US"/>
              </w:rPr>
              <w:t>"</w:t>
            </w:r>
          </w:p>
        </w:tc>
      </w:tr>
      <w:tr w:rsidR="00E62DCC" w:rsidRPr="00B07435" w14:paraId="730B48DD" w14:textId="77777777" w:rsidTr="006428FA">
        <w:tc>
          <w:tcPr>
            <w:tcW w:w="2819" w:type="dxa"/>
            <w:gridSpan w:val="2"/>
          </w:tcPr>
          <w:p w14:paraId="10AAC5FB" w14:textId="77777777" w:rsidR="00E62DCC" w:rsidRPr="0092418D" w:rsidRDefault="006F6279" w:rsidP="00207D4D">
            <w:pPr>
              <w:spacing w:after="100"/>
              <w:jc w:val="left"/>
              <w:rPr>
                <w:b/>
                <w:noProof/>
                <w:sz w:val="18"/>
                <w:szCs w:val="18"/>
                <w:highlight w:val="yellow"/>
                <w:lang w:val="en-US"/>
              </w:rPr>
            </w:pPr>
            <w:r w:rsidRPr="0092418D">
              <w:rPr>
                <w:b/>
                <w:noProof/>
                <w:sz w:val="18"/>
                <w:szCs w:val="18"/>
                <w:lang w:val="en-US"/>
              </w:rPr>
              <w:t>New Sub-Clause 1.1.</w:t>
            </w:r>
            <w:r w:rsidR="00741803" w:rsidRPr="0092418D">
              <w:rPr>
                <w:b/>
                <w:noProof/>
                <w:sz w:val="18"/>
                <w:szCs w:val="18"/>
                <w:lang w:val="en-US"/>
              </w:rPr>
              <w:t>9</w:t>
            </w:r>
            <w:r w:rsidR="003E3856" w:rsidRPr="0092418D">
              <w:rPr>
                <w:b/>
                <w:noProof/>
                <w:sz w:val="18"/>
                <w:szCs w:val="18"/>
                <w:lang w:val="en-US"/>
              </w:rPr>
              <w:t>4</w:t>
            </w:r>
            <w:r w:rsidRPr="0092418D">
              <w:rPr>
                <w:b/>
                <w:noProof/>
                <w:sz w:val="18"/>
                <w:szCs w:val="18"/>
                <w:lang w:val="en-US"/>
              </w:rPr>
              <w:t>: Project Area</w:t>
            </w:r>
          </w:p>
        </w:tc>
        <w:tc>
          <w:tcPr>
            <w:tcW w:w="6395" w:type="dxa"/>
          </w:tcPr>
          <w:p w14:paraId="0279E4E3" w14:textId="77777777" w:rsidR="006F6279" w:rsidRPr="0092418D" w:rsidRDefault="006F6279"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194E7C82" w14:textId="77777777" w:rsidR="00E62DCC" w:rsidRPr="0092418D" w:rsidRDefault="00741803" w:rsidP="00207D4D">
            <w:pPr>
              <w:tabs>
                <w:tab w:val="left" w:pos="884"/>
              </w:tabs>
              <w:spacing w:after="100"/>
              <w:ind w:left="884" w:hanging="884"/>
              <w:rPr>
                <w:rFonts w:cs="Arial"/>
                <w:b/>
                <w:noProof/>
                <w:sz w:val="18"/>
                <w:szCs w:val="18"/>
                <w:highlight w:val="yellow"/>
                <w:lang w:val="en-US"/>
              </w:rPr>
            </w:pPr>
            <w:r w:rsidRPr="0092418D">
              <w:rPr>
                <w:rFonts w:cs="Arial"/>
                <w:noProof/>
                <w:sz w:val="18"/>
                <w:szCs w:val="18"/>
                <w:lang w:val="en-US"/>
              </w:rPr>
              <w:t>"1.1.9</w:t>
            </w:r>
            <w:r w:rsidR="003E3856" w:rsidRPr="0092418D">
              <w:rPr>
                <w:rFonts w:cs="Arial"/>
                <w:noProof/>
                <w:sz w:val="18"/>
                <w:szCs w:val="18"/>
                <w:lang w:val="en-US"/>
              </w:rPr>
              <w:t>4</w:t>
            </w:r>
            <w:r w:rsidR="006F6279" w:rsidRPr="0092418D">
              <w:rPr>
                <w:rFonts w:cs="Arial"/>
                <w:noProof/>
                <w:sz w:val="18"/>
                <w:szCs w:val="18"/>
                <w:lang w:val="en-US"/>
              </w:rPr>
              <w:tab/>
            </w:r>
            <w:r w:rsidR="006F6279" w:rsidRPr="0092418D">
              <w:rPr>
                <w:rFonts w:cs="Arial"/>
                <w:b/>
                <w:noProof/>
                <w:sz w:val="18"/>
                <w:szCs w:val="18"/>
                <w:lang w:val="en-US"/>
              </w:rPr>
              <w:t>"Project Area"</w:t>
            </w:r>
            <w:r w:rsidR="006F6279" w:rsidRPr="0092418D">
              <w:rPr>
                <w:rFonts w:cs="Arial"/>
                <w:noProof/>
                <w:sz w:val="18"/>
                <w:szCs w:val="18"/>
                <w:lang w:val="en-US"/>
              </w:rPr>
              <w:t xml:space="preserve"> has the meaning defined in the ESHS Specifications."</w:t>
            </w:r>
          </w:p>
        </w:tc>
      </w:tr>
      <w:tr w:rsidR="00741803" w:rsidRPr="00B07435" w14:paraId="6CC2171E" w14:textId="77777777" w:rsidTr="006428FA">
        <w:tc>
          <w:tcPr>
            <w:tcW w:w="2819" w:type="dxa"/>
            <w:gridSpan w:val="2"/>
          </w:tcPr>
          <w:p w14:paraId="252FC9A7" w14:textId="18340C54" w:rsidR="00741803" w:rsidRPr="0092418D" w:rsidRDefault="00741803" w:rsidP="00207D4D">
            <w:pPr>
              <w:spacing w:after="100"/>
              <w:jc w:val="left"/>
              <w:rPr>
                <w:b/>
                <w:noProof/>
                <w:sz w:val="18"/>
                <w:szCs w:val="18"/>
                <w:lang w:val="en-US"/>
              </w:rPr>
            </w:pPr>
            <w:r w:rsidRPr="0092418D">
              <w:rPr>
                <w:b/>
                <w:noProof/>
                <w:sz w:val="18"/>
                <w:szCs w:val="18"/>
                <w:lang w:val="en-US"/>
              </w:rPr>
              <w:t>New Sub-Clause 1.1.9</w:t>
            </w:r>
            <w:r w:rsidR="0034653B" w:rsidRPr="0092418D">
              <w:rPr>
                <w:b/>
                <w:noProof/>
                <w:sz w:val="18"/>
                <w:szCs w:val="18"/>
                <w:lang w:val="en-US"/>
              </w:rPr>
              <w:t>5</w:t>
            </w:r>
            <w:r w:rsidRPr="0092418D">
              <w:rPr>
                <w:b/>
                <w:noProof/>
                <w:sz w:val="18"/>
                <w:szCs w:val="18"/>
                <w:lang w:val="en-US"/>
              </w:rPr>
              <w:t xml:space="preserve">: Schedule of Performance </w:t>
            </w:r>
            <w:r w:rsidR="00823AC1" w:rsidRPr="0092418D">
              <w:rPr>
                <w:b/>
                <w:noProof/>
                <w:sz w:val="18"/>
                <w:szCs w:val="18"/>
                <w:lang w:val="en-US"/>
              </w:rPr>
              <w:t>Guarantees</w:t>
            </w:r>
          </w:p>
        </w:tc>
        <w:tc>
          <w:tcPr>
            <w:tcW w:w="6395" w:type="dxa"/>
          </w:tcPr>
          <w:p w14:paraId="3557CC08" w14:textId="77777777" w:rsidR="00741803" w:rsidRPr="0092418D" w:rsidRDefault="00741803"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043B29E0" w14:textId="7D57F19C" w:rsidR="00741803" w:rsidRPr="0092418D" w:rsidRDefault="00741803" w:rsidP="00207D4D">
            <w:pPr>
              <w:tabs>
                <w:tab w:val="left" w:pos="884"/>
              </w:tabs>
              <w:spacing w:after="100"/>
              <w:ind w:left="884" w:hanging="884"/>
              <w:rPr>
                <w:rFonts w:cs="Arial"/>
                <w:noProof/>
                <w:sz w:val="18"/>
                <w:szCs w:val="18"/>
                <w:lang w:val="en-US"/>
              </w:rPr>
            </w:pPr>
            <w:r w:rsidRPr="0092418D">
              <w:rPr>
                <w:rFonts w:cs="Arial"/>
                <w:noProof/>
                <w:sz w:val="18"/>
                <w:szCs w:val="18"/>
                <w:lang w:val="en-US"/>
              </w:rPr>
              <w:t>"1.1.9</w:t>
            </w:r>
            <w:r w:rsidR="0034653B" w:rsidRPr="0092418D">
              <w:rPr>
                <w:rFonts w:cs="Arial"/>
                <w:noProof/>
                <w:sz w:val="18"/>
                <w:szCs w:val="18"/>
                <w:lang w:val="en-US"/>
              </w:rPr>
              <w:t>5</w:t>
            </w:r>
            <w:r w:rsidRPr="0092418D">
              <w:rPr>
                <w:rFonts w:cs="Arial"/>
                <w:noProof/>
                <w:sz w:val="18"/>
                <w:szCs w:val="18"/>
                <w:lang w:val="en-US"/>
              </w:rPr>
              <w:tab/>
            </w:r>
            <w:r w:rsidRPr="0092418D">
              <w:rPr>
                <w:rFonts w:cs="Arial"/>
                <w:b/>
                <w:noProof/>
                <w:sz w:val="18"/>
                <w:szCs w:val="18"/>
                <w:lang w:val="en-US"/>
              </w:rPr>
              <w:t xml:space="preserve">"Schedule of Performance </w:t>
            </w:r>
            <w:r w:rsidR="00C151B6" w:rsidRPr="0092418D">
              <w:rPr>
                <w:rFonts w:cs="Arial"/>
                <w:b/>
                <w:noProof/>
                <w:sz w:val="18"/>
                <w:szCs w:val="18"/>
                <w:lang w:val="en-US"/>
              </w:rPr>
              <w:t>G</w:t>
            </w:r>
            <w:r w:rsidR="00823AC1" w:rsidRPr="0092418D">
              <w:rPr>
                <w:rFonts w:cs="Arial"/>
                <w:b/>
                <w:noProof/>
                <w:sz w:val="18"/>
                <w:szCs w:val="18"/>
                <w:lang w:val="en-US"/>
              </w:rPr>
              <w:t>u</w:t>
            </w:r>
            <w:r w:rsidR="00C151B6" w:rsidRPr="0092418D">
              <w:rPr>
                <w:rFonts w:cs="Arial"/>
                <w:b/>
                <w:noProof/>
                <w:sz w:val="18"/>
                <w:szCs w:val="18"/>
                <w:lang w:val="en-US"/>
              </w:rPr>
              <w:t>a</w:t>
            </w:r>
            <w:r w:rsidR="00823AC1" w:rsidRPr="0092418D">
              <w:rPr>
                <w:rFonts w:cs="Arial"/>
                <w:b/>
                <w:noProof/>
                <w:sz w:val="18"/>
                <w:szCs w:val="18"/>
                <w:lang w:val="en-US"/>
              </w:rPr>
              <w:t>rantees</w:t>
            </w:r>
            <w:r w:rsidRPr="0092418D">
              <w:rPr>
                <w:rFonts w:cs="Arial"/>
                <w:b/>
                <w:noProof/>
                <w:sz w:val="18"/>
                <w:szCs w:val="18"/>
                <w:lang w:val="en-US"/>
              </w:rPr>
              <w:t>"</w:t>
            </w:r>
            <w:r w:rsidRPr="0092418D">
              <w:rPr>
                <w:rFonts w:cs="Arial"/>
                <w:noProof/>
                <w:sz w:val="18"/>
                <w:szCs w:val="18"/>
                <w:lang w:val="en-US"/>
              </w:rPr>
              <w:t xml:space="preserve"> means the schedule </w:t>
            </w:r>
            <w:r w:rsidR="00B3575A" w:rsidRPr="0092418D">
              <w:rPr>
                <w:rFonts w:cs="Arial"/>
                <w:noProof/>
                <w:sz w:val="18"/>
                <w:szCs w:val="18"/>
                <w:lang w:val="en-US"/>
              </w:rPr>
              <w:t xml:space="preserve">set out in Appendix 2 </w:t>
            </w:r>
            <w:r w:rsidRPr="0092418D">
              <w:rPr>
                <w:rFonts w:cs="Arial"/>
                <w:noProof/>
                <w:sz w:val="18"/>
                <w:szCs w:val="18"/>
                <w:lang w:val="en-US"/>
              </w:rPr>
              <w:t>to the Contract Agreement sp</w:t>
            </w:r>
            <w:r w:rsidR="00823AC1" w:rsidRPr="0092418D">
              <w:rPr>
                <w:rFonts w:cs="Arial"/>
                <w:noProof/>
                <w:sz w:val="18"/>
                <w:szCs w:val="18"/>
                <w:lang w:val="en-US"/>
              </w:rPr>
              <w:t xml:space="preserve">ecifying the core </w:t>
            </w:r>
            <w:r w:rsidR="00683A30" w:rsidRPr="0092418D">
              <w:rPr>
                <w:rFonts w:cs="Arial"/>
                <w:noProof/>
                <w:sz w:val="18"/>
                <w:szCs w:val="18"/>
                <w:lang w:val="en-US"/>
              </w:rPr>
              <w:t>P</w:t>
            </w:r>
            <w:r w:rsidRPr="0092418D">
              <w:rPr>
                <w:rFonts w:cs="Arial"/>
                <w:noProof/>
                <w:sz w:val="18"/>
                <w:szCs w:val="18"/>
                <w:lang w:val="en-US"/>
              </w:rPr>
              <w:t xml:space="preserve">erformance </w:t>
            </w:r>
            <w:r w:rsidR="00683A30" w:rsidRPr="0092418D">
              <w:rPr>
                <w:rFonts w:cs="Arial"/>
                <w:noProof/>
                <w:sz w:val="18"/>
                <w:szCs w:val="18"/>
                <w:lang w:val="en-US"/>
              </w:rPr>
              <w:t>Guarantee</w:t>
            </w:r>
            <w:r w:rsidRPr="0092418D">
              <w:rPr>
                <w:rFonts w:cs="Arial"/>
                <w:noProof/>
                <w:sz w:val="18"/>
                <w:szCs w:val="18"/>
                <w:lang w:val="en-US"/>
              </w:rPr>
              <w:t xml:space="preserve">s to be </w:t>
            </w:r>
            <w:r w:rsidR="0034653B" w:rsidRPr="0092418D">
              <w:rPr>
                <w:rFonts w:cs="Arial"/>
                <w:noProof/>
                <w:sz w:val="18"/>
                <w:szCs w:val="18"/>
                <w:lang w:val="en-US"/>
              </w:rPr>
              <w:t xml:space="preserve">met </w:t>
            </w:r>
            <w:r w:rsidRPr="0092418D">
              <w:rPr>
                <w:rFonts w:cs="Arial"/>
                <w:noProof/>
                <w:sz w:val="18"/>
                <w:szCs w:val="18"/>
                <w:lang w:val="en-US"/>
              </w:rPr>
              <w:t xml:space="preserve">by the Works and </w:t>
            </w:r>
            <w:r w:rsidR="0034653B" w:rsidRPr="0092418D">
              <w:rPr>
                <w:rFonts w:cs="Arial"/>
                <w:noProof/>
                <w:sz w:val="18"/>
                <w:szCs w:val="18"/>
                <w:lang w:val="en-US"/>
              </w:rPr>
              <w:t xml:space="preserve">achieved by </w:t>
            </w:r>
            <w:r w:rsidRPr="0092418D">
              <w:rPr>
                <w:rFonts w:cs="Arial"/>
                <w:noProof/>
                <w:sz w:val="18"/>
                <w:szCs w:val="18"/>
                <w:lang w:val="en-US"/>
              </w:rPr>
              <w:t xml:space="preserve">the Contractor at commissioning and </w:t>
            </w:r>
            <w:r w:rsidR="0034653B" w:rsidRPr="0092418D">
              <w:rPr>
                <w:rFonts w:cs="Arial"/>
                <w:noProof/>
                <w:sz w:val="18"/>
                <w:szCs w:val="18"/>
                <w:lang w:val="en-US"/>
              </w:rPr>
              <w:t xml:space="preserve">throughout </w:t>
            </w:r>
            <w:r w:rsidRPr="0092418D">
              <w:rPr>
                <w:rFonts w:cs="Arial"/>
                <w:noProof/>
                <w:sz w:val="18"/>
                <w:szCs w:val="18"/>
                <w:lang w:val="en-US"/>
              </w:rPr>
              <w:t>the</w:t>
            </w:r>
            <w:r w:rsidR="0034653B" w:rsidRPr="0092418D">
              <w:rPr>
                <w:rFonts w:cs="Arial"/>
                <w:noProof/>
                <w:sz w:val="18"/>
                <w:szCs w:val="18"/>
                <w:lang w:val="en-US"/>
              </w:rPr>
              <w:t xml:space="preserve"> whole</w:t>
            </w:r>
            <w:r w:rsidRPr="0092418D">
              <w:rPr>
                <w:rFonts w:cs="Arial"/>
                <w:noProof/>
                <w:sz w:val="18"/>
                <w:szCs w:val="18"/>
                <w:lang w:val="en-US"/>
              </w:rPr>
              <w:t xml:space="preserve"> Operation Service Period;"</w:t>
            </w:r>
          </w:p>
        </w:tc>
      </w:tr>
      <w:tr w:rsidR="00741803" w:rsidRPr="00B07435" w14:paraId="28DFBD4C" w14:textId="77777777" w:rsidTr="006428FA">
        <w:tc>
          <w:tcPr>
            <w:tcW w:w="2819" w:type="dxa"/>
            <w:gridSpan w:val="2"/>
          </w:tcPr>
          <w:p w14:paraId="6CFDC232" w14:textId="31DCEB7A" w:rsidR="00741803" w:rsidRPr="0092418D" w:rsidRDefault="00741803" w:rsidP="00207D4D">
            <w:pPr>
              <w:spacing w:after="100"/>
              <w:jc w:val="left"/>
              <w:rPr>
                <w:b/>
                <w:noProof/>
                <w:sz w:val="18"/>
                <w:szCs w:val="18"/>
                <w:highlight w:val="yellow"/>
                <w:lang w:val="en-US"/>
              </w:rPr>
            </w:pPr>
            <w:r w:rsidRPr="0092418D">
              <w:rPr>
                <w:b/>
                <w:noProof/>
                <w:sz w:val="18"/>
                <w:szCs w:val="18"/>
                <w:lang w:val="en-US"/>
              </w:rPr>
              <w:t>New Sub-Clause 1.1.9</w:t>
            </w:r>
            <w:r w:rsidR="0034653B" w:rsidRPr="0092418D">
              <w:rPr>
                <w:b/>
                <w:noProof/>
                <w:sz w:val="18"/>
                <w:szCs w:val="18"/>
                <w:lang w:val="en-US"/>
              </w:rPr>
              <w:t>6</w:t>
            </w:r>
            <w:r w:rsidRPr="0092418D">
              <w:rPr>
                <w:b/>
                <w:noProof/>
                <w:sz w:val="18"/>
                <w:szCs w:val="18"/>
                <w:lang w:val="en-US"/>
              </w:rPr>
              <w:t xml:space="preserve">: Worksite </w:t>
            </w:r>
            <w:r w:rsidRPr="0092418D">
              <w:rPr>
                <w:b/>
                <w:noProof/>
                <w:sz w:val="18"/>
                <w:szCs w:val="18"/>
                <w:lang w:val="en-US"/>
              </w:rPr>
              <w:noBreakHyphen/>
              <w:t xml:space="preserve"> ESMP </w:t>
            </w:r>
          </w:p>
        </w:tc>
        <w:tc>
          <w:tcPr>
            <w:tcW w:w="6395" w:type="dxa"/>
          </w:tcPr>
          <w:p w14:paraId="5E0FF25F" w14:textId="77777777" w:rsidR="00741803" w:rsidRPr="0092418D" w:rsidRDefault="00741803"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24D20A3E" w14:textId="03428044" w:rsidR="00741803" w:rsidRPr="0092418D" w:rsidRDefault="00741803" w:rsidP="00207D4D">
            <w:pPr>
              <w:tabs>
                <w:tab w:val="left" w:pos="884"/>
              </w:tabs>
              <w:spacing w:after="100"/>
              <w:ind w:left="884" w:hanging="884"/>
              <w:rPr>
                <w:rFonts w:cs="Arial"/>
                <w:b/>
                <w:noProof/>
                <w:sz w:val="18"/>
                <w:szCs w:val="18"/>
                <w:highlight w:val="yellow"/>
                <w:lang w:val="en-US"/>
              </w:rPr>
            </w:pPr>
            <w:r w:rsidRPr="0092418D">
              <w:rPr>
                <w:rFonts w:cs="Arial"/>
                <w:noProof/>
                <w:sz w:val="18"/>
                <w:szCs w:val="18"/>
                <w:lang w:val="en-US"/>
              </w:rPr>
              <w:t>"1.1.9</w:t>
            </w:r>
            <w:r w:rsidR="0034653B" w:rsidRPr="0092418D">
              <w:rPr>
                <w:rFonts w:cs="Arial"/>
                <w:noProof/>
                <w:sz w:val="18"/>
                <w:szCs w:val="18"/>
                <w:lang w:val="en-US"/>
              </w:rPr>
              <w:t>6</w:t>
            </w:r>
            <w:r w:rsidRPr="0092418D">
              <w:rPr>
                <w:rFonts w:cs="Arial"/>
                <w:noProof/>
                <w:sz w:val="18"/>
                <w:szCs w:val="18"/>
                <w:lang w:val="en-US"/>
              </w:rPr>
              <w:tab/>
            </w:r>
            <w:r w:rsidRPr="0092418D">
              <w:rPr>
                <w:rFonts w:cs="Arial"/>
                <w:b/>
                <w:noProof/>
                <w:sz w:val="18"/>
                <w:szCs w:val="18"/>
                <w:lang w:val="en-US"/>
              </w:rPr>
              <w:t xml:space="preserve">"Worksite </w:t>
            </w:r>
            <w:r w:rsidRPr="0092418D">
              <w:rPr>
                <w:rFonts w:cs="Arial"/>
                <w:b/>
                <w:noProof/>
                <w:sz w:val="18"/>
                <w:szCs w:val="18"/>
                <w:lang w:val="en-US"/>
              </w:rPr>
              <w:noBreakHyphen/>
              <w:t xml:space="preserve"> ESMP"</w:t>
            </w:r>
            <w:r w:rsidRPr="0092418D">
              <w:rPr>
                <w:rFonts w:cs="Arial"/>
                <w:noProof/>
                <w:sz w:val="18"/>
                <w:szCs w:val="18"/>
                <w:lang w:val="en-US"/>
              </w:rPr>
              <w:t xml:space="preserve"> stands for </w:t>
            </w:r>
            <w:r w:rsidR="00AA7124" w:rsidRPr="0092418D">
              <w:rPr>
                <w:rFonts w:cs="Arial"/>
                <w:noProof/>
                <w:sz w:val="18"/>
                <w:szCs w:val="18"/>
                <w:lang w:val="en-US"/>
              </w:rPr>
              <w:t>Worksite</w:t>
            </w:r>
            <w:r w:rsidRPr="0092418D">
              <w:rPr>
                <w:rFonts w:cs="Arial"/>
                <w:noProof/>
                <w:sz w:val="18"/>
                <w:szCs w:val="18"/>
                <w:lang w:val="en-US"/>
              </w:rPr>
              <w:t xml:space="preserve"> Environmental and Social Management Plan, and has the meaning defined in the ESHS Specifications."</w:t>
            </w:r>
          </w:p>
        </w:tc>
      </w:tr>
      <w:tr w:rsidR="00772D55" w:rsidRPr="00B07435" w14:paraId="27915F74" w14:textId="77777777" w:rsidTr="006428FA">
        <w:tc>
          <w:tcPr>
            <w:tcW w:w="2819" w:type="dxa"/>
            <w:gridSpan w:val="2"/>
          </w:tcPr>
          <w:p w14:paraId="2A6DDF1B" w14:textId="77777777" w:rsidR="00772D55" w:rsidRPr="0092418D" w:rsidRDefault="00772D55" w:rsidP="00207D4D">
            <w:pPr>
              <w:spacing w:after="100"/>
              <w:jc w:val="left"/>
              <w:rPr>
                <w:b/>
                <w:noProof/>
                <w:sz w:val="18"/>
                <w:szCs w:val="18"/>
                <w:lang w:val="en-US"/>
              </w:rPr>
            </w:pPr>
            <w:r w:rsidRPr="0092418D">
              <w:rPr>
                <w:b/>
                <w:noProof/>
                <w:sz w:val="18"/>
                <w:szCs w:val="18"/>
                <w:lang w:val="en-US"/>
              </w:rPr>
              <w:t xml:space="preserve">Sub-Clause </w:t>
            </w:r>
            <w:r w:rsidR="00A81C92" w:rsidRPr="0092418D">
              <w:rPr>
                <w:b/>
                <w:noProof/>
                <w:sz w:val="18"/>
                <w:szCs w:val="18"/>
                <w:lang w:val="en-US"/>
              </w:rPr>
              <w:t>1.2</w:t>
            </w:r>
            <w:r w:rsidR="00EE432C" w:rsidRPr="0092418D">
              <w:rPr>
                <w:b/>
                <w:noProof/>
                <w:sz w:val="18"/>
                <w:szCs w:val="18"/>
                <w:lang w:val="en-US"/>
              </w:rPr>
              <w:t>: Interpretation</w:t>
            </w:r>
          </w:p>
        </w:tc>
        <w:tc>
          <w:tcPr>
            <w:tcW w:w="6395" w:type="dxa"/>
          </w:tcPr>
          <w:p w14:paraId="5414E81F" w14:textId="77777777" w:rsidR="001F5A0D" w:rsidRPr="0092418D" w:rsidRDefault="001F5A0D" w:rsidP="00207D4D">
            <w:pPr>
              <w:spacing w:after="100"/>
              <w:rPr>
                <w:rFonts w:cs="Arial"/>
                <w:i/>
                <w:noProof/>
                <w:sz w:val="18"/>
                <w:szCs w:val="18"/>
                <w:lang w:val="en-US"/>
              </w:rPr>
            </w:pPr>
            <w:r w:rsidRPr="0092418D">
              <w:rPr>
                <w:rFonts w:cs="Arial"/>
                <w:i/>
                <w:noProof/>
                <w:sz w:val="18"/>
                <w:szCs w:val="18"/>
                <w:lang w:val="en-US"/>
              </w:rPr>
              <w:t>The following is added at the beginning of the Sub-Clause:</w:t>
            </w:r>
          </w:p>
          <w:p w14:paraId="4119DAE2" w14:textId="77777777" w:rsidR="00B847E5" w:rsidRPr="0092418D" w:rsidRDefault="001F5A0D" w:rsidP="00207D4D">
            <w:pPr>
              <w:spacing w:after="100"/>
              <w:rPr>
                <w:rFonts w:cs="Arial"/>
                <w:noProof/>
                <w:sz w:val="18"/>
                <w:szCs w:val="18"/>
                <w:lang w:val="en-US"/>
              </w:rPr>
            </w:pPr>
            <w:r w:rsidRPr="0092418D">
              <w:rPr>
                <w:rFonts w:cs="Arial"/>
                <w:noProof/>
                <w:sz w:val="18"/>
                <w:szCs w:val="18"/>
                <w:lang w:val="en-US"/>
              </w:rPr>
              <w:t>"</w:t>
            </w:r>
            <w:r w:rsidR="00124772" w:rsidRPr="0092418D">
              <w:rPr>
                <w:rFonts w:cs="Arial"/>
                <w:noProof/>
                <w:sz w:val="18"/>
                <w:szCs w:val="18"/>
                <w:lang w:val="en-US"/>
              </w:rPr>
              <w:t>Unless inconsistent with any provision of the Contract, the meaning of any trade term and the rights and obligations of the Parties thereunder shall be prescribed by Incoterms. Incoterms means international rules for interpreting trade terms published by the International Chamber of Commerce (latest edition), 38 Cours Albert</w:t>
            </w:r>
            <w:r w:rsidRPr="0092418D">
              <w:rPr>
                <w:rFonts w:cs="Arial"/>
                <w:noProof/>
                <w:sz w:val="18"/>
                <w:szCs w:val="18"/>
                <w:lang w:val="en-US"/>
              </w:rPr>
              <w:t> </w:t>
            </w:r>
            <w:r w:rsidR="00124772" w:rsidRPr="0092418D">
              <w:rPr>
                <w:rFonts w:cs="Arial"/>
                <w:noProof/>
                <w:sz w:val="18"/>
                <w:szCs w:val="18"/>
                <w:lang w:val="en-US"/>
              </w:rPr>
              <w:t>1</w:t>
            </w:r>
            <w:r w:rsidR="00124772" w:rsidRPr="0092418D">
              <w:rPr>
                <w:rFonts w:cs="Arial"/>
                <w:noProof/>
                <w:sz w:val="18"/>
                <w:szCs w:val="18"/>
                <w:vertAlign w:val="superscript"/>
                <w:lang w:val="en-US"/>
              </w:rPr>
              <w:t>er</w:t>
            </w:r>
            <w:r w:rsidR="00124772" w:rsidRPr="0092418D">
              <w:rPr>
                <w:rFonts w:cs="Arial"/>
                <w:noProof/>
                <w:sz w:val="18"/>
                <w:szCs w:val="18"/>
                <w:lang w:val="en-US"/>
              </w:rPr>
              <w:t>, 75008 Paris, France</w:t>
            </w:r>
            <w:r w:rsidRPr="0092418D">
              <w:rPr>
                <w:rFonts w:cs="Arial"/>
                <w:noProof/>
                <w:sz w:val="18"/>
                <w:szCs w:val="18"/>
                <w:lang w:val="en-US"/>
              </w:rPr>
              <w:t>"</w:t>
            </w:r>
            <w:r w:rsidR="00124772" w:rsidRPr="0092418D">
              <w:rPr>
                <w:rFonts w:cs="Arial"/>
                <w:noProof/>
                <w:sz w:val="18"/>
                <w:szCs w:val="18"/>
                <w:lang w:val="en-US"/>
              </w:rPr>
              <w:t>.</w:t>
            </w:r>
          </w:p>
          <w:p w14:paraId="17EEDFFA" w14:textId="2EB0BF3E" w:rsidR="001F5A0D" w:rsidRPr="0092418D" w:rsidRDefault="001F5A0D" w:rsidP="00207D4D">
            <w:pPr>
              <w:spacing w:after="100"/>
              <w:rPr>
                <w:rFonts w:cs="Arial"/>
                <w:i/>
                <w:noProof/>
                <w:sz w:val="18"/>
                <w:szCs w:val="18"/>
                <w:lang w:val="en-US"/>
              </w:rPr>
            </w:pPr>
            <w:r w:rsidRPr="0092418D">
              <w:rPr>
                <w:rFonts w:cs="Arial"/>
                <w:i/>
                <w:noProof/>
                <w:sz w:val="18"/>
                <w:szCs w:val="18"/>
                <w:lang w:val="en-US"/>
              </w:rPr>
              <w:t>Add to the end of listing new item</w:t>
            </w:r>
            <w:r w:rsidR="001E589B" w:rsidRPr="0092418D">
              <w:rPr>
                <w:rFonts w:cs="Arial"/>
                <w:i/>
                <w:noProof/>
                <w:sz w:val="18"/>
                <w:szCs w:val="18"/>
                <w:lang w:val="en-US"/>
              </w:rPr>
              <w:t>s</w:t>
            </w:r>
            <w:r w:rsidRPr="0092418D">
              <w:rPr>
                <w:rFonts w:cs="Arial"/>
                <w:i/>
                <w:noProof/>
                <w:sz w:val="18"/>
                <w:szCs w:val="18"/>
                <w:lang w:val="en-US"/>
              </w:rPr>
              <w:t xml:space="preserve"> (g)</w:t>
            </w:r>
            <w:r w:rsidR="006D1AA1" w:rsidRPr="0092418D">
              <w:rPr>
                <w:rFonts w:cs="Arial"/>
                <w:i/>
                <w:noProof/>
                <w:sz w:val="18"/>
                <w:szCs w:val="18"/>
                <w:lang w:val="en-US"/>
              </w:rPr>
              <w:t>,</w:t>
            </w:r>
            <w:r w:rsidR="001E589B" w:rsidRPr="0092418D">
              <w:rPr>
                <w:rFonts w:cs="Arial"/>
                <w:i/>
                <w:noProof/>
                <w:sz w:val="18"/>
                <w:szCs w:val="18"/>
                <w:lang w:val="en-US"/>
              </w:rPr>
              <w:t xml:space="preserve"> (h)</w:t>
            </w:r>
            <w:r w:rsidR="0034653B" w:rsidRPr="0092418D">
              <w:rPr>
                <w:rFonts w:cs="Arial"/>
                <w:i/>
                <w:noProof/>
                <w:sz w:val="18"/>
                <w:szCs w:val="18"/>
                <w:lang w:val="en-US"/>
              </w:rPr>
              <w:t xml:space="preserve"> and (i</w:t>
            </w:r>
            <w:r w:rsidR="00B3575A" w:rsidRPr="0092418D">
              <w:rPr>
                <w:rFonts w:cs="Arial"/>
                <w:i/>
                <w:noProof/>
                <w:sz w:val="18"/>
                <w:szCs w:val="18"/>
                <w:lang w:val="en-US"/>
              </w:rPr>
              <w:t>)</w:t>
            </w:r>
            <w:r w:rsidRPr="0092418D">
              <w:rPr>
                <w:rFonts w:cs="Arial"/>
                <w:i/>
                <w:noProof/>
                <w:sz w:val="18"/>
                <w:szCs w:val="18"/>
                <w:lang w:val="en-US"/>
              </w:rPr>
              <w:t>:</w:t>
            </w:r>
          </w:p>
          <w:p w14:paraId="4213456C" w14:textId="77777777" w:rsidR="001E589B" w:rsidRPr="0092418D" w:rsidRDefault="001F5A0D" w:rsidP="00207D4D">
            <w:pPr>
              <w:tabs>
                <w:tab w:val="left" w:pos="884"/>
              </w:tabs>
              <w:spacing w:after="100"/>
              <w:ind w:left="884" w:hanging="884"/>
              <w:rPr>
                <w:rFonts w:cs="Arial"/>
                <w:noProof/>
                <w:sz w:val="18"/>
                <w:szCs w:val="18"/>
                <w:lang w:val="en-US"/>
              </w:rPr>
            </w:pPr>
            <w:r w:rsidRPr="0092418D">
              <w:rPr>
                <w:rFonts w:cs="Arial"/>
                <w:noProof/>
                <w:sz w:val="18"/>
                <w:szCs w:val="18"/>
                <w:lang w:val="en-US"/>
              </w:rPr>
              <w:t>(g)</w:t>
            </w:r>
            <w:r w:rsidRPr="0092418D">
              <w:rPr>
                <w:rFonts w:cs="Arial"/>
                <w:noProof/>
                <w:sz w:val="18"/>
                <w:szCs w:val="18"/>
                <w:lang w:val="en-US"/>
              </w:rPr>
              <w:tab/>
              <w:t>"the word "</w:t>
            </w:r>
            <w:r w:rsidR="00241240" w:rsidRPr="0092418D">
              <w:rPr>
                <w:rFonts w:cs="Arial"/>
                <w:noProof/>
                <w:sz w:val="18"/>
                <w:szCs w:val="18"/>
                <w:lang w:val="en-US"/>
              </w:rPr>
              <w:t>T</w:t>
            </w:r>
            <w:r w:rsidRPr="0092418D">
              <w:rPr>
                <w:rFonts w:cs="Arial"/>
                <w:noProof/>
                <w:sz w:val="18"/>
                <w:szCs w:val="18"/>
                <w:lang w:val="en-US"/>
              </w:rPr>
              <w:t>ender" is synonymous with "</w:t>
            </w:r>
            <w:r w:rsidR="00F719AC" w:rsidRPr="0092418D">
              <w:rPr>
                <w:rFonts w:cs="Arial"/>
                <w:noProof/>
                <w:sz w:val="18"/>
                <w:szCs w:val="18"/>
                <w:lang w:val="en-US"/>
              </w:rPr>
              <w:t>Bid</w:t>
            </w:r>
            <w:r w:rsidRPr="0092418D">
              <w:rPr>
                <w:rFonts w:cs="Arial"/>
                <w:noProof/>
                <w:sz w:val="18"/>
                <w:szCs w:val="18"/>
                <w:lang w:val="en-US"/>
              </w:rPr>
              <w:t>" and "</w:t>
            </w:r>
            <w:r w:rsidR="00241240" w:rsidRPr="0092418D">
              <w:rPr>
                <w:rFonts w:cs="Arial"/>
                <w:noProof/>
                <w:sz w:val="18"/>
                <w:szCs w:val="18"/>
                <w:lang w:val="en-US"/>
              </w:rPr>
              <w:t>T</w:t>
            </w:r>
            <w:r w:rsidRPr="0092418D">
              <w:rPr>
                <w:rFonts w:cs="Arial"/>
                <w:noProof/>
                <w:sz w:val="18"/>
                <w:szCs w:val="18"/>
                <w:lang w:val="en-US"/>
              </w:rPr>
              <w:t>enderer" with "</w:t>
            </w:r>
            <w:r w:rsidR="00F719AC" w:rsidRPr="0092418D">
              <w:rPr>
                <w:rFonts w:cs="Arial"/>
                <w:noProof/>
                <w:sz w:val="18"/>
                <w:szCs w:val="18"/>
                <w:lang w:val="en-US"/>
              </w:rPr>
              <w:t>Bidder</w:t>
            </w:r>
            <w:r w:rsidRPr="0092418D">
              <w:rPr>
                <w:rFonts w:cs="Arial"/>
                <w:noProof/>
                <w:sz w:val="18"/>
                <w:szCs w:val="18"/>
                <w:lang w:val="en-US"/>
              </w:rPr>
              <w:t>" and the words "</w:t>
            </w:r>
            <w:r w:rsidR="00241240" w:rsidRPr="0092418D">
              <w:rPr>
                <w:rFonts w:cs="Arial"/>
                <w:noProof/>
                <w:sz w:val="18"/>
                <w:szCs w:val="18"/>
                <w:lang w:val="en-US"/>
              </w:rPr>
              <w:t>Tender D</w:t>
            </w:r>
            <w:r w:rsidRPr="0092418D">
              <w:rPr>
                <w:rFonts w:cs="Arial"/>
                <w:noProof/>
                <w:sz w:val="18"/>
                <w:szCs w:val="18"/>
                <w:lang w:val="en-US"/>
              </w:rPr>
              <w:t>ocuments" with "</w:t>
            </w:r>
            <w:r w:rsidR="00F719AC" w:rsidRPr="0092418D">
              <w:rPr>
                <w:rFonts w:cs="Arial"/>
                <w:noProof/>
                <w:sz w:val="18"/>
                <w:szCs w:val="18"/>
                <w:lang w:val="en-US"/>
              </w:rPr>
              <w:t>Bidding</w:t>
            </w:r>
            <w:r w:rsidR="00D3386E" w:rsidRPr="0092418D">
              <w:rPr>
                <w:rFonts w:cs="Arial"/>
                <w:noProof/>
                <w:sz w:val="18"/>
                <w:szCs w:val="18"/>
                <w:lang w:val="en-US"/>
              </w:rPr>
              <w:t xml:space="preserve"> Documents"</w:t>
            </w:r>
            <w:r w:rsidRPr="0092418D">
              <w:rPr>
                <w:rFonts w:cs="Arial"/>
                <w:noProof/>
                <w:sz w:val="18"/>
                <w:szCs w:val="18"/>
                <w:lang w:val="en-US"/>
              </w:rPr>
              <w:t>;</w:t>
            </w:r>
          </w:p>
          <w:p w14:paraId="785B24A3" w14:textId="4DA57561" w:rsidR="006D1AA1" w:rsidRPr="0092418D" w:rsidRDefault="001E589B" w:rsidP="00207D4D">
            <w:pPr>
              <w:tabs>
                <w:tab w:val="left" w:pos="884"/>
              </w:tabs>
              <w:spacing w:after="100"/>
              <w:ind w:left="884" w:hanging="884"/>
              <w:rPr>
                <w:rFonts w:cs="Arial"/>
                <w:noProof/>
                <w:sz w:val="18"/>
                <w:szCs w:val="18"/>
                <w:lang w:val="en-US"/>
              </w:rPr>
            </w:pPr>
            <w:r w:rsidRPr="0092418D">
              <w:rPr>
                <w:rFonts w:cs="Arial"/>
                <w:noProof/>
                <w:sz w:val="18"/>
                <w:szCs w:val="18"/>
                <w:lang w:val="en-US"/>
              </w:rPr>
              <w:t>(h)</w:t>
            </w:r>
            <w:r w:rsidRPr="0092418D">
              <w:rPr>
                <w:rFonts w:cs="Arial"/>
                <w:noProof/>
                <w:sz w:val="18"/>
                <w:szCs w:val="18"/>
                <w:lang w:val="en-US"/>
              </w:rPr>
              <w:tab/>
            </w:r>
            <w:r w:rsidR="00D3386E" w:rsidRPr="0092418D">
              <w:rPr>
                <w:rFonts w:cs="Arial"/>
                <w:noProof/>
                <w:sz w:val="18"/>
                <w:szCs w:val="18"/>
                <w:lang w:val="en-US"/>
              </w:rPr>
              <w:t xml:space="preserve">the words </w:t>
            </w:r>
            <w:r w:rsidRPr="0092418D">
              <w:rPr>
                <w:rFonts w:cs="Arial"/>
                <w:noProof/>
                <w:sz w:val="18"/>
                <w:szCs w:val="18"/>
                <w:lang w:val="en-US"/>
              </w:rPr>
              <w:t xml:space="preserve">"Schedule of Guarantees" </w:t>
            </w:r>
            <w:r w:rsidR="00D3386E" w:rsidRPr="0092418D">
              <w:rPr>
                <w:rFonts w:cs="Arial"/>
                <w:noProof/>
                <w:sz w:val="18"/>
                <w:szCs w:val="18"/>
                <w:lang w:val="en-US"/>
              </w:rPr>
              <w:t>are</w:t>
            </w:r>
            <w:r w:rsidRPr="0092418D">
              <w:rPr>
                <w:rFonts w:cs="Arial"/>
                <w:noProof/>
                <w:sz w:val="18"/>
                <w:szCs w:val="18"/>
                <w:lang w:val="en-US"/>
              </w:rPr>
              <w:t xml:space="preserve"> synonymous with "Schedule of Performance Guarantees" under the Contract</w:t>
            </w:r>
            <w:r w:rsidR="006D1AA1" w:rsidRPr="0092418D">
              <w:rPr>
                <w:rFonts w:cs="Arial"/>
                <w:noProof/>
                <w:sz w:val="18"/>
                <w:szCs w:val="18"/>
                <w:lang w:val="en-US"/>
              </w:rPr>
              <w:t xml:space="preserve">; </w:t>
            </w:r>
          </w:p>
          <w:p w14:paraId="5B996A56" w14:textId="2A40FA15" w:rsidR="001F5A0D" w:rsidRPr="0092418D" w:rsidRDefault="002134A0" w:rsidP="00207D4D">
            <w:pPr>
              <w:tabs>
                <w:tab w:val="left" w:pos="884"/>
              </w:tabs>
              <w:spacing w:after="100"/>
              <w:ind w:left="884" w:hanging="884"/>
              <w:rPr>
                <w:rFonts w:cs="Arial"/>
                <w:noProof/>
                <w:sz w:val="18"/>
                <w:szCs w:val="18"/>
                <w:lang w:val="en-US"/>
              </w:rPr>
            </w:pPr>
            <w:r w:rsidRPr="0092418D">
              <w:rPr>
                <w:rFonts w:cs="Arial"/>
                <w:noProof/>
                <w:sz w:val="18"/>
                <w:szCs w:val="18"/>
                <w:lang w:val="en-US"/>
              </w:rPr>
              <w:t>(</w:t>
            </w:r>
            <w:r w:rsidR="00C90CBE" w:rsidRPr="0092418D">
              <w:rPr>
                <w:rFonts w:cs="Arial"/>
                <w:noProof/>
                <w:sz w:val="18"/>
                <w:szCs w:val="18"/>
                <w:lang w:val="en-US"/>
              </w:rPr>
              <w:t>i</w:t>
            </w:r>
            <w:r w:rsidRPr="0092418D">
              <w:rPr>
                <w:rFonts w:cs="Arial"/>
                <w:noProof/>
                <w:sz w:val="18"/>
                <w:szCs w:val="18"/>
                <w:lang w:val="en-US"/>
              </w:rPr>
              <w:t>)</w:t>
            </w:r>
            <w:r w:rsidRPr="0092418D">
              <w:rPr>
                <w:rFonts w:cs="Arial"/>
                <w:noProof/>
                <w:sz w:val="18"/>
                <w:szCs w:val="18"/>
                <w:lang w:val="en-US"/>
              </w:rPr>
              <w:tab/>
              <w:t xml:space="preserve">the words </w:t>
            </w:r>
            <w:r w:rsidR="00022115" w:rsidRPr="0092418D">
              <w:rPr>
                <w:rFonts w:cs="Arial"/>
                <w:noProof/>
                <w:sz w:val="18"/>
                <w:szCs w:val="18"/>
                <w:lang w:val="en-US"/>
              </w:rPr>
              <w:t>"Contractor's Proposal" are synonymous with "Contractor's Technical Bid"</w:t>
            </w:r>
            <w:r w:rsidR="001E589B" w:rsidRPr="0092418D">
              <w:rPr>
                <w:rFonts w:cs="Arial"/>
                <w:noProof/>
                <w:sz w:val="18"/>
                <w:szCs w:val="18"/>
                <w:lang w:val="en-US"/>
              </w:rPr>
              <w:t>.</w:t>
            </w:r>
            <w:r w:rsidR="001F5A0D" w:rsidRPr="0092418D">
              <w:rPr>
                <w:rFonts w:cs="Arial"/>
                <w:noProof/>
                <w:sz w:val="18"/>
                <w:szCs w:val="18"/>
                <w:lang w:val="en-US"/>
              </w:rPr>
              <w:t>"</w:t>
            </w:r>
          </w:p>
        </w:tc>
      </w:tr>
      <w:tr w:rsidR="00772D55" w:rsidRPr="00B07435" w14:paraId="7D4B63A6" w14:textId="77777777" w:rsidTr="006428FA">
        <w:tc>
          <w:tcPr>
            <w:tcW w:w="2819" w:type="dxa"/>
            <w:gridSpan w:val="2"/>
          </w:tcPr>
          <w:p w14:paraId="0F07A26F" w14:textId="2E76CFDC" w:rsidR="00772D55" w:rsidRPr="0092418D" w:rsidRDefault="00772D55" w:rsidP="00207D4D">
            <w:pPr>
              <w:spacing w:after="100"/>
              <w:jc w:val="left"/>
              <w:rPr>
                <w:b/>
                <w:noProof/>
                <w:sz w:val="18"/>
                <w:szCs w:val="18"/>
                <w:lang w:val="en-US"/>
              </w:rPr>
            </w:pPr>
            <w:r w:rsidRPr="0092418D">
              <w:rPr>
                <w:b/>
                <w:noProof/>
                <w:sz w:val="18"/>
                <w:szCs w:val="18"/>
                <w:lang w:val="en-US"/>
              </w:rPr>
              <w:t xml:space="preserve">Sub-Clause </w:t>
            </w:r>
            <w:r w:rsidR="00A81C92" w:rsidRPr="0092418D">
              <w:rPr>
                <w:b/>
                <w:noProof/>
                <w:sz w:val="18"/>
                <w:szCs w:val="18"/>
                <w:lang w:val="en-US"/>
              </w:rPr>
              <w:t>1.3</w:t>
            </w:r>
            <w:r w:rsidR="00EE432C" w:rsidRPr="0092418D">
              <w:rPr>
                <w:b/>
                <w:noProof/>
                <w:sz w:val="18"/>
                <w:szCs w:val="18"/>
                <w:lang w:val="en-US"/>
              </w:rPr>
              <w:t>: Notices and Other Communications</w:t>
            </w:r>
          </w:p>
        </w:tc>
        <w:tc>
          <w:tcPr>
            <w:tcW w:w="6395" w:type="dxa"/>
          </w:tcPr>
          <w:p w14:paraId="32EF4621" w14:textId="77777777" w:rsidR="00791641" w:rsidRPr="0092418D" w:rsidRDefault="00791641" w:rsidP="00207D4D">
            <w:pPr>
              <w:spacing w:after="100"/>
              <w:rPr>
                <w:rFonts w:cs="Arial"/>
                <w:noProof/>
                <w:sz w:val="18"/>
                <w:szCs w:val="18"/>
                <w:lang w:val="en-US"/>
              </w:rPr>
            </w:pPr>
            <w:r w:rsidRPr="0092418D">
              <w:rPr>
                <w:rFonts w:cs="Arial"/>
                <w:i/>
                <w:noProof/>
                <w:sz w:val="18"/>
                <w:szCs w:val="18"/>
                <w:lang w:val="en-US"/>
              </w:rPr>
              <w:t>In the first paragraph, delete</w:t>
            </w:r>
            <w:r w:rsidRPr="0092418D">
              <w:rPr>
                <w:rFonts w:cs="Arial"/>
                <w:noProof/>
                <w:sz w:val="18"/>
                <w:szCs w:val="18"/>
                <w:lang w:val="en-US"/>
              </w:rPr>
              <w:t xml:space="preserve"> "…and requests…" </w:t>
            </w:r>
            <w:r w:rsidRPr="0092418D">
              <w:rPr>
                <w:rFonts w:cs="Arial"/>
                <w:i/>
                <w:noProof/>
                <w:sz w:val="18"/>
                <w:szCs w:val="18"/>
                <w:lang w:val="en-US"/>
              </w:rPr>
              <w:t>and replace with</w:t>
            </w:r>
            <w:r w:rsidRPr="0092418D">
              <w:rPr>
                <w:rFonts w:cs="Arial"/>
                <w:noProof/>
                <w:sz w:val="18"/>
                <w:szCs w:val="18"/>
                <w:lang w:val="en-US"/>
              </w:rPr>
              <w:t xml:space="preserve"> "…requests and discharges…"</w:t>
            </w:r>
            <w:r w:rsidR="008D2C54" w:rsidRPr="0092418D">
              <w:rPr>
                <w:rFonts w:cs="Arial"/>
                <w:noProof/>
                <w:sz w:val="18"/>
                <w:szCs w:val="18"/>
                <w:lang w:val="en-US"/>
              </w:rPr>
              <w:t>.</w:t>
            </w:r>
          </w:p>
          <w:p w14:paraId="2062369C" w14:textId="77777777" w:rsidR="006428FA" w:rsidRPr="0092418D" w:rsidRDefault="006428FA" w:rsidP="00207D4D">
            <w:pPr>
              <w:spacing w:after="100"/>
              <w:rPr>
                <w:rFonts w:cs="Arial"/>
                <w:i/>
                <w:noProof/>
                <w:sz w:val="18"/>
                <w:szCs w:val="18"/>
                <w:lang w:val="en-US"/>
              </w:rPr>
            </w:pPr>
            <w:r w:rsidRPr="0092418D">
              <w:rPr>
                <w:rFonts w:cs="Arial"/>
                <w:i/>
                <w:noProof/>
                <w:sz w:val="18"/>
                <w:szCs w:val="18"/>
                <w:lang w:val="en-US"/>
              </w:rPr>
              <w:t>Add the following at the end of item (c), after "Contract Data" and before ";":</w:t>
            </w:r>
          </w:p>
          <w:p w14:paraId="72D5B13F" w14:textId="77777777" w:rsidR="006428FA" w:rsidRPr="0092418D" w:rsidRDefault="006428FA" w:rsidP="00207D4D">
            <w:pPr>
              <w:spacing w:after="100"/>
              <w:rPr>
                <w:rFonts w:cs="Arial"/>
                <w:noProof/>
                <w:sz w:val="18"/>
                <w:szCs w:val="18"/>
                <w:lang w:val="en-US"/>
              </w:rPr>
            </w:pPr>
            <w:r w:rsidRPr="0092418D">
              <w:rPr>
                <w:rFonts w:cs="Arial"/>
                <w:noProof/>
                <w:sz w:val="18"/>
                <w:szCs w:val="18"/>
                <w:lang w:val="en-US"/>
              </w:rPr>
              <w:t>". In case of electronic transmission, these communications shall be in the form of an un-editable record attached to an electronic mail, such as a PDF document for instance, and any other communication transmitted in a different manner, such as the email body text, shall not be construed as communication under the Contract;"</w:t>
            </w:r>
          </w:p>
          <w:p w14:paraId="0AFDAF08" w14:textId="77777777" w:rsidR="006428FA" w:rsidRPr="0092418D" w:rsidRDefault="006428FA" w:rsidP="00207D4D">
            <w:pPr>
              <w:spacing w:after="100"/>
              <w:rPr>
                <w:rFonts w:cs="Arial"/>
                <w:i/>
                <w:noProof/>
                <w:sz w:val="18"/>
                <w:szCs w:val="18"/>
                <w:lang w:val="en-US"/>
              </w:rPr>
            </w:pPr>
            <w:r w:rsidRPr="0092418D">
              <w:rPr>
                <w:rFonts w:cs="Arial"/>
                <w:i/>
                <w:noProof/>
                <w:sz w:val="18"/>
                <w:szCs w:val="18"/>
                <w:lang w:val="en-US"/>
              </w:rPr>
              <w:t>Before the last paragraph, add the following sentence:</w:t>
            </w:r>
          </w:p>
          <w:p w14:paraId="4130842C" w14:textId="77777777" w:rsidR="006428FA" w:rsidRPr="0092418D" w:rsidRDefault="006428FA" w:rsidP="00207D4D">
            <w:pPr>
              <w:spacing w:after="100"/>
              <w:rPr>
                <w:rFonts w:cs="Arial"/>
                <w:noProof/>
                <w:sz w:val="18"/>
                <w:szCs w:val="18"/>
                <w:lang w:val="en-US"/>
              </w:rPr>
            </w:pPr>
            <w:r w:rsidRPr="0092418D">
              <w:rPr>
                <w:rFonts w:cs="Arial"/>
                <w:noProof/>
                <w:sz w:val="18"/>
                <w:szCs w:val="18"/>
                <w:lang w:val="en-US"/>
              </w:rPr>
              <w:t>"Delivery of communications, by any authorized method of transmission, shall be made against receipt."</w:t>
            </w:r>
          </w:p>
        </w:tc>
      </w:tr>
      <w:tr w:rsidR="00772D55" w:rsidRPr="00B07435" w14:paraId="2179DAB7" w14:textId="77777777" w:rsidTr="006428FA">
        <w:tc>
          <w:tcPr>
            <w:tcW w:w="2819" w:type="dxa"/>
            <w:gridSpan w:val="2"/>
          </w:tcPr>
          <w:p w14:paraId="503AC513" w14:textId="77777777" w:rsidR="00772D55" w:rsidRPr="0092418D" w:rsidRDefault="00772D55" w:rsidP="00207D4D">
            <w:pPr>
              <w:spacing w:after="100"/>
              <w:jc w:val="left"/>
              <w:rPr>
                <w:b/>
                <w:noProof/>
                <w:sz w:val="18"/>
                <w:szCs w:val="18"/>
                <w:lang w:val="en-US"/>
              </w:rPr>
            </w:pPr>
            <w:r w:rsidRPr="0092418D">
              <w:rPr>
                <w:b/>
                <w:noProof/>
                <w:sz w:val="18"/>
                <w:szCs w:val="18"/>
                <w:lang w:val="en-US"/>
              </w:rPr>
              <w:t xml:space="preserve">Sub-Clause </w:t>
            </w:r>
            <w:r w:rsidR="00A81C92" w:rsidRPr="0092418D">
              <w:rPr>
                <w:b/>
                <w:noProof/>
                <w:sz w:val="18"/>
                <w:szCs w:val="18"/>
                <w:lang w:val="en-US"/>
              </w:rPr>
              <w:t>1.5</w:t>
            </w:r>
            <w:r w:rsidR="00EE432C" w:rsidRPr="0092418D">
              <w:rPr>
                <w:b/>
                <w:noProof/>
                <w:sz w:val="18"/>
                <w:szCs w:val="18"/>
                <w:lang w:val="en-US"/>
              </w:rPr>
              <w:t>: Priority of Documents</w:t>
            </w:r>
          </w:p>
        </w:tc>
        <w:tc>
          <w:tcPr>
            <w:tcW w:w="6395" w:type="dxa"/>
          </w:tcPr>
          <w:p w14:paraId="79A747C9" w14:textId="77777777" w:rsidR="00772D55" w:rsidRPr="0092418D" w:rsidRDefault="008D2C54" w:rsidP="00207D4D">
            <w:pPr>
              <w:spacing w:after="100"/>
              <w:rPr>
                <w:rFonts w:cs="Arial"/>
                <w:noProof/>
                <w:sz w:val="18"/>
                <w:szCs w:val="18"/>
                <w:lang w:val="en-US"/>
              </w:rPr>
            </w:pPr>
            <w:r w:rsidRPr="0092418D">
              <w:rPr>
                <w:rFonts w:cs="Arial"/>
                <w:i/>
                <w:noProof/>
                <w:sz w:val="18"/>
                <w:szCs w:val="18"/>
                <w:lang w:val="en-US"/>
              </w:rPr>
              <w:t>At the end of sub-paragraph (a), delete</w:t>
            </w:r>
            <w:r w:rsidRPr="0092418D">
              <w:rPr>
                <w:rFonts w:cs="Arial"/>
                <w:noProof/>
                <w:sz w:val="18"/>
                <w:szCs w:val="18"/>
                <w:lang w:val="en-US"/>
              </w:rPr>
              <w:t xml:space="preserve"> "(if any)".</w:t>
            </w:r>
          </w:p>
        </w:tc>
      </w:tr>
      <w:tr w:rsidR="00772D55" w:rsidRPr="00B07435" w14:paraId="4AD17CBE" w14:textId="77777777" w:rsidTr="006428FA">
        <w:tc>
          <w:tcPr>
            <w:tcW w:w="2819" w:type="dxa"/>
            <w:gridSpan w:val="2"/>
          </w:tcPr>
          <w:p w14:paraId="5AC85926" w14:textId="77777777" w:rsidR="00772D55" w:rsidRPr="0092418D" w:rsidRDefault="00772D55" w:rsidP="00207D4D">
            <w:pPr>
              <w:spacing w:after="100"/>
              <w:jc w:val="left"/>
              <w:rPr>
                <w:b/>
                <w:noProof/>
                <w:sz w:val="18"/>
                <w:szCs w:val="18"/>
                <w:lang w:val="en-US"/>
              </w:rPr>
            </w:pPr>
            <w:r w:rsidRPr="0092418D">
              <w:rPr>
                <w:b/>
                <w:noProof/>
                <w:sz w:val="18"/>
                <w:szCs w:val="18"/>
                <w:lang w:val="en-US"/>
              </w:rPr>
              <w:t xml:space="preserve">Sub-Clause </w:t>
            </w:r>
            <w:r w:rsidR="00A81C92" w:rsidRPr="0092418D">
              <w:rPr>
                <w:b/>
                <w:noProof/>
                <w:sz w:val="18"/>
                <w:szCs w:val="18"/>
                <w:lang w:val="en-US"/>
              </w:rPr>
              <w:t>1.6</w:t>
            </w:r>
            <w:r w:rsidR="00EE432C" w:rsidRPr="0092418D">
              <w:rPr>
                <w:b/>
                <w:noProof/>
                <w:sz w:val="18"/>
                <w:szCs w:val="18"/>
                <w:lang w:val="en-US"/>
              </w:rPr>
              <w:t>: Contract Agreement</w:t>
            </w:r>
          </w:p>
        </w:tc>
        <w:tc>
          <w:tcPr>
            <w:tcW w:w="6395" w:type="dxa"/>
          </w:tcPr>
          <w:p w14:paraId="5310E942" w14:textId="77777777" w:rsidR="00772D55" w:rsidRPr="0092418D" w:rsidRDefault="008D2C54" w:rsidP="00207D4D">
            <w:pPr>
              <w:spacing w:after="100"/>
              <w:rPr>
                <w:rFonts w:cs="Arial"/>
                <w:noProof/>
                <w:sz w:val="18"/>
                <w:szCs w:val="18"/>
                <w:lang w:val="en-US"/>
              </w:rPr>
            </w:pPr>
            <w:r w:rsidRPr="0092418D">
              <w:rPr>
                <w:rFonts w:cs="Arial"/>
                <w:i/>
                <w:noProof/>
                <w:sz w:val="18"/>
                <w:szCs w:val="18"/>
                <w:lang w:val="en-US"/>
              </w:rPr>
              <w:t>In the first sentence delete</w:t>
            </w:r>
            <w:r w:rsidRPr="0092418D">
              <w:rPr>
                <w:rFonts w:cs="Arial"/>
                <w:noProof/>
                <w:sz w:val="18"/>
                <w:szCs w:val="18"/>
                <w:lang w:val="en-US"/>
              </w:rPr>
              <w:t xml:space="preserve"> "…they agree otherwise." </w:t>
            </w:r>
            <w:r w:rsidRPr="0092418D">
              <w:rPr>
                <w:rFonts w:cs="Arial"/>
                <w:i/>
                <w:noProof/>
                <w:sz w:val="18"/>
                <w:szCs w:val="18"/>
                <w:lang w:val="en-US"/>
              </w:rPr>
              <w:t>and replace with:</w:t>
            </w:r>
            <w:r w:rsidRPr="0092418D">
              <w:rPr>
                <w:rFonts w:cs="Arial"/>
                <w:noProof/>
                <w:sz w:val="18"/>
                <w:szCs w:val="18"/>
                <w:lang w:val="en-US"/>
              </w:rPr>
              <w:t xml:space="preserve"> "…these Particular Conditions establish otherwise."</w:t>
            </w:r>
          </w:p>
        </w:tc>
      </w:tr>
      <w:tr w:rsidR="00772D55" w:rsidRPr="00B07435" w14:paraId="57303419" w14:textId="77777777" w:rsidTr="006428FA">
        <w:tc>
          <w:tcPr>
            <w:tcW w:w="2819" w:type="dxa"/>
            <w:gridSpan w:val="2"/>
          </w:tcPr>
          <w:p w14:paraId="61AB50D9" w14:textId="77777777" w:rsidR="00772D55" w:rsidRPr="0092418D" w:rsidRDefault="00772D55" w:rsidP="00207D4D">
            <w:pPr>
              <w:spacing w:after="100"/>
              <w:jc w:val="left"/>
              <w:rPr>
                <w:b/>
                <w:noProof/>
                <w:sz w:val="18"/>
                <w:szCs w:val="18"/>
                <w:lang w:val="en-US"/>
              </w:rPr>
            </w:pPr>
            <w:r w:rsidRPr="0092418D">
              <w:rPr>
                <w:b/>
                <w:noProof/>
                <w:sz w:val="18"/>
                <w:szCs w:val="18"/>
                <w:lang w:val="en-US"/>
              </w:rPr>
              <w:t xml:space="preserve">Sub-Clause </w:t>
            </w:r>
            <w:r w:rsidR="00A81C92" w:rsidRPr="0092418D">
              <w:rPr>
                <w:b/>
                <w:noProof/>
                <w:sz w:val="18"/>
                <w:szCs w:val="18"/>
                <w:lang w:val="en-US"/>
              </w:rPr>
              <w:t>1.7</w:t>
            </w:r>
            <w:r w:rsidR="00EE432C" w:rsidRPr="0092418D">
              <w:rPr>
                <w:b/>
                <w:noProof/>
                <w:sz w:val="18"/>
                <w:szCs w:val="18"/>
                <w:lang w:val="en-US"/>
              </w:rPr>
              <w:t>: Operating License</w:t>
            </w:r>
          </w:p>
        </w:tc>
        <w:tc>
          <w:tcPr>
            <w:tcW w:w="6395" w:type="dxa"/>
          </w:tcPr>
          <w:p w14:paraId="04498E25" w14:textId="77777777" w:rsidR="008D2C54" w:rsidRPr="0092418D" w:rsidRDefault="008D2C54" w:rsidP="00207D4D">
            <w:pPr>
              <w:spacing w:after="100"/>
              <w:rPr>
                <w:rFonts w:cs="Arial"/>
                <w:i/>
                <w:noProof/>
                <w:sz w:val="18"/>
                <w:szCs w:val="18"/>
                <w:lang w:val="en-US"/>
              </w:rPr>
            </w:pPr>
            <w:r w:rsidRPr="0092418D">
              <w:rPr>
                <w:rFonts w:cs="Arial"/>
                <w:i/>
                <w:noProof/>
                <w:sz w:val="18"/>
                <w:szCs w:val="18"/>
                <w:lang w:val="en-US"/>
              </w:rPr>
              <w:t>Delete the first two paragraph</w:t>
            </w:r>
            <w:r w:rsidR="00BF3FC1" w:rsidRPr="0092418D">
              <w:rPr>
                <w:rFonts w:cs="Arial"/>
                <w:i/>
                <w:noProof/>
                <w:sz w:val="18"/>
                <w:szCs w:val="18"/>
                <w:lang w:val="en-US"/>
              </w:rPr>
              <w:t>s</w:t>
            </w:r>
            <w:r w:rsidRPr="0092418D">
              <w:rPr>
                <w:rFonts w:cs="Arial"/>
                <w:i/>
                <w:noProof/>
                <w:sz w:val="18"/>
                <w:szCs w:val="18"/>
                <w:lang w:val="en-US"/>
              </w:rPr>
              <w:t xml:space="preserve"> and replace with the following:</w:t>
            </w:r>
          </w:p>
          <w:p w14:paraId="14DED7D8" w14:textId="50E045FF" w:rsidR="008D2C54" w:rsidRPr="0092418D" w:rsidRDefault="008D2C54" w:rsidP="00207D4D">
            <w:pPr>
              <w:spacing w:after="100"/>
              <w:rPr>
                <w:rFonts w:cs="Arial"/>
                <w:noProof/>
                <w:sz w:val="18"/>
                <w:szCs w:val="18"/>
                <w:lang w:val="en-US"/>
              </w:rPr>
            </w:pPr>
            <w:r w:rsidRPr="0092418D">
              <w:rPr>
                <w:rFonts w:cs="Arial"/>
                <w:noProof/>
                <w:sz w:val="18"/>
                <w:szCs w:val="18"/>
                <w:lang w:val="en-US"/>
              </w:rPr>
              <w:t xml:space="preserve">"In consideration of the Contractor’s performance of the Operation Service, from the date of commencement of the Operation Service the Employer grants to the Contractor for the Operation Service Period, the exclusive right, license and authority to occupy, use and enjoy the Site free of charge for the purposes of carrying the Operation Services. </w:t>
            </w:r>
          </w:p>
          <w:p w14:paraId="440B2800" w14:textId="77777777" w:rsidR="008D2C54" w:rsidRPr="0092418D" w:rsidRDefault="008D2C54" w:rsidP="00207D4D">
            <w:pPr>
              <w:spacing w:after="100"/>
              <w:rPr>
                <w:rFonts w:cs="Arial"/>
                <w:noProof/>
                <w:sz w:val="18"/>
                <w:szCs w:val="18"/>
                <w:lang w:val="en-US"/>
              </w:rPr>
            </w:pPr>
            <w:r w:rsidRPr="0092418D">
              <w:rPr>
                <w:rFonts w:cs="Arial"/>
                <w:noProof/>
                <w:sz w:val="18"/>
                <w:szCs w:val="18"/>
                <w:lang w:val="en-US"/>
              </w:rPr>
              <w:t>Together with the Letter or Acceptance, the Employer shall, where necessary, issue, or cause to be issued, to the Contractor the Operating License or equivalent legal authorization to enable the Contractor to operate and maintain the Works during the Operation Service Period."</w:t>
            </w:r>
          </w:p>
          <w:p w14:paraId="7B0A5A1E" w14:textId="77777777" w:rsidR="00772D55" w:rsidRPr="0092418D" w:rsidRDefault="008D2C54" w:rsidP="00207D4D">
            <w:pPr>
              <w:spacing w:after="100"/>
              <w:rPr>
                <w:rFonts w:cs="Arial"/>
                <w:noProof/>
                <w:sz w:val="18"/>
                <w:szCs w:val="18"/>
                <w:lang w:val="en-US"/>
              </w:rPr>
            </w:pPr>
            <w:r w:rsidRPr="0092418D">
              <w:rPr>
                <w:rFonts w:cs="Arial"/>
                <w:noProof/>
                <w:sz w:val="18"/>
                <w:szCs w:val="18"/>
                <w:lang w:val="en-US"/>
              </w:rPr>
              <w:t>This Operating License shall come into full force and effect upon the issue of the Commissioning Certificate required under Clause 11.7 and shall remain in force during the Operation Service Period.”</w:t>
            </w:r>
          </w:p>
        </w:tc>
      </w:tr>
      <w:tr w:rsidR="00772D55" w:rsidRPr="00B07435" w14:paraId="404A177F" w14:textId="77777777" w:rsidTr="006428FA">
        <w:tc>
          <w:tcPr>
            <w:tcW w:w="2819" w:type="dxa"/>
            <w:gridSpan w:val="2"/>
          </w:tcPr>
          <w:p w14:paraId="6F4B7F04" w14:textId="77777777" w:rsidR="00772D55" w:rsidRPr="0092418D" w:rsidRDefault="00772D55" w:rsidP="00207D4D">
            <w:pPr>
              <w:spacing w:after="100"/>
              <w:jc w:val="left"/>
              <w:rPr>
                <w:b/>
                <w:noProof/>
                <w:sz w:val="18"/>
                <w:szCs w:val="18"/>
                <w:lang w:val="en-US"/>
              </w:rPr>
            </w:pPr>
            <w:r w:rsidRPr="0092418D">
              <w:rPr>
                <w:b/>
                <w:noProof/>
                <w:sz w:val="18"/>
                <w:szCs w:val="18"/>
                <w:lang w:val="en-US"/>
              </w:rPr>
              <w:t xml:space="preserve">Sub-Clause </w:t>
            </w:r>
            <w:r w:rsidR="00A81C92" w:rsidRPr="0092418D">
              <w:rPr>
                <w:b/>
                <w:noProof/>
                <w:sz w:val="18"/>
                <w:szCs w:val="18"/>
                <w:lang w:val="en-US"/>
              </w:rPr>
              <w:t>1.8</w:t>
            </w:r>
            <w:r w:rsidR="00EE432C" w:rsidRPr="0092418D">
              <w:rPr>
                <w:b/>
                <w:noProof/>
                <w:sz w:val="18"/>
                <w:szCs w:val="18"/>
                <w:lang w:val="en-US"/>
              </w:rPr>
              <w:t>: Assignment</w:t>
            </w:r>
          </w:p>
        </w:tc>
        <w:tc>
          <w:tcPr>
            <w:tcW w:w="6395" w:type="dxa"/>
          </w:tcPr>
          <w:p w14:paraId="3E54B7C9" w14:textId="77777777" w:rsidR="008D2C54" w:rsidRPr="0092418D" w:rsidRDefault="008D2C54" w:rsidP="00207D4D">
            <w:pPr>
              <w:spacing w:after="100"/>
              <w:rPr>
                <w:rFonts w:cs="Arial"/>
                <w:i/>
                <w:noProof/>
                <w:sz w:val="18"/>
                <w:szCs w:val="18"/>
                <w:lang w:val="en-US"/>
              </w:rPr>
            </w:pPr>
            <w:r w:rsidRPr="0092418D">
              <w:rPr>
                <w:rFonts w:cs="Arial"/>
                <w:i/>
                <w:noProof/>
                <w:sz w:val="18"/>
                <w:szCs w:val="18"/>
                <w:lang w:val="en-US"/>
              </w:rPr>
              <w:t>The whole sub-clause is replaced with the following:</w:t>
            </w:r>
          </w:p>
          <w:p w14:paraId="531B7342" w14:textId="57A3EC09" w:rsidR="008D2C54" w:rsidRPr="0092418D" w:rsidRDefault="00A532BC" w:rsidP="00207D4D">
            <w:pPr>
              <w:tabs>
                <w:tab w:val="left" w:pos="742"/>
              </w:tabs>
              <w:spacing w:after="100"/>
              <w:ind w:left="742" w:hanging="742"/>
              <w:rPr>
                <w:rFonts w:cs="Arial"/>
                <w:noProof/>
                <w:sz w:val="18"/>
                <w:szCs w:val="18"/>
                <w:lang w:val="en-US"/>
              </w:rPr>
            </w:pPr>
            <w:r w:rsidRPr="0092418D">
              <w:rPr>
                <w:rFonts w:cs="Arial"/>
                <w:noProof/>
                <w:sz w:val="18"/>
                <w:szCs w:val="18"/>
                <w:lang w:val="en-US"/>
              </w:rPr>
              <w:t>"(a)</w:t>
            </w:r>
            <w:r w:rsidRPr="0092418D">
              <w:rPr>
                <w:rFonts w:cs="Arial"/>
                <w:noProof/>
                <w:sz w:val="18"/>
                <w:szCs w:val="18"/>
                <w:lang w:val="en-US"/>
              </w:rPr>
              <w:tab/>
              <w:t xml:space="preserve">Except as provided in (b) and (c) </w:t>
            </w:r>
            <w:r w:rsidR="008D2C54" w:rsidRPr="0092418D">
              <w:rPr>
                <w:rFonts w:cs="Arial"/>
                <w:noProof/>
                <w:sz w:val="18"/>
                <w:szCs w:val="18"/>
                <w:lang w:val="en-US"/>
              </w:rPr>
              <w:t xml:space="preserve">below, neither Party shall assign the whole or any part of the Contract or any benefit or interest in or under the Contract without the consent of the other Party. </w:t>
            </w:r>
          </w:p>
          <w:p w14:paraId="5F2191A0" w14:textId="77777777" w:rsidR="008D2C54" w:rsidRPr="0092418D" w:rsidRDefault="008D2C54" w:rsidP="00207D4D">
            <w:pPr>
              <w:tabs>
                <w:tab w:val="left" w:pos="742"/>
              </w:tabs>
              <w:spacing w:after="100"/>
              <w:ind w:left="742" w:hanging="742"/>
              <w:rPr>
                <w:rFonts w:cs="Arial"/>
                <w:noProof/>
                <w:sz w:val="18"/>
                <w:szCs w:val="18"/>
                <w:lang w:val="en-US"/>
              </w:rPr>
            </w:pPr>
            <w:r w:rsidRPr="0092418D">
              <w:rPr>
                <w:rFonts w:cs="Arial"/>
                <w:noProof/>
                <w:sz w:val="18"/>
                <w:szCs w:val="18"/>
                <w:lang w:val="en-US"/>
              </w:rPr>
              <w:t>(b)</w:t>
            </w:r>
            <w:r w:rsidRPr="0092418D">
              <w:rPr>
                <w:rFonts w:cs="Arial"/>
                <w:noProof/>
                <w:sz w:val="18"/>
                <w:szCs w:val="18"/>
                <w:lang w:val="en-US"/>
              </w:rPr>
              <w:tab/>
              <w:t>The Contractor may as security in favour of a bank or financial institution, assign its right to any monies due, or to become due, under the Contract.</w:t>
            </w:r>
          </w:p>
          <w:p w14:paraId="25DCA17C" w14:textId="46EA2BE4" w:rsidR="008D2C54" w:rsidRPr="0092418D" w:rsidRDefault="008D2C54" w:rsidP="00207D4D">
            <w:pPr>
              <w:tabs>
                <w:tab w:val="left" w:pos="742"/>
              </w:tabs>
              <w:spacing w:after="100"/>
              <w:ind w:left="742" w:hanging="742"/>
              <w:rPr>
                <w:rFonts w:cs="Arial"/>
                <w:noProof/>
                <w:sz w:val="18"/>
                <w:szCs w:val="18"/>
                <w:lang w:val="en-US"/>
              </w:rPr>
            </w:pPr>
            <w:r w:rsidRPr="0092418D">
              <w:rPr>
                <w:rFonts w:cs="Arial"/>
                <w:noProof/>
                <w:sz w:val="18"/>
                <w:szCs w:val="18"/>
                <w:lang w:val="en-US"/>
              </w:rPr>
              <w:t>(c)</w:t>
            </w:r>
            <w:r w:rsidRPr="0092418D">
              <w:rPr>
                <w:rFonts w:cs="Arial"/>
                <w:noProof/>
                <w:sz w:val="18"/>
                <w:szCs w:val="18"/>
                <w:lang w:val="en-US"/>
              </w:rPr>
              <w:tab/>
              <w:t xml:space="preserve">During the Operation Service Period, the Employer may assign the whole of the Contract to </w:t>
            </w:r>
            <w:r w:rsidR="00C90CBE" w:rsidRPr="0092418D">
              <w:rPr>
                <w:rFonts w:cs="Arial"/>
                <w:noProof/>
                <w:sz w:val="18"/>
                <w:szCs w:val="18"/>
                <w:lang w:val="en-US"/>
              </w:rPr>
              <w:t>any third party,</w:t>
            </w:r>
            <w:r w:rsidRPr="0092418D">
              <w:rPr>
                <w:rFonts w:cs="Arial"/>
                <w:noProof/>
                <w:sz w:val="18"/>
                <w:szCs w:val="18"/>
                <w:lang w:val="en-US"/>
              </w:rPr>
              <w:t xml:space="preserve"> subject to the following:</w:t>
            </w:r>
          </w:p>
          <w:p w14:paraId="1C2BDD47" w14:textId="1AA16678" w:rsidR="008D2C54" w:rsidRPr="0092418D" w:rsidRDefault="008D2C54" w:rsidP="00207D4D">
            <w:pPr>
              <w:spacing w:after="100"/>
              <w:ind w:left="1309" w:hanging="567"/>
              <w:rPr>
                <w:rFonts w:cs="Arial"/>
                <w:noProof/>
                <w:sz w:val="18"/>
                <w:szCs w:val="18"/>
                <w:lang w:val="en-US"/>
              </w:rPr>
            </w:pPr>
            <w:r w:rsidRPr="0092418D">
              <w:rPr>
                <w:rFonts w:cs="Arial"/>
                <w:noProof/>
                <w:sz w:val="18"/>
                <w:szCs w:val="18"/>
                <w:lang w:val="en-US"/>
              </w:rPr>
              <w:t>(i)</w:t>
            </w:r>
            <w:r w:rsidRPr="0092418D">
              <w:rPr>
                <w:rFonts w:cs="Arial"/>
                <w:noProof/>
                <w:sz w:val="18"/>
                <w:szCs w:val="18"/>
                <w:lang w:val="en-US"/>
              </w:rPr>
              <w:tab/>
              <w:t xml:space="preserve">The Employer shall provide at least 90 days’ written </w:t>
            </w:r>
            <w:r w:rsidR="00B3575A" w:rsidRPr="0092418D">
              <w:rPr>
                <w:rFonts w:cs="Arial"/>
                <w:noProof/>
                <w:sz w:val="18"/>
                <w:szCs w:val="18"/>
                <w:lang w:val="en-US"/>
              </w:rPr>
              <w:t>N</w:t>
            </w:r>
            <w:r w:rsidRPr="0092418D">
              <w:rPr>
                <w:rFonts w:cs="Arial"/>
                <w:noProof/>
                <w:sz w:val="18"/>
                <w:szCs w:val="18"/>
                <w:lang w:val="en-US"/>
              </w:rPr>
              <w:t xml:space="preserve">otice to the Contractor of its intention to assign the Contract. Such </w:t>
            </w:r>
            <w:r w:rsidR="00B3575A" w:rsidRPr="0092418D">
              <w:rPr>
                <w:rFonts w:cs="Arial"/>
                <w:noProof/>
                <w:sz w:val="18"/>
                <w:szCs w:val="18"/>
                <w:lang w:val="en-US"/>
              </w:rPr>
              <w:t>N</w:t>
            </w:r>
            <w:r w:rsidRPr="0092418D">
              <w:rPr>
                <w:rFonts w:cs="Arial"/>
                <w:noProof/>
                <w:sz w:val="18"/>
                <w:szCs w:val="18"/>
                <w:lang w:val="en-US"/>
              </w:rPr>
              <w:t xml:space="preserve">otice shall specify the financial arrangements that have been made for payment of the Contract Price to the Contractor. </w:t>
            </w:r>
          </w:p>
          <w:p w14:paraId="4F31B06D" w14:textId="00672355" w:rsidR="00772D55" w:rsidRPr="0092418D" w:rsidRDefault="008D2C54" w:rsidP="00207D4D">
            <w:pPr>
              <w:spacing w:after="100"/>
              <w:ind w:left="1309" w:hanging="567"/>
              <w:rPr>
                <w:rFonts w:cs="Arial"/>
                <w:noProof/>
                <w:sz w:val="18"/>
                <w:szCs w:val="18"/>
                <w:lang w:val="en-US"/>
              </w:rPr>
            </w:pPr>
            <w:r w:rsidRPr="0092418D">
              <w:rPr>
                <w:rFonts w:cs="Arial"/>
                <w:noProof/>
                <w:sz w:val="18"/>
                <w:szCs w:val="18"/>
                <w:lang w:val="en-US"/>
              </w:rPr>
              <w:t>(ii)</w:t>
            </w:r>
            <w:r w:rsidRPr="0092418D">
              <w:rPr>
                <w:rFonts w:cs="Arial"/>
                <w:noProof/>
                <w:sz w:val="18"/>
                <w:szCs w:val="18"/>
                <w:lang w:val="en-US"/>
              </w:rPr>
              <w:tab/>
              <w:t xml:space="preserve">The Employer shall not assign the Contract until reasonable evidence has been provided to the Contractor that financial arrangements have been made, and will be maintained, which will enable the </w:t>
            </w:r>
            <w:r w:rsidR="00C90CBE" w:rsidRPr="0092418D">
              <w:rPr>
                <w:rFonts w:cs="Arial"/>
                <w:noProof/>
                <w:sz w:val="18"/>
                <w:szCs w:val="18"/>
                <w:lang w:val="en-US"/>
              </w:rPr>
              <w:t xml:space="preserve">third party </w:t>
            </w:r>
            <w:r w:rsidRPr="0092418D">
              <w:rPr>
                <w:rFonts w:cs="Arial"/>
                <w:noProof/>
                <w:sz w:val="18"/>
                <w:szCs w:val="18"/>
                <w:lang w:val="en-US"/>
              </w:rPr>
              <w:t>to pay the Contract Price</w:t>
            </w:r>
            <w:r w:rsidR="00C90CBE" w:rsidRPr="0092418D">
              <w:rPr>
                <w:rFonts w:cs="Arial"/>
                <w:noProof/>
                <w:sz w:val="18"/>
                <w:szCs w:val="18"/>
                <w:lang w:val="en-US"/>
              </w:rPr>
              <w:t xml:space="preserve"> at the times and in the manner prescribed by the Contract</w:t>
            </w:r>
            <w:r w:rsidRPr="0092418D">
              <w:rPr>
                <w:rFonts w:cs="Arial"/>
                <w:noProof/>
                <w:sz w:val="18"/>
                <w:szCs w:val="18"/>
                <w:lang w:val="en-US"/>
              </w:rPr>
              <w:t>.</w:t>
            </w:r>
          </w:p>
        </w:tc>
      </w:tr>
      <w:tr w:rsidR="00772D55" w:rsidRPr="00B07435" w14:paraId="4E7FDA03" w14:textId="77777777" w:rsidTr="006428FA">
        <w:tc>
          <w:tcPr>
            <w:tcW w:w="2819" w:type="dxa"/>
            <w:gridSpan w:val="2"/>
          </w:tcPr>
          <w:p w14:paraId="75742B11" w14:textId="77777777" w:rsidR="00772D55" w:rsidRPr="0092418D" w:rsidRDefault="00772D55" w:rsidP="00207D4D">
            <w:pPr>
              <w:spacing w:after="100"/>
              <w:jc w:val="left"/>
              <w:rPr>
                <w:b/>
                <w:noProof/>
                <w:sz w:val="18"/>
                <w:szCs w:val="18"/>
                <w:lang w:val="en-US"/>
              </w:rPr>
            </w:pPr>
            <w:r w:rsidRPr="0092418D">
              <w:rPr>
                <w:b/>
                <w:noProof/>
                <w:sz w:val="18"/>
                <w:szCs w:val="18"/>
                <w:lang w:val="en-US"/>
              </w:rPr>
              <w:t xml:space="preserve">Sub-Clause </w:t>
            </w:r>
            <w:r w:rsidR="00A81C92" w:rsidRPr="0092418D">
              <w:rPr>
                <w:b/>
                <w:noProof/>
                <w:sz w:val="18"/>
                <w:szCs w:val="18"/>
                <w:lang w:val="en-US"/>
              </w:rPr>
              <w:t>1.9</w:t>
            </w:r>
            <w:r w:rsidR="00EE432C" w:rsidRPr="0092418D">
              <w:rPr>
                <w:b/>
                <w:noProof/>
                <w:sz w:val="18"/>
                <w:szCs w:val="18"/>
                <w:lang w:val="en-US"/>
              </w:rPr>
              <w:t>: Care and Supply of Documents</w:t>
            </w:r>
          </w:p>
        </w:tc>
        <w:tc>
          <w:tcPr>
            <w:tcW w:w="6395" w:type="dxa"/>
          </w:tcPr>
          <w:p w14:paraId="04A51368" w14:textId="77777777" w:rsidR="00931071" w:rsidRPr="0092418D" w:rsidRDefault="00931071" w:rsidP="00207D4D">
            <w:pPr>
              <w:spacing w:after="100"/>
              <w:rPr>
                <w:rFonts w:cs="Arial"/>
                <w:i/>
                <w:noProof/>
                <w:sz w:val="18"/>
                <w:szCs w:val="18"/>
                <w:lang w:val="en-US"/>
              </w:rPr>
            </w:pPr>
            <w:r w:rsidRPr="0092418D">
              <w:rPr>
                <w:rFonts w:cs="Arial"/>
                <w:i/>
                <w:noProof/>
                <w:sz w:val="18"/>
                <w:szCs w:val="18"/>
                <w:lang w:val="en-US"/>
              </w:rPr>
              <w:t>Delete the 2</w:t>
            </w:r>
            <w:r w:rsidRPr="0092418D">
              <w:rPr>
                <w:rFonts w:cs="Arial"/>
                <w:i/>
                <w:noProof/>
                <w:sz w:val="18"/>
                <w:szCs w:val="18"/>
                <w:vertAlign w:val="superscript"/>
                <w:lang w:val="en-US"/>
              </w:rPr>
              <w:t>nd</w:t>
            </w:r>
            <w:r w:rsidRPr="0092418D">
              <w:rPr>
                <w:rFonts w:cs="Arial"/>
                <w:i/>
                <w:noProof/>
                <w:sz w:val="18"/>
                <w:szCs w:val="18"/>
                <w:lang w:val="en-US"/>
              </w:rPr>
              <w:t xml:space="preserve"> sentence of the 1</w:t>
            </w:r>
            <w:r w:rsidRPr="0092418D">
              <w:rPr>
                <w:rFonts w:cs="Arial"/>
                <w:i/>
                <w:noProof/>
                <w:sz w:val="18"/>
                <w:szCs w:val="18"/>
                <w:vertAlign w:val="superscript"/>
                <w:lang w:val="en-US"/>
              </w:rPr>
              <w:t>st</w:t>
            </w:r>
            <w:r w:rsidRPr="0092418D">
              <w:rPr>
                <w:rFonts w:cs="Arial"/>
                <w:i/>
                <w:noProof/>
                <w:sz w:val="18"/>
                <w:szCs w:val="18"/>
                <w:lang w:val="en-US"/>
              </w:rPr>
              <w:t xml:space="preserve"> paragraph in its entirety, and replace it by: </w:t>
            </w:r>
          </w:p>
          <w:p w14:paraId="4BE6235E" w14:textId="084890D5" w:rsidR="00931071" w:rsidRPr="0092418D" w:rsidRDefault="00931071" w:rsidP="00207D4D">
            <w:pPr>
              <w:spacing w:after="100"/>
              <w:rPr>
                <w:rFonts w:cs="Arial"/>
                <w:noProof/>
                <w:sz w:val="18"/>
                <w:szCs w:val="18"/>
                <w:lang w:val="en-US"/>
              </w:rPr>
            </w:pPr>
            <w:r w:rsidRPr="0092418D">
              <w:rPr>
                <w:rFonts w:cs="Arial"/>
                <w:noProof/>
                <w:sz w:val="18"/>
                <w:szCs w:val="18"/>
                <w:lang w:val="en-US"/>
              </w:rPr>
              <w:t xml:space="preserve">"The Contractor shall supply to the </w:t>
            </w:r>
            <w:r w:rsidR="00482365" w:rsidRPr="0092418D">
              <w:rPr>
                <w:rFonts w:cs="Arial"/>
                <w:noProof/>
                <w:sz w:val="18"/>
                <w:szCs w:val="18"/>
                <w:lang w:val="en-US"/>
              </w:rPr>
              <w:t>Employer's Representative</w:t>
            </w:r>
            <w:r w:rsidRPr="0092418D">
              <w:rPr>
                <w:rFonts w:cs="Arial"/>
                <w:noProof/>
                <w:sz w:val="18"/>
                <w:szCs w:val="18"/>
                <w:lang w:val="en-US"/>
              </w:rPr>
              <w:t xml:space="preserve"> each of the Contractor’s Documents in one (1) soft (</w:t>
            </w:r>
            <w:r w:rsidR="00A532BC" w:rsidRPr="0092418D">
              <w:rPr>
                <w:rFonts w:cs="Arial"/>
                <w:noProof/>
                <w:sz w:val="18"/>
                <w:szCs w:val="18"/>
                <w:lang w:val="en-US"/>
              </w:rPr>
              <w:t>digital) copy and two (2) hard (paper</w:t>
            </w:r>
            <w:r w:rsidRPr="0092418D">
              <w:rPr>
                <w:rFonts w:cs="Arial"/>
                <w:noProof/>
                <w:sz w:val="18"/>
                <w:szCs w:val="18"/>
                <w:lang w:val="en-US"/>
              </w:rPr>
              <w:t>) copies".</w:t>
            </w:r>
          </w:p>
          <w:p w14:paraId="56E7BBE4" w14:textId="77777777" w:rsidR="00931071" w:rsidRPr="0092418D" w:rsidRDefault="00931071" w:rsidP="00207D4D">
            <w:pPr>
              <w:spacing w:after="100"/>
              <w:rPr>
                <w:rFonts w:cs="Arial"/>
                <w:i/>
                <w:noProof/>
                <w:sz w:val="18"/>
                <w:szCs w:val="18"/>
                <w:lang w:val="en-US"/>
              </w:rPr>
            </w:pPr>
            <w:r w:rsidRPr="0092418D">
              <w:rPr>
                <w:rFonts w:cs="Arial"/>
                <w:i/>
                <w:noProof/>
                <w:sz w:val="18"/>
                <w:szCs w:val="18"/>
                <w:lang w:val="en-US"/>
              </w:rPr>
              <w:t xml:space="preserve">In the </w:t>
            </w:r>
            <w:r w:rsidR="00875AD0" w:rsidRPr="0092418D">
              <w:rPr>
                <w:rFonts w:cs="Arial"/>
                <w:i/>
                <w:noProof/>
                <w:sz w:val="18"/>
                <w:szCs w:val="18"/>
                <w:lang w:val="en-US"/>
              </w:rPr>
              <w:t>1</w:t>
            </w:r>
            <w:r w:rsidR="00875AD0" w:rsidRPr="0092418D">
              <w:rPr>
                <w:rFonts w:cs="Arial"/>
                <w:i/>
                <w:noProof/>
                <w:sz w:val="18"/>
                <w:szCs w:val="18"/>
                <w:vertAlign w:val="superscript"/>
                <w:lang w:val="en-US"/>
              </w:rPr>
              <w:t>st</w:t>
            </w:r>
            <w:r w:rsidR="00875AD0" w:rsidRPr="0092418D">
              <w:rPr>
                <w:rFonts w:cs="Arial"/>
                <w:i/>
                <w:noProof/>
                <w:sz w:val="18"/>
                <w:szCs w:val="18"/>
                <w:lang w:val="en-US"/>
              </w:rPr>
              <w:t xml:space="preserve"> </w:t>
            </w:r>
            <w:r w:rsidRPr="0092418D">
              <w:rPr>
                <w:rFonts w:cs="Arial"/>
                <w:i/>
                <w:noProof/>
                <w:sz w:val="18"/>
                <w:szCs w:val="18"/>
                <w:lang w:val="en-US"/>
              </w:rPr>
              <w:t>sentence of the 2</w:t>
            </w:r>
            <w:r w:rsidRPr="0092418D">
              <w:rPr>
                <w:rFonts w:cs="Arial"/>
                <w:i/>
                <w:noProof/>
                <w:sz w:val="18"/>
                <w:szCs w:val="18"/>
                <w:vertAlign w:val="superscript"/>
                <w:lang w:val="en-US"/>
              </w:rPr>
              <w:t>nd</w:t>
            </w:r>
            <w:r w:rsidRPr="0092418D">
              <w:rPr>
                <w:rFonts w:cs="Arial"/>
                <w:i/>
                <w:noProof/>
                <w:sz w:val="18"/>
                <w:szCs w:val="18"/>
                <w:lang w:val="en-US"/>
              </w:rPr>
              <w:t xml:space="preserve"> paragraph, delete </w:t>
            </w:r>
            <w:r w:rsidRPr="0092418D">
              <w:rPr>
                <w:rFonts w:cs="Arial"/>
                <w:noProof/>
                <w:sz w:val="18"/>
                <w:szCs w:val="18"/>
                <w:lang w:val="en-US"/>
              </w:rPr>
              <w:t>"Employer's Requirements"</w:t>
            </w:r>
            <w:r w:rsidRPr="0092418D">
              <w:rPr>
                <w:rFonts w:cs="Arial"/>
                <w:i/>
                <w:noProof/>
                <w:sz w:val="18"/>
                <w:szCs w:val="18"/>
                <w:lang w:val="en-US"/>
              </w:rPr>
              <w:t xml:space="preserve"> and replace with </w:t>
            </w:r>
            <w:r w:rsidRPr="0092418D">
              <w:rPr>
                <w:rFonts w:cs="Arial"/>
                <w:noProof/>
                <w:sz w:val="18"/>
                <w:szCs w:val="18"/>
                <w:lang w:val="en-US"/>
              </w:rPr>
              <w:t xml:space="preserve">"Particular Conditions of </w:t>
            </w:r>
            <w:r w:rsidR="00875AD0" w:rsidRPr="0092418D">
              <w:rPr>
                <w:rFonts w:cs="Arial"/>
                <w:noProof/>
                <w:sz w:val="18"/>
                <w:szCs w:val="18"/>
                <w:lang w:val="en-US"/>
              </w:rPr>
              <w:t>C</w:t>
            </w:r>
            <w:r w:rsidRPr="0092418D">
              <w:rPr>
                <w:rFonts w:cs="Arial"/>
                <w:noProof/>
                <w:sz w:val="18"/>
                <w:szCs w:val="18"/>
                <w:lang w:val="en-US"/>
              </w:rPr>
              <w:t>ontract".</w:t>
            </w:r>
          </w:p>
          <w:p w14:paraId="13200581" w14:textId="77777777" w:rsidR="00772D55" w:rsidRPr="0092418D" w:rsidRDefault="008D2C54" w:rsidP="00207D4D">
            <w:pPr>
              <w:spacing w:after="100"/>
              <w:rPr>
                <w:rFonts w:cs="Arial"/>
                <w:noProof/>
                <w:sz w:val="18"/>
                <w:szCs w:val="18"/>
                <w:lang w:val="en-US"/>
              </w:rPr>
            </w:pPr>
            <w:r w:rsidRPr="0092418D">
              <w:rPr>
                <w:rFonts w:cs="Arial"/>
                <w:i/>
                <w:noProof/>
                <w:sz w:val="18"/>
                <w:szCs w:val="18"/>
                <w:lang w:val="en-US"/>
              </w:rPr>
              <w:t>In the last paragraph delete</w:t>
            </w:r>
            <w:r w:rsidRPr="0092418D">
              <w:rPr>
                <w:rFonts w:cs="Arial"/>
                <w:noProof/>
                <w:sz w:val="18"/>
                <w:szCs w:val="18"/>
                <w:lang w:val="en-US"/>
              </w:rPr>
              <w:t xml:space="preserve"> "…of a technical nature…".</w:t>
            </w:r>
          </w:p>
        </w:tc>
      </w:tr>
      <w:tr w:rsidR="00772D55" w:rsidRPr="00B07435" w14:paraId="7C8BEED9" w14:textId="77777777" w:rsidTr="006428FA">
        <w:tc>
          <w:tcPr>
            <w:tcW w:w="2819" w:type="dxa"/>
            <w:gridSpan w:val="2"/>
          </w:tcPr>
          <w:p w14:paraId="19DB8F1E" w14:textId="77777777" w:rsidR="00772D55" w:rsidRPr="0092418D" w:rsidRDefault="00772D55" w:rsidP="00207D4D">
            <w:pPr>
              <w:spacing w:after="100"/>
              <w:jc w:val="left"/>
              <w:rPr>
                <w:b/>
                <w:noProof/>
                <w:sz w:val="18"/>
                <w:szCs w:val="18"/>
                <w:lang w:val="en-US"/>
              </w:rPr>
            </w:pPr>
            <w:r w:rsidRPr="0092418D">
              <w:rPr>
                <w:b/>
                <w:noProof/>
                <w:sz w:val="18"/>
                <w:szCs w:val="18"/>
                <w:lang w:val="en-US"/>
              </w:rPr>
              <w:t xml:space="preserve">Sub-Clause </w:t>
            </w:r>
            <w:r w:rsidR="00A81C92" w:rsidRPr="0092418D">
              <w:rPr>
                <w:b/>
                <w:noProof/>
                <w:sz w:val="18"/>
                <w:szCs w:val="18"/>
                <w:lang w:val="en-US"/>
              </w:rPr>
              <w:t>1.13</w:t>
            </w:r>
            <w:r w:rsidR="00EE432C" w:rsidRPr="0092418D">
              <w:rPr>
                <w:b/>
                <w:noProof/>
                <w:sz w:val="18"/>
                <w:szCs w:val="18"/>
                <w:lang w:val="en-US"/>
              </w:rPr>
              <w:t>: Confidential Details</w:t>
            </w:r>
          </w:p>
        </w:tc>
        <w:tc>
          <w:tcPr>
            <w:tcW w:w="6395" w:type="dxa"/>
          </w:tcPr>
          <w:p w14:paraId="170E2634" w14:textId="77777777" w:rsidR="00121DF6" w:rsidRPr="0092418D" w:rsidRDefault="00121DF6" w:rsidP="00207D4D">
            <w:pPr>
              <w:spacing w:after="100"/>
              <w:rPr>
                <w:rFonts w:cs="Arial"/>
                <w:i/>
                <w:noProof/>
                <w:sz w:val="18"/>
                <w:szCs w:val="18"/>
                <w:lang w:val="en-US"/>
              </w:rPr>
            </w:pPr>
            <w:r w:rsidRPr="0092418D">
              <w:rPr>
                <w:rFonts w:cs="Arial"/>
                <w:i/>
                <w:noProof/>
                <w:sz w:val="18"/>
                <w:szCs w:val="18"/>
                <w:lang w:val="en-US"/>
              </w:rPr>
              <w:t>Sub-Clause 1.13 is replaced with the following in its entirety:</w:t>
            </w:r>
          </w:p>
          <w:p w14:paraId="14DC4421" w14:textId="77777777" w:rsidR="00121DF6" w:rsidRPr="0092418D" w:rsidRDefault="00121DF6" w:rsidP="00207D4D">
            <w:pPr>
              <w:spacing w:after="100"/>
              <w:ind w:left="742" w:hanging="742"/>
              <w:rPr>
                <w:rFonts w:cs="Arial"/>
                <w:b/>
                <w:noProof/>
                <w:sz w:val="18"/>
                <w:szCs w:val="18"/>
                <w:lang w:val="en-US"/>
              </w:rPr>
            </w:pPr>
            <w:r w:rsidRPr="0092418D">
              <w:rPr>
                <w:rFonts w:cs="Arial"/>
                <w:noProof/>
                <w:sz w:val="18"/>
                <w:szCs w:val="18"/>
                <w:lang w:val="en-US"/>
              </w:rPr>
              <w:t>"</w:t>
            </w:r>
            <w:r w:rsidR="002B2652" w:rsidRPr="0092418D">
              <w:rPr>
                <w:rFonts w:cs="Arial"/>
                <w:noProof/>
                <w:sz w:val="18"/>
                <w:szCs w:val="18"/>
                <w:lang w:val="en-US"/>
              </w:rPr>
              <w:t>1.13</w:t>
            </w:r>
            <w:r w:rsidR="002B2652" w:rsidRPr="0092418D">
              <w:rPr>
                <w:rFonts w:cs="Arial"/>
                <w:noProof/>
                <w:sz w:val="18"/>
                <w:szCs w:val="18"/>
                <w:lang w:val="en-US"/>
              </w:rPr>
              <w:tab/>
            </w:r>
            <w:r w:rsidRPr="0092418D">
              <w:rPr>
                <w:rFonts w:cs="Arial"/>
                <w:b/>
                <w:noProof/>
                <w:sz w:val="18"/>
                <w:szCs w:val="18"/>
                <w:lang w:val="en-US"/>
              </w:rPr>
              <w:t>Confidential Details</w:t>
            </w:r>
          </w:p>
          <w:p w14:paraId="612E520B" w14:textId="77777777" w:rsidR="00121DF6" w:rsidRPr="0092418D" w:rsidRDefault="00121DF6" w:rsidP="00207D4D">
            <w:pPr>
              <w:spacing w:after="100"/>
              <w:rPr>
                <w:rFonts w:cs="Arial"/>
                <w:noProof/>
                <w:sz w:val="18"/>
                <w:szCs w:val="18"/>
                <w:lang w:val="en-US"/>
              </w:rPr>
            </w:pPr>
            <w:r w:rsidRPr="0092418D">
              <w:rPr>
                <w:rFonts w:cs="Arial"/>
                <w:noProof/>
                <w:sz w:val="18"/>
                <w:szCs w:val="18"/>
                <w:lang w:val="en-US"/>
              </w:rPr>
              <w:t>The Contractor’s Personnel and the Employer’s Personnel shall disclose all such confidential and other information as may be reasonably required in order to verify compliance with the Contract and allow its proper implementation.</w:t>
            </w:r>
          </w:p>
          <w:p w14:paraId="0AE0F9BD" w14:textId="0FC327BC" w:rsidR="00C90CBE" w:rsidRPr="0092418D" w:rsidRDefault="00121DF6" w:rsidP="00207D4D">
            <w:pPr>
              <w:spacing w:after="100"/>
              <w:rPr>
                <w:rFonts w:cs="Arial"/>
                <w:noProof/>
                <w:sz w:val="18"/>
                <w:szCs w:val="18"/>
                <w:lang w:val="en-US"/>
              </w:rPr>
            </w:pPr>
            <w:r w:rsidRPr="0092418D">
              <w:rPr>
                <w:rFonts w:cs="Arial"/>
                <w:noProof/>
                <w:sz w:val="18"/>
                <w:szCs w:val="18"/>
                <w:lang w:val="en-US"/>
              </w:rPr>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w:t>
            </w:r>
            <w:r w:rsidR="00C90CBE" w:rsidRPr="0092418D">
              <w:rPr>
                <w:rFonts w:cs="Arial"/>
                <w:noProof/>
                <w:sz w:val="18"/>
                <w:szCs w:val="18"/>
                <w:lang w:val="en-US"/>
              </w:rPr>
              <w:t>:</w:t>
            </w:r>
          </w:p>
          <w:p w14:paraId="7813E4DD" w14:textId="106982F1" w:rsidR="00C90CBE" w:rsidRPr="0092418D" w:rsidRDefault="00C90CBE" w:rsidP="00207D4D">
            <w:pPr>
              <w:pStyle w:val="Paragraphedeliste"/>
              <w:numPr>
                <w:ilvl w:val="0"/>
                <w:numId w:val="210"/>
              </w:numPr>
              <w:spacing w:after="100"/>
              <w:ind w:left="475" w:hanging="475"/>
              <w:contextualSpacing w:val="0"/>
              <w:rPr>
                <w:rFonts w:cs="Arial"/>
                <w:noProof/>
                <w:sz w:val="18"/>
                <w:szCs w:val="18"/>
                <w:lang w:val="en-US"/>
              </w:rPr>
            </w:pPr>
            <w:r w:rsidRPr="0092418D">
              <w:rPr>
                <w:rFonts w:cs="Arial"/>
                <w:noProof/>
                <w:sz w:val="18"/>
                <w:szCs w:val="18"/>
                <w:lang w:val="en-US"/>
              </w:rPr>
              <w:t>T</w:t>
            </w:r>
            <w:r w:rsidR="00121DF6" w:rsidRPr="0092418D">
              <w:rPr>
                <w:rFonts w:cs="Arial"/>
                <w:noProof/>
                <w:sz w:val="18"/>
                <w:szCs w:val="18"/>
                <w:lang w:val="en-US"/>
              </w:rPr>
              <w:t>he Contractor shall be permitted to disclose any publicly available information, or information otherwise required to establish his qualifications to compete for other projects</w:t>
            </w:r>
            <w:r w:rsidRPr="0092418D">
              <w:rPr>
                <w:rFonts w:cs="Arial"/>
                <w:noProof/>
                <w:sz w:val="18"/>
                <w:szCs w:val="18"/>
                <w:lang w:val="en-US"/>
              </w:rPr>
              <w:t>;</w:t>
            </w:r>
          </w:p>
          <w:p w14:paraId="490E68B5" w14:textId="3AD11F8F" w:rsidR="00772D55" w:rsidRPr="0092418D" w:rsidRDefault="00C90CBE" w:rsidP="00207D4D">
            <w:pPr>
              <w:pStyle w:val="Paragraphedeliste"/>
              <w:numPr>
                <w:ilvl w:val="0"/>
                <w:numId w:val="210"/>
              </w:numPr>
              <w:spacing w:after="100"/>
              <w:ind w:left="475" w:hanging="475"/>
              <w:contextualSpacing w:val="0"/>
              <w:rPr>
                <w:rFonts w:cs="Arial"/>
                <w:noProof/>
                <w:sz w:val="18"/>
                <w:szCs w:val="18"/>
                <w:lang w:val="en-US"/>
              </w:rPr>
            </w:pPr>
            <w:r w:rsidRPr="0092418D">
              <w:rPr>
                <w:rFonts w:cs="Arial"/>
                <w:noProof/>
                <w:sz w:val="18"/>
                <w:szCs w:val="18"/>
                <w:lang w:val="en-US"/>
              </w:rPr>
              <w:t>The Employer shall be permitted to disclose any detail that the Contractor has not classified as confidential; and</w:t>
            </w:r>
          </w:p>
          <w:p w14:paraId="48D3B322" w14:textId="77777777" w:rsidR="00121DF6" w:rsidRPr="0092418D" w:rsidRDefault="00121DF6" w:rsidP="00207D4D">
            <w:pPr>
              <w:pStyle w:val="Paragraphedeliste"/>
              <w:numPr>
                <w:ilvl w:val="0"/>
                <w:numId w:val="210"/>
              </w:numPr>
              <w:spacing w:after="100"/>
              <w:ind w:left="475" w:hanging="475"/>
              <w:contextualSpacing w:val="0"/>
              <w:rPr>
                <w:rFonts w:cs="Arial"/>
                <w:noProof/>
                <w:sz w:val="18"/>
                <w:szCs w:val="18"/>
                <w:lang w:val="en-US"/>
              </w:rPr>
            </w:pPr>
            <w:r w:rsidRPr="0092418D">
              <w:rPr>
                <w:rFonts w:cs="Arial"/>
                <w:noProof/>
                <w:sz w:val="18"/>
                <w:szCs w:val="18"/>
                <w:lang w:val="en-US"/>
              </w:rPr>
              <w:t xml:space="preserve">Such restrictions shall not relate to the Employer, when exercising his rights under Sub-Clause 15.2 </w:t>
            </w:r>
            <w:r w:rsidRPr="0092418D">
              <w:rPr>
                <w:rFonts w:cs="Arial"/>
                <w:i/>
                <w:noProof/>
                <w:sz w:val="18"/>
                <w:szCs w:val="18"/>
                <w:lang w:val="en-US"/>
              </w:rPr>
              <w:t>[Termination for Contractor's Default]</w:t>
            </w:r>
            <w:r w:rsidRPr="0092418D">
              <w:rPr>
                <w:rFonts w:cs="Arial"/>
                <w:noProof/>
                <w:sz w:val="18"/>
                <w:szCs w:val="18"/>
                <w:lang w:val="en-US"/>
              </w:rPr>
              <w:t>."</w:t>
            </w:r>
          </w:p>
        </w:tc>
      </w:tr>
      <w:tr w:rsidR="00772D55" w:rsidRPr="00B07435" w14:paraId="07D72594" w14:textId="77777777" w:rsidTr="006428FA">
        <w:tc>
          <w:tcPr>
            <w:tcW w:w="2819" w:type="dxa"/>
            <w:gridSpan w:val="2"/>
          </w:tcPr>
          <w:p w14:paraId="1F56F052" w14:textId="6BE6464B" w:rsidR="00772D55" w:rsidRPr="0092418D" w:rsidRDefault="00772D55" w:rsidP="00207D4D">
            <w:pPr>
              <w:spacing w:after="100"/>
              <w:jc w:val="left"/>
              <w:rPr>
                <w:b/>
                <w:noProof/>
                <w:sz w:val="18"/>
                <w:szCs w:val="18"/>
                <w:lang w:val="en-US"/>
              </w:rPr>
            </w:pPr>
            <w:r w:rsidRPr="0092418D">
              <w:rPr>
                <w:b/>
                <w:noProof/>
                <w:sz w:val="18"/>
                <w:szCs w:val="18"/>
                <w:lang w:val="en-US"/>
              </w:rPr>
              <w:t xml:space="preserve">Sub-Clause </w:t>
            </w:r>
            <w:r w:rsidR="00A81C92" w:rsidRPr="0092418D">
              <w:rPr>
                <w:b/>
                <w:noProof/>
                <w:sz w:val="18"/>
                <w:szCs w:val="18"/>
                <w:lang w:val="en-US"/>
              </w:rPr>
              <w:t>1.14</w:t>
            </w:r>
            <w:r w:rsidR="001B2C51" w:rsidRPr="0092418D">
              <w:rPr>
                <w:b/>
                <w:noProof/>
                <w:sz w:val="18"/>
                <w:szCs w:val="18"/>
                <w:lang w:val="en-US"/>
              </w:rPr>
              <w:t>: Compliance with Laws</w:t>
            </w:r>
          </w:p>
        </w:tc>
        <w:tc>
          <w:tcPr>
            <w:tcW w:w="6395" w:type="dxa"/>
          </w:tcPr>
          <w:p w14:paraId="654E4C6F" w14:textId="77777777" w:rsidR="00772D55" w:rsidRPr="0092418D" w:rsidRDefault="00121DF6" w:rsidP="00207D4D">
            <w:pPr>
              <w:spacing w:after="100"/>
              <w:rPr>
                <w:rFonts w:cs="Arial"/>
                <w:noProof/>
                <w:sz w:val="18"/>
                <w:szCs w:val="18"/>
                <w:lang w:val="en-US"/>
              </w:rPr>
            </w:pPr>
            <w:r w:rsidRPr="0092418D">
              <w:rPr>
                <w:rFonts w:cs="Arial"/>
                <w:i/>
                <w:noProof/>
                <w:sz w:val="18"/>
                <w:szCs w:val="18"/>
                <w:lang w:val="en-US"/>
              </w:rPr>
              <w:t>At the end of sub-paragraph (b) delete</w:t>
            </w:r>
            <w:r w:rsidRPr="0092418D">
              <w:rPr>
                <w:rFonts w:cs="Arial"/>
                <w:noProof/>
                <w:sz w:val="18"/>
                <w:szCs w:val="18"/>
                <w:lang w:val="en-US"/>
              </w:rPr>
              <w:t xml:space="preserve"> "; and" </w:t>
            </w:r>
            <w:r w:rsidRPr="0092418D">
              <w:rPr>
                <w:rFonts w:cs="Arial"/>
                <w:i/>
                <w:noProof/>
                <w:sz w:val="18"/>
                <w:szCs w:val="18"/>
                <w:lang w:val="en-US"/>
              </w:rPr>
              <w:t>and add</w:t>
            </w:r>
            <w:r w:rsidRPr="0092418D">
              <w:rPr>
                <w:rFonts w:cs="Arial"/>
                <w:noProof/>
                <w:sz w:val="18"/>
                <w:szCs w:val="18"/>
                <w:lang w:val="en-US"/>
              </w:rPr>
              <w:t>: "…, unless the Contractor is impeded to accomplish these actions and shows evidence of its diligence; and"</w:t>
            </w:r>
          </w:p>
        </w:tc>
      </w:tr>
      <w:tr w:rsidR="00A81C92" w:rsidRPr="00B07435" w14:paraId="4B48F424" w14:textId="77777777" w:rsidTr="006428FA">
        <w:tc>
          <w:tcPr>
            <w:tcW w:w="2819" w:type="dxa"/>
            <w:gridSpan w:val="2"/>
          </w:tcPr>
          <w:p w14:paraId="63C95DC7" w14:textId="77777777" w:rsidR="00A81C92" w:rsidRPr="0092418D" w:rsidRDefault="00121DF6" w:rsidP="00207D4D">
            <w:pPr>
              <w:spacing w:after="100"/>
              <w:jc w:val="left"/>
              <w:rPr>
                <w:b/>
                <w:noProof/>
                <w:sz w:val="18"/>
                <w:szCs w:val="18"/>
                <w:lang w:val="en-US"/>
              </w:rPr>
            </w:pPr>
            <w:r w:rsidRPr="0092418D">
              <w:rPr>
                <w:b/>
                <w:noProof/>
                <w:sz w:val="18"/>
                <w:szCs w:val="18"/>
                <w:lang w:val="en-US"/>
              </w:rPr>
              <w:t xml:space="preserve">New </w:t>
            </w:r>
            <w:r w:rsidR="00A81C92" w:rsidRPr="0092418D">
              <w:rPr>
                <w:b/>
                <w:noProof/>
                <w:sz w:val="18"/>
                <w:szCs w:val="18"/>
                <w:lang w:val="en-US"/>
              </w:rPr>
              <w:t>Sub-Clause 1.16</w:t>
            </w:r>
            <w:r w:rsidR="002A5B0D" w:rsidRPr="0092418D">
              <w:rPr>
                <w:b/>
                <w:noProof/>
                <w:sz w:val="18"/>
                <w:szCs w:val="18"/>
                <w:lang w:val="en-US"/>
              </w:rPr>
              <w:t xml:space="preserve">: Inspections and Audit by </w:t>
            </w:r>
            <w:r w:rsidR="007E0AB8" w:rsidRPr="0092418D">
              <w:rPr>
                <w:b/>
                <w:noProof/>
                <w:sz w:val="18"/>
                <w:szCs w:val="18"/>
                <w:lang w:val="en-US"/>
              </w:rPr>
              <w:t>AFD</w:t>
            </w:r>
          </w:p>
        </w:tc>
        <w:tc>
          <w:tcPr>
            <w:tcW w:w="6395" w:type="dxa"/>
          </w:tcPr>
          <w:p w14:paraId="3F1F9248" w14:textId="77777777" w:rsidR="00121DF6" w:rsidRPr="0092418D" w:rsidRDefault="00121DF6"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393B98B7" w14:textId="77777777" w:rsidR="00121DF6" w:rsidRPr="0092418D" w:rsidRDefault="00121DF6" w:rsidP="00207D4D">
            <w:pPr>
              <w:spacing w:after="100"/>
              <w:ind w:left="742" w:hanging="742"/>
              <w:rPr>
                <w:rFonts w:cs="Arial"/>
                <w:noProof/>
                <w:sz w:val="18"/>
                <w:szCs w:val="18"/>
                <w:lang w:val="en-US"/>
              </w:rPr>
            </w:pPr>
            <w:r w:rsidRPr="0092418D">
              <w:rPr>
                <w:rFonts w:cs="Arial"/>
                <w:noProof/>
                <w:sz w:val="18"/>
                <w:szCs w:val="18"/>
                <w:lang w:val="en-US"/>
              </w:rPr>
              <w:t>"1.16</w:t>
            </w:r>
            <w:r w:rsidRPr="0092418D">
              <w:rPr>
                <w:rFonts w:cs="Arial"/>
                <w:noProof/>
                <w:sz w:val="18"/>
                <w:szCs w:val="18"/>
                <w:lang w:val="en-US"/>
              </w:rPr>
              <w:tab/>
            </w:r>
            <w:r w:rsidRPr="0092418D">
              <w:rPr>
                <w:rFonts w:cs="Arial"/>
                <w:b/>
                <w:noProof/>
                <w:sz w:val="18"/>
                <w:szCs w:val="18"/>
                <w:lang w:val="en-US"/>
              </w:rPr>
              <w:t xml:space="preserve">Inspections and Audit by </w:t>
            </w:r>
            <w:r w:rsidR="007E0AB8" w:rsidRPr="0092418D">
              <w:rPr>
                <w:rFonts w:cs="Arial"/>
                <w:b/>
                <w:noProof/>
                <w:sz w:val="18"/>
                <w:szCs w:val="18"/>
                <w:lang w:val="en-US"/>
              </w:rPr>
              <w:t>AFD</w:t>
            </w:r>
          </w:p>
          <w:p w14:paraId="3E5E860A" w14:textId="3DB0B669" w:rsidR="00121DF6" w:rsidRPr="0092418D" w:rsidRDefault="00121DF6" w:rsidP="00207D4D">
            <w:pPr>
              <w:spacing w:after="100"/>
              <w:rPr>
                <w:rFonts w:cs="Arial"/>
                <w:noProof/>
                <w:sz w:val="18"/>
                <w:szCs w:val="18"/>
                <w:lang w:val="en-US"/>
              </w:rPr>
            </w:pPr>
            <w:r w:rsidRPr="0092418D">
              <w:rPr>
                <w:rFonts w:cs="Arial"/>
                <w:noProof/>
                <w:sz w:val="18"/>
                <w:szCs w:val="18"/>
                <w:lang w:val="en-US"/>
              </w:rPr>
              <w:t xml:space="preserve">Pursuant to paragraph 2.2 e. of Appendix B to the General Conditions, the Contractor shall permit and shall cause its </w:t>
            </w:r>
            <w:r w:rsidR="00B3575A" w:rsidRPr="0092418D">
              <w:rPr>
                <w:rFonts w:cs="Arial"/>
                <w:noProof/>
                <w:sz w:val="18"/>
                <w:szCs w:val="18"/>
                <w:lang w:val="en-US"/>
              </w:rPr>
              <w:t>S</w:t>
            </w:r>
            <w:r w:rsidRPr="0092418D">
              <w:rPr>
                <w:rFonts w:cs="Arial"/>
                <w:noProof/>
                <w:sz w:val="18"/>
                <w:szCs w:val="18"/>
                <w:lang w:val="en-US"/>
              </w:rPr>
              <w:t xml:space="preserve">ubcontractors and subconsultants to permit, </w:t>
            </w:r>
            <w:r w:rsidR="007E0AB8" w:rsidRPr="0092418D">
              <w:rPr>
                <w:rFonts w:cs="Arial"/>
                <w:noProof/>
                <w:sz w:val="18"/>
                <w:szCs w:val="18"/>
                <w:lang w:val="en-US"/>
              </w:rPr>
              <w:t>AFD</w:t>
            </w:r>
            <w:r w:rsidRPr="0092418D">
              <w:rPr>
                <w:rFonts w:cs="Arial"/>
                <w:noProof/>
                <w:sz w:val="18"/>
                <w:szCs w:val="18"/>
                <w:lang w:val="en-US"/>
              </w:rPr>
              <w:t xml:space="preserve"> and/or persons appointed by </w:t>
            </w:r>
            <w:r w:rsidR="007E0AB8" w:rsidRPr="0092418D">
              <w:rPr>
                <w:rFonts w:cs="Arial"/>
                <w:noProof/>
                <w:sz w:val="18"/>
                <w:szCs w:val="18"/>
                <w:lang w:val="en-US"/>
              </w:rPr>
              <w:t>AFD</w:t>
            </w:r>
            <w:r w:rsidRPr="0092418D">
              <w:rPr>
                <w:rFonts w:cs="Arial"/>
                <w:noProof/>
                <w:sz w:val="18"/>
                <w:szCs w:val="18"/>
                <w:lang w:val="en-US"/>
              </w:rPr>
              <w:t xml:space="preserve"> to inspect the Site and/or the accounts and records relating to the procurement process, selection and/or </w:t>
            </w:r>
            <w:r w:rsidR="00B3575A" w:rsidRPr="0092418D">
              <w:rPr>
                <w:rFonts w:cs="Arial"/>
                <w:noProof/>
                <w:sz w:val="18"/>
                <w:szCs w:val="18"/>
                <w:lang w:val="en-US"/>
              </w:rPr>
              <w:t>C</w:t>
            </w:r>
            <w:r w:rsidRPr="0092418D">
              <w:rPr>
                <w:rFonts w:cs="Arial"/>
                <w:noProof/>
                <w:sz w:val="18"/>
                <w:szCs w:val="18"/>
                <w:lang w:val="en-US"/>
              </w:rPr>
              <w:t xml:space="preserve">ontract execution, and to have such accounts and records audited by auditors appointed by </w:t>
            </w:r>
            <w:r w:rsidR="007E0AB8" w:rsidRPr="0092418D">
              <w:rPr>
                <w:rFonts w:cs="Arial"/>
                <w:noProof/>
                <w:sz w:val="18"/>
                <w:szCs w:val="18"/>
                <w:lang w:val="en-US"/>
              </w:rPr>
              <w:t>AFD</w:t>
            </w:r>
            <w:r w:rsidRPr="0092418D">
              <w:rPr>
                <w:rFonts w:cs="Arial"/>
                <w:noProof/>
                <w:sz w:val="18"/>
                <w:szCs w:val="18"/>
                <w:lang w:val="en-US"/>
              </w:rPr>
              <w:t xml:space="preserve"> if requested by </w:t>
            </w:r>
            <w:r w:rsidR="007E0AB8" w:rsidRPr="0092418D">
              <w:rPr>
                <w:rFonts w:cs="Arial"/>
                <w:noProof/>
                <w:sz w:val="18"/>
                <w:szCs w:val="18"/>
                <w:lang w:val="en-US"/>
              </w:rPr>
              <w:t>AFD</w:t>
            </w:r>
            <w:r w:rsidRPr="0092418D">
              <w:rPr>
                <w:rFonts w:cs="Arial"/>
                <w:noProof/>
                <w:sz w:val="18"/>
                <w:szCs w:val="18"/>
                <w:lang w:val="en-US"/>
              </w:rPr>
              <w:t>.</w:t>
            </w:r>
            <w:r w:rsidR="00A901F9" w:rsidRPr="0092418D">
              <w:rPr>
                <w:rFonts w:cs="Arial"/>
                <w:noProof/>
                <w:sz w:val="18"/>
                <w:szCs w:val="18"/>
                <w:lang w:val="en-US"/>
              </w:rPr>
              <w:t>"</w:t>
            </w:r>
          </w:p>
        </w:tc>
      </w:tr>
      <w:tr w:rsidR="002A5B0D" w:rsidRPr="00B07435" w14:paraId="07A34E2B" w14:textId="77777777" w:rsidTr="006428FA">
        <w:tc>
          <w:tcPr>
            <w:tcW w:w="2819" w:type="dxa"/>
            <w:gridSpan w:val="2"/>
          </w:tcPr>
          <w:p w14:paraId="48CADFFF" w14:textId="77777777" w:rsidR="002A5B0D" w:rsidRPr="0092418D" w:rsidRDefault="0092628E" w:rsidP="00207D4D">
            <w:pPr>
              <w:spacing w:after="100"/>
              <w:jc w:val="left"/>
              <w:rPr>
                <w:b/>
                <w:noProof/>
                <w:sz w:val="18"/>
                <w:szCs w:val="18"/>
                <w:lang w:val="en-US"/>
              </w:rPr>
            </w:pPr>
            <w:r w:rsidRPr="0092418D">
              <w:rPr>
                <w:b/>
                <w:noProof/>
                <w:sz w:val="18"/>
                <w:szCs w:val="18"/>
                <w:lang w:val="en-US"/>
              </w:rPr>
              <w:t>New Sub</w:t>
            </w:r>
            <w:r w:rsidRPr="0092418D">
              <w:rPr>
                <w:b/>
                <w:noProof/>
                <w:sz w:val="18"/>
                <w:szCs w:val="18"/>
                <w:lang w:val="en-US"/>
              </w:rPr>
              <w:noBreakHyphen/>
              <w:t>Clause 1.17: Non Waiver</w:t>
            </w:r>
          </w:p>
        </w:tc>
        <w:tc>
          <w:tcPr>
            <w:tcW w:w="6395" w:type="dxa"/>
          </w:tcPr>
          <w:p w14:paraId="2A000817" w14:textId="77777777" w:rsidR="002A5B0D" w:rsidRPr="0092418D" w:rsidRDefault="002A5B0D"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5E4314A6" w14:textId="77777777" w:rsidR="002A5B0D" w:rsidRPr="0092418D" w:rsidRDefault="002A5B0D" w:rsidP="00207D4D">
            <w:pPr>
              <w:spacing w:after="100"/>
              <w:ind w:left="742" w:hanging="742"/>
              <w:rPr>
                <w:rFonts w:cs="Arial"/>
                <w:noProof/>
                <w:sz w:val="18"/>
                <w:szCs w:val="18"/>
                <w:lang w:val="en-US"/>
              </w:rPr>
            </w:pPr>
            <w:r w:rsidRPr="0092418D">
              <w:rPr>
                <w:rFonts w:cs="Arial"/>
                <w:noProof/>
                <w:sz w:val="18"/>
                <w:szCs w:val="18"/>
                <w:lang w:val="en-US"/>
              </w:rPr>
              <w:t>"1.17</w:t>
            </w:r>
            <w:r w:rsidRPr="0092418D">
              <w:rPr>
                <w:rFonts w:cs="Arial"/>
                <w:noProof/>
                <w:sz w:val="18"/>
                <w:szCs w:val="18"/>
                <w:lang w:val="en-US"/>
              </w:rPr>
              <w:tab/>
            </w:r>
            <w:r w:rsidRPr="0092418D">
              <w:rPr>
                <w:rFonts w:cs="Arial"/>
                <w:b/>
                <w:noProof/>
                <w:sz w:val="18"/>
                <w:szCs w:val="18"/>
                <w:lang w:val="en-US"/>
              </w:rPr>
              <w:t>Non Waiver</w:t>
            </w:r>
          </w:p>
          <w:p w14:paraId="4E7C0A48" w14:textId="77777777" w:rsidR="002A5B0D" w:rsidRPr="0092418D" w:rsidRDefault="002A5B0D" w:rsidP="00207D4D">
            <w:pPr>
              <w:spacing w:after="100"/>
              <w:rPr>
                <w:rFonts w:cs="Arial"/>
                <w:i/>
                <w:noProof/>
                <w:sz w:val="18"/>
                <w:szCs w:val="18"/>
                <w:lang w:val="en-US"/>
              </w:rPr>
            </w:pPr>
            <w:r w:rsidRPr="0092418D">
              <w:rPr>
                <w:rFonts w:cs="Arial"/>
                <w:noProof/>
                <w:sz w:val="18"/>
                <w:szCs w:val="18"/>
                <w:lang w:val="en-US"/>
              </w:rPr>
              <w:t>Except as otherwise specifically provided for in the Contract, no failure or delay by either Party in exercising any right or remedy provided by the Laws or pursuant to the Contract will impair such right or remedy or operate or be construed as a waiver or variation of it or preclude its exercise at any subsequent time and no single or partial exercise of any such right or remedy will preclude any other or further exercise of it or the exercise of any other right or remedy."</w:t>
            </w:r>
          </w:p>
        </w:tc>
      </w:tr>
      <w:tr w:rsidR="002A5B0D" w:rsidRPr="00B07435" w14:paraId="7CC782E1" w14:textId="77777777" w:rsidTr="006428FA">
        <w:tc>
          <w:tcPr>
            <w:tcW w:w="2819" w:type="dxa"/>
            <w:gridSpan w:val="2"/>
          </w:tcPr>
          <w:p w14:paraId="1EFA6B37" w14:textId="77777777" w:rsidR="002A5B0D" w:rsidRPr="0092418D" w:rsidRDefault="00B0560E" w:rsidP="00207D4D">
            <w:pPr>
              <w:spacing w:after="100"/>
              <w:jc w:val="left"/>
              <w:rPr>
                <w:b/>
                <w:noProof/>
                <w:sz w:val="18"/>
                <w:szCs w:val="18"/>
                <w:lang w:val="en-US"/>
              </w:rPr>
            </w:pPr>
            <w:r w:rsidRPr="0092418D">
              <w:rPr>
                <w:b/>
                <w:noProof/>
                <w:sz w:val="18"/>
                <w:szCs w:val="18"/>
                <w:lang w:val="en-US"/>
              </w:rPr>
              <w:t>New Sub</w:t>
            </w:r>
            <w:r w:rsidRPr="0092418D">
              <w:rPr>
                <w:b/>
                <w:noProof/>
                <w:sz w:val="18"/>
                <w:szCs w:val="18"/>
                <w:lang w:val="en-US"/>
              </w:rPr>
              <w:noBreakHyphen/>
              <w:t>C</w:t>
            </w:r>
            <w:r w:rsidR="002A5B0D" w:rsidRPr="0092418D">
              <w:rPr>
                <w:b/>
                <w:noProof/>
                <w:sz w:val="18"/>
                <w:szCs w:val="18"/>
                <w:lang w:val="en-US"/>
              </w:rPr>
              <w:t>laus</w:t>
            </w:r>
            <w:r w:rsidR="0092628E" w:rsidRPr="0092418D">
              <w:rPr>
                <w:b/>
                <w:noProof/>
                <w:sz w:val="18"/>
                <w:szCs w:val="18"/>
                <w:lang w:val="en-US"/>
              </w:rPr>
              <w:t>e 1.18: Survival of Obligations</w:t>
            </w:r>
          </w:p>
        </w:tc>
        <w:tc>
          <w:tcPr>
            <w:tcW w:w="6395" w:type="dxa"/>
          </w:tcPr>
          <w:p w14:paraId="07EFDB2D" w14:textId="77777777" w:rsidR="002A5B0D" w:rsidRPr="0092418D" w:rsidRDefault="002A5B0D"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17B7F7AF" w14:textId="77777777" w:rsidR="002A5B0D" w:rsidRPr="0092418D" w:rsidRDefault="002A5B0D" w:rsidP="00207D4D">
            <w:pPr>
              <w:spacing w:after="100"/>
              <w:ind w:left="742" w:hanging="742"/>
              <w:rPr>
                <w:rFonts w:cs="Arial"/>
                <w:noProof/>
                <w:sz w:val="18"/>
                <w:szCs w:val="18"/>
                <w:lang w:val="en-US"/>
              </w:rPr>
            </w:pPr>
            <w:r w:rsidRPr="0092418D">
              <w:rPr>
                <w:rFonts w:cs="Arial"/>
                <w:noProof/>
                <w:sz w:val="18"/>
                <w:szCs w:val="18"/>
                <w:lang w:val="en-US"/>
              </w:rPr>
              <w:t>"1.18</w:t>
            </w:r>
            <w:r w:rsidRPr="0092418D">
              <w:rPr>
                <w:rFonts w:cs="Arial"/>
                <w:noProof/>
                <w:sz w:val="18"/>
                <w:szCs w:val="18"/>
                <w:lang w:val="en-US"/>
              </w:rPr>
              <w:tab/>
            </w:r>
            <w:r w:rsidRPr="0092418D">
              <w:rPr>
                <w:rFonts w:cs="Arial"/>
                <w:b/>
                <w:noProof/>
                <w:sz w:val="18"/>
                <w:szCs w:val="18"/>
                <w:lang w:val="en-US"/>
              </w:rPr>
              <w:t>Survival of Obligations</w:t>
            </w:r>
          </w:p>
          <w:p w14:paraId="07A5C01B" w14:textId="77777777" w:rsidR="002A5B0D" w:rsidRPr="0092418D" w:rsidRDefault="002A5B0D" w:rsidP="00207D4D">
            <w:pPr>
              <w:spacing w:after="100"/>
              <w:rPr>
                <w:rFonts w:cs="Arial"/>
                <w:i/>
                <w:noProof/>
                <w:sz w:val="18"/>
                <w:szCs w:val="18"/>
                <w:lang w:val="en-US"/>
              </w:rPr>
            </w:pPr>
            <w:r w:rsidRPr="0092418D">
              <w:rPr>
                <w:rFonts w:cs="Arial"/>
                <w:noProof/>
                <w:sz w:val="18"/>
                <w:szCs w:val="18"/>
                <w:lang w:val="en-US"/>
              </w:rPr>
              <w:t xml:space="preserve">Obligations under the Contract, which by their nature would continue beyond the termination or expiration hereof, including, by way of illustration only and not limitation, those in Clause 1 </w:t>
            </w:r>
            <w:r w:rsidRPr="0092418D">
              <w:rPr>
                <w:rFonts w:cs="Arial"/>
                <w:i/>
                <w:noProof/>
                <w:sz w:val="18"/>
                <w:szCs w:val="18"/>
                <w:lang w:val="en-US"/>
              </w:rPr>
              <w:t>[General Provisions]</w:t>
            </w:r>
            <w:r w:rsidRPr="0092418D">
              <w:rPr>
                <w:rFonts w:cs="Arial"/>
                <w:noProof/>
                <w:sz w:val="18"/>
                <w:szCs w:val="18"/>
                <w:lang w:val="en-US"/>
              </w:rPr>
              <w:t>, Clause 1</w:t>
            </w:r>
            <w:r w:rsidR="00B0560E" w:rsidRPr="0092418D">
              <w:rPr>
                <w:rFonts w:cs="Arial"/>
                <w:noProof/>
                <w:sz w:val="18"/>
                <w:szCs w:val="18"/>
                <w:lang w:val="en-US"/>
              </w:rPr>
              <w:t>2</w:t>
            </w:r>
            <w:r w:rsidRPr="0092418D">
              <w:rPr>
                <w:rFonts w:cs="Arial"/>
                <w:noProof/>
                <w:sz w:val="18"/>
                <w:szCs w:val="18"/>
                <w:lang w:val="en-US"/>
              </w:rPr>
              <w:t xml:space="preserve"> </w:t>
            </w:r>
            <w:r w:rsidRPr="0092418D">
              <w:rPr>
                <w:rFonts w:cs="Arial"/>
                <w:i/>
                <w:noProof/>
                <w:sz w:val="18"/>
                <w:szCs w:val="18"/>
                <w:lang w:val="en-US"/>
              </w:rPr>
              <w:t>[Defects]</w:t>
            </w:r>
            <w:r w:rsidRPr="0092418D">
              <w:rPr>
                <w:rFonts w:cs="Arial"/>
                <w:noProof/>
                <w:sz w:val="18"/>
                <w:szCs w:val="18"/>
                <w:lang w:val="en-US"/>
              </w:rPr>
              <w:t xml:space="preserve">, Clause 17 </w:t>
            </w:r>
            <w:r w:rsidRPr="0092418D">
              <w:rPr>
                <w:rFonts w:cs="Arial"/>
                <w:i/>
                <w:noProof/>
                <w:sz w:val="18"/>
                <w:szCs w:val="18"/>
                <w:lang w:val="en-US"/>
              </w:rPr>
              <w:t>[</w:t>
            </w:r>
            <w:r w:rsidR="00B0560E" w:rsidRPr="0092418D">
              <w:rPr>
                <w:rFonts w:cs="Arial"/>
                <w:i/>
                <w:noProof/>
                <w:sz w:val="18"/>
                <w:szCs w:val="18"/>
                <w:lang w:val="en-US"/>
              </w:rPr>
              <w:t>Risk Allocation</w:t>
            </w:r>
            <w:r w:rsidRPr="0092418D">
              <w:rPr>
                <w:rFonts w:cs="Arial"/>
                <w:i/>
                <w:noProof/>
                <w:sz w:val="18"/>
                <w:szCs w:val="18"/>
                <w:lang w:val="en-US"/>
              </w:rPr>
              <w:t>]</w:t>
            </w:r>
            <w:r w:rsidRPr="0092418D">
              <w:rPr>
                <w:rFonts w:cs="Arial"/>
                <w:noProof/>
                <w:sz w:val="18"/>
                <w:szCs w:val="18"/>
                <w:lang w:val="en-US"/>
              </w:rPr>
              <w:t>, Clause</w:t>
            </w:r>
            <w:r w:rsidR="000201B7" w:rsidRPr="0092418D">
              <w:rPr>
                <w:rFonts w:cs="Arial"/>
                <w:noProof/>
                <w:sz w:val="18"/>
                <w:szCs w:val="18"/>
                <w:lang w:val="en-US"/>
              </w:rPr>
              <w:t> </w:t>
            </w:r>
            <w:r w:rsidRPr="0092418D">
              <w:rPr>
                <w:rFonts w:cs="Arial"/>
                <w:noProof/>
                <w:sz w:val="18"/>
                <w:szCs w:val="18"/>
                <w:lang w:val="en-US"/>
              </w:rPr>
              <w:t>1</w:t>
            </w:r>
            <w:r w:rsidR="00B0560E" w:rsidRPr="0092418D">
              <w:rPr>
                <w:rFonts w:cs="Arial"/>
                <w:noProof/>
                <w:sz w:val="18"/>
                <w:szCs w:val="18"/>
                <w:lang w:val="en-US"/>
              </w:rPr>
              <w:t>9</w:t>
            </w:r>
            <w:r w:rsidRPr="0092418D">
              <w:rPr>
                <w:rFonts w:cs="Arial"/>
                <w:noProof/>
                <w:sz w:val="18"/>
                <w:szCs w:val="18"/>
                <w:lang w:val="en-US"/>
              </w:rPr>
              <w:t xml:space="preserve"> </w:t>
            </w:r>
            <w:r w:rsidRPr="0092418D">
              <w:rPr>
                <w:rFonts w:cs="Arial"/>
                <w:i/>
                <w:noProof/>
                <w:sz w:val="18"/>
                <w:szCs w:val="18"/>
                <w:lang w:val="en-US"/>
              </w:rPr>
              <w:t>[Insurance]</w:t>
            </w:r>
            <w:r w:rsidRPr="0092418D">
              <w:rPr>
                <w:rFonts w:cs="Arial"/>
                <w:noProof/>
                <w:sz w:val="18"/>
                <w:szCs w:val="18"/>
                <w:lang w:val="en-US"/>
              </w:rPr>
              <w:t xml:space="preserve">, and Clause 20 </w:t>
            </w:r>
            <w:r w:rsidRPr="0092418D">
              <w:rPr>
                <w:rFonts w:cs="Arial"/>
                <w:i/>
                <w:noProof/>
                <w:sz w:val="18"/>
                <w:szCs w:val="18"/>
                <w:lang w:val="en-US"/>
              </w:rPr>
              <w:t>[Claims and Disputes]</w:t>
            </w:r>
            <w:r w:rsidRPr="0092418D">
              <w:rPr>
                <w:rFonts w:cs="Arial"/>
                <w:noProof/>
                <w:sz w:val="18"/>
                <w:szCs w:val="18"/>
                <w:lang w:val="en-US"/>
              </w:rPr>
              <w:t xml:space="preserve"> shall survive the termination or expiration of the Contract."</w:t>
            </w:r>
          </w:p>
        </w:tc>
      </w:tr>
      <w:tr w:rsidR="00B0560E" w:rsidRPr="00B07435" w14:paraId="1FD21785" w14:textId="77777777" w:rsidTr="006428FA">
        <w:tc>
          <w:tcPr>
            <w:tcW w:w="2819" w:type="dxa"/>
            <w:gridSpan w:val="2"/>
          </w:tcPr>
          <w:p w14:paraId="0CF4DEFD" w14:textId="77777777" w:rsidR="00B0560E" w:rsidRPr="0092418D" w:rsidRDefault="00B0560E" w:rsidP="00207D4D">
            <w:pPr>
              <w:spacing w:after="100"/>
              <w:jc w:val="left"/>
              <w:rPr>
                <w:b/>
                <w:noProof/>
                <w:sz w:val="18"/>
                <w:szCs w:val="18"/>
                <w:lang w:val="en-US"/>
              </w:rPr>
            </w:pPr>
            <w:r w:rsidRPr="0092418D">
              <w:rPr>
                <w:b/>
                <w:noProof/>
                <w:sz w:val="18"/>
                <w:szCs w:val="18"/>
                <w:lang w:val="en-US"/>
              </w:rPr>
              <w:t>Ne</w:t>
            </w:r>
            <w:r w:rsidR="0092628E" w:rsidRPr="0092418D">
              <w:rPr>
                <w:b/>
                <w:noProof/>
                <w:sz w:val="18"/>
                <w:szCs w:val="18"/>
                <w:lang w:val="en-US"/>
              </w:rPr>
              <w:t>w Sub</w:t>
            </w:r>
            <w:r w:rsidR="0092628E" w:rsidRPr="0092418D">
              <w:rPr>
                <w:b/>
                <w:noProof/>
                <w:sz w:val="18"/>
                <w:szCs w:val="18"/>
                <w:lang w:val="en-US"/>
              </w:rPr>
              <w:noBreakHyphen/>
              <w:t>Clause 1.19: Severability</w:t>
            </w:r>
          </w:p>
        </w:tc>
        <w:tc>
          <w:tcPr>
            <w:tcW w:w="6395" w:type="dxa"/>
          </w:tcPr>
          <w:p w14:paraId="291B3D18" w14:textId="77777777" w:rsidR="00B0560E" w:rsidRPr="0092418D" w:rsidRDefault="00B0560E"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15038981" w14:textId="77777777" w:rsidR="00B0560E" w:rsidRPr="0092418D" w:rsidRDefault="00B0560E" w:rsidP="00207D4D">
            <w:pPr>
              <w:spacing w:after="100"/>
              <w:ind w:left="742" w:hanging="742"/>
              <w:rPr>
                <w:rFonts w:cs="Arial"/>
                <w:noProof/>
                <w:sz w:val="18"/>
                <w:szCs w:val="18"/>
                <w:lang w:val="en-US"/>
              </w:rPr>
            </w:pPr>
            <w:r w:rsidRPr="0092418D">
              <w:rPr>
                <w:rFonts w:cs="Arial"/>
                <w:noProof/>
                <w:sz w:val="18"/>
                <w:szCs w:val="18"/>
                <w:lang w:val="en-US"/>
              </w:rPr>
              <w:t>"1.19</w:t>
            </w:r>
            <w:r w:rsidRPr="0092418D">
              <w:rPr>
                <w:rFonts w:cs="Arial"/>
                <w:noProof/>
                <w:sz w:val="18"/>
                <w:szCs w:val="18"/>
                <w:lang w:val="en-US"/>
              </w:rPr>
              <w:tab/>
            </w:r>
            <w:r w:rsidRPr="0092418D">
              <w:rPr>
                <w:rFonts w:cs="Arial"/>
                <w:b/>
                <w:noProof/>
                <w:sz w:val="18"/>
                <w:szCs w:val="18"/>
                <w:lang w:val="en-US"/>
              </w:rPr>
              <w:t>Severability</w:t>
            </w:r>
          </w:p>
          <w:p w14:paraId="43BECDCA" w14:textId="77777777" w:rsidR="00B0560E" w:rsidRPr="0092418D" w:rsidRDefault="00B0560E" w:rsidP="00207D4D">
            <w:pPr>
              <w:spacing w:after="100"/>
              <w:rPr>
                <w:rFonts w:cs="Arial"/>
                <w:noProof/>
                <w:sz w:val="18"/>
                <w:szCs w:val="18"/>
                <w:lang w:val="en-US"/>
              </w:rPr>
            </w:pPr>
            <w:r w:rsidRPr="0092418D">
              <w:rPr>
                <w:rFonts w:cs="Arial"/>
                <w:noProof/>
                <w:sz w:val="18"/>
                <w:szCs w:val="18"/>
                <w:lang w:val="en-US"/>
              </w:rPr>
              <w:t>The Parties expressly declare that each section, clause or paragraph of this Contract will be considered separate in terms of its validity and enforceability. Therefore, if, for any reason, any provision of this Contract is declared null and void, or if a ruling states that any part of it runs contrary to governing law, said declaration will in no way affect the validity and enforceability of the other stipulations, which may be construed, understood and executed independently of the portion declared null and void. Thus, every part of this Contract not declared null and void in any way will be valid, enforceable and binding on the Parties.</w:t>
            </w:r>
          </w:p>
          <w:p w14:paraId="09E99381" w14:textId="77777777" w:rsidR="00B0560E" w:rsidRPr="0092418D" w:rsidRDefault="00B0560E" w:rsidP="00207D4D">
            <w:pPr>
              <w:spacing w:after="100"/>
              <w:rPr>
                <w:rFonts w:cs="Arial"/>
                <w:noProof/>
                <w:sz w:val="18"/>
                <w:szCs w:val="18"/>
                <w:lang w:val="en-US"/>
              </w:rPr>
            </w:pPr>
            <w:r w:rsidRPr="0092418D">
              <w:rPr>
                <w:rFonts w:cs="Arial"/>
                <w:noProof/>
                <w:sz w:val="18"/>
                <w:szCs w:val="18"/>
                <w:lang w:val="en-US"/>
              </w:rPr>
              <w:t>Likewise, if any provision of this Contract or its application to any individual or company or in a given circumstance is declared null and void, or if its enforceability is in any way limited, the other provisions herein, as well as also the application of the doubtful provision to other people or in other circumstances, will not be affected thereby, and they will be applied to the extent permitted by governing law.</w:t>
            </w:r>
          </w:p>
          <w:p w14:paraId="60CC7C86" w14:textId="77777777" w:rsidR="00B0560E" w:rsidRPr="0092418D" w:rsidRDefault="00B0560E" w:rsidP="00207D4D">
            <w:pPr>
              <w:spacing w:after="100"/>
              <w:rPr>
                <w:rFonts w:cs="Arial"/>
                <w:i/>
                <w:noProof/>
                <w:sz w:val="18"/>
                <w:szCs w:val="18"/>
                <w:lang w:val="en-US"/>
              </w:rPr>
            </w:pPr>
            <w:r w:rsidRPr="0092418D">
              <w:rPr>
                <w:rFonts w:cs="Arial"/>
                <w:noProof/>
                <w:sz w:val="18"/>
                <w:szCs w:val="18"/>
                <w:lang w:val="en-US"/>
              </w:rPr>
              <w:t>Notwithstanding the above, the Parties undertake to negotiate in good faith the terms of a mutually satisfactory provision to replace any clause that may be declared null and void or whose enforceability is in any way restricted."</w:t>
            </w:r>
          </w:p>
        </w:tc>
      </w:tr>
      <w:tr w:rsidR="000201B7" w:rsidRPr="00B07435" w14:paraId="04B7B2EE" w14:textId="77777777" w:rsidTr="006428FA">
        <w:tc>
          <w:tcPr>
            <w:tcW w:w="2819" w:type="dxa"/>
            <w:gridSpan w:val="2"/>
          </w:tcPr>
          <w:p w14:paraId="59DCFFF0" w14:textId="77777777" w:rsidR="000201B7" w:rsidRPr="0092418D" w:rsidRDefault="000201B7" w:rsidP="00207D4D">
            <w:pPr>
              <w:spacing w:after="100"/>
              <w:jc w:val="left"/>
              <w:rPr>
                <w:b/>
                <w:noProof/>
                <w:sz w:val="18"/>
                <w:szCs w:val="18"/>
                <w:lang w:val="en-US"/>
              </w:rPr>
            </w:pPr>
            <w:r w:rsidRPr="0092418D">
              <w:rPr>
                <w:b/>
                <w:noProof/>
                <w:sz w:val="18"/>
                <w:szCs w:val="18"/>
                <w:lang w:val="en-US"/>
              </w:rPr>
              <w:t>New Sub</w:t>
            </w:r>
            <w:r w:rsidRPr="0092418D">
              <w:rPr>
                <w:b/>
                <w:noProof/>
                <w:sz w:val="18"/>
                <w:szCs w:val="18"/>
                <w:lang w:val="en-US"/>
              </w:rPr>
              <w:noBreakHyphen/>
              <w:t>Clause</w:t>
            </w:r>
            <w:r w:rsidR="0092628E" w:rsidRPr="0092418D">
              <w:rPr>
                <w:b/>
                <w:noProof/>
                <w:sz w:val="18"/>
                <w:szCs w:val="18"/>
                <w:lang w:val="en-US"/>
              </w:rPr>
              <w:t xml:space="preserve"> 1.20: No Partnership or Agency</w:t>
            </w:r>
          </w:p>
        </w:tc>
        <w:tc>
          <w:tcPr>
            <w:tcW w:w="6395" w:type="dxa"/>
          </w:tcPr>
          <w:p w14:paraId="0E5383FD" w14:textId="77777777" w:rsidR="000201B7" w:rsidRPr="0092418D" w:rsidRDefault="000201B7"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34FB46AB" w14:textId="6005C170" w:rsidR="000201B7" w:rsidRPr="0092418D" w:rsidRDefault="000201B7" w:rsidP="00207D4D">
            <w:pPr>
              <w:spacing w:after="100"/>
              <w:ind w:left="742" w:hanging="742"/>
              <w:rPr>
                <w:rFonts w:cs="Arial"/>
                <w:noProof/>
                <w:sz w:val="18"/>
                <w:szCs w:val="18"/>
                <w:lang w:val="en-US"/>
              </w:rPr>
            </w:pPr>
            <w:r w:rsidRPr="0092418D">
              <w:rPr>
                <w:rFonts w:cs="Arial"/>
                <w:noProof/>
                <w:sz w:val="18"/>
                <w:szCs w:val="18"/>
                <w:lang w:val="en-US"/>
              </w:rPr>
              <w:t>"1.20</w:t>
            </w:r>
            <w:r w:rsidRPr="0092418D">
              <w:rPr>
                <w:rFonts w:cs="Arial"/>
                <w:noProof/>
                <w:sz w:val="18"/>
                <w:szCs w:val="18"/>
                <w:lang w:val="en-US"/>
              </w:rPr>
              <w:tab/>
            </w:r>
            <w:r w:rsidRPr="0092418D">
              <w:rPr>
                <w:rFonts w:cs="Arial"/>
                <w:b/>
                <w:noProof/>
                <w:sz w:val="18"/>
                <w:szCs w:val="18"/>
                <w:lang w:val="en-US"/>
              </w:rPr>
              <w:t>No Partnership o</w:t>
            </w:r>
            <w:r w:rsidR="00B77C34" w:rsidRPr="0092418D">
              <w:rPr>
                <w:rFonts w:cs="Arial"/>
                <w:b/>
                <w:noProof/>
                <w:sz w:val="18"/>
                <w:szCs w:val="18"/>
                <w:lang w:val="en-US"/>
              </w:rPr>
              <w:t>r</w:t>
            </w:r>
            <w:r w:rsidRPr="0092418D">
              <w:rPr>
                <w:rFonts w:cs="Arial"/>
                <w:b/>
                <w:noProof/>
                <w:sz w:val="18"/>
                <w:szCs w:val="18"/>
                <w:lang w:val="en-US"/>
              </w:rPr>
              <w:t xml:space="preserve"> Agency</w:t>
            </w:r>
          </w:p>
          <w:p w14:paraId="26D2EC15" w14:textId="4D24F0F2" w:rsidR="000201B7" w:rsidRPr="0092418D" w:rsidRDefault="000201B7" w:rsidP="00207D4D">
            <w:pPr>
              <w:spacing w:after="100"/>
              <w:rPr>
                <w:rFonts w:cs="Arial"/>
                <w:i/>
                <w:noProof/>
                <w:sz w:val="18"/>
                <w:szCs w:val="18"/>
                <w:lang w:val="en-US"/>
              </w:rPr>
            </w:pPr>
            <w:r w:rsidRPr="0092418D">
              <w:rPr>
                <w:rFonts w:cs="Arial"/>
                <w:noProof/>
                <w:sz w:val="18"/>
                <w:szCs w:val="18"/>
                <w:lang w:val="en-US"/>
              </w:rPr>
              <w:t>Nothing contained in this Contract shall be construed to either constitute a partnership</w:t>
            </w:r>
            <w:r w:rsidR="00B77C34" w:rsidRPr="0092418D">
              <w:rPr>
                <w:rFonts w:cs="Arial"/>
                <w:noProof/>
                <w:sz w:val="18"/>
                <w:szCs w:val="18"/>
                <w:lang w:val="en-US"/>
              </w:rPr>
              <w:t xml:space="preserve"> </w:t>
            </w:r>
            <w:r w:rsidRPr="0092418D">
              <w:rPr>
                <w:rFonts w:cs="Arial"/>
                <w:noProof/>
                <w:sz w:val="18"/>
                <w:szCs w:val="18"/>
                <w:lang w:val="en-US"/>
              </w:rPr>
              <w:t>or constitute either Party an agent or employee of the other Party."</w:t>
            </w:r>
          </w:p>
        </w:tc>
      </w:tr>
      <w:tr w:rsidR="000201B7" w:rsidRPr="00B07435" w14:paraId="4F26D7C3" w14:textId="77777777" w:rsidTr="006428FA">
        <w:tc>
          <w:tcPr>
            <w:tcW w:w="2819" w:type="dxa"/>
            <w:gridSpan w:val="2"/>
          </w:tcPr>
          <w:p w14:paraId="16580B03" w14:textId="77777777" w:rsidR="000201B7" w:rsidRPr="0092418D" w:rsidRDefault="0092628E" w:rsidP="00207D4D">
            <w:pPr>
              <w:spacing w:after="100"/>
              <w:jc w:val="left"/>
              <w:rPr>
                <w:b/>
                <w:noProof/>
                <w:sz w:val="18"/>
                <w:szCs w:val="18"/>
                <w:lang w:val="en-US"/>
              </w:rPr>
            </w:pPr>
            <w:r w:rsidRPr="0092418D">
              <w:rPr>
                <w:b/>
                <w:noProof/>
                <w:sz w:val="18"/>
                <w:szCs w:val="18"/>
                <w:lang w:val="en-US"/>
              </w:rPr>
              <w:t>New Sub</w:t>
            </w:r>
            <w:r w:rsidRPr="0092418D">
              <w:rPr>
                <w:b/>
                <w:noProof/>
                <w:sz w:val="18"/>
                <w:szCs w:val="18"/>
                <w:lang w:val="en-US"/>
              </w:rPr>
              <w:noBreakHyphen/>
              <w:t xml:space="preserve">Clause 1.21: </w:t>
            </w:r>
            <w:r w:rsidR="00D2477E" w:rsidRPr="0092418D">
              <w:rPr>
                <w:b/>
                <w:noProof/>
                <w:sz w:val="18"/>
                <w:szCs w:val="18"/>
                <w:lang w:val="en-US"/>
              </w:rPr>
              <w:t>Amendment</w:t>
            </w:r>
          </w:p>
        </w:tc>
        <w:tc>
          <w:tcPr>
            <w:tcW w:w="6395" w:type="dxa"/>
          </w:tcPr>
          <w:p w14:paraId="4AAB2E8F" w14:textId="77777777" w:rsidR="000201B7" w:rsidRPr="0092418D" w:rsidRDefault="000201B7"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2425EDD5" w14:textId="77777777" w:rsidR="000201B7" w:rsidRPr="0092418D" w:rsidRDefault="000201B7" w:rsidP="00207D4D">
            <w:pPr>
              <w:spacing w:after="100"/>
              <w:ind w:left="742" w:hanging="742"/>
              <w:rPr>
                <w:rFonts w:cs="Arial"/>
                <w:noProof/>
                <w:sz w:val="18"/>
                <w:szCs w:val="18"/>
                <w:lang w:val="en-US"/>
              </w:rPr>
            </w:pPr>
            <w:r w:rsidRPr="0092418D">
              <w:rPr>
                <w:rFonts w:cs="Arial"/>
                <w:noProof/>
                <w:sz w:val="18"/>
                <w:szCs w:val="18"/>
                <w:lang w:val="en-US"/>
              </w:rPr>
              <w:t>"1.21</w:t>
            </w:r>
            <w:r w:rsidRPr="0092418D">
              <w:rPr>
                <w:rFonts w:cs="Arial"/>
                <w:noProof/>
                <w:sz w:val="18"/>
                <w:szCs w:val="18"/>
                <w:lang w:val="en-US"/>
              </w:rPr>
              <w:tab/>
            </w:r>
            <w:r w:rsidR="00D2477E" w:rsidRPr="0092418D">
              <w:rPr>
                <w:rFonts w:cs="Arial"/>
                <w:b/>
                <w:noProof/>
                <w:sz w:val="18"/>
                <w:szCs w:val="18"/>
                <w:lang w:val="en-US"/>
              </w:rPr>
              <w:t>Amendment</w:t>
            </w:r>
          </w:p>
          <w:p w14:paraId="5E21BB99" w14:textId="77777777" w:rsidR="000201B7" w:rsidRPr="0092418D" w:rsidRDefault="002B2652" w:rsidP="00207D4D">
            <w:pPr>
              <w:spacing w:after="100"/>
              <w:rPr>
                <w:rFonts w:cs="Arial"/>
                <w:i/>
                <w:noProof/>
                <w:sz w:val="18"/>
                <w:szCs w:val="18"/>
                <w:lang w:val="en-US"/>
              </w:rPr>
            </w:pPr>
            <w:r w:rsidRPr="0092418D">
              <w:rPr>
                <w:rFonts w:cs="Arial"/>
                <w:noProof/>
                <w:sz w:val="18"/>
                <w:szCs w:val="18"/>
                <w:lang w:val="en-US"/>
              </w:rPr>
              <w:t>This Contract may not be altered, varied, changed, supplemented or amended except by a written instrument duly signed and executed by the Parties and expressly stated to be an amendment to this Contract. For the sake of clarity, any Variation under Clause 13 </w:t>
            </w:r>
            <w:r w:rsidRPr="0092418D">
              <w:rPr>
                <w:rFonts w:cs="Arial"/>
                <w:i/>
                <w:noProof/>
                <w:sz w:val="18"/>
                <w:szCs w:val="18"/>
                <w:lang w:val="en-US"/>
              </w:rPr>
              <w:t>[Variations and Adjustments]</w:t>
            </w:r>
            <w:r w:rsidRPr="0092418D">
              <w:rPr>
                <w:rFonts w:cs="Arial"/>
                <w:noProof/>
                <w:sz w:val="18"/>
                <w:szCs w:val="18"/>
                <w:lang w:val="en-US"/>
              </w:rPr>
              <w:t xml:space="preserve"> which is leading to a substantial change to the Works, an increase of the Contract Price and/or to an extension of the Time for Completion shall be reflected in an amendment to this Contract.</w:t>
            </w:r>
            <w:r w:rsidR="000201B7" w:rsidRPr="0092418D">
              <w:rPr>
                <w:rFonts w:cs="Arial"/>
                <w:noProof/>
                <w:sz w:val="18"/>
                <w:szCs w:val="18"/>
                <w:lang w:val="en-US"/>
              </w:rPr>
              <w:t>"</w:t>
            </w:r>
          </w:p>
        </w:tc>
      </w:tr>
      <w:tr w:rsidR="00A81C92" w:rsidRPr="0092418D" w14:paraId="76E19503" w14:textId="77777777" w:rsidTr="006428FA">
        <w:tc>
          <w:tcPr>
            <w:tcW w:w="9214" w:type="dxa"/>
            <w:gridSpan w:val="3"/>
          </w:tcPr>
          <w:p w14:paraId="2030455C" w14:textId="77777777" w:rsidR="00A81C92" w:rsidRPr="0092418D" w:rsidRDefault="00A81C92" w:rsidP="00207D4D">
            <w:pPr>
              <w:spacing w:after="100"/>
              <w:jc w:val="center"/>
              <w:rPr>
                <w:b/>
                <w:noProof/>
                <w:lang w:val="en-US"/>
              </w:rPr>
            </w:pPr>
            <w:r w:rsidRPr="0092418D">
              <w:rPr>
                <w:b/>
                <w:noProof/>
                <w:lang w:val="en-US"/>
              </w:rPr>
              <w:t xml:space="preserve">CLAUSE </w:t>
            </w:r>
            <w:r w:rsidR="00124772" w:rsidRPr="0092418D">
              <w:rPr>
                <w:b/>
                <w:noProof/>
                <w:lang w:val="en-US"/>
              </w:rPr>
              <w:t>2</w:t>
            </w:r>
            <w:r w:rsidRPr="0092418D">
              <w:rPr>
                <w:b/>
                <w:noProof/>
                <w:lang w:val="en-US"/>
              </w:rPr>
              <w:t xml:space="preserve">: </w:t>
            </w:r>
            <w:r w:rsidR="00124772" w:rsidRPr="0092418D">
              <w:rPr>
                <w:b/>
                <w:noProof/>
                <w:lang w:val="en-US"/>
              </w:rPr>
              <w:t>THE EMPLOYER</w:t>
            </w:r>
          </w:p>
        </w:tc>
      </w:tr>
      <w:tr w:rsidR="004C49DD" w:rsidRPr="00B07435" w14:paraId="1247076B" w14:textId="77777777" w:rsidTr="006428FA">
        <w:tc>
          <w:tcPr>
            <w:tcW w:w="2695" w:type="dxa"/>
          </w:tcPr>
          <w:p w14:paraId="471E95F1" w14:textId="77777777" w:rsidR="004C49DD" w:rsidRPr="0092418D" w:rsidRDefault="004C49DD" w:rsidP="00207D4D">
            <w:pPr>
              <w:spacing w:after="100"/>
              <w:jc w:val="left"/>
              <w:rPr>
                <w:b/>
                <w:noProof/>
                <w:sz w:val="18"/>
                <w:szCs w:val="18"/>
                <w:lang w:val="en-US"/>
              </w:rPr>
            </w:pPr>
            <w:r w:rsidRPr="0092418D">
              <w:rPr>
                <w:b/>
                <w:noProof/>
                <w:sz w:val="18"/>
                <w:szCs w:val="18"/>
                <w:lang w:val="en-US"/>
              </w:rPr>
              <w:t>Sub</w:t>
            </w:r>
            <w:r w:rsidRPr="0092418D">
              <w:rPr>
                <w:b/>
                <w:noProof/>
                <w:sz w:val="18"/>
                <w:szCs w:val="18"/>
                <w:lang w:val="en-US"/>
              </w:rPr>
              <w:noBreakHyphen/>
              <w:t>Clause 2.1</w:t>
            </w:r>
            <w:r w:rsidR="001B2C51" w:rsidRPr="0092418D">
              <w:rPr>
                <w:b/>
                <w:noProof/>
                <w:sz w:val="18"/>
                <w:szCs w:val="18"/>
                <w:lang w:val="en-US"/>
              </w:rPr>
              <w:t>: Right of Access to the Site</w:t>
            </w:r>
          </w:p>
        </w:tc>
        <w:tc>
          <w:tcPr>
            <w:tcW w:w="6519" w:type="dxa"/>
            <w:gridSpan w:val="2"/>
          </w:tcPr>
          <w:p w14:paraId="7B6B1025" w14:textId="587710A6" w:rsidR="00044B35" w:rsidRPr="0092418D" w:rsidRDefault="00044B35" w:rsidP="00207D4D">
            <w:pPr>
              <w:spacing w:after="100"/>
              <w:rPr>
                <w:rFonts w:cs="Arial"/>
                <w:noProof/>
                <w:sz w:val="18"/>
                <w:szCs w:val="18"/>
                <w:lang w:val="en-US"/>
              </w:rPr>
            </w:pPr>
            <w:r w:rsidRPr="0092418D">
              <w:rPr>
                <w:rFonts w:cs="Arial"/>
                <w:i/>
                <w:noProof/>
                <w:sz w:val="18"/>
                <w:szCs w:val="18"/>
                <w:lang w:val="en-US"/>
              </w:rPr>
              <w:t>In the 6</w:t>
            </w:r>
            <w:r w:rsidRPr="0092418D">
              <w:rPr>
                <w:rFonts w:cs="Arial"/>
                <w:i/>
                <w:noProof/>
                <w:sz w:val="18"/>
                <w:szCs w:val="18"/>
                <w:vertAlign w:val="superscript"/>
                <w:lang w:val="en-US"/>
              </w:rPr>
              <w:t>th</w:t>
            </w:r>
            <w:r w:rsidRPr="0092418D">
              <w:rPr>
                <w:rFonts w:cs="Arial"/>
                <w:i/>
                <w:noProof/>
                <w:sz w:val="18"/>
                <w:szCs w:val="18"/>
                <w:lang w:val="en-US"/>
              </w:rPr>
              <w:t xml:space="preserve"> </w:t>
            </w:r>
            <w:r w:rsidR="00A532BC" w:rsidRPr="0092418D">
              <w:rPr>
                <w:rFonts w:cs="Arial"/>
                <w:i/>
                <w:noProof/>
                <w:sz w:val="18"/>
                <w:szCs w:val="18"/>
                <w:lang w:val="en-US"/>
              </w:rPr>
              <w:t>line</w:t>
            </w:r>
            <w:r w:rsidRPr="0092418D">
              <w:rPr>
                <w:rFonts w:cs="Arial"/>
                <w:i/>
                <w:noProof/>
                <w:sz w:val="18"/>
                <w:szCs w:val="18"/>
                <w:lang w:val="en-US"/>
              </w:rPr>
              <w:t xml:space="preserve"> of the 1</w:t>
            </w:r>
            <w:r w:rsidRPr="0092418D">
              <w:rPr>
                <w:rFonts w:cs="Arial"/>
                <w:i/>
                <w:noProof/>
                <w:sz w:val="18"/>
                <w:szCs w:val="18"/>
                <w:vertAlign w:val="superscript"/>
                <w:lang w:val="en-US"/>
              </w:rPr>
              <w:t>st</w:t>
            </w:r>
            <w:r w:rsidRPr="0092418D">
              <w:rPr>
                <w:rFonts w:cs="Arial"/>
                <w:i/>
                <w:noProof/>
                <w:sz w:val="18"/>
                <w:szCs w:val="18"/>
                <w:lang w:val="en-US"/>
              </w:rPr>
              <w:t xml:space="preserve"> paragraph, delete </w:t>
            </w:r>
            <w:r w:rsidRPr="0092418D">
              <w:rPr>
                <w:rFonts w:cs="Arial"/>
                <w:noProof/>
                <w:sz w:val="18"/>
                <w:szCs w:val="18"/>
                <w:lang w:val="en-US"/>
              </w:rPr>
              <w:t>"Employer's Requirements"</w:t>
            </w:r>
            <w:r w:rsidRPr="0092418D">
              <w:rPr>
                <w:rFonts w:cs="Arial"/>
                <w:i/>
                <w:noProof/>
                <w:sz w:val="18"/>
                <w:szCs w:val="18"/>
                <w:lang w:val="en-US"/>
              </w:rPr>
              <w:t xml:space="preserve"> and replace with </w:t>
            </w:r>
            <w:r w:rsidRPr="0092418D">
              <w:rPr>
                <w:rFonts w:cs="Arial"/>
                <w:noProof/>
                <w:sz w:val="18"/>
                <w:szCs w:val="18"/>
                <w:lang w:val="en-US"/>
              </w:rPr>
              <w:t>"Particular Conditions of Contract".</w:t>
            </w:r>
          </w:p>
          <w:p w14:paraId="5557543A" w14:textId="6D9B292B" w:rsidR="004C49DD" w:rsidRPr="0092418D" w:rsidRDefault="004C49DD" w:rsidP="00207D4D">
            <w:pPr>
              <w:spacing w:after="100"/>
              <w:rPr>
                <w:rFonts w:cs="Arial"/>
                <w:noProof/>
                <w:sz w:val="18"/>
                <w:szCs w:val="18"/>
                <w:lang w:val="en-US"/>
              </w:rPr>
            </w:pPr>
            <w:r w:rsidRPr="0092418D">
              <w:rPr>
                <w:rFonts w:cs="Arial"/>
                <w:i/>
                <w:noProof/>
                <w:sz w:val="18"/>
                <w:szCs w:val="18"/>
                <w:lang w:val="en-US"/>
              </w:rPr>
              <w:t>Delete at the end of the last paragraph:</w:t>
            </w:r>
            <w:r w:rsidRPr="0092418D">
              <w:rPr>
                <w:rFonts w:cs="Arial"/>
                <w:noProof/>
                <w:sz w:val="18"/>
                <w:szCs w:val="18"/>
                <w:lang w:val="en-US"/>
              </w:rPr>
              <w:t xml:space="preserve"> "…or cost." </w:t>
            </w:r>
            <w:r w:rsidRPr="0092418D">
              <w:rPr>
                <w:rFonts w:cs="Arial"/>
                <w:i/>
                <w:noProof/>
                <w:sz w:val="18"/>
                <w:szCs w:val="18"/>
                <w:lang w:val="en-US"/>
              </w:rPr>
              <w:t>and replace with:</w:t>
            </w:r>
            <w:r w:rsidRPr="0092418D">
              <w:rPr>
                <w:rFonts w:cs="Arial"/>
                <w:noProof/>
                <w:sz w:val="18"/>
                <w:szCs w:val="18"/>
                <w:lang w:val="en-US"/>
              </w:rPr>
              <w:t xml:space="preserve"> "…,</w:t>
            </w:r>
            <w:r w:rsidR="00A54B2B">
              <w:rPr>
                <w:rFonts w:cs="Arial"/>
                <w:noProof/>
                <w:sz w:val="18"/>
                <w:szCs w:val="18"/>
                <w:lang w:val="en-US"/>
              </w:rPr>
              <w:t xml:space="preserve"> </w:t>
            </w:r>
            <w:r w:rsidRPr="0092418D">
              <w:rPr>
                <w:rFonts w:cs="Arial"/>
                <w:noProof/>
                <w:sz w:val="18"/>
                <w:szCs w:val="18"/>
                <w:lang w:val="en-US"/>
              </w:rPr>
              <w:t>or Cost Plus Profit."</w:t>
            </w:r>
          </w:p>
        </w:tc>
      </w:tr>
      <w:tr w:rsidR="00A81C92" w:rsidRPr="00B07435" w14:paraId="07D2BD8F" w14:textId="77777777" w:rsidTr="006428FA">
        <w:tc>
          <w:tcPr>
            <w:tcW w:w="2695" w:type="dxa"/>
          </w:tcPr>
          <w:p w14:paraId="49F45F40" w14:textId="77777777" w:rsidR="00A81C92" w:rsidRPr="0092418D" w:rsidRDefault="00A81C92" w:rsidP="00207D4D">
            <w:pPr>
              <w:spacing w:after="100"/>
              <w:jc w:val="left"/>
              <w:rPr>
                <w:b/>
                <w:noProof/>
                <w:sz w:val="18"/>
                <w:szCs w:val="18"/>
                <w:lang w:val="en-US"/>
              </w:rPr>
            </w:pPr>
            <w:r w:rsidRPr="0092418D">
              <w:rPr>
                <w:b/>
                <w:noProof/>
                <w:sz w:val="18"/>
                <w:szCs w:val="18"/>
                <w:lang w:val="en-US"/>
              </w:rPr>
              <w:t xml:space="preserve">Sub-Clause </w:t>
            </w:r>
            <w:r w:rsidR="00121DF6" w:rsidRPr="0092418D">
              <w:rPr>
                <w:b/>
                <w:noProof/>
                <w:sz w:val="18"/>
                <w:szCs w:val="18"/>
                <w:lang w:val="en-US"/>
              </w:rPr>
              <w:t>2.4</w:t>
            </w:r>
            <w:r w:rsidR="001B2C51" w:rsidRPr="0092418D">
              <w:rPr>
                <w:b/>
                <w:noProof/>
                <w:sz w:val="18"/>
                <w:szCs w:val="18"/>
                <w:lang w:val="en-US"/>
              </w:rPr>
              <w:t>: Employer’s Financial Arrangements</w:t>
            </w:r>
          </w:p>
        </w:tc>
        <w:tc>
          <w:tcPr>
            <w:tcW w:w="6519" w:type="dxa"/>
            <w:gridSpan w:val="2"/>
          </w:tcPr>
          <w:p w14:paraId="3EF6E9C0" w14:textId="77777777" w:rsidR="00121DF6" w:rsidRPr="0092418D" w:rsidRDefault="00121DF6" w:rsidP="00207D4D">
            <w:pPr>
              <w:spacing w:after="100"/>
              <w:rPr>
                <w:rFonts w:cs="Arial"/>
                <w:i/>
                <w:noProof/>
                <w:sz w:val="18"/>
                <w:szCs w:val="18"/>
                <w:lang w:val="en-US"/>
              </w:rPr>
            </w:pPr>
            <w:r w:rsidRPr="0092418D">
              <w:rPr>
                <w:rFonts w:cs="Arial"/>
                <w:i/>
                <w:noProof/>
                <w:sz w:val="18"/>
                <w:szCs w:val="18"/>
                <w:lang w:val="en-US"/>
              </w:rPr>
              <w:t>Sub-Clause 2.4 is replaced with the following in its entirety:</w:t>
            </w:r>
          </w:p>
          <w:p w14:paraId="217239E0" w14:textId="77777777" w:rsidR="00121DF6" w:rsidRPr="0092418D" w:rsidRDefault="00121DF6" w:rsidP="00207D4D">
            <w:pPr>
              <w:spacing w:after="100"/>
              <w:ind w:left="742" w:hanging="742"/>
              <w:rPr>
                <w:rFonts w:cs="Arial"/>
                <w:noProof/>
                <w:sz w:val="18"/>
                <w:szCs w:val="18"/>
                <w:lang w:val="en-US"/>
              </w:rPr>
            </w:pPr>
            <w:r w:rsidRPr="0092418D">
              <w:rPr>
                <w:rFonts w:cs="Arial"/>
                <w:noProof/>
                <w:sz w:val="18"/>
                <w:szCs w:val="18"/>
                <w:lang w:val="en-US"/>
              </w:rPr>
              <w:t xml:space="preserve">"2.4 </w:t>
            </w:r>
            <w:r w:rsidRPr="0092418D">
              <w:rPr>
                <w:rFonts w:cs="Arial"/>
                <w:noProof/>
                <w:sz w:val="18"/>
                <w:szCs w:val="18"/>
                <w:lang w:val="en-US"/>
              </w:rPr>
              <w:tab/>
            </w:r>
            <w:r w:rsidRPr="0092418D">
              <w:rPr>
                <w:rFonts w:cs="Arial"/>
                <w:b/>
                <w:noProof/>
                <w:sz w:val="18"/>
                <w:szCs w:val="18"/>
                <w:lang w:val="en-US"/>
              </w:rPr>
              <w:t>Employer’s Financial Arrangements</w:t>
            </w:r>
          </w:p>
          <w:p w14:paraId="36231906" w14:textId="64F4A384" w:rsidR="00121DF6" w:rsidRPr="0092418D" w:rsidRDefault="00121DF6" w:rsidP="00207D4D">
            <w:pPr>
              <w:spacing w:after="100"/>
              <w:rPr>
                <w:rFonts w:cs="Arial"/>
                <w:noProof/>
                <w:sz w:val="18"/>
                <w:szCs w:val="18"/>
                <w:lang w:val="en-US"/>
              </w:rPr>
            </w:pPr>
            <w:r w:rsidRPr="0092418D">
              <w:rPr>
                <w:rFonts w:cs="Arial"/>
                <w:noProof/>
                <w:sz w:val="18"/>
                <w:szCs w:val="18"/>
                <w:lang w:val="en-US"/>
              </w:rPr>
              <w:t>The Employer shall submit, before the Commencement Date and thereafter within 28 days after receiving any request from the Contractor, reasonable evidence that financial arrangements have been made and are being maintained which will enable the Employer to pay the Contract Price (as estimated at that time) in accordance with Clause 14</w:t>
            </w:r>
            <w:r w:rsidRPr="0092418D">
              <w:rPr>
                <w:rFonts w:cs="Arial"/>
                <w:i/>
                <w:noProof/>
                <w:sz w:val="18"/>
                <w:szCs w:val="18"/>
                <w:lang w:val="en-US"/>
              </w:rPr>
              <w:t xml:space="preserve"> [Contract Price and Payment]</w:t>
            </w:r>
            <w:r w:rsidRPr="0092418D">
              <w:rPr>
                <w:rFonts w:cs="Arial"/>
                <w:noProof/>
                <w:sz w:val="18"/>
                <w:szCs w:val="18"/>
                <w:lang w:val="en-US"/>
              </w:rPr>
              <w:t xml:space="preserve">. Before the Employer makes any material change to his financial arrangements, the Employer shall give </w:t>
            </w:r>
            <w:r w:rsidR="004A0293" w:rsidRPr="0092418D">
              <w:rPr>
                <w:rFonts w:cs="Arial"/>
                <w:noProof/>
                <w:sz w:val="18"/>
                <w:szCs w:val="18"/>
                <w:lang w:val="en-US"/>
              </w:rPr>
              <w:t>N</w:t>
            </w:r>
            <w:r w:rsidRPr="0092418D">
              <w:rPr>
                <w:rFonts w:cs="Arial"/>
                <w:noProof/>
                <w:sz w:val="18"/>
                <w:szCs w:val="18"/>
                <w:lang w:val="en-US"/>
              </w:rPr>
              <w:t>otice to the Contractor with detailed particulars.</w:t>
            </w:r>
          </w:p>
          <w:p w14:paraId="7B83BC10" w14:textId="1831EADA" w:rsidR="00A81C92" w:rsidRPr="0092418D" w:rsidRDefault="00121DF6" w:rsidP="00207D4D">
            <w:pPr>
              <w:spacing w:after="100"/>
              <w:rPr>
                <w:rFonts w:cs="Arial"/>
                <w:noProof/>
                <w:sz w:val="18"/>
                <w:szCs w:val="18"/>
                <w:lang w:val="en-US"/>
              </w:rPr>
            </w:pPr>
            <w:r w:rsidRPr="0092418D">
              <w:rPr>
                <w:rFonts w:cs="Arial"/>
                <w:noProof/>
                <w:sz w:val="18"/>
                <w:szCs w:val="18"/>
                <w:lang w:val="en-US"/>
              </w:rPr>
              <w:t xml:space="preserve">In addition, if </w:t>
            </w:r>
            <w:r w:rsidR="007E0AB8" w:rsidRPr="0092418D">
              <w:rPr>
                <w:rFonts w:cs="Arial"/>
                <w:noProof/>
                <w:sz w:val="18"/>
                <w:szCs w:val="18"/>
                <w:lang w:val="en-US"/>
              </w:rPr>
              <w:t>AFD</w:t>
            </w:r>
            <w:r w:rsidRPr="0092418D">
              <w:rPr>
                <w:rFonts w:cs="Arial"/>
                <w:noProof/>
                <w:sz w:val="18"/>
                <w:szCs w:val="18"/>
                <w:lang w:val="en-US"/>
              </w:rPr>
              <w:t xml:space="preserve"> has notified to the </w:t>
            </w:r>
            <w:r w:rsidR="005763A6" w:rsidRPr="0092418D">
              <w:rPr>
                <w:rFonts w:cs="Arial"/>
                <w:noProof/>
                <w:sz w:val="18"/>
                <w:szCs w:val="18"/>
                <w:lang w:val="en-US"/>
              </w:rPr>
              <w:t>Employer</w:t>
            </w:r>
            <w:r w:rsidR="00D4569B" w:rsidRPr="0092418D">
              <w:rPr>
                <w:rFonts w:cs="Arial"/>
                <w:noProof/>
                <w:sz w:val="18"/>
                <w:szCs w:val="18"/>
                <w:lang w:val="en-US"/>
              </w:rPr>
              <w:t xml:space="preserve"> that </w:t>
            </w:r>
            <w:r w:rsidR="007E0AB8" w:rsidRPr="0092418D">
              <w:rPr>
                <w:rFonts w:cs="Arial"/>
                <w:noProof/>
                <w:sz w:val="18"/>
                <w:szCs w:val="18"/>
                <w:lang w:val="en-US"/>
              </w:rPr>
              <w:t>AFD</w:t>
            </w:r>
            <w:r w:rsidRPr="0092418D">
              <w:rPr>
                <w:rFonts w:cs="Arial"/>
                <w:noProof/>
                <w:sz w:val="18"/>
                <w:szCs w:val="18"/>
                <w:lang w:val="en-US"/>
              </w:rPr>
              <w:t xml:space="preserve"> has suspended disbursements under its loan, which finances in whole or in part the execution of the Works, the Employer shall give Notice of such suspension to the Contractor with detailed particulars, including the date of such notification, with a copy to the Employer’s Representative, within 7 days of the </w:t>
            </w:r>
            <w:r w:rsidR="00D426A4" w:rsidRPr="0092418D">
              <w:rPr>
                <w:rFonts w:cs="Arial"/>
                <w:noProof/>
                <w:sz w:val="18"/>
                <w:szCs w:val="18"/>
                <w:lang w:val="en-US"/>
              </w:rPr>
              <w:t>E</w:t>
            </w:r>
            <w:r w:rsidR="005763A6" w:rsidRPr="0092418D">
              <w:rPr>
                <w:rFonts w:cs="Arial"/>
                <w:noProof/>
                <w:sz w:val="18"/>
                <w:szCs w:val="18"/>
                <w:lang w:val="en-US"/>
              </w:rPr>
              <w:t>mployer</w:t>
            </w:r>
            <w:r w:rsidRPr="0092418D">
              <w:rPr>
                <w:rFonts w:cs="Arial"/>
                <w:noProof/>
                <w:sz w:val="18"/>
                <w:szCs w:val="18"/>
                <w:lang w:val="en-US"/>
              </w:rPr>
              <w:t xml:space="preserve"> having received the suspension notification from </w:t>
            </w:r>
            <w:r w:rsidR="007E0AB8" w:rsidRPr="0092418D">
              <w:rPr>
                <w:rFonts w:cs="Arial"/>
                <w:noProof/>
                <w:sz w:val="18"/>
                <w:szCs w:val="18"/>
                <w:lang w:val="en-US"/>
              </w:rPr>
              <w:t>AFD</w:t>
            </w:r>
            <w:r w:rsidRPr="0092418D">
              <w:rPr>
                <w:rFonts w:cs="Arial"/>
                <w:noProof/>
                <w:sz w:val="18"/>
                <w:szCs w:val="18"/>
                <w:lang w:val="en-US"/>
              </w:rPr>
              <w:t>. If alternative funds will be available in appropriate currencies to the Employer to continue making payments to the Contractor beyond a date 60</w:t>
            </w:r>
            <w:r w:rsidR="001B2C51" w:rsidRPr="0092418D">
              <w:rPr>
                <w:rFonts w:cs="Arial"/>
                <w:noProof/>
                <w:sz w:val="18"/>
                <w:szCs w:val="18"/>
                <w:lang w:val="en-US"/>
              </w:rPr>
              <w:t xml:space="preserve"> </w:t>
            </w:r>
            <w:r w:rsidRPr="0092418D">
              <w:rPr>
                <w:rFonts w:cs="Arial"/>
                <w:noProof/>
                <w:sz w:val="18"/>
                <w:szCs w:val="18"/>
                <w:lang w:val="en-US"/>
              </w:rPr>
              <w:t xml:space="preserve">days after the date of </w:t>
            </w:r>
            <w:r w:rsidR="007E0AB8" w:rsidRPr="0092418D">
              <w:rPr>
                <w:rFonts w:cs="Arial"/>
                <w:noProof/>
                <w:sz w:val="18"/>
                <w:szCs w:val="18"/>
                <w:lang w:val="en-US"/>
              </w:rPr>
              <w:t>AFD</w:t>
            </w:r>
            <w:r w:rsidR="00D4569B" w:rsidRPr="0092418D">
              <w:rPr>
                <w:rFonts w:cs="Arial"/>
                <w:noProof/>
                <w:sz w:val="18"/>
                <w:szCs w:val="18"/>
                <w:lang w:val="en-US"/>
              </w:rPr>
              <w:t>'s</w:t>
            </w:r>
            <w:r w:rsidRPr="0092418D">
              <w:rPr>
                <w:rFonts w:cs="Arial"/>
                <w:noProof/>
                <w:sz w:val="18"/>
                <w:szCs w:val="18"/>
                <w:lang w:val="en-US"/>
              </w:rPr>
              <w:t xml:space="preserve"> notification of the suspension, the Employer shall provide reasonable evidence in his Notice of the extent to which such funds will be available."</w:t>
            </w:r>
          </w:p>
        </w:tc>
      </w:tr>
      <w:tr w:rsidR="00121DF6" w:rsidRPr="0092418D" w14:paraId="4309D90C" w14:textId="77777777" w:rsidTr="006428FA">
        <w:tc>
          <w:tcPr>
            <w:tcW w:w="9214" w:type="dxa"/>
            <w:gridSpan w:val="3"/>
          </w:tcPr>
          <w:p w14:paraId="3ABEC149" w14:textId="77777777" w:rsidR="00121DF6" w:rsidRPr="0092418D" w:rsidRDefault="00121DF6" w:rsidP="00207D4D">
            <w:pPr>
              <w:spacing w:after="100"/>
              <w:jc w:val="center"/>
              <w:rPr>
                <w:b/>
                <w:noProof/>
                <w:lang w:val="en-US"/>
              </w:rPr>
            </w:pPr>
            <w:r w:rsidRPr="0092418D">
              <w:rPr>
                <w:b/>
                <w:noProof/>
                <w:lang w:val="en-US"/>
              </w:rPr>
              <w:t>CLAUSE 3: THE EMPLOYER'S REPRESENTATIVE</w:t>
            </w:r>
          </w:p>
        </w:tc>
      </w:tr>
      <w:tr w:rsidR="00A81C92" w:rsidRPr="00B07435" w14:paraId="4179F861" w14:textId="77777777" w:rsidTr="006428FA">
        <w:tc>
          <w:tcPr>
            <w:tcW w:w="2695" w:type="dxa"/>
          </w:tcPr>
          <w:p w14:paraId="6BD87ECB" w14:textId="77777777" w:rsidR="00A81C92" w:rsidRPr="0092418D" w:rsidRDefault="00A81C92" w:rsidP="00207D4D">
            <w:pPr>
              <w:spacing w:after="100"/>
              <w:jc w:val="left"/>
              <w:rPr>
                <w:b/>
                <w:noProof/>
                <w:sz w:val="18"/>
                <w:szCs w:val="18"/>
                <w:lang w:val="en-US"/>
              </w:rPr>
            </w:pPr>
            <w:r w:rsidRPr="0092418D">
              <w:rPr>
                <w:b/>
                <w:noProof/>
                <w:sz w:val="18"/>
                <w:szCs w:val="18"/>
                <w:lang w:val="en-US"/>
              </w:rPr>
              <w:t xml:space="preserve">Sub-Clause </w:t>
            </w:r>
            <w:r w:rsidR="00121DF6" w:rsidRPr="0092418D">
              <w:rPr>
                <w:b/>
                <w:noProof/>
                <w:sz w:val="18"/>
                <w:szCs w:val="18"/>
                <w:lang w:val="en-US"/>
              </w:rPr>
              <w:t>3.1</w:t>
            </w:r>
            <w:r w:rsidR="001B2C51" w:rsidRPr="0092418D">
              <w:rPr>
                <w:b/>
                <w:noProof/>
                <w:sz w:val="18"/>
                <w:szCs w:val="18"/>
                <w:lang w:val="en-US"/>
              </w:rPr>
              <w:t>: Employer’s Representative’s Duties and Authority</w:t>
            </w:r>
          </w:p>
        </w:tc>
        <w:tc>
          <w:tcPr>
            <w:tcW w:w="6519" w:type="dxa"/>
            <w:gridSpan w:val="2"/>
          </w:tcPr>
          <w:p w14:paraId="6B851EFD" w14:textId="22824B44" w:rsidR="00824CB5" w:rsidRPr="0092418D" w:rsidRDefault="00A532BC" w:rsidP="00207D4D">
            <w:pPr>
              <w:spacing w:after="100"/>
              <w:rPr>
                <w:rFonts w:cs="Arial"/>
                <w:i/>
                <w:noProof/>
                <w:sz w:val="18"/>
                <w:szCs w:val="18"/>
                <w:lang w:val="en-US"/>
              </w:rPr>
            </w:pPr>
            <w:r w:rsidRPr="0092418D">
              <w:rPr>
                <w:rFonts w:cs="Arial"/>
                <w:i/>
                <w:noProof/>
                <w:sz w:val="18"/>
                <w:szCs w:val="18"/>
                <w:lang w:val="en-US"/>
              </w:rPr>
              <w:t>Delete the 4</w:t>
            </w:r>
            <w:r w:rsidRPr="0092418D">
              <w:rPr>
                <w:rFonts w:cs="Arial"/>
                <w:i/>
                <w:noProof/>
                <w:sz w:val="18"/>
                <w:szCs w:val="18"/>
                <w:vertAlign w:val="superscript"/>
                <w:lang w:val="en-US"/>
              </w:rPr>
              <w:t>th</w:t>
            </w:r>
            <w:r w:rsidRPr="0092418D">
              <w:rPr>
                <w:rFonts w:cs="Arial"/>
                <w:i/>
                <w:noProof/>
                <w:sz w:val="18"/>
                <w:szCs w:val="18"/>
                <w:lang w:val="en-US"/>
              </w:rPr>
              <w:t xml:space="preserve"> paragraph, starting with "The Employer undertakes…" and replace it with the following provision</w:t>
            </w:r>
            <w:r w:rsidR="00824CB5" w:rsidRPr="0092418D">
              <w:rPr>
                <w:rFonts w:cs="Arial"/>
                <w:i/>
                <w:noProof/>
                <w:sz w:val="18"/>
                <w:szCs w:val="18"/>
                <w:lang w:val="en-US"/>
              </w:rPr>
              <w:t>:</w:t>
            </w:r>
          </w:p>
          <w:p w14:paraId="6D02C9D1" w14:textId="77777777" w:rsidR="00824CB5" w:rsidRPr="0092418D" w:rsidRDefault="00824CB5" w:rsidP="00207D4D">
            <w:pPr>
              <w:spacing w:after="100"/>
              <w:rPr>
                <w:rFonts w:cs="Arial"/>
                <w:noProof/>
                <w:sz w:val="18"/>
                <w:szCs w:val="18"/>
                <w:lang w:val="en-US"/>
              </w:rPr>
            </w:pPr>
            <w:r w:rsidRPr="0092418D">
              <w:rPr>
                <w:rFonts w:cs="Arial"/>
                <w:noProof/>
                <w:sz w:val="18"/>
                <w:szCs w:val="18"/>
                <w:lang w:val="en-US"/>
              </w:rPr>
              <w:t>"The Employer shall promptly inform the Contractor of any change to the authority attributed to the Employer’s Representative."</w:t>
            </w:r>
          </w:p>
          <w:p w14:paraId="1F054526" w14:textId="77777777" w:rsidR="00FC61FC" w:rsidRPr="0092418D" w:rsidRDefault="00B53054" w:rsidP="00207D4D">
            <w:pPr>
              <w:spacing w:after="100"/>
              <w:rPr>
                <w:rFonts w:cs="Arial"/>
                <w:i/>
                <w:noProof/>
                <w:sz w:val="18"/>
                <w:szCs w:val="18"/>
                <w:lang w:val="en-US"/>
              </w:rPr>
            </w:pPr>
            <w:r w:rsidRPr="0092418D">
              <w:rPr>
                <w:rFonts w:cs="Arial"/>
                <w:i/>
                <w:noProof/>
                <w:sz w:val="18"/>
                <w:szCs w:val="18"/>
                <w:lang w:val="en-US"/>
              </w:rPr>
              <w:t>The following shall be added to paragraph 3.1(c):</w:t>
            </w:r>
          </w:p>
          <w:p w14:paraId="283A7DC6" w14:textId="77777777" w:rsidR="000A61EF" w:rsidRPr="0092418D" w:rsidRDefault="00FC61FC" w:rsidP="00207D4D">
            <w:pPr>
              <w:spacing w:after="100"/>
              <w:ind w:left="742"/>
              <w:rPr>
                <w:rFonts w:cs="Arial"/>
                <w:noProof/>
                <w:sz w:val="18"/>
                <w:szCs w:val="18"/>
                <w:lang w:val="en-US"/>
              </w:rPr>
            </w:pPr>
            <w:r w:rsidRPr="0092418D">
              <w:rPr>
                <w:rFonts w:cs="Arial"/>
                <w:noProof/>
                <w:sz w:val="18"/>
                <w:szCs w:val="18"/>
                <w:lang w:val="en-US"/>
              </w:rPr>
              <w:t>"</w:t>
            </w:r>
            <w:r w:rsidR="000A61EF" w:rsidRPr="0092418D">
              <w:rPr>
                <w:rFonts w:cs="Arial"/>
                <w:noProof/>
                <w:sz w:val="18"/>
                <w:szCs w:val="18"/>
                <w:lang w:val="en-US"/>
              </w:rPr>
              <w:t>and</w:t>
            </w:r>
          </w:p>
          <w:p w14:paraId="66F7ECE5" w14:textId="77777777" w:rsidR="00FC61FC" w:rsidRPr="0092418D" w:rsidRDefault="00FC61FC" w:rsidP="00207D4D">
            <w:pPr>
              <w:spacing w:after="100"/>
              <w:ind w:left="742" w:hanging="742"/>
              <w:rPr>
                <w:rFonts w:cs="Arial"/>
                <w:noProof/>
                <w:sz w:val="18"/>
                <w:szCs w:val="18"/>
                <w:lang w:val="en-US"/>
              </w:rPr>
            </w:pPr>
            <w:r w:rsidRPr="0092418D">
              <w:rPr>
                <w:rFonts w:cs="Arial"/>
                <w:noProof/>
                <w:sz w:val="18"/>
                <w:szCs w:val="18"/>
                <w:lang w:val="en-US"/>
              </w:rPr>
              <w:t>(d)</w:t>
            </w:r>
            <w:r w:rsidRPr="0092418D">
              <w:rPr>
                <w:rFonts w:cs="Arial"/>
                <w:noProof/>
                <w:sz w:val="18"/>
                <w:szCs w:val="18"/>
                <w:lang w:val="en-US"/>
              </w:rPr>
              <w:tab/>
              <w:t>any act by the Employer’s Representative in response to a Contractor’s request except as otherwise expressly specified shall be notified in writing to the Contractor within twenty-eight (28) days of receipt."</w:t>
            </w:r>
          </w:p>
          <w:p w14:paraId="5047F079" w14:textId="77777777" w:rsidR="00D60E30" w:rsidRPr="0092418D" w:rsidRDefault="00D60E30" w:rsidP="00207D4D">
            <w:pPr>
              <w:spacing w:after="100"/>
              <w:ind w:left="742" w:hanging="742"/>
              <w:rPr>
                <w:rFonts w:cs="Arial"/>
                <w:i/>
                <w:noProof/>
                <w:sz w:val="18"/>
                <w:szCs w:val="18"/>
                <w:lang w:val="en-US"/>
              </w:rPr>
            </w:pPr>
            <w:r w:rsidRPr="0092418D">
              <w:rPr>
                <w:rFonts w:cs="Arial"/>
                <w:i/>
                <w:noProof/>
                <w:sz w:val="18"/>
                <w:szCs w:val="18"/>
                <w:lang w:val="en-US"/>
              </w:rPr>
              <w:t>The following shall be added to the end of the Sub</w:t>
            </w:r>
            <w:r w:rsidRPr="0092418D">
              <w:rPr>
                <w:rFonts w:cs="Arial"/>
                <w:i/>
                <w:noProof/>
                <w:sz w:val="18"/>
                <w:szCs w:val="18"/>
                <w:lang w:val="en-US"/>
              </w:rPr>
              <w:noBreakHyphen/>
              <w:t>Clause:</w:t>
            </w:r>
          </w:p>
          <w:p w14:paraId="72E11F48" w14:textId="4E0B7640" w:rsidR="00A81C92" w:rsidRPr="0092418D" w:rsidRDefault="00D60E30" w:rsidP="00207D4D">
            <w:pPr>
              <w:spacing w:after="100"/>
              <w:rPr>
                <w:rFonts w:cs="Arial"/>
                <w:noProof/>
                <w:sz w:val="18"/>
                <w:szCs w:val="18"/>
                <w:lang w:val="en-US"/>
              </w:rPr>
            </w:pPr>
            <w:r w:rsidRPr="0092418D">
              <w:rPr>
                <w:rFonts w:cs="Arial"/>
                <w:noProof/>
                <w:sz w:val="18"/>
                <w:szCs w:val="18"/>
                <w:lang w:val="en-US"/>
              </w:rPr>
              <w:t>"</w:t>
            </w:r>
            <w:r w:rsidR="000A61EF" w:rsidRPr="0092418D">
              <w:rPr>
                <w:rFonts w:cs="Arial"/>
                <w:noProof/>
                <w:sz w:val="18"/>
                <w:szCs w:val="18"/>
                <w:lang w:val="en-US"/>
              </w:rPr>
              <w:t xml:space="preserve">Notwithstanding the obligation, as set out above, to obtain approval, if, in the opinion of the Employer’s Representative, an emergency occurs affecting the safety of life or of the Works or of adjoining property, he may, without relieving the Contractor of any of his duties and responsibility under the Contract, instruct the Contractor to execute all such work or to do all such things as may, in the opinion of the Employer’s Representative, be necessary to abate or reduce the risk. The Contractor shall forthwith comply, despite the absence of approval of the Employer, with any such instruction of the Employer’s Representative. </w:t>
            </w:r>
            <w:r w:rsidR="004A0293" w:rsidRPr="0092418D">
              <w:rPr>
                <w:rFonts w:cs="Arial"/>
                <w:noProof/>
                <w:sz w:val="18"/>
                <w:szCs w:val="18"/>
                <w:lang w:val="en-US"/>
              </w:rPr>
              <w:t>As the case may be, t</w:t>
            </w:r>
            <w:r w:rsidR="000A61EF" w:rsidRPr="0092418D">
              <w:rPr>
                <w:rFonts w:cs="Arial"/>
                <w:noProof/>
                <w:sz w:val="18"/>
                <w:szCs w:val="18"/>
                <w:lang w:val="en-US"/>
              </w:rPr>
              <w:t>he Employer’s Representative shall determine an addition to the Contract Price, in respect of such instruction, in accordance with Clause 13 and shall notify the Contractor accordingly, with a copy to the Employer."</w:t>
            </w:r>
          </w:p>
        </w:tc>
      </w:tr>
      <w:tr w:rsidR="00A81C92" w:rsidRPr="00B07435" w14:paraId="1DA20FAA" w14:textId="77777777" w:rsidTr="006428FA">
        <w:tc>
          <w:tcPr>
            <w:tcW w:w="2695" w:type="dxa"/>
          </w:tcPr>
          <w:p w14:paraId="7F3A7860" w14:textId="77777777" w:rsidR="00A81C92" w:rsidRPr="0092418D" w:rsidRDefault="00A81C92" w:rsidP="00207D4D">
            <w:pPr>
              <w:spacing w:after="100"/>
              <w:jc w:val="left"/>
              <w:rPr>
                <w:b/>
                <w:noProof/>
                <w:sz w:val="18"/>
                <w:szCs w:val="18"/>
                <w:lang w:val="en-US"/>
              </w:rPr>
            </w:pPr>
            <w:r w:rsidRPr="0092418D">
              <w:rPr>
                <w:b/>
                <w:noProof/>
                <w:sz w:val="18"/>
                <w:szCs w:val="18"/>
                <w:lang w:val="en-US"/>
              </w:rPr>
              <w:t xml:space="preserve">Sub-Clause </w:t>
            </w:r>
            <w:r w:rsidR="00824CB5" w:rsidRPr="0092418D">
              <w:rPr>
                <w:b/>
                <w:noProof/>
                <w:sz w:val="18"/>
                <w:szCs w:val="18"/>
                <w:lang w:val="en-US"/>
              </w:rPr>
              <w:t>3.2</w:t>
            </w:r>
            <w:r w:rsidR="001B2C51" w:rsidRPr="0092418D">
              <w:rPr>
                <w:b/>
                <w:noProof/>
                <w:sz w:val="18"/>
                <w:szCs w:val="18"/>
                <w:lang w:val="en-US"/>
              </w:rPr>
              <w:t>: Delegation by the Employer’s Representative</w:t>
            </w:r>
          </w:p>
        </w:tc>
        <w:tc>
          <w:tcPr>
            <w:tcW w:w="6519" w:type="dxa"/>
            <w:gridSpan w:val="2"/>
          </w:tcPr>
          <w:p w14:paraId="01290499" w14:textId="77777777" w:rsidR="00A81C92" w:rsidRPr="0092418D" w:rsidRDefault="00824CB5" w:rsidP="00207D4D">
            <w:pPr>
              <w:spacing w:after="100"/>
              <w:rPr>
                <w:rFonts w:cs="Arial"/>
                <w:noProof/>
                <w:sz w:val="18"/>
                <w:szCs w:val="18"/>
                <w:lang w:val="en-US"/>
              </w:rPr>
            </w:pPr>
            <w:r w:rsidRPr="0092418D">
              <w:rPr>
                <w:rFonts w:cs="Arial"/>
                <w:i/>
                <w:noProof/>
                <w:sz w:val="18"/>
                <w:szCs w:val="18"/>
                <w:lang w:val="en-US"/>
              </w:rPr>
              <w:t>Delete the following text in the first paragraph:</w:t>
            </w:r>
            <w:r w:rsidRPr="0092418D">
              <w:rPr>
                <w:rFonts w:cs="Arial"/>
                <w:noProof/>
                <w:sz w:val="18"/>
                <w:szCs w:val="18"/>
                <w:lang w:val="en-US"/>
              </w:rPr>
              <w:t xml:space="preserve"> "…(other than the Auditing Body)…".</w:t>
            </w:r>
          </w:p>
        </w:tc>
      </w:tr>
      <w:tr w:rsidR="00A81C92" w:rsidRPr="00B07435" w14:paraId="12154785" w14:textId="77777777" w:rsidTr="006428FA">
        <w:tc>
          <w:tcPr>
            <w:tcW w:w="2695" w:type="dxa"/>
          </w:tcPr>
          <w:p w14:paraId="6D3FBB6E" w14:textId="77777777" w:rsidR="00A81C92" w:rsidRPr="0092418D" w:rsidRDefault="00A81C92" w:rsidP="00207D4D">
            <w:pPr>
              <w:spacing w:after="100"/>
              <w:jc w:val="left"/>
              <w:rPr>
                <w:b/>
                <w:noProof/>
                <w:sz w:val="18"/>
                <w:szCs w:val="18"/>
                <w:lang w:val="en-US"/>
              </w:rPr>
            </w:pPr>
            <w:r w:rsidRPr="0092418D">
              <w:rPr>
                <w:b/>
                <w:noProof/>
                <w:sz w:val="18"/>
                <w:szCs w:val="18"/>
                <w:lang w:val="en-US"/>
              </w:rPr>
              <w:t xml:space="preserve">Sub-Clause </w:t>
            </w:r>
            <w:r w:rsidR="00824CB5" w:rsidRPr="0092418D">
              <w:rPr>
                <w:b/>
                <w:noProof/>
                <w:sz w:val="18"/>
                <w:szCs w:val="18"/>
                <w:lang w:val="en-US"/>
              </w:rPr>
              <w:t>3.3</w:t>
            </w:r>
            <w:r w:rsidR="001B2C51" w:rsidRPr="0092418D">
              <w:rPr>
                <w:b/>
                <w:noProof/>
                <w:sz w:val="18"/>
                <w:szCs w:val="18"/>
                <w:lang w:val="en-US"/>
              </w:rPr>
              <w:t>: Instructions of the Employer’s Representative</w:t>
            </w:r>
          </w:p>
        </w:tc>
        <w:tc>
          <w:tcPr>
            <w:tcW w:w="6519" w:type="dxa"/>
            <w:gridSpan w:val="2"/>
          </w:tcPr>
          <w:p w14:paraId="41066C06" w14:textId="224437A1" w:rsidR="00954A79" w:rsidRPr="0092418D" w:rsidRDefault="00954A79" w:rsidP="00207D4D">
            <w:pPr>
              <w:spacing w:after="100"/>
              <w:rPr>
                <w:rFonts w:cs="Arial"/>
                <w:noProof/>
                <w:sz w:val="18"/>
                <w:szCs w:val="18"/>
                <w:lang w:val="en-US"/>
              </w:rPr>
            </w:pPr>
            <w:r w:rsidRPr="0092418D">
              <w:rPr>
                <w:rFonts w:cs="Arial"/>
                <w:i/>
                <w:noProof/>
                <w:sz w:val="18"/>
                <w:szCs w:val="18"/>
                <w:lang w:val="en-US"/>
              </w:rPr>
              <w:t>The last sentence in the second paragraph stating:</w:t>
            </w:r>
            <w:r w:rsidRPr="0092418D">
              <w:rPr>
                <w:rFonts w:cs="Arial"/>
                <w:noProof/>
                <w:sz w:val="18"/>
                <w:szCs w:val="18"/>
                <w:lang w:val="en-US"/>
              </w:rPr>
              <w:t xml:space="preserve"> "These instructions shall be given in writing." </w:t>
            </w:r>
            <w:r w:rsidRPr="0092418D">
              <w:rPr>
                <w:rFonts w:cs="Arial"/>
                <w:i/>
                <w:noProof/>
                <w:sz w:val="18"/>
                <w:szCs w:val="18"/>
                <w:lang w:val="en-US"/>
              </w:rPr>
              <w:t>is replaced with:</w:t>
            </w:r>
            <w:r w:rsidRPr="0092418D">
              <w:rPr>
                <w:rFonts w:cs="Arial"/>
                <w:noProof/>
                <w:sz w:val="18"/>
                <w:szCs w:val="18"/>
                <w:lang w:val="en-US"/>
              </w:rPr>
              <w:t xml:space="preserve"> "Whenever practicable, their instructions shall be given in writing. If the Employer’s Representative or a delegated assistant:</w:t>
            </w:r>
          </w:p>
          <w:p w14:paraId="2E6B0A8E" w14:textId="77777777" w:rsidR="00954A79" w:rsidRPr="0092418D" w:rsidRDefault="00954A79" w:rsidP="00207D4D">
            <w:pPr>
              <w:pStyle w:val="Paragraphedeliste"/>
              <w:numPr>
                <w:ilvl w:val="0"/>
                <w:numId w:val="83"/>
              </w:numPr>
              <w:spacing w:after="100"/>
              <w:ind w:left="459" w:hanging="459"/>
              <w:contextualSpacing w:val="0"/>
              <w:rPr>
                <w:rFonts w:cs="Arial"/>
                <w:noProof/>
                <w:sz w:val="18"/>
                <w:szCs w:val="18"/>
                <w:lang w:val="en-US"/>
              </w:rPr>
            </w:pPr>
            <w:r w:rsidRPr="0092418D">
              <w:rPr>
                <w:rFonts w:cs="Arial"/>
                <w:noProof/>
                <w:sz w:val="18"/>
                <w:szCs w:val="18"/>
                <w:lang w:val="en-US"/>
              </w:rPr>
              <w:t>gives an oral instruction,</w:t>
            </w:r>
          </w:p>
          <w:p w14:paraId="5B80C466" w14:textId="77777777" w:rsidR="00954A79" w:rsidRPr="0092418D" w:rsidRDefault="00954A79" w:rsidP="00207D4D">
            <w:pPr>
              <w:pStyle w:val="Paragraphedeliste"/>
              <w:numPr>
                <w:ilvl w:val="0"/>
                <w:numId w:val="83"/>
              </w:numPr>
              <w:spacing w:after="100"/>
              <w:ind w:left="459" w:hanging="459"/>
              <w:contextualSpacing w:val="0"/>
              <w:rPr>
                <w:rFonts w:cs="Arial"/>
                <w:noProof/>
                <w:sz w:val="18"/>
                <w:szCs w:val="18"/>
                <w:lang w:val="en-US"/>
              </w:rPr>
            </w:pPr>
            <w:r w:rsidRPr="0092418D">
              <w:rPr>
                <w:rFonts w:cs="Arial"/>
                <w:noProof/>
                <w:sz w:val="18"/>
                <w:szCs w:val="18"/>
                <w:lang w:val="en-US"/>
              </w:rPr>
              <w:t>receives a written confirmation of the instruction, from (or on behalf of) the Contractor, within two working days after giving the instruction, and</w:t>
            </w:r>
          </w:p>
          <w:p w14:paraId="75FB5C96" w14:textId="77777777" w:rsidR="00954A79" w:rsidRPr="0092418D" w:rsidRDefault="00954A79" w:rsidP="00207D4D">
            <w:pPr>
              <w:pStyle w:val="Paragraphedeliste"/>
              <w:numPr>
                <w:ilvl w:val="0"/>
                <w:numId w:val="83"/>
              </w:numPr>
              <w:spacing w:after="100"/>
              <w:ind w:left="459" w:hanging="459"/>
              <w:contextualSpacing w:val="0"/>
              <w:rPr>
                <w:rFonts w:cs="Arial"/>
                <w:noProof/>
                <w:sz w:val="18"/>
                <w:szCs w:val="18"/>
                <w:lang w:val="en-US"/>
              </w:rPr>
            </w:pPr>
            <w:r w:rsidRPr="0092418D">
              <w:rPr>
                <w:rFonts w:cs="Arial"/>
                <w:noProof/>
                <w:sz w:val="18"/>
                <w:szCs w:val="18"/>
                <w:lang w:val="en-US"/>
              </w:rPr>
              <w:t>does not reply by issuing a written rejection and/or instruction within two working days after receiving the confirmation,</w:t>
            </w:r>
          </w:p>
          <w:p w14:paraId="471BD709" w14:textId="77777777" w:rsidR="00A81C92" w:rsidRPr="0092418D" w:rsidRDefault="00954A79" w:rsidP="00207D4D">
            <w:pPr>
              <w:spacing w:after="100"/>
              <w:rPr>
                <w:rFonts w:cs="Arial"/>
                <w:noProof/>
                <w:sz w:val="18"/>
                <w:szCs w:val="18"/>
                <w:lang w:val="en-US"/>
              </w:rPr>
            </w:pPr>
            <w:r w:rsidRPr="0092418D">
              <w:rPr>
                <w:rFonts w:cs="Arial"/>
                <w:noProof/>
                <w:sz w:val="18"/>
                <w:szCs w:val="18"/>
                <w:lang w:val="en-US"/>
              </w:rPr>
              <w:t>then the confirmation shall constitute the written instruction of the Employer’s Representative or delegated assistant (as the case may be)."</w:t>
            </w:r>
          </w:p>
        </w:tc>
      </w:tr>
      <w:tr w:rsidR="00A81C92" w:rsidRPr="00B07435" w14:paraId="1052D52A" w14:textId="77777777" w:rsidTr="006428FA">
        <w:tc>
          <w:tcPr>
            <w:tcW w:w="2695" w:type="dxa"/>
          </w:tcPr>
          <w:p w14:paraId="55656539" w14:textId="77777777" w:rsidR="00A81C92" w:rsidRPr="0092418D" w:rsidRDefault="00A81C92" w:rsidP="00207D4D">
            <w:pPr>
              <w:spacing w:after="100"/>
              <w:jc w:val="left"/>
              <w:rPr>
                <w:b/>
                <w:noProof/>
                <w:sz w:val="18"/>
                <w:szCs w:val="18"/>
                <w:lang w:val="en-US"/>
              </w:rPr>
            </w:pPr>
            <w:r w:rsidRPr="0092418D">
              <w:rPr>
                <w:b/>
                <w:noProof/>
                <w:sz w:val="18"/>
                <w:szCs w:val="18"/>
                <w:lang w:val="en-US"/>
              </w:rPr>
              <w:t xml:space="preserve">Sub-Clause </w:t>
            </w:r>
            <w:r w:rsidR="00954A79" w:rsidRPr="0092418D">
              <w:rPr>
                <w:b/>
                <w:noProof/>
                <w:sz w:val="18"/>
                <w:szCs w:val="18"/>
                <w:lang w:val="en-US"/>
              </w:rPr>
              <w:t>3.4</w:t>
            </w:r>
            <w:r w:rsidR="001B2C51" w:rsidRPr="0092418D">
              <w:rPr>
                <w:b/>
                <w:noProof/>
                <w:sz w:val="18"/>
                <w:szCs w:val="18"/>
                <w:lang w:val="en-US"/>
              </w:rPr>
              <w:t>: Replacement of the Employer’s Representative</w:t>
            </w:r>
          </w:p>
        </w:tc>
        <w:tc>
          <w:tcPr>
            <w:tcW w:w="6519" w:type="dxa"/>
            <w:gridSpan w:val="2"/>
          </w:tcPr>
          <w:p w14:paraId="2DE9267B" w14:textId="28C452E9" w:rsidR="00954A79" w:rsidRPr="0092418D" w:rsidRDefault="00954A79" w:rsidP="00207D4D">
            <w:pPr>
              <w:spacing w:after="100"/>
              <w:rPr>
                <w:rFonts w:cs="Arial"/>
                <w:i/>
                <w:noProof/>
                <w:sz w:val="18"/>
                <w:szCs w:val="18"/>
                <w:lang w:val="en-US"/>
              </w:rPr>
            </w:pPr>
            <w:r w:rsidRPr="0092418D">
              <w:rPr>
                <w:rFonts w:cs="Arial"/>
                <w:i/>
                <w:noProof/>
                <w:sz w:val="18"/>
                <w:szCs w:val="18"/>
                <w:lang w:val="en-US"/>
              </w:rPr>
              <w:t xml:space="preserve">Sub-Clause </w:t>
            </w:r>
            <w:r w:rsidR="004A0293" w:rsidRPr="0092418D">
              <w:rPr>
                <w:rFonts w:cs="Arial"/>
                <w:i/>
                <w:noProof/>
                <w:sz w:val="18"/>
                <w:szCs w:val="18"/>
                <w:lang w:val="en-US"/>
              </w:rPr>
              <w:t>3</w:t>
            </w:r>
            <w:r w:rsidRPr="0092418D">
              <w:rPr>
                <w:rFonts w:cs="Arial"/>
                <w:i/>
                <w:noProof/>
                <w:sz w:val="18"/>
                <w:szCs w:val="18"/>
                <w:lang w:val="en-US"/>
              </w:rPr>
              <w:t>.4 is replaced with the following in its entirety:</w:t>
            </w:r>
          </w:p>
          <w:p w14:paraId="6476104D" w14:textId="77777777" w:rsidR="00954A79" w:rsidRPr="0092418D" w:rsidRDefault="00954A79" w:rsidP="00207D4D">
            <w:pPr>
              <w:spacing w:after="100"/>
              <w:ind w:left="742" w:hanging="742"/>
              <w:rPr>
                <w:rFonts w:cs="Arial"/>
                <w:noProof/>
                <w:sz w:val="18"/>
                <w:szCs w:val="18"/>
                <w:lang w:val="en-US"/>
              </w:rPr>
            </w:pPr>
            <w:r w:rsidRPr="0092418D">
              <w:rPr>
                <w:rFonts w:cs="Arial"/>
                <w:noProof/>
                <w:sz w:val="18"/>
                <w:szCs w:val="18"/>
                <w:lang w:val="en-US"/>
              </w:rPr>
              <w:t xml:space="preserve">"3.4 </w:t>
            </w:r>
            <w:r w:rsidRPr="0092418D">
              <w:rPr>
                <w:rFonts w:cs="Arial"/>
                <w:noProof/>
                <w:sz w:val="18"/>
                <w:szCs w:val="18"/>
                <w:lang w:val="en-US"/>
              </w:rPr>
              <w:tab/>
            </w:r>
            <w:r w:rsidRPr="0092418D">
              <w:rPr>
                <w:rFonts w:cs="Arial"/>
                <w:b/>
                <w:noProof/>
                <w:sz w:val="18"/>
                <w:szCs w:val="18"/>
                <w:lang w:val="en-US"/>
              </w:rPr>
              <w:t>Replacement of the Employer’s Representative</w:t>
            </w:r>
          </w:p>
          <w:p w14:paraId="205C4F16" w14:textId="338AB95B" w:rsidR="00A81C92" w:rsidRPr="0092418D" w:rsidRDefault="00954A79" w:rsidP="00207D4D">
            <w:pPr>
              <w:spacing w:after="100"/>
              <w:rPr>
                <w:rFonts w:cs="Arial"/>
                <w:noProof/>
                <w:sz w:val="18"/>
                <w:szCs w:val="18"/>
                <w:lang w:val="en-US"/>
              </w:rPr>
            </w:pPr>
            <w:r w:rsidRPr="0092418D">
              <w:rPr>
                <w:rFonts w:cs="Arial"/>
                <w:noProof/>
                <w:sz w:val="18"/>
                <w:szCs w:val="18"/>
                <w:lang w:val="en-US"/>
              </w:rPr>
              <w:t xml:space="preserve">If the Employer intends to replace the Employer’s Representative, the Employer shall, not less than 21 days before the intended date of replacement, give </w:t>
            </w:r>
            <w:r w:rsidR="004A0293" w:rsidRPr="0092418D">
              <w:rPr>
                <w:rFonts w:cs="Arial"/>
                <w:noProof/>
                <w:sz w:val="18"/>
                <w:szCs w:val="18"/>
                <w:lang w:val="en-US"/>
              </w:rPr>
              <w:t>N</w:t>
            </w:r>
            <w:r w:rsidRPr="0092418D">
              <w:rPr>
                <w:rFonts w:cs="Arial"/>
                <w:noProof/>
                <w:sz w:val="18"/>
                <w:szCs w:val="18"/>
                <w:lang w:val="en-US"/>
              </w:rPr>
              <w:t xml:space="preserve">otice to the Contractor of the name, address and relevant experience of the intended replacement Employer’s Representative. If the Contractor considers the intended replacement Employer’s representative to be unsuitable, he has the right to raise objection against him by </w:t>
            </w:r>
            <w:r w:rsidR="004A0293" w:rsidRPr="0092418D">
              <w:rPr>
                <w:rFonts w:cs="Arial"/>
                <w:noProof/>
                <w:sz w:val="18"/>
                <w:szCs w:val="18"/>
                <w:lang w:val="en-US"/>
              </w:rPr>
              <w:t>N</w:t>
            </w:r>
            <w:r w:rsidRPr="0092418D">
              <w:rPr>
                <w:rFonts w:cs="Arial"/>
                <w:noProof/>
                <w:sz w:val="18"/>
                <w:szCs w:val="18"/>
                <w:lang w:val="en-US"/>
              </w:rPr>
              <w:t>otice to the Employer, with supporting particulars, and the Employer shall give full and fair consideration to this objection."</w:t>
            </w:r>
          </w:p>
        </w:tc>
      </w:tr>
      <w:tr w:rsidR="00A81C92" w:rsidRPr="00B07435" w14:paraId="018BCE84" w14:textId="77777777" w:rsidTr="006428FA">
        <w:tc>
          <w:tcPr>
            <w:tcW w:w="2695" w:type="dxa"/>
          </w:tcPr>
          <w:p w14:paraId="54C85B63" w14:textId="77777777" w:rsidR="00A81C92" w:rsidRPr="0092418D" w:rsidRDefault="00A81C92" w:rsidP="00207D4D">
            <w:pPr>
              <w:spacing w:after="100"/>
              <w:jc w:val="left"/>
              <w:rPr>
                <w:b/>
                <w:noProof/>
                <w:sz w:val="18"/>
                <w:szCs w:val="18"/>
                <w:lang w:val="en-US"/>
              </w:rPr>
            </w:pPr>
            <w:r w:rsidRPr="0092418D">
              <w:rPr>
                <w:b/>
                <w:noProof/>
                <w:sz w:val="18"/>
                <w:szCs w:val="18"/>
                <w:lang w:val="en-US"/>
              </w:rPr>
              <w:t xml:space="preserve">Sub-Clause </w:t>
            </w:r>
            <w:r w:rsidR="00954A79" w:rsidRPr="0092418D">
              <w:rPr>
                <w:b/>
                <w:noProof/>
                <w:sz w:val="18"/>
                <w:szCs w:val="18"/>
                <w:lang w:val="en-US"/>
              </w:rPr>
              <w:t>3.5</w:t>
            </w:r>
            <w:r w:rsidR="001B2C51" w:rsidRPr="0092418D">
              <w:rPr>
                <w:b/>
                <w:noProof/>
                <w:sz w:val="18"/>
                <w:szCs w:val="18"/>
                <w:lang w:val="en-US"/>
              </w:rPr>
              <w:t>: Determinations</w:t>
            </w:r>
          </w:p>
        </w:tc>
        <w:tc>
          <w:tcPr>
            <w:tcW w:w="6519" w:type="dxa"/>
            <w:gridSpan w:val="2"/>
          </w:tcPr>
          <w:p w14:paraId="2566C879" w14:textId="77777777" w:rsidR="00954A79" w:rsidRPr="0092418D" w:rsidRDefault="00954A79" w:rsidP="00207D4D">
            <w:pPr>
              <w:spacing w:after="100"/>
              <w:rPr>
                <w:rFonts w:cs="Arial"/>
                <w:i/>
                <w:noProof/>
                <w:sz w:val="18"/>
                <w:szCs w:val="18"/>
                <w:lang w:val="en-US"/>
              </w:rPr>
            </w:pPr>
            <w:r w:rsidRPr="0092418D">
              <w:rPr>
                <w:rFonts w:cs="Arial"/>
                <w:i/>
                <w:noProof/>
                <w:sz w:val="18"/>
                <w:szCs w:val="18"/>
                <w:lang w:val="en-US"/>
              </w:rPr>
              <w:t>Delete the second paragraph, and replace with:</w:t>
            </w:r>
          </w:p>
          <w:p w14:paraId="732585D2" w14:textId="6BF5B963" w:rsidR="00A81C92" w:rsidRPr="0092418D" w:rsidRDefault="00954A79" w:rsidP="00207D4D">
            <w:pPr>
              <w:spacing w:after="100"/>
              <w:rPr>
                <w:rFonts w:cs="Arial"/>
                <w:noProof/>
                <w:sz w:val="18"/>
                <w:szCs w:val="18"/>
                <w:lang w:val="en-US"/>
              </w:rPr>
            </w:pPr>
            <w:r w:rsidRPr="0092418D">
              <w:rPr>
                <w:rFonts w:cs="Arial"/>
                <w:noProof/>
                <w:sz w:val="18"/>
                <w:szCs w:val="18"/>
                <w:lang w:val="en-US"/>
              </w:rPr>
              <w:t xml:space="preserve">"The Employer’s Representative shall give </w:t>
            </w:r>
            <w:r w:rsidR="004A0293" w:rsidRPr="0092418D">
              <w:rPr>
                <w:rFonts w:cs="Arial"/>
                <w:noProof/>
                <w:sz w:val="18"/>
                <w:szCs w:val="18"/>
                <w:lang w:val="en-US"/>
              </w:rPr>
              <w:t>N</w:t>
            </w:r>
            <w:r w:rsidRPr="0092418D">
              <w:rPr>
                <w:rFonts w:cs="Arial"/>
                <w:noProof/>
                <w:sz w:val="18"/>
                <w:szCs w:val="18"/>
                <w:lang w:val="en-US"/>
              </w:rPr>
              <w:t xml:space="preserve">otice to both Parties of each agreement or determination, with supporting particulars, within twenty-eight (28) days from the receipt of the corresponding claim or request except when otherwise specified. Each Party shall give effect to each agreement or determination unless and until revised under Clause 20 </w:t>
            </w:r>
            <w:r w:rsidRPr="0092418D">
              <w:rPr>
                <w:rFonts w:cs="Arial"/>
                <w:i/>
                <w:noProof/>
                <w:sz w:val="18"/>
                <w:szCs w:val="18"/>
                <w:lang w:val="en-US"/>
              </w:rPr>
              <w:t>[Claims, Disputes and Arbitration]</w:t>
            </w:r>
            <w:r w:rsidRPr="0092418D">
              <w:rPr>
                <w:rFonts w:cs="Arial"/>
                <w:noProof/>
                <w:sz w:val="18"/>
                <w:szCs w:val="18"/>
                <w:lang w:val="en-US"/>
              </w:rPr>
              <w:t>."</w:t>
            </w:r>
          </w:p>
        </w:tc>
      </w:tr>
      <w:tr w:rsidR="00813869" w:rsidRPr="0092418D" w14:paraId="67CD3D38" w14:textId="77777777" w:rsidTr="006428FA">
        <w:tc>
          <w:tcPr>
            <w:tcW w:w="9214" w:type="dxa"/>
            <w:gridSpan w:val="3"/>
          </w:tcPr>
          <w:p w14:paraId="6B7E4FEE" w14:textId="77777777" w:rsidR="00813869" w:rsidRPr="0092418D" w:rsidRDefault="00BF358E" w:rsidP="00207D4D">
            <w:pPr>
              <w:spacing w:after="100"/>
              <w:jc w:val="center"/>
              <w:rPr>
                <w:b/>
                <w:noProof/>
                <w:lang w:val="en-US"/>
              </w:rPr>
            </w:pPr>
            <w:r w:rsidRPr="0092418D">
              <w:rPr>
                <w:b/>
                <w:noProof/>
                <w:lang w:val="en-US"/>
              </w:rPr>
              <w:t>CLAUSE 4</w:t>
            </w:r>
            <w:r w:rsidR="00813869" w:rsidRPr="0092418D">
              <w:rPr>
                <w:b/>
                <w:noProof/>
                <w:lang w:val="en-US"/>
              </w:rPr>
              <w:t>: THE CONTRACTOR</w:t>
            </w:r>
          </w:p>
        </w:tc>
      </w:tr>
      <w:tr w:rsidR="00A81C92" w:rsidRPr="00B07435" w14:paraId="2BB88A90" w14:textId="77777777" w:rsidTr="006428FA">
        <w:tc>
          <w:tcPr>
            <w:tcW w:w="2695" w:type="dxa"/>
          </w:tcPr>
          <w:p w14:paraId="47B277F7" w14:textId="77777777" w:rsidR="00A81C92" w:rsidRPr="0092418D" w:rsidRDefault="00A81C92" w:rsidP="00207D4D">
            <w:pPr>
              <w:spacing w:after="100"/>
              <w:jc w:val="left"/>
              <w:rPr>
                <w:b/>
                <w:noProof/>
                <w:sz w:val="18"/>
                <w:szCs w:val="18"/>
                <w:lang w:val="en-US"/>
              </w:rPr>
            </w:pPr>
            <w:r w:rsidRPr="0092418D">
              <w:rPr>
                <w:b/>
                <w:noProof/>
                <w:sz w:val="18"/>
                <w:szCs w:val="18"/>
                <w:lang w:val="en-US"/>
              </w:rPr>
              <w:t xml:space="preserve">Sub-Clause </w:t>
            </w:r>
            <w:r w:rsidR="004C49DD" w:rsidRPr="0092418D">
              <w:rPr>
                <w:b/>
                <w:noProof/>
                <w:sz w:val="18"/>
                <w:szCs w:val="18"/>
                <w:lang w:val="en-US"/>
              </w:rPr>
              <w:t>4.1</w:t>
            </w:r>
            <w:r w:rsidR="001B2C51" w:rsidRPr="0092418D">
              <w:rPr>
                <w:b/>
                <w:noProof/>
                <w:sz w:val="18"/>
                <w:szCs w:val="18"/>
                <w:lang w:val="en-US"/>
              </w:rPr>
              <w:t>: Contractor’s General Obligations</w:t>
            </w:r>
          </w:p>
        </w:tc>
        <w:tc>
          <w:tcPr>
            <w:tcW w:w="6519" w:type="dxa"/>
            <w:gridSpan w:val="2"/>
          </w:tcPr>
          <w:p w14:paraId="24B12AC7" w14:textId="77777777" w:rsidR="004C49DD" w:rsidRPr="0092418D" w:rsidRDefault="004C49DD" w:rsidP="00207D4D">
            <w:pPr>
              <w:spacing w:after="100"/>
              <w:rPr>
                <w:rFonts w:cs="Arial"/>
                <w:i/>
                <w:noProof/>
                <w:sz w:val="18"/>
                <w:szCs w:val="18"/>
                <w:lang w:val="en-US"/>
              </w:rPr>
            </w:pPr>
            <w:r w:rsidRPr="0092418D">
              <w:rPr>
                <w:rFonts w:cs="Arial"/>
                <w:i/>
                <w:noProof/>
                <w:sz w:val="18"/>
                <w:szCs w:val="18"/>
                <w:lang w:val="en-US"/>
              </w:rPr>
              <w:t>Insert the following at the end of the 2nd paragraph:</w:t>
            </w:r>
          </w:p>
          <w:p w14:paraId="3BC2EB49" w14:textId="77777777" w:rsidR="00A81C92" w:rsidRPr="0092418D" w:rsidRDefault="004C49DD" w:rsidP="00207D4D">
            <w:pPr>
              <w:spacing w:after="100"/>
              <w:rPr>
                <w:rFonts w:cs="Arial"/>
                <w:noProof/>
                <w:sz w:val="18"/>
                <w:szCs w:val="18"/>
                <w:lang w:val="en-US"/>
              </w:rPr>
            </w:pPr>
            <w:r w:rsidRPr="0092418D">
              <w:rPr>
                <w:rFonts w:cs="Arial"/>
                <w:noProof/>
                <w:sz w:val="18"/>
                <w:szCs w:val="18"/>
                <w:lang w:val="en-US"/>
              </w:rPr>
              <w:t>"</w:t>
            </w:r>
            <w:r w:rsidR="00E96CFE" w:rsidRPr="00113C56">
              <w:rPr>
                <w:rFonts w:cs="Arial"/>
                <w:noProof/>
                <w:sz w:val="18"/>
                <w:szCs w:val="18"/>
                <w:lang w:val="en-US"/>
              </w:rPr>
              <w:t>The</w:t>
            </w:r>
            <w:r w:rsidRPr="00113C56">
              <w:rPr>
                <w:rFonts w:cs="Arial"/>
                <w:noProof/>
                <w:sz w:val="18"/>
                <w:szCs w:val="18"/>
                <w:lang w:val="en-US"/>
              </w:rPr>
              <w:t xml:space="preserve"> Contractor</w:t>
            </w:r>
            <w:r w:rsidR="00E96CFE" w:rsidRPr="00113C56">
              <w:rPr>
                <w:rFonts w:cs="Arial"/>
                <w:noProof/>
                <w:sz w:val="18"/>
                <w:szCs w:val="18"/>
                <w:lang w:val="en-US"/>
              </w:rPr>
              <w:t xml:space="preserve"> commits to meet the AFD's eligibility criteria as listed under Appendix C to the General Conditions</w:t>
            </w:r>
            <w:r w:rsidRPr="0092418D">
              <w:rPr>
                <w:rFonts w:cs="Arial"/>
                <w:noProof/>
                <w:sz w:val="18"/>
                <w:szCs w:val="18"/>
                <w:lang w:val="en-US"/>
              </w:rPr>
              <w:t>."</w:t>
            </w:r>
          </w:p>
          <w:p w14:paraId="3FC924F0" w14:textId="77777777" w:rsidR="004C49DD" w:rsidRPr="0092418D" w:rsidRDefault="004C49DD" w:rsidP="00207D4D">
            <w:pPr>
              <w:spacing w:after="100"/>
              <w:rPr>
                <w:rFonts w:cs="Arial"/>
                <w:i/>
                <w:noProof/>
                <w:sz w:val="18"/>
                <w:szCs w:val="18"/>
                <w:lang w:val="en-US"/>
              </w:rPr>
            </w:pPr>
            <w:r w:rsidRPr="0092418D">
              <w:rPr>
                <w:rFonts w:cs="Arial"/>
                <w:i/>
                <w:noProof/>
                <w:sz w:val="18"/>
                <w:szCs w:val="18"/>
                <w:lang w:val="en-US"/>
              </w:rPr>
              <w:t>Insert in the fifth paragraph after the sentence "The Contractor shall, whenever required by the Employer’s Representative, submit details of the arrangements and methods which the Contractor proposes to adopt for the execution of the Works.":</w:t>
            </w:r>
          </w:p>
          <w:p w14:paraId="229AE7BA" w14:textId="695662E8" w:rsidR="004C49DD" w:rsidRPr="0092418D" w:rsidRDefault="004C49DD" w:rsidP="00207D4D">
            <w:pPr>
              <w:spacing w:after="100"/>
              <w:rPr>
                <w:rFonts w:cs="Arial"/>
                <w:noProof/>
                <w:sz w:val="18"/>
                <w:szCs w:val="18"/>
                <w:lang w:val="en-US"/>
              </w:rPr>
            </w:pPr>
            <w:r w:rsidRPr="0092418D">
              <w:rPr>
                <w:rFonts w:cs="Arial"/>
                <w:noProof/>
                <w:sz w:val="18"/>
                <w:szCs w:val="18"/>
                <w:lang w:val="en-US"/>
              </w:rPr>
              <w:t>"</w:t>
            </w:r>
            <w:r w:rsidR="004A0293" w:rsidRPr="0092418D">
              <w:rPr>
                <w:rFonts w:cs="Arial"/>
                <w:noProof/>
                <w:sz w:val="18"/>
                <w:szCs w:val="18"/>
                <w:lang w:val="en-US"/>
              </w:rPr>
              <w:t xml:space="preserve">The </w:t>
            </w:r>
            <w:r w:rsidRPr="0092418D">
              <w:rPr>
                <w:rFonts w:cs="Arial"/>
                <w:noProof/>
                <w:sz w:val="18"/>
                <w:szCs w:val="18"/>
                <w:lang w:val="en-US"/>
              </w:rPr>
              <w:t xml:space="preserve">Contractor shall not commence any Works, including mobilization and/or pre-construction activities (e.g. limited clearance for haul roads, site accesses and work site establishment, geotechnical investigations or investigations to select ancillary features such as quarries and borrow pits), unless the Employer’s Representative is satisfied that appropriate measures are in place to address environmental, social, health and safety risks and impacts. </w:t>
            </w:r>
            <w:r w:rsidR="00491717" w:rsidRPr="0092418D">
              <w:rPr>
                <w:rFonts w:cs="Arial"/>
                <w:noProof/>
                <w:sz w:val="18"/>
                <w:szCs w:val="18"/>
                <w:lang w:val="en-US"/>
              </w:rPr>
              <w:t>As defined in the ESHS Specifications (if any), t</w:t>
            </w:r>
            <w:r w:rsidRPr="0092418D">
              <w:rPr>
                <w:rFonts w:cs="Arial"/>
                <w:noProof/>
                <w:sz w:val="18"/>
                <w:szCs w:val="18"/>
                <w:lang w:val="en-US"/>
              </w:rPr>
              <w:t xml:space="preserve">he Contractor shall submit, on a continuing basis, for the Employer’s Representative’s prior approval, a Contractor’s </w:t>
            </w:r>
            <w:r w:rsidR="00491717" w:rsidRPr="0092418D">
              <w:rPr>
                <w:rFonts w:cs="Arial"/>
                <w:noProof/>
                <w:sz w:val="18"/>
                <w:szCs w:val="18"/>
                <w:lang w:val="en-US"/>
              </w:rPr>
              <w:t>Worksite</w:t>
            </w:r>
            <w:r w:rsidR="009D2645" w:rsidRPr="0092418D">
              <w:rPr>
                <w:rFonts w:cs="Arial"/>
                <w:noProof/>
                <w:sz w:val="18"/>
                <w:szCs w:val="18"/>
                <w:lang w:val="en-US"/>
              </w:rPr>
              <w:t xml:space="preserve"> </w:t>
            </w:r>
            <w:r w:rsidRPr="0092418D">
              <w:rPr>
                <w:rFonts w:cs="Arial"/>
                <w:noProof/>
                <w:sz w:val="18"/>
                <w:szCs w:val="18"/>
                <w:lang w:val="en-US"/>
              </w:rPr>
              <w:t xml:space="preserve">Environmental and Social Management Plan </w:t>
            </w:r>
            <w:r w:rsidR="00491717" w:rsidRPr="0092418D">
              <w:rPr>
                <w:rFonts w:cs="Arial"/>
                <w:noProof/>
                <w:sz w:val="18"/>
                <w:szCs w:val="18"/>
                <w:lang w:val="en-US"/>
              </w:rPr>
              <w:t>(</w:t>
            </w:r>
            <w:r w:rsidR="009D2645" w:rsidRPr="0092418D">
              <w:rPr>
                <w:rFonts w:cs="Arial"/>
                <w:noProof/>
                <w:sz w:val="18"/>
                <w:szCs w:val="18"/>
                <w:lang w:val="en-US"/>
              </w:rPr>
              <w:t>Worksite </w:t>
            </w:r>
            <w:r w:rsidR="009D2645" w:rsidRPr="0092418D">
              <w:rPr>
                <w:rFonts w:cs="Arial"/>
                <w:noProof/>
                <w:sz w:val="18"/>
                <w:szCs w:val="18"/>
                <w:lang w:val="en-US"/>
              </w:rPr>
              <w:noBreakHyphen/>
              <w:t> ESMP</w:t>
            </w:r>
            <w:r w:rsidR="00491717" w:rsidRPr="0092418D">
              <w:rPr>
                <w:rFonts w:cs="Arial"/>
                <w:noProof/>
                <w:sz w:val="18"/>
                <w:szCs w:val="18"/>
                <w:lang w:val="en-US"/>
              </w:rPr>
              <w:t xml:space="preserve">) </w:t>
            </w:r>
            <w:r w:rsidRPr="0092418D">
              <w:rPr>
                <w:rFonts w:cs="Arial"/>
                <w:noProof/>
                <w:sz w:val="18"/>
                <w:szCs w:val="18"/>
                <w:lang w:val="en-US"/>
              </w:rPr>
              <w:t>to manage the ESHS risks and impacts of the Works</w:t>
            </w:r>
            <w:r w:rsidR="00491717" w:rsidRPr="0092418D">
              <w:rPr>
                <w:rFonts w:cs="Arial"/>
                <w:noProof/>
                <w:sz w:val="18"/>
                <w:szCs w:val="18"/>
                <w:lang w:val="en-US"/>
              </w:rPr>
              <w:t xml:space="preserve"> on any Project Area</w:t>
            </w:r>
            <w:r w:rsidRPr="0092418D">
              <w:rPr>
                <w:rFonts w:cs="Arial"/>
                <w:noProof/>
                <w:sz w:val="18"/>
                <w:szCs w:val="18"/>
                <w:lang w:val="en-US"/>
              </w:rPr>
              <w:t xml:space="preserve">. The </w:t>
            </w:r>
            <w:r w:rsidR="009D2645" w:rsidRPr="0092418D">
              <w:rPr>
                <w:rFonts w:cs="Arial"/>
                <w:noProof/>
                <w:sz w:val="18"/>
                <w:szCs w:val="18"/>
                <w:lang w:val="en-US"/>
              </w:rPr>
              <w:t>Worksite </w:t>
            </w:r>
            <w:r w:rsidR="009D2645" w:rsidRPr="0092418D">
              <w:rPr>
                <w:rFonts w:cs="Arial"/>
                <w:noProof/>
                <w:sz w:val="18"/>
                <w:szCs w:val="18"/>
                <w:lang w:val="en-US"/>
              </w:rPr>
              <w:noBreakHyphen/>
              <w:t xml:space="preserve"> ESMP and the annexed Environmental Protection Plan (EPP) </w:t>
            </w:r>
            <w:r w:rsidR="00613E7D" w:rsidRPr="0092418D">
              <w:rPr>
                <w:rFonts w:cs="Arial"/>
                <w:noProof/>
                <w:sz w:val="18"/>
                <w:szCs w:val="18"/>
                <w:lang w:val="en-US"/>
              </w:rPr>
              <w:t xml:space="preserve">corresponding to a Project Area </w:t>
            </w:r>
            <w:r w:rsidRPr="0092418D">
              <w:rPr>
                <w:rFonts w:cs="Arial"/>
                <w:noProof/>
                <w:sz w:val="18"/>
                <w:szCs w:val="18"/>
                <w:lang w:val="en-US"/>
              </w:rPr>
              <w:t xml:space="preserve">shall be approved prior to the commencement of construction activities (e.g. excavation, earth works, bridge and structure works, stream and road diversions, quarrying or extraction of materials, concrete batching and asphalt manufacture). The approved </w:t>
            </w:r>
            <w:r w:rsidR="009D2645" w:rsidRPr="0092418D">
              <w:rPr>
                <w:rFonts w:cs="Arial"/>
                <w:noProof/>
                <w:sz w:val="18"/>
                <w:szCs w:val="18"/>
                <w:lang w:val="en-US"/>
              </w:rPr>
              <w:t>Worksite </w:t>
            </w:r>
            <w:r w:rsidR="009D2645" w:rsidRPr="0092418D">
              <w:rPr>
                <w:rFonts w:cs="Arial"/>
                <w:noProof/>
                <w:sz w:val="18"/>
                <w:szCs w:val="18"/>
                <w:lang w:val="en-US"/>
              </w:rPr>
              <w:noBreakHyphen/>
              <w:t xml:space="preserve"> ESMP </w:t>
            </w:r>
            <w:r w:rsidRPr="0092418D">
              <w:rPr>
                <w:rFonts w:cs="Arial"/>
                <w:noProof/>
                <w:sz w:val="18"/>
                <w:szCs w:val="18"/>
                <w:lang w:val="en-US"/>
              </w:rPr>
              <w:t xml:space="preserve">shall be reviewed, periodically (but not less than every 6 months), and updated in a timely manner, as required, by the Contractor to ensure that it contains measures appropriate to the Works activities to be undertaken. The updated </w:t>
            </w:r>
            <w:r w:rsidR="009D2645" w:rsidRPr="0092418D">
              <w:rPr>
                <w:rFonts w:cs="Arial"/>
                <w:noProof/>
                <w:sz w:val="18"/>
                <w:szCs w:val="18"/>
                <w:lang w:val="en-US"/>
              </w:rPr>
              <w:t>Worksite </w:t>
            </w:r>
            <w:r w:rsidR="009D2645" w:rsidRPr="0092418D">
              <w:rPr>
                <w:rFonts w:cs="Arial"/>
                <w:noProof/>
                <w:sz w:val="18"/>
                <w:szCs w:val="18"/>
                <w:lang w:val="en-US"/>
              </w:rPr>
              <w:noBreakHyphen/>
              <w:t xml:space="preserve"> ESMP </w:t>
            </w:r>
            <w:r w:rsidRPr="0092418D">
              <w:rPr>
                <w:rFonts w:cs="Arial"/>
                <w:noProof/>
                <w:sz w:val="18"/>
                <w:szCs w:val="18"/>
                <w:lang w:val="en-US"/>
              </w:rPr>
              <w:t>shall be subject to prior approval by the Employer’s Representative."</w:t>
            </w:r>
          </w:p>
        </w:tc>
      </w:tr>
      <w:tr w:rsidR="00A81C92" w:rsidRPr="00B07435" w14:paraId="795FF798" w14:textId="77777777" w:rsidTr="006428FA">
        <w:tc>
          <w:tcPr>
            <w:tcW w:w="2695" w:type="dxa"/>
          </w:tcPr>
          <w:p w14:paraId="61A86E6F" w14:textId="77777777" w:rsidR="00A81C92" w:rsidRPr="0092418D" w:rsidRDefault="00A81C92" w:rsidP="00207D4D">
            <w:pPr>
              <w:spacing w:after="100"/>
              <w:jc w:val="left"/>
              <w:rPr>
                <w:b/>
                <w:noProof/>
                <w:sz w:val="18"/>
                <w:szCs w:val="18"/>
                <w:lang w:val="en-US"/>
              </w:rPr>
            </w:pPr>
            <w:r w:rsidRPr="0092418D">
              <w:rPr>
                <w:b/>
                <w:noProof/>
                <w:sz w:val="18"/>
                <w:szCs w:val="18"/>
                <w:lang w:val="en-US"/>
              </w:rPr>
              <w:t xml:space="preserve">Sub-Clause </w:t>
            </w:r>
            <w:r w:rsidR="004C49DD" w:rsidRPr="0092418D">
              <w:rPr>
                <w:b/>
                <w:noProof/>
                <w:sz w:val="18"/>
                <w:szCs w:val="18"/>
                <w:lang w:val="en-US"/>
              </w:rPr>
              <w:t>4.2</w:t>
            </w:r>
            <w:r w:rsidR="001B2C51" w:rsidRPr="0092418D">
              <w:rPr>
                <w:b/>
                <w:noProof/>
                <w:sz w:val="18"/>
                <w:szCs w:val="18"/>
                <w:lang w:val="en-US"/>
              </w:rPr>
              <w:t>: Performance Security</w:t>
            </w:r>
          </w:p>
        </w:tc>
        <w:tc>
          <w:tcPr>
            <w:tcW w:w="6519" w:type="dxa"/>
            <w:gridSpan w:val="2"/>
          </w:tcPr>
          <w:p w14:paraId="15A1740A" w14:textId="77777777" w:rsidR="004C49DD" w:rsidRPr="0092418D" w:rsidRDefault="004C49DD" w:rsidP="00207D4D">
            <w:pPr>
              <w:spacing w:after="100"/>
              <w:rPr>
                <w:rFonts w:cs="Arial"/>
                <w:i/>
                <w:noProof/>
                <w:sz w:val="18"/>
                <w:szCs w:val="18"/>
                <w:lang w:val="en-US"/>
              </w:rPr>
            </w:pPr>
            <w:r w:rsidRPr="0092418D">
              <w:rPr>
                <w:rFonts w:cs="Arial"/>
                <w:i/>
                <w:noProof/>
                <w:sz w:val="18"/>
                <w:szCs w:val="18"/>
                <w:lang w:val="en-US"/>
              </w:rPr>
              <w:t>Delete the second paragraph, and replace with the following paragraph:</w:t>
            </w:r>
          </w:p>
          <w:p w14:paraId="6DED63B2" w14:textId="77777777" w:rsidR="004C49DD" w:rsidRPr="0092418D" w:rsidRDefault="004C49DD" w:rsidP="00207D4D">
            <w:pPr>
              <w:spacing w:after="100"/>
              <w:rPr>
                <w:rFonts w:cs="Arial"/>
                <w:noProof/>
                <w:sz w:val="18"/>
                <w:szCs w:val="18"/>
                <w:lang w:val="en-US"/>
              </w:rPr>
            </w:pPr>
            <w:r w:rsidRPr="0092418D">
              <w:rPr>
                <w:rFonts w:cs="Arial"/>
                <w:noProof/>
                <w:sz w:val="18"/>
                <w:szCs w:val="18"/>
                <w:lang w:val="en-US"/>
              </w:rPr>
              <w:t>"The Contractor becomes entitled to a reduction of the amount of the Performance Security, as stated in the Contract Data:</w:t>
            </w:r>
          </w:p>
          <w:p w14:paraId="4716891E" w14:textId="77777777" w:rsidR="004C49DD" w:rsidRPr="0092418D" w:rsidRDefault="004C49DD" w:rsidP="00207D4D">
            <w:pPr>
              <w:pStyle w:val="Paragraphedeliste"/>
              <w:numPr>
                <w:ilvl w:val="0"/>
                <w:numId w:val="84"/>
              </w:numPr>
              <w:spacing w:after="100"/>
              <w:ind w:left="601" w:hanging="567"/>
              <w:contextualSpacing w:val="0"/>
              <w:rPr>
                <w:rFonts w:cs="Arial"/>
                <w:noProof/>
                <w:sz w:val="18"/>
                <w:szCs w:val="18"/>
                <w:lang w:val="en-US"/>
              </w:rPr>
            </w:pPr>
            <w:r w:rsidRPr="0092418D">
              <w:rPr>
                <w:rFonts w:cs="Arial"/>
                <w:noProof/>
                <w:sz w:val="18"/>
                <w:szCs w:val="18"/>
                <w:lang w:val="en-US"/>
              </w:rPr>
              <w:t>after the Employer’s Representative certified, that the Contractor has carried out all minor outstanding work and defects as referred to under Sub-Clause 11.5 (i), or</w:t>
            </w:r>
          </w:p>
          <w:p w14:paraId="46971BA4" w14:textId="77777777" w:rsidR="004C49DD" w:rsidRPr="0092418D" w:rsidRDefault="004C49DD" w:rsidP="00207D4D">
            <w:pPr>
              <w:pStyle w:val="Paragraphedeliste"/>
              <w:numPr>
                <w:ilvl w:val="0"/>
                <w:numId w:val="84"/>
              </w:numPr>
              <w:spacing w:after="100"/>
              <w:ind w:left="601" w:hanging="567"/>
              <w:contextualSpacing w:val="0"/>
              <w:rPr>
                <w:rFonts w:cs="Arial"/>
                <w:noProof/>
                <w:sz w:val="18"/>
                <w:szCs w:val="18"/>
                <w:lang w:val="en-US"/>
              </w:rPr>
            </w:pPr>
            <w:r w:rsidRPr="0092418D">
              <w:rPr>
                <w:rFonts w:cs="Arial"/>
                <w:noProof/>
                <w:sz w:val="18"/>
                <w:szCs w:val="18"/>
                <w:lang w:val="en-US"/>
              </w:rPr>
              <w:t>on the last day of the period referred under the last paragraph of Sub</w:t>
            </w:r>
            <w:r w:rsidR="008E47F5" w:rsidRPr="0092418D">
              <w:rPr>
                <w:rFonts w:cs="Arial"/>
                <w:noProof/>
                <w:sz w:val="18"/>
                <w:szCs w:val="18"/>
                <w:lang w:val="en-US"/>
              </w:rPr>
              <w:noBreakHyphen/>
            </w:r>
            <w:r w:rsidRPr="0092418D">
              <w:rPr>
                <w:rFonts w:cs="Arial"/>
                <w:noProof/>
                <w:sz w:val="18"/>
                <w:szCs w:val="18"/>
                <w:lang w:val="en-US"/>
              </w:rPr>
              <w:t>Clause 11.5, in case the Commissioning Certificate</w:t>
            </w:r>
            <w:r w:rsidR="008E47F5" w:rsidRPr="0092418D">
              <w:rPr>
                <w:rFonts w:cs="Arial"/>
                <w:noProof/>
                <w:sz w:val="18"/>
                <w:szCs w:val="18"/>
                <w:lang w:val="en-US"/>
              </w:rPr>
              <w:t xml:space="preserve"> is deemed to have been issued."</w:t>
            </w:r>
          </w:p>
          <w:p w14:paraId="2E0C30F4" w14:textId="77777777" w:rsidR="004C49DD" w:rsidRPr="0092418D" w:rsidRDefault="004C49DD" w:rsidP="00207D4D">
            <w:pPr>
              <w:spacing w:after="100"/>
              <w:rPr>
                <w:rFonts w:cs="Arial"/>
                <w:noProof/>
                <w:sz w:val="18"/>
                <w:szCs w:val="18"/>
                <w:lang w:val="en-US"/>
              </w:rPr>
            </w:pPr>
            <w:r w:rsidRPr="0092418D">
              <w:rPr>
                <w:rFonts w:cs="Arial"/>
                <w:i/>
                <w:noProof/>
                <w:sz w:val="18"/>
                <w:szCs w:val="18"/>
                <w:lang w:val="en-US"/>
              </w:rPr>
              <w:t>In the third paragraph, delete</w:t>
            </w:r>
            <w:r w:rsidRPr="0092418D">
              <w:rPr>
                <w:rFonts w:cs="Arial"/>
                <w:noProof/>
                <w:sz w:val="18"/>
                <w:szCs w:val="18"/>
                <w:lang w:val="en-US"/>
              </w:rPr>
              <w:t xml:space="preserve"> </w:t>
            </w:r>
            <w:r w:rsidR="008E47F5" w:rsidRPr="0092418D">
              <w:rPr>
                <w:rFonts w:cs="Arial"/>
                <w:noProof/>
                <w:sz w:val="18"/>
                <w:szCs w:val="18"/>
                <w:lang w:val="en-US"/>
              </w:rPr>
              <w:t>"</w:t>
            </w:r>
            <w:r w:rsidRPr="0092418D">
              <w:rPr>
                <w:rFonts w:cs="Arial"/>
                <w:noProof/>
                <w:sz w:val="18"/>
                <w:szCs w:val="18"/>
                <w:lang w:val="en-US"/>
              </w:rPr>
              <w:t>…by an entity…</w:t>
            </w:r>
            <w:r w:rsidR="008E47F5" w:rsidRPr="0092418D">
              <w:rPr>
                <w:rFonts w:cs="Arial"/>
                <w:noProof/>
                <w:sz w:val="18"/>
                <w:szCs w:val="18"/>
                <w:lang w:val="en-US"/>
              </w:rPr>
              <w:t>"</w:t>
            </w:r>
            <w:r w:rsidRPr="0092418D">
              <w:rPr>
                <w:rFonts w:cs="Arial"/>
                <w:noProof/>
                <w:sz w:val="18"/>
                <w:szCs w:val="18"/>
                <w:lang w:val="en-US"/>
              </w:rPr>
              <w:t xml:space="preserve"> </w:t>
            </w:r>
            <w:r w:rsidRPr="0092418D">
              <w:rPr>
                <w:rFonts w:cs="Arial"/>
                <w:i/>
                <w:noProof/>
                <w:sz w:val="18"/>
                <w:szCs w:val="18"/>
                <w:lang w:val="en-US"/>
              </w:rPr>
              <w:t>and replace with</w:t>
            </w:r>
            <w:r w:rsidR="008E47F5" w:rsidRPr="0092418D">
              <w:rPr>
                <w:rFonts w:cs="Arial"/>
                <w:noProof/>
                <w:sz w:val="18"/>
                <w:szCs w:val="18"/>
                <w:lang w:val="en-US"/>
              </w:rPr>
              <w:t xml:space="preserve"> "</w:t>
            </w:r>
            <w:r w:rsidRPr="0092418D">
              <w:rPr>
                <w:rFonts w:cs="Arial"/>
                <w:noProof/>
                <w:sz w:val="18"/>
                <w:szCs w:val="18"/>
                <w:lang w:val="en-US"/>
              </w:rPr>
              <w:t>…by a reputable bank or financial institut</w:t>
            </w:r>
            <w:r w:rsidR="008E47F5" w:rsidRPr="0092418D">
              <w:rPr>
                <w:rFonts w:cs="Arial"/>
                <w:noProof/>
                <w:sz w:val="18"/>
                <w:szCs w:val="18"/>
                <w:lang w:val="en-US"/>
              </w:rPr>
              <w:t>ion selected by the Contractor…"</w:t>
            </w:r>
          </w:p>
          <w:p w14:paraId="24BEDA55" w14:textId="77777777" w:rsidR="0064170B" w:rsidRPr="0092418D" w:rsidRDefault="0064170B" w:rsidP="00207D4D">
            <w:pPr>
              <w:spacing w:after="100"/>
              <w:rPr>
                <w:rFonts w:cs="Arial"/>
                <w:i/>
                <w:noProof/>
                <w:sz w:val="18"/>
                <w:szCs w:val="18"/>
                <w:lang w:val="en-US"/>
              </w:rPr>
            </w:pPr>
            <w:r w:rsidRPr="0092418D">
              <w:rPr>
                <w:rFonts w:cs="Arial"/>
                <w:i/>
                <w:noProof/>
                <w:sz w:val="18"/>
                <w:szCs w:val="18"/>
                <w:lang w:val="en-US"/>
              </w:rPr>
              <w:t xml:space="preserve">In sub-paragraph (a), delete </w:t>
            </w:r>
            <w:r w:rsidRPr="0092418D">
              <w:rPr>
                <w:rFonts w:cs="Arial"/>
                <w:noProof/>
                <w:sz w:val="18"/>
                <w:szCs w:val="18"/>
                <w:lang w:val="en-US"/>
              </w:rPr>
              <w:t>"…or, in case of an earlier reduction, the reduced…"</w:t>
            </w:r>
          </w:p>
          <w:p w14:paraId="48CAB29D" w14:textId="77777777" w:rsidR="004C49DD" w:rsidRPr="0092418D" w:rsidRDefault="004C49DD" w:rsidP="00207D4D">
            <w:pPr>
              <w:spacing w:after="100"/>
              <w:rPr>
                <w:rFonts w:cs="Arial"/>
                <w:i/>
                <w:noProof/>
                <w:sz w:val="18"/>
                <w:szCs w:val="18"/>
                <w:lang w:val="en-US"/>
              </w:rPr>
            </w:pPr>
            <w:r w:rsidRPr="0092418D">
              <w:rPr>
                <w:rFonts w:cs="Arial"/>
                <w:i/>
                <w:noProof/>
                <w:sz w:val="18"/>
                <w:szCs w:val="18"/>
                <w:lang w:val="en-US"/>
              </w:rPr>
              <w:t>Add the following paragraph to the end of the Sub-Clause:</w:t>
            </w:r>
          </w:p>
          <w:p w14:paraId="233312AB" w14:textId="77777777" w:rsidR="004C49DD" w:rsidRPr="0092418D" w:rsidRDefault="008E47F5" w:rsidP="00207D4D">
            <w:pPr>
              <w:spacing w:after="100"/>
              <w:rPr>
                <w:rFonts w:cs="Arial"/>
                <w:noProof/>
                <w:sz w:val="18"/>
                <w:szCs w:val="18"/>
                <w:lang w:val="en-US"/>
              </w:rPr>
            </w:pPr>
            <w:r w:rsidRPr="0092418D">
              <w:rPr>
                <w:rFonts w:cs="Arial"/>
                <w:noProof/>
                <w:sz w:val="18"/>
                <w:szCs w:val="18"/>
                <w:lang w:val="en-US"/>
              </w:rPr>
              <w:t>"</w:t>
            </w:r>
            <w:r w:rsidR="004C49DD" w:rsidRPr="0092418D">
              <w:rPr>
                <w:rFonts w:cs="Arial"/>
                <w:noProof/>
                <w:sz w:val="18"/>
                <w:szCs w:val="18"/>
                <w:lang w:val="en-US"/>
              </w:rPr>
              <w:t xml:space="preserve">Without limitation to the provisions of the rest of this Sub-Clause, whenever the Employer’s Representative determines an addition or a reduction to the Contract Price as a result of a change in cost and/or legislation, or as a result of a Variation, amounting to more than </w:t>
            </w:r>
            <w:r w:rsidR="00D60E30" w:rsidRPr="0092418D">
              <w:rPr>
                <w:rFonts w:cs="Arial"/>
                <w:noProof/>
                <w:sz w:val="18"/>
                <w:szCs w:val="18"/>
                <w:lang w:val="en-US"/>
              </w:rPr>
              <w:t xml:space="preserve">twenty five </w:t>
            </w:r>
            <w:r w:rsidR="004C49DD" w:rsidRPr="0092418D">
              <w:rPr>
                <w:rFonts w:cs="Arial"/>
                <w:noProof/>
                <w:sz w:val="18"/>
                <w:szCs w:val="18"/>
                <w:lang w:val="en-US"/>
              </w:rPr>
              <w:t xml:space="preserve">percent </w:t>
            </w:r>
            <w:r w:rsidR="00C11E32" w:rsidRPr="0092418D">
              <w:rPr>
                <w:rFonts w:cs="Arial"/>
                <w:noProof/>
                <w:sz w:val="18"/>
                <w:szCs w:val="18"/>
                <w:lang w:val="en-US"/>
              </w:rPr>
              <w:t xml:space="preserve">(25%) </w:t>
            </w:r>
            <w:r w:rsidR="004C49DD" w:rsidRPr="0092418D">
              <w:rPr>
                <w:rFonts w:cs="Arial"/>
                <w:noProof/>
                <w:sz w:val="18"/>
                <w:szCs w:val="18"/>
                <w:lang w:val="en-US"/>
              </w:rPr>
              <w:t>of the portion of the Contract Price payable in a specific currency, the Contractor shall at the Employer’s Representative's request promptly increase, or may decrease, as the case may be, the value of the Performance Security in that c</w:t>
            </w:r>
            <w:r w:rsidRPr="0092418D">
              <w:rPr>
                <w:rFonts w:cs="Arial"/>
                <w:noProof/>
                <w:sz w:val="18"/>
                <w:szCs w:val="18"/>
                <w:lang w:val="en-US"/>
              </w:rPr>
              <w:t>urrency by an equal percentage."</w:t>
            </w:r>
          </w:p>
        </w:tc>
      </w:tr>
      <w:tr w:rsidR="00A81C92" w:rsidRPr="00B07435" w14:paraId="0BADFE6A" w14:textId="77777777" w:rsidTr="006428FA">
        <w:tc>
          <w:tcPr>
            <w:tcW w:w="2695" w:type="dxa"/>
          </w:tcPr>
          <w:p w14:paraId="71AA7B60" w14:textId="77777777" w:rsidR="00A81C92" w:rsidRPr="0092418D" w:rsidRDefault="00A81C92" w:rsidP="00207D4D">
            <w:pPr>
              <w:spacing w:after="100"/>
              <w:jc w:val="left"/>
              <w:rPr>
                <w:b/>
                <w:noProof/>
                <w:sz w:val="18"/>
                <w:szCs w:val="18"/>
                <w:lang w:val="en-US"/>
              </w:rPr>
            </w:pPr>
            <w:r w:rsidRPr="0092418D">
              <w:rPr>
                <w:b/>
                <w:noProof/>
                <w:sz w:val="18"/>
                <w:szCs w:val="18"/>
                <w:lang w:val="en-US"/>
              </w:rPr>
              <w:t xml:space="preserve">Sub-Clause </w:t>
            </w:r>
            <w:r w:rsidR="00BF3FC1" w:rsidRPr="0092418D">
              <w:rPr>
                <w:b/>
                <w:noProof/>
                <w:sz w:val="18"/>
                <w:szCs w:val="18"/>
                <w:lang w:val="en-US"/>
              </w:rPr>
              <w:t>4.3</w:t>
            </w:r>
            <w:r w:rsidR="001B2C51" w:rsidRPr="0092418D">
              <w:rPr>
                <w:b/>
                <w:noProof/>
                <w:sz w:val="18"/>
                <w:szCs w:val="18"/>
                <w:lang w:val="en-US"/>
              </w:rPr>
              <w:t>: Contractor’s Representative</w:t>
            </w:r>
          </w:p>
        </w:tc>
        <w:tc>
          <w:tcPr>
            <w:tcW w:w="6519" w:type="dxa"/>
            <w:gridSpan w:val="2"/>
          </w:tcPr>
          <w:p w14:paraId="344C0724" w14:textId="77777777" w:rsidR="00BF3FC1" w:rsidRPr="0092418D" w:rsidRDefault="00BF3FC1" w:rsidP="00207D4D">
            <w:pPr>
              <w:spacing w:after="100"/>
              <w:rPr>
                <w:rFonts w:cs="Arial"/>
                <w:i/>
                <w:noProof/>
                <w:sz w:val="18"/>
                <w:szCs w:val="18"/>
                <w:lang w:val="en-US"/>
              </w:rPr>
            </w:pPr>
            <w:r w:rsidRPr="0092418D">
              <w:rPr>
                <w:rFonts w:cs="Arial"/>
                <w:i/>
                <w:noProof/>
                <w:sz w:val="18"/>
                <w:szCs w:val="18"/>
                <w:lang w:val="en-US"/>
              </w:rPr>
              <w:t>The following sentence is added at the end of the Sub-Clause:</w:t>
            </w:r>
          </w:p>
          <w:p w14:paraId="63BAADE4" w14:textId="77777777" w:rsidR="00A81C92" w:rsidRPr="0092418D" w:rsidRDefault="00BF3FC1" w:rsidP="00207D4D">
            <w:pPr>
              <w:spacing w:after="100"/>
              <w:rPr>
                <w:rFonts w:cs="Arial"/>
                <w:noProof/>
                <w:sz w:val="18"/>
                <w:szCs w:val="18"/>
                <w:lang w:val="en-US"/>
              </w:rPr>
            </w:pPr>
            <w:r w:rsidRPr="0092418D">
              <w:rPr>
                <w:rFonts w:cs="Arial"/>
                <w:noProof/>
                <w:sz w:val="18"/>
                <w:szCs w:val="18"/>
                <w:lang w:val="en-US"/>
              </w:rPr>
              <w:t>"If the Contractor’s Representative’s delegates are not fluent in the said language, the Contractor shall make competent interpreters available during all working hours in a number deemed sufficient by the Employer’s Representative."</w:t>
            </w:r>
          </w:p>
        </w:tc>
      </w:tr>
      <w:tr w:rsidR="00A81C92" w:rsidRPr="00B07435" w14:paraId="27949130" w14:textId="77777777" w:rsidTr="006428FA">
        <w:tc>
          <w:tcPr>
            <w:tcW w:w="2695" w:type="dxa"/>
          </w:tcPr>
          <w:p w14:paraId="2D05E247" w14:textId="77777777" w:rsidR="002B2652" w:rsidRPr="0092418D" w:rsidRDefault="00A81C92" w:rsidP="00207D4D">
            <w:pPr>
              <w:spacing w:after="100"/>
              <w:jc w:val="left"/>
              <w:rPr>
                <w:b/>
                <w:noProof/>
                <w:sz w:val="18"/>
                <w:szCs w:val="18"/>
                <w:lang w:val="en-US"/>
              </w:rPr>
            </w:pPr>
            <w:r w:rsidRPr="0092418D">
              <w:rPr>
                <w:b/>
                <w:noProof/>
                <w:sz w:val="18"/>
                <w:szCs w:val="18"/>
                <w:lang w:val="en-US"/>
              </w:rPr>
              <w:t xml:space="preserve">Sub-Clause </w:t>
            </w:r>
            <w:r w:rsidR="00BF3FC1" w:rsidRPr="0092418D">
              <w:rPr>
                <w:b/>
                <w:noProof/>
                <w:sz w:val="18"/>
                <w:szCs w:val="18"/>
                <w:lang w:val="en-US"/>
              </w:rPr>
              <w:t>4.4</w:t>
            </w:r>
            <w:r w:rsidR="001B2C51" w:rsidRPr="0092418D">
              <w:rPr>
                <w:b/>
                <w:noProof/>
                <w:sz w:val="18"/>
                <w:szCs w:val="18"/>
                <w:lang w:val="en-US"/>
              </w:rPr>
              <w:t>: Subcontractors</w:t>
            </w:r>
          </w:p>
        </w:tc>
        <w:tc>
          <w:tcPr>
            <w:tcW w:w="6519" w:type="dxa"/>
            <w:gridSpan w:val="2"/>
          </w:tcPr>
          <w:p w14:paraId="55C6995B" w14:textId="77777777" w:rsidR="00993362" w:rsidRPr="0092418D" w:rsidRDefault="00993362" w:rsidP="00207D4D">
            <w:pPr>
              <w:spacing w:after="100"/>
              <w:rPr>
                <w:rFonts w:cs="Arial"/>
                <w:i/>
                <w:noProof/>
                <w:sz w:val="18"/>
                <w:szCs w:val="18"/>
                <w:lang w:val="en-US"/>
              </w:rPr>
            </w:pPr>
            <w:r w:rsidRPr="0092418D">
              <w:rPr>
                <w:rFonts w:cs="Arial"/>
                <w:i/>
                <w:noProof/>
                <w:sz w:val="18"/>
                <w:szCs w:val="18"/>
                <w:lang w:val="en-US"/>
              </w:rPr>
              <w:t>The following is added at the beginning of the Sub-Clause:</w:t>
            </w:r>
          </w:p>
          <w:p w14:paraId="3EF6108D" w14:textId="77777777" w:rsidR="00993362" w:rsidRPr="0092418D" w:rsidRDefault="00993362" w:rsidP="00207D4D">
            <w:pPr>
              <w:spacing w:after="100"/>
              <w:rPr>
                <w:rFonts w:cs="Arial"/>
                <w:noProof/>
                <w:sz w:val="18"/>
                <w:szCs w:val="18"/>
                <w:lang w:val="en-US"/>
              </w:rPr>
            </w:pPr>
            <w:r w:rsidRPr="0092418D">
              <w:rPr>
                <w:rFonts w:cs="Arial"/>
                <w:noProof/>
                <w:sz w:val="18"/>
                <w:szCs w:val="18"/>
                <w:lang w:val="en-US"/>
              </w:rPr>
              <w:t xml:space="preserve">"The Contractor shall only employ Subcontractors meeting the </w:t>
            </w:r>
            <w:r w:rsidR="00E96CFE" w:rsidRPr="0092418D">
              <w:rPr>
                <w:rFonts w:cs="Arial"/>
                <w:noProof/>
                <w:sz w:val="18"/>
                <w:szCs w:val="18"/>
                <w:lang w:val="en-US"/>
              </w:rPr>
              <w:t xml:space="preserve">AFD's </w:t>
            </w:r>
            <w:r w:rsidRPr="0092418D">
              <w:rPr>
                <w:rFonts w:cs="Arial"/>
                <w:noProof/>
                <w:sz w:val="18"/>
                <w:szCs w:val="18"/>
                <w:lang w:val="en-US"/>
              </w:rPr>
              <w:t>eligibility criteria as listed under Appendix C to the General Conditions.</w:t>
            </w:r>
          </w:p>
          <w:p w14:paraId="00E5B88F" w14:textId="77777777" w:rsidR="00993362" w:rsidRPr="0092418D" w:rsidRDefault="00993362" w:rsidP="00207D4D">
            <w:pPr>
              <w:spacing w:after="100"/>
              <w:rPr>
                <w:rFonts w:cs="Arial"/>
                <w:noProof/>
                <w:sz w:val="18"/>
                <w:szCs w:val="18"/>
                <w:lang w:val="en-US"/>
              </w:rPr>
            </w:pPr>
            <w:r w:rsidRPr="0092418D">
              <w:rPr>
                <w:rFonts w:cs="Arial"/>
                <w:noProof/>
                <w:sz w:val="18"/>
                <w:szCs w:val="18"/>
                <w:lang w:val="en-US"/>
              </w:rPr>
              <w:t xml:space="preserve">In case of failure by the Contractor to comply with this requirement, and irrespective of whether the Employer’s Representative has given prior consent under this Sub-Clause, the Contractor shall forthwith cease any business dealing with any ineligible Subcontractor and replace such Subcontractor by an eligible </w:t>
            </w:r>
            <w:r w:rsidR="00E96CFE" w:rsidRPr="0092418D">
              <w:rPr>
                <w:rFonts w:cs="Arial"/>
                <w:noProof/>
                <w:sz w:val="18"/>
                <w:szCs w:val="18"/>
                <w:lang w:val="en-US"/>
              </w:rPr>
              <w:t>one</w:t>
            </w:r>
            <w:r w:rsidRPr="0092418D">
              <w:rPr>
                <w:rFonts w:cs="Arial"/>
                <w:noProof/>
                <w:sz w:val="18"/>
                <w:szCs w:val="18"/>
                <w:lang w:val="en-US"/>
              </w:rPr>
              <w:t xml:space="preserve">, all at the Contractor’s risk and cost. </w:t>
            </w:r>
            <w:r w:rsidR="00E96CFE" w:rsidRPr="0092418D">
              <w:rPr>
                <w:rFonts w:cs="Arial"/>
                <w:noProof/>
                <w:sz w:val="18"/>
                <w:szCs w:val="18"/>
                <w:lang w:val="en-US"/>
              </w:rPr>
              <w:t>Otherwise, the Employer</w:t>
            </w:r>
            <w:r w:rsidRPr="0092418D">
              <w:rPr>
                <w:rFonts w:cs="Arial"/>
                <w:noProof/>
                <w:sz w:val="18"/>
                <w:szCs w:val="18"/>
                <w:lang w:val="en-US"/>
              </w:rPr>
              <w:t xml:space="preserve"> shall be entitled to terminate the Contract in accordance with Sub-Clause 15.2 </w:t>
            </w:r>
            <w:r w:rsidRPr="0092418D">
              <w:rPr>
                <w:rFonts w:cs="Arial"/>
                <w:i/>
                <w:noProof/>
                <w:sz w:val="18"/>
                <w:szCs w:val="18"/>
                <w:lang w:val="en-US"/>
              </w:rPr>
              <w:t>[Termination by Employer]</w:t>
            </w:r>
            <w:r w:rsidRPr="0092418D">
              <w:rPr>
                <w:rFonts w:cs="Arial"/>
                <w:noProof/>
                <w:sz w:val="18"/>
                <w:szCs w:val="18"/>
                <w:lang w:val="en-US"/>
              </w:rPr>
              <w:t>."</w:t>
            </w:r>
          </w:p>
          <w:p w14:paraId="07E5F66E" w14:textId="77777777" w:rsidR="00BF3FC1" w:rsidRPr="0092418D" w:rsidRDefault="00BF3FC1" w:rsidP="00207D4D">
            <w:pPr>
              <w:spacing w:after="100"/>
              <w:rPr>
                <w:rFonts w:cs="Arial"/>
                <w:noProof/>
                <w:sz w:val="18"/>
                <w:szCs w:val="18"/>
                <w:lang w:val="en-US"/>
              </w:rPr>
            </w:pPr>
            <w:r w:rsidRPr="0092418D">
              <w:rPr>
                <w:rFonts w:cs="Arial"/>
                <w:i/>
                <w:noProof/>
                <w:sz w:val="18"/>
                <w:szCs w:val="18"/>
                <w:lang w:val="en-US"/>
              </w:rPr>
              <w:t>In (a),</w:t>
            </w:r>
            <w:r w:rsidRPr="0092418D">
              <w:rPr>
                <w:rFonts w:cs="Arial"/>
                <w:noProof/>
                <w:sz w:val="18"/>
                <w:szCs w:val="18"/>
                <w:lang w:val="en-US"/>
              </w:rPr>
              <w:t xml:space="preserve"> "solely" </w:t>
            </w:r>
            <w:r w:rsidRPr="0092418D">
              <w:rPr>
                <w:rFonts w:cs="Arial"/>
                <w:i/>
                <w:noProof/>
                <w:sz w:val="18"/>
                <w:szCs w:val="18"/>
                <w:lang w:val="en-US"/>
              </w:rPr>
              <w:t>is added after:</w:t>
            </w:r>
            <w:r w:rsidRPr="0092418D">
              <w:rPr>
                <w:rFonts w:cs="Arial"/>
                <w:noProof/>
                <w:sz w:val="18"/>
                <w:szCs w:val="18"/>
                <w:lang w:val="en-US"/>
              </w:rPr>
              <w:t xml:space="preserve"> "suppliers". </w:t>
            </w:r>
          </w:p>
          <w:p w14:paraId="1C2BA172" w14:textId="77777777" w:rsidR="00BF3FC1" w:rsidRPr="0092418D" w:rsidRDefault="00BF3FC1" w:rsidP="00207D4D">
            <w:pPr>
              <w:spacing w:after="100"/>
              <w:rPr>
                <w:rFonts w:cs="Arial"/>
                <w:i/>
                <w:noProof/>
                <w:sz w:val="18"/>
                <w:szCs w:val="18"/>
                <w:lang w:val="en-US"/>
              </w:rPr>
            </w:pPr>
            <w:r w:rsidRPr="0092418D">
              <w:rPr>
                <w:rFonts w:cs="Arial"/>
                <w:i/>
                <w:noProof/>
                <w:sz w:val="18"/>
                <w:szCs w:val="18"/>
                <w:lang w:val="en-US"/>
              </w:rPr>
              <w:t xml:space="preserve">The following is added at the end of the Sub-Clause: </w:t>
            </w:r>
          </w:p>
          <w:p w14:paraId="50DD5C55" w14:textId="77777777" w:rsidR="0064170B" w:rsidRPr="0092418D" w:rsidRDefault="00BF3FC1" w:rsidP="00207D4D">
            <w:pPr>
              <w:spacing w:after="100"/>
              <w:rPr>
                <w:rFonts w:cs="Arial"/>
                <w:noProof/>
                <w:sz w:val="18"/>
                <w:szCs w:val="18"/>
                <w:lang w:val="en-US"/>
              </w:rPr>
            </w:pPr>
            <w:r w:rsidRPr="0092418D">
              <w:rPr>
                <w:rFonts w:cs="Arial"/>
                <w:noProof/>
                <w:sz w:val="18"/>
                <w:szCs w:val="18"/>
                <w:lang w:val="en-US"/>
              </w:rPr>
              <w:t xml:space="preserve">"The Contractor shall ensure that the requirements imposed on the Contractor by Sub-Clause 1.13 </w:t>
            </w:r>
            <w:r w:rsidRPr="0092418D">
              <w:rPr>
                <w:rFonts w:cs="Arial"/>
                <w:i/>
                <w:noProof/>
                <w:sz w:val="18"/>
                <w:szCs w:val="18"/>
                <w:lang w:val="en-US"/>
              </w:rPr>
              <w:t>[Confidential Details]</w:t>
            </w:r>
            <w:r w:rsidRPr="0092418D">
              <w:rPr>
                <w:rFonts w:cs="Arial"/>
                <w:noProof/>
                <w:sz w:val="18"/>
                <w:szCs w:val="18"/>
                <w:lang w:val="en-US"/>
              </w:rPr>
              <w:t xml:space="preserve"> apply equally to each Subcontractor. Where practicable, the Contractor shall give fair and reasonable opportunity for contractors from the</w:t>
            </w:r>
            <w:r w:rsidR="006177B7" w:rsidRPr="0092418D">
              <w:rPr>
                <w:rFonts w:cs="Arial"/>
                <w:noProof/>
                <w:sz w:val="18"/>
                <w:szCs w:val="18"/>
                <w:lang w:val="en-US"/>
              </w:rPr>
              <w:t xml:space="preserve"> Country to be appointed as Subc</w:t>
            </w:r>
            <w:r w:rsidRPr="0092418D">
              <w:rPr>
                <w:rFonts w:cs="Arial"/>
                <w:noProof/>
                <w:sz w:val="18"/>
                <w:szCs w:val="18"/>
                <w:lang w:val="en-US"/>
              </w:rPr>
              <w:t>ontractors.</w:t>
            </w:r>
            <w:r w:rsidR="00993362" w:rsidRPr="0092418D">
              <w:rPr>
                <w:rFonts w:cs="Arial"/>
                <w:noProof/>
                <w:sz w:val="18"/>
                <w:szCs w:val="18"/>
                <w:lang w:val="en-US"/>
              </w:rPr>
              <w:t>"</w:t>
            </w:r>
          </w:p>
          <w:p w14:paraId="572BF6C4" w14:textId="1756B95F" w:rsidR="00C35575" w:rsidRPr="0092418D" w:rsidRDefault="00C35575" w:rsidP="00207D4D">
            <w:pPr>
              <w:spacing w:after="100"/>
              <w:rPr>
                <w:rFonts w:cs="Arial"/>
                <w:b/>
                <w:noProof/>
                <w:sz w:val="18"/>
                <w:szCs w:val="18"/>
                <w:lang w:val="en-US"/>
              </w:rPr>
            </w:pPr>
            <w:r w:rsidRPr="0092418D">
              <w:rPr>
                <w:rFonts w:cs="Arial"/>
                <w:b/>
                <w:noProof/>
                <w:sz w:val="18"/>
                <w:szCs w:val="18"/>
                <w:lang w:val="en-US"/>
              </w:rPr>
              <w:t xml:space="preserve">If the option for direct payment of Subcontractors has been selected in Sub-Clause 4.4 of the </w:t>
            </w:r>
            <w:r w:rsidR="004A0293" w:rsidRPr="0092418D">
              <w:rPr>
                <w:rFonts w:cs="Arial"/>
                <w:b/>
                <w:noProof/>
                <w:sz w:val="18"/>
                <w:szCs w:val="18"/>
                <w:lang w:val="en-US"/>
              </w:rPr>
              <w:t>Contract Data</w:t>
            </w:r>
            <w:r w:rsidRPr="0092418D">
              <w:rPr>
                <w:rFonts w:cs="Arial"/>
                <w:b/>
                <w:noProof/>
                <w:sz w:val="18"/>
                <w:szCs w:val="18"/>
                <w:lang w:val="en-US"/>
              </w:rPr>
              <w:t>, then</w:t>
            </w:r>
            <w:r w:rsidR="00144BE7" w:rsidRPr="0092418D">
              <w:rPr>
                <w:rFonts w:cs="Arial"/>
                <w:b/>
                <w:noProof/>
                <w:sz w:val="18"/>
                <w:szCs w:val="18"/>
                <w:lang w:val="en-US"/>
              </w:rPr>
              <w:t xml:space="preserve"> the following provisions shall apply</w:t>
            </w:r>
            <w:r w:rsidRPr="0092418D">
              <w:rPr>
                <w:rFonts w:cs="Arial"/>
                <w:b/>
                <w:noProof/>
                <w:sz w:val="18"/>
                <w:szCs w:val="18"/>
                <w:lang w:val="en-US"/>
              </w:rPr>
              <w:t>:</w:t>
            </w:r>
          </w:p>
          <w:p w14:paraId="4CA6A31B" w14:textId="5D50E2D4" w:rsidR="00C35575" w:rsidRPr="0092418D" w:rsidRDefault="00C35575" w:rsidP="00207D4D">
            <w:pPr>
              <w:spacing w:after="100"/>
              <w:rPr>
                <w:rFonts w:cs="Arial"/>
                <w:noProof/>
                <w:sz w:val="18"/>
                <w:szCs w:val="18"/>
                <w:lang w:val="en-US"/>
              </w:rPr>
            </w:pPr>
            <w:r w:rsidRPr="0092418D">
              <w:rPr>
                <w:rFonts w:cs="Arial"/>
                <w:noProof/>
                <w:sz w:val="18"/>
                <w:szCs w:val="18"/>
                <w:lang w:val="en-US"/>
              </w:rPr>
              <w:t>A Subcontractor named in the Contract or designated after Contract signing with the Employer’s consent may be paid directly by the Employer for work done, and/or supplies or ser</w:t>
            </w:r>
            <w:r w:rsidR="00183693" w:rsidRPr="0092418D">
              <w:rPr>
                <w:rFonts w:cs="Arial"/>
                <w:noProof/>
                <w:sz w:val="18"/>
                <w:szCs w:val="18"/>
                <w:lang w:val="en-US"/>
              </w:rPr>
              <w:t>vices provided by the said Subc</w:t>
            </w:r>
            <w:r w:rsidRPr="0092418D">
              <w:rPr>
                <w:rFonts w:cs="Arial"/>
                <w:noProof/>
                <w:sz w:val="18"/>
                <w:szCs w:val="18"/>
                <w:lang w:val="en-US"/>
              </w:rPr>
              <w:t>ontractor for which the Contractor has not been already paid, if (a) the Employer and the relevant authorities whose approval of the Contract is required so agree, or (b)</w:t>
            </w:r>
            <w:r w:rsidR="00F749B1" w:rsidRPr="0092418D">
              <w:rPr>
                <w:rFonts w:cs="Arial"/>
                <w:noProof/>
                <w:sz w:val="18"/>
                <w:szCs w:val="18"/>
                <w:lang w:val="en-US"/>
              </w:rPr>
              <w:t> </w:t>
            </w:r>
            <w:r w:rsidRPr="0092418D">
              <w:rPr>
                <w:rFonts w:cs="Arial"/>
                <w:noProof/>
                <w:sz w:val="18"/>
                <w:szCs w:val="18"/>
                <w:lang w:val="en-US"/>
              </w:rPr>
              <w:t xml:space="preserve">the Employer’s country laws and regulations so require. </w:t>
            </w:r>
          </w:p>
          <w:p w14:paraId="2FCC1DD9" w14:textId="77777777" w:rsidR="00C35575" w:rsidRPr="0092418D" w:rsidRDefault="00C35575" w:rsidP="00207D4D">
            <w:pPr>
              <w:spacing w:after="100"/>
              <w:rPr>
                <w:rFonts w:cs="Arial"/>
                <w:noProof/>
                <w:sz w:val="18"/>
                <w:szCs w:val="18"/>
                <w:lang w:val="en-US"/>
              </w:rPr>
            </w:pPr>
            <w:r w:rsidRPr="0092418D">
              <w:rPr>
                <w:rFonts w:cs="Arial"/>
                <w:noProof/>
                <w:sz w:val="18"/>
                <w:szCs w:val="18"/>
                <w:lang w:val="en-US"/>
              </w:rPr>
              <w:t xml:space="preserve">In such case, the Contractor shall furnish a statement to the Employer, prior to any commencement of the subcontracted work including the following: </w:t>
            </w:r>
          </w:p>
          <w:p w14:paraId="44A1DBE8" w14:textId="77777777" w:rsidR="00C35575" w:rsidRPr="0092418D" w:rsidRDefault="00C35575" w:rsidP="00207D4D">
            <w:pPr>
              <w:pStyle w:val="Paragraphedeliste"/>
              <w:numPr>
                <w:ilvl w:val="0"/>
                <w:numId w:val="148"/>
              </w:numPr>
              <w:spacing w:after="100"/>
              <w:ind w:left="601" w:hanging="601"/>
              <w:contextualSpacing w:val="0"/>
              <w:rPr>
                <w:rFonts w:cs="Arial"/>
                <w:noProof/>
                <w:sz w:val="18"/>
                <w:szCs w:val="18"/>
                <w:lang w:val="en-US"/>
              </w:rPr>
            </w:pPr>
            <w:r w:rsidRPr="0092418D">
              <w:rPr>
                <w:rFonts w:cs="Arial"/>
                <w:noProof/>
                <w:sz w:val="18"/>
                <w:szCs w:val="18"/>
                <w:lang w:val="en-US"/>
              </w:rPr>
              <w:t>The nature and scope of work or activities intended to be subcontracted;</w:t>
            </w:r>
          </w:p>
          <w:p w14:paraId="107E3777" w14:textId="364BD78A" w:rsidR="00C35575" w:rsidRPr="0092418D" w:rsidRDefault="00C35575" w:rsidP="00207D4D">
            <w:pPr>
              <w:pStyle w:val="Paragraphedeliste"/>
              <w:numPr>
                <w:ilvl w:val="0"/>
                <w:numId w:val="148"/>
              </w:numPr>
              <w:spacing w:after="100"/>
              <w:ind w:left="601" w:hanging="601"/>
              <w:contextualSpacing w:val="0"/>
              <w:rPr>
                <w:rFonts w:cs="Arial"/>
                <w:noProof/>
                <w:sz w:val="18"/>
                <w:szCs w:val="18"/>
                <w:lang w:val="en-US"/>
              </w:rPr>
            </w:pPr>
            <w:r w:rsidRPr="0092418D">
              <w:rPr>
                <w:rFonts w:cs="Arial"/>
                <w:noProof/>
                <w:sz w:val="18"/>
                <w:szCs w:val="18"/>
                <w:lang w:val="en-US"/>
              </w:rPr>
              <w:t xml:space="preserve">The name, registration information and </w:t>
            </w:r>
            <w:r w:rsidR="00597DF6" w:rsidRPr="0092418D">
              <w:rPr>
                <w:rFonts w:cs="Arial"/>
                <w:noProof/>
                <w:sz w:val="18"/>
                <w:szCs w:val="18"/>
                <w:lang w:val="en-US"/>
              </w:rPr>
              <w:t xml:space="preserve">address of the proposed </w:t>
            </w:r>
            <w:r w:rsidR="00183693" w:rsidRPr="0092418D">
              <w:rPr>
                <w:rFonts w:cs="Arial"/>
                <w:noProof/>
                <w:sz w:val="18"/>
                <w:szCs w:val="18"/>
                <w:lang w:val="en-US"/>
              </w:rPr>
              <w:t>S</w:t>
            </w:r>
            <w:r w:rsidRPr="0092418D">
              <w:rPr>
                <w:rFonts w:cs="Arial"/>
                <w:noProof/>
                <w:sz w:val="18"/>
                <w:szCs w:val="18"/>
                <w:lang w:val="en-US"/>
              </w:rPr>
              <w:t>ubcontractor; and</w:t>
            </w:r>
          </w:p>
          <w:p w14:paraId="55227E16" w14:textId="77777777" w:rsidR="00C35575" w:rsidRPr="0092418D" w:rsidRDefault="00C35575" w:rsidP="00207D4D">
            <w:pPr>
              <w:pStyle w:val="Paragraphedeliste"/>
              <w:numPr>
                <w:ilvl w:val="0"/>
                <w:numId w:val="148"/>
              </w:numPr>
              <w:spacing w:after="100"/>
              <w:ind w:left="601" w:hanging="601"/>
              <w:contextualSpacing w:val="0"/>
              <w:rPr>
                <w:rFonts w:cs="Arial"/>
                <w:noProof/>
                <w:sz w:val="18"/>
                <w:szCs w:val="18"/>
                <w:lang w:val="en-US"/>
              </w:rPr>
            </w:pPr>
            <w:r w:rsidRPr="0092418D">
              <w:rPr>
                <w:rFonts w:cs="Arial"/>
                <w:noProof/>
                <w:sz w:val="18"/>
                <w:szCs w:val="18"/>
                <w:lang w:val="en-US"/>
              </w:rPr>
              <w:t>The payment terms and conditions intended in the subcontract agreement, and the intended amount of the subcontract, including the date of establishment of the price, and if applicable, the modalities for price variation, advance payment, progress payment mechanism, price reductions, bonuses and penalties.</w:t>
            </w:r>
          </w:p>
          <w:p w14:paraId="274BF221" w14:textId="77777777" w:rsidR="00C35575" w:rsidRPr="0092418D" w:rsidRDefault="00C35575" w:rsidP="00207D4D">
            <w:pPr>
              <w:spacing w:after="100"/>
              <w:rPr>
                <w:rFonts w:cs="Arial"/>
                <w:noProof/>
                <w:sz w:val="18"/>
                <w:szCs w:val="18"/>
                <w:lang w:val="en-US"/>
              </w:rPr>
            </w:pPr>
            <w:r w:rsidRPr="0092418D">
              <w:rPr>
                <w:rFonts w:cs="Arial"/>
                <w:noProof/>
                <w:sz w:val="18"/>
                <w:szCs w:val="18"/>
                <w:lang w:val="en-US"/>
              </w:rPr>
              <w:t>Within one (1) month of their receipt the Employer shall either accept all supporting documents relating to direct payment or reject them in full or in part with justification to the Contractor, failing which the Employer shall be deemed to have accepted all supporting documents which the Employer did not explicitly rejected.</w:t>
            </w:r>
          </w:p>
        </w:tc>
      </w:tr>
      <w:tr w:rsidR="001B10A5" w:rsidRPr="00B07435" w14:paraId="4B193596" w14:textId="77777777" w:rsidTr="006428FA">
        <w:tc>
          <w:tcPr>
            <w:tcW w:w="2695" w:type="dxa"/>
          </w:tcPr>
          <w:p w14:paraId="0992B6EE" w14:textId="77777777" w:rsidR="001B10A5" w:rsidRPr="0092418D" w:rsidRDefault="001B10A5" w:rsidP="00207D4D">
            <w:pPr>
              <w:spacing w:after="100"/>
              <w:jc w:val="left"/>
              <w:rPr>
                <w:b/>
                <w:noProof/>
                <w:sz w:val="18"/>
                <w:szCs w:val="18"/>
                <w:lang w:val="en-US"/>
              </w:rPr>
            </w:pPr>
            <w:r w:rsidRPr="0092418D">
              <w:rPr>
                <w:b/>
                <w:noProof/>
                <w:sz w:val="18"/>
                <w:szCs w:val="18"/>
                <w:lang w:val="en-US"/>
              </w:rPr>
              <w:t>Sub-Clause 4.5: Nominated Subcontractors</w:t>
            </w:r>
          </w:p>
        </w:tc>
        <w:tc>
          <w:tcPr>
            <w:tcW w:w="6519" w:type="dxa"/>
            <w:gridSpan w:val="2"/>
          </w:tcPr>
          <w:p w14:paraId="5C808FCB" w14:textId="77777777" w:rsidR="001B10A5" w:rsidRPr="0092418D" w:rsidRDefault="001B10A5" w:rsidP="00207D4D">
            <w:pPr>
              <w:spacing w:after="100"/>
              <w:rPr>
                <w:rFonts w:cs="Arial"/>
                <w:i/>
                <w:noProof/>
                <w:sz w:val="18"/>
                <w:szCs w:val="18"/>
                <w:lang w:val="en-US"/>
              </w:rPr>
            </w:pPr>
            <w:r w:rsidRPr="0092418D">
              <w:rPr>
                <w:rFonts w:cs="Arial"/>
                <w:i/>
                <w:noProof/>
                <w:sz w:val="18"/>
                <w:szCs w:val="18"/>
                <w:lang w:val="en-US"/>
              </w:rPr>
              <w:t>In the 2</w:t>
            </w:r>
            <w:r w:rsidRPr="0092418D">
              <w:rPr>
                <w:rFonts w:cs="Arial"/>
                <w:i/>
                <w:noProof/>
                <w:sz w:val="18"/>
                <w:szCs w:val="18"/>
                <w:vertAlign w:val="superscript"/>
                <w:lang w:val="en-US"/>
              </w:rPr>
              <w:t>nd</w:t>
            </w:r>
            <w:r w:rsidRPr="0092418D">
              <w:rPr>
                <w:rFonts w:cs="Arial"/>
                <w:i/>
                <w:noProof/>
                <w:sz w:val="18"/>
                <w:szCs w:val="18"/>
                <w:lang w:val="en-US"/>
              </w:rPr>
              <w:t xml:space="preserve"> sentence of the paragraph, delete </w:t>
            </w:r>
            <w:r w:rsidRPr="0092418D">
              <w:rPr>
                <w:rFonts w:cs="Arial"/>
                <w:noProof/>
                <w:sz w:val="18"/>
                <w:szCs w:val="18"/>
                <w:lang w:val="en-US"/>
              </w:rPr>
              <w:t>"Employer's Requirements"</w:t>
            </w:r>
            <w:r w:rsidRPr="0092418D">
              <w:rPr>
                <w:rFonts w:cs="Arial"/>
                <w:i/>
                <w:noProof/>
                <w:sz w:val="18"/>
                <w:szCs w:val="18"/>
                <w:lang w:val="en-US"/>
              </w:rPr>
              <w:t xml:space="preserve"> and replace with </w:t>
            </w:r>
            <w:r w:rsidRPr="0092418D">
              <w:rPr>
                <w:rFonts w:cs="Arial"/>
                <w:noProof/>
                <w:sz w:val="18"/>
                <w:szCs w:val="18"/>
                <w:lang w:val="en-US"/>
              </w:rPr>
              <w:t>"Particular Conditions of Contract".</w:t>
            </w:r>
          </w:p>
        </w:tc>
      </w:tr>
      <w:tr w:rsidR="00A81C92" w:rsidRPr="00B07435" w14:paraId="2995FE6C" w14:textId="77777777" w:rsidTr="006428FA">
        <w:tc>
          <w:tcPr>
            <w:tcW w:w="2695" w:type="dxa"/>
          </w:tcPr>
          <w:p w14:paraId="2129A957" w14:textId="77777777" w:rsidR="00A81C92" w:rsidRPr="0092418D" w:rsidRDefault="00A81C92" w:rsidP="00207D4D">
            <w:pPr>
              <w:spacing w:after="100"/>
              <w:jc w:val="left"/>
              <w:rPr>
                <w:b/>
                <w:noProof/>
                <w:sz w:val="18"/>
                <w:szCs w:val="18"/>
                <w:lang w:val="en-US"/>
              </w:rPr>
            </w:pPr>
            <w:r w:rsidRPr="0092418D">
              <w:rPr>
                <w:b/>
                <w:noProof/>
                <w:sz w:val="18"/>
                <w:szCs w:val="18"/>
                <w:lang w:val="en-US"/>
              </w:rPr>
              <w:t xml:space="preserve">Sub-Clause </w:t>
            </w:r>
            <w:r w:rsidR="005763A6" w:rsidRPr="0092418D">
              <w:rPr>
                <w:b/>
                <w:noProof/>
                <w:sz w:val="18"/>
                <w:szCs w:val="18"/>
                <w:lang w:val="en-US"/>
              </w:rPr>
              <w:t>4.6</w:t>
            </w:r>
            <w:r w:rsidR="001B2C51" w:rsidRPr="0092418D">
              <w:rPr>
                <w:b/>
                <w:noProof/>
                <w:sz w:val="18"/>
                <w:szCs w:val="18"/>
                <w:lang w:val="en-US"/>
              </w:rPr>
              <w:t>: Co</w:t>
            </w:r>
            <w:r w:rsidR="001B2C51" w:rsidRPr="0092418D">
              <w:rPr>
                <w:b/>
                <w:noProof/>
                <w:sz w:val="18"/>
                <w:szCs w:val="18"/>
                <w:lang w:val="en-US"/>
              </w:rPr>
              <w:noBreakHyphen/>
              <w:t>operation</w:t>
            </w:r>
          </w:p>
        </w:tc>
        <w:tc>
          <w:tcPr>
            <w:tcW w:w="6519" w:type="dxa"/>
            <w:gridSpan w:val="2"/>
          </w:tcPr>
          <w:p w14:paraId="56522D05" w14:textId="295DCAEE" w:rsidR="00A81C92" w:rsidRPr="0092418D" w:rsidRDefault="005763A6" w:rsidP="00207D4D">
            <w:pPr>
              <w:spacing w:after="100"/>
              <w:rPr>
                <w:rFonts w:cs="Arial"/>
                <w:noProof/>
                <w:sz w:val="18"/>
                <w:szCs w:val="18"/>
                <w:lang w:val="en-US"/>
              </w:rPr>
            </w:pPr>
            <w:r w:rsidRPr="0092418D">
              <w:rPr>
                <w:rFonts w:cs="Arial"/>
                <w:i/>
                <w:noProof/>
                <w:sz w:val="18"/>
                <w:szCs w:val="18"/>
                <w:lang w:val="en-US"/>
              </w:rPr>
              <w:t>In the second paragraph</w:t>
            </w:r>
            <w:r w:rsidRPr="0092418D">
              <w:rPr>
                <w:rFonts w:cs="Arial"/>
                <w:noProof/>
                <w:sz w:val="18"/>
                <w:szCs w:val="18"/>
                <w:lang w:val="en-US"/>
              </w:rPr>
              <w:t xml:space="preserve"> "to suffer </w:t>
            </w:r>
            <w:r w:rsidR="00144BE7" w:rsidRPr="0092418D">
              <w:rPr>
                <w:rFonts w:cs="Arial"/>
                <w:noProof/>
                <w:sz w:val="18"/>
                <w:szCs w:val="18"/>
                <w:lang w:val="en-US"/>
              </w:rPr>
              <w:t xml:space="preserve">Unforeseeable </w:t>
            </w:r>
            <w:r w:rsidRPr="0092418D">
              <w:rPr>
                <w:rFonts w:cs="Arial"/>
                <w:noProof/>
                <w:sz w:val="18"/>
                <w:szCs w:val="18"/>
                <w:lang w:val="en-US"/>
              </w:rPr>
              <w:t xml:space="preserve">delays and/or" </w:t>
            </w:r>
            <w:r w:rsidRPr="0092418D">
              <w:rPr>
                <w:rFonts w:cs="Arial"/>
                <w:i/>
                <w:noProof/>
                <w:sz w:val="18"/>
                <w:szCs w:val="18"/>
                <w:lang w:val="en-US"/>
              </w:rPr>
              <w:t>is added before</w:t>
            </w:r>
            <w:r w:rsidRPr="0092418D">
              <w:rPr>
                <w:rFonts w:cs="Arial"/>
                <w:noProof/>
                <w:sz w:val="18"/>
                <w:szCs w:val="18"/>
                <w:lang w:val="en-US"/>
              </w:rPr>
              <w:t xml:space="preserve"> "to incur Unforeseeable Cost."</w:t>
            </w:r>
          </w:p>
        </w:tc>
      </w:tr>
      <w:tr w:rsidR="00531348" w:rsidRPr="00B07435" w14:paraId="620AD687" w14:textId="77777777" w:rsidTr="006428FA">
        <w:tc>
          <w:tcPr>
            <w:tcW w:w="2695" w:type="dxa"/>
          </w:tcPr>
          <w:p w14:paraId="7A4E3465" w14:textId="77777777" w:rsidR="00531348" w:rsidRPr="0092418D" w:rsidRDefault="00531348" w:rsidP="00207D4D">
            <w:pPr>
              <w:spacing w:after="100"/>
              <w:jc w:val="left"/>
              <w:rPr>
                <w:b/>
                <w:noProof/>
                <w:sz w:val="18"/>
                <w:szCs w:val="18"/>
                <w:lang w:val="en-US"/>
              </w:rPr>
            </w:pPr>
            <w:r w:rsidRPr="0092418D">
              <w:rPr>
                <w:b/>
                <w:noProof/>
                <w:sz w:val="18"/>
                <w:szCs w:val="18"/>
                <w:lang w:val="en-US"/>
              </w:rPr>
              <w:t>Sub</w:t>
            </w:r>
            <w:r w:rsidRPr="0092418D">
              <w:rPr>
                <w:b/>
                <w:noProof/>
                <w:sz w:val="18"/>
                <w:szCs w:val="18"/>
                <w:lang w:val="en-US"/>
              </w:rPr>
              <w:noBreakHyphen/>
              <w:t>Clause 4.8: Safety Procedures</w:t>
            </w:r>
          </w:p>
        </w:tc>
        <w:tc>
          <w:tcPr>
            <w:tcW w:w="6519" w:type="dxa"/>
            <w:gridSpan w:val="2"/>
          </w:tcPr>
          <w:p w14:paraId="253D0B9E" w14:textId="77777777" w:rsidR="00531348" w:rsidRPr="0092418D" w:rsidRDefault="00531348" w:rsidP="00207D4D">
            <w:pPr>
              <w:spacing w:after="100"/>
              <w:rPr>
                <w:rFonts w:cs="Arial"/>
                <w:noProof/>
                <w:sz w:val="18"/>
                <w:szCs w:val="18"/>
                <w:lang w:val="en-US"/>
              </w:rPr>
            </w:pPr>
            <w:r w:rsidRPr="0092418D">
              <w:rPr>
                <w:rFonts w:cs="Arial"/>
                <w:i/>
                <w:noProof/>
                <w:sz w:val="18"/>
                <w:szCs w:val="18"/>
                <w:lang w:val="en-US"/>
              </w:rPr>
              <w:t>At the end of the Sub-clause add:</w:t>
            </w:r>
            <w:r w:rsidRPr="0092418D">
              <w:rPr>
                <w:rFonts w:cs="Arial"/>
                <w:noProof/>
                <w:sz w:val="18"/>
                <w:szCs w:val="18"/>
                <w:lang w:val="en-US"/>
              </w:rPr>
              <w:t xml:space="preserve"> </w:t>
            </w:r>
          </w:p>
          <w:p w14:paraId="31F368DE" w14:textId="77777777" w:rsidR="00531348" w:rsidRPr="0092418D" w:rsidRDefault="00531348" w:rsidP="00207D4D">
            <w:pPr>
              <w:spacing w:after="100"/>
              <w:rPr>
                <w:rFonts w:cs="Arial"/>
                <w:noProof/>
                <w:sz w:val="18"/>
                <w:szCs w:val="18"/>
                <w:lang w:val="en-US"/>
              </w:rPr>
            </w:pPr>
            <w:r w:rsidRPr="0092418D">
              <w:rPr>
                <w:rFonts w:cs="Arial"/>
                <w:noProof/>
                <w:sz w:val="18"/>
                <w:szCs w:val="18"/>
                <w:lang w:val="en-US"/>
              </w:rPr>
              <w:t>"These provisions are complemented by those listed under the ESHS Specifications which the Contractor must ensure full compliance with."</w:t>
            </w:r>
          </w:p>
        </w:tc>
      </w:tr>
      <w:tr w:rsidR="00A81C92" w:rsidRPr="00B07435" w14:paraId="50439427" w14:textId="77777777" w:rsidTr="006428FA">
        <w:tc>
          <w:tcPr>
            <w:tcW w:w="2695" w:type="dxa"/>
          </w:tcPr>
          <w:p w14:paraId="54D4D6A1" w14:textId="77777777" w:rsidR="00A81C92" w:rsidRPr="0092418D" w:rsidRDefault="00A81C92" w:rsidP="00207D4D">
            <w:pPr>
              <w:spacing w:after="100"/>
              <w:jc w:val="left"/>
              <w:rPr>
                <w:b/>
                <w:noProof/>
                <w:sz w:val="18"/>
                <w:szCs w:val="18"/>
                <w:lang w:val="en-US"/>
              </w:rPr>
            </w:pPr>
            <w:r w:rsidRPr="0092418D">
              <w:rPr>
                <w:b/>
                <w:noProof/>
                <w:sz w:val="18"/>
                <w:szCs w:val="18"/>
                <w:lang w:val="en-US"/>
              </w:rPr>
              <w:t xml:space="preserve">Sub-Clause </w:t>
            </w:r>
            <w:r w:rsidR="005763A6" w:rsidRPr="0092418D">
              <w:rPr>
                <w:b/>
                <w:noProof/>
                <w:sz w:val="18"/>
                <w:szCs w:val="18"/>
                <w:lang w:val="en-US"/>
              </w:rPr>
              <w:t>4.12</w:t>
            </w:r>
            <w:r w:rsidR="001B2C51" w:rsidRPr="0092418D">
              <w:rPr>
                <w:b/>
                <w:noProof/>
                <w:sz w:val="18"/>
                <w:szCs w:val="18"/>
                <w:lang w:val="en-US"/>
              </w:rPr>
              <w:t>: Unforeseeable Physical Conditions</w:t>
            </w:r>
          </w:p>
        </w:tc>
        <w:tc>
          <w:tcPr>
            <w:tcW w:w="6519" w:type="dxa"/>
            <w:gridSpan w:val="2"/>
          </w:tcPr>
          <w:p w14:paraId="043AB350" w14:textId="77777777" w:rsidR="005763A6" w:rsidRPr="0092418D" w:rsidRDefault="005763A6" w:rsidP="00207D4D">
            <w:pPr>
              <w:spacing w:after="100"/>
              <w:rPr>
                <w:rFonts w:cs="Arial"/>
                <w:i/>
                <w:noProof/>
                <w:sz w:val="18"/>
                <w:szCs w:val="18"/>
                <w:lang w:val="en-US"/>
              </w:rPr>
            </w:pPr>
            <w:r w:rsidRPr="0092418D">
              <w:rPr>
                <w:rFonts w:cs="Arial"/>
                <w:i/>
                <w:noProof/>
                <w:sz w:val="18"/>
                <w:szCs w:val="18"/>
                <w:lang w:val="en-US"/>
              </w:rPr>
              <w:t xml:space="preserve">The last paragraph is replaced with: </w:t>
            </w:r>
          </w:p>
          <w:p w14:paraId="5AFDA8DA" w14:textId="77777777" w:rsidR="00A81C92" w:rsidRPr="0092418D" w:rsidRDefault="005763A6" w:rsidP="00207D4D">
            <w:pPr>
              <w:spacing w:after="100"/>
              <w:rPr>
                <w:rFonts w:cs="Arial"/>
                <w:noProof/>
                <w:sz w:val="18"/>
                <w:szCs w:val="18"/>
                <w:lang w:val="en-US"/>
              </w:rPr>
            </w:pPr>
            <w:r w:rsidRPr="0092418D">
              <w:rPr>
                <w:rFonts w:cs="Arial"/>
                <w:noProof/>
                <w:sz w:val="18"/>
                <w:szCs w:val="18"/>
                <w:lang w:val="en-US"/>
              </w:rPr>
              <w:t>"The Employer’s Representative shall take account of any evidence of the physical conditions foreseen by the Contractor when submitting the Tender, which shall be made available by the Contractor, but shall not be bound by the Contractor’s interpretation of any such evidence."</w:t>
            </w:r>
          </w:p>
        </w:tc>
      </w:tr>
      <w:tr w:rsidR="00A81C92" w:rsidRPr="00B07435" w14:paraId="1851B1D7" w14:textId="77777777" w:rsidTr="006428FA">
        <w:tc>
          <w:tcPr>
            <w:tcW w:w="2695" w:type="dxa"/>
          </w:tcPr>
          <w:p w14:paraId="4A88F673" w14:textId="77777777" w:rsidR="00A81C92" w:rsidRPr="0092418D" w:rsidRDefault="00A81C92" w:rsidP="00207D4D">
            <w:pPr>
              <w:spacing w:after="100"/>
              <w:jc w:val="left"/>
              <w:rPr>
                <w:b/>
                <w:noProof/>
                <w:sz w:val="18"/>
                <w:szCs w:val="18"/>
                <w:lang w:val="en-US"/>
              </w:rPr>
            </w:pPr>
            <w:r w:rsidRPr="0092418D">
              <w:rPr>
                <w:b/>
                <w:noProof/>
                <w:sz w:val="18"/>
                <w:szCs w:val="18"/>
                <w:lang w:val="en-US"/>
              </w:rPr>
              <w:t xml:space="preserve">Sub-Clause </w:t>
            </w:r>
            <w:r w:rsidR="005763A6" w:rsidRPr="0092418D">
              <w:rPr>
                <w:b/>
                <w:noProof/>
                <w:sz w:val="18"/>
                <w:szCs w:val="18"/>
                <w:lang w:val="en-US"/>
              </w:rPr>
              <w:t>4.15</w:t>
            </w:r>
            <w:r w:rsidR="001B2C51" w:rsidRPr="0092418D">
              <w:rPr>
                <w:b/>
                <w:noProof/>
                <w:sz w:val="18"/>
                <w:szCs w:val="18"/>
                <w:lang w:val="en-US"/>
              </w:rPr>
              <w:t>: Access Route</w:t>
            </w:r>
          </w:p>
        </w:tc>
        <w:tc>
          <w:tcPr>
            <w:tcW w:w="6519" w:type="dxa"/>
            <w:gridSpan w:val="2"/>
          </w:tcPr>
          <w:p w14:paraId="03636CCD" w14:textId="77777777" w:rsidR="00A81C92" w:rsidRPr="0092418D" w:rsidRDefault="005763A6" w:rsidP="00207D4D">
            <w:pPr>
              <w:spacing w:after="100"/>
              <w:rPr>
                <w:rFonts w:cs="Arial"/>
                <w:noProof/>
                <w:sz w:val="18"/>
                <w:szCs w:val="18"/>
                <w:lang w:val="en-US"/>
              </w:rPr>
            </w:pPr>
            <w:r w:rsidRPr="0092418D">
              <w:rPr>
                <w:rFonts w:cs="Arial"/>
                <w:noProof/>
                <w:sz w:val="18"/>
                <w:szCs w:val="18"/>
                <w:lang w:val="en-US"/>
              </w:rPr>
              <w:t xml:space="preserve">"at Base Date" </w:t>
            </w:r>
            <w:r w:rsidRPr="0092418D">
              <w:rPr>
                <w:rFonts w:cs="Arial"/>
                <w:i/>
                <w:noProof/>
                <w:sz w:val="18"/>
                <w:szCs w:val="18"/>
                <w:lang w:val="en-US"/>
              </w:rPr>
              <w:t>is added at the end of the first sentence</w:t>
            </w:r>
            <w:r w:rsidRPr="0092418D">
              <w:rPr>
                <w:rFonts w:cs="Arial"/>
                <w:noProof/>
                <w:sz w:val="18"/>
                <w:szCs w:val="18"/>
                <w:lang w:val="en-US"/>
              </w:rPr>
              <w:t>.</w:t>
            </w:r>
          </w:p>
        </w:tc>
      </w:tr>
      <w:tr w:rsidR="00A81C92" w:rsidRPr="00B07435" w14:paraId="1F9DB61D" w14:textId="77777777" w:rsidTr="006428FA">
        <w:tc>
          <w:tcPr>
            <w:tcW w:w="2695" w:type="dxa"/>
          </w:tcPr>
          <w:p w14:paraId="112055E2" w14:textId="77777777" w:rsidR="00A81C92" w:rsidRPr="0092418D" w:rsidRDefault="00A81C92" w:rsidP="00207D4D">
            <w:pPr>
              <w:spacing w:after="100"/>
              <w:jc w:val="left"/>
              <w:rPr>
                <w:b/>
                <w:noProof/>
                <w:sz w:val="18"/>
                <w:szCs w:val="18"/>
                <w:lang w:val="en-US"/>
              </w:rPr>
            </w:pPr>
            <w:r w:rsidRPr="0092418D">
              <w:rPr>
                <w:b/>
                <w:noProof/>
                <w:sz w:val="18"/>
                <w:szCs w:val="18"/>
                <w:lang w:val="en-US"/>
              </w:rPr>
              <w:t xml:space="preserve">Sub-Clause </w:t>
            </w:r>
            <w:r w:rsidR="005763A6" w:rsidRPr="0092418D">
              <w:rPr>
                <w:b/>
                <w:noProof/>
                <w:sz w:val="18"/>
                <w:szCs w:val="18"/>
                <w:lang w:val="en-US"/>
              </w:rPr>
              <w:t>4.18</w:t>
            </w:r>
            <w:r w:rsidR="001B2C51" w:rsidRPr="0092418D">
              <w:rPr>
                <w:b/>
                <w:noProof/>
                <w:sz w:val="18"/>
                <w:szCs w:val="18"/>
                <w:lang w:val="en-US"/>
              </w:rPr>
              <w:t>: Protection of the Environment</w:t>
            </w:r>
          </w:p>
        </w:tc>
        <w:tc>
          <w:tcPr>
            <w:tcW w:w="6519" w:type="dxa"/>
            <w:gridSpan w:val="2"/>
          </w:tcPr>
          <w:p w14:paraId="208B6B3D" w14:textId="77777777" w:rsidR="00531348" w:rsidRPr="0092418D" w:rsidRDefault="00531348" w:rsidP="00207D4D">
            <w:pPr>
              <w:spacing w:after="100"/>
              <w:rPr>
                <w:rFonts w:cs="Arial"/>
                <w:noProof/>
                <w:sz w:val="18"/>
                <w:szCs w:val="18"/>
                <w:lang w:val="en-US"/>
              </w:rPr>
            </w:pPr>
            <w:r w:rsidRPr="0092418D">
              <w:rPr>
                <w:rFonts w:cs="Arial"/>
                <w:noProof/>
                <w:sz w:val="18"/>
                <w:szCs w:val="18"/>
                <w:lang w:val="en-US"/>
              </w:rPr>
              <w:t>These provisions are complemented by those listed under the ESHS Specifications which the Contractor must ensure full compliance with.</w:t>
            </w:r>
          </w:p>
        </w:tc>
      </w:tr>
      <w:tr w:rsidR="001B10A5" w:rsidRPr="00B07435" w14:paraId="4033F35E" w14:textId="77777777" w:rsidTr="006428FA">
        <w:tc>
          <w:tcPr>
            <w:tcW w:w="2695" w:type="dxa"/>
          </w:tcPr>
          <w:p w14:paraId="00603DCC" w14:textId="77777777" w:rsidR="001B10A5" w:rsidRPr="0092418D" w:rsidRDefault="001B10A5" w:rsidP="00207D4D">
            <w:pPr>
              <w:spacing w:after="100"/>
              <w:jc w:val="left"/>
              <w:rPr>
                <w:b/>
                <w:noProof/>
                <w:sz w:val="18"/>
                <w:szCs w:val="18"/>
                <w:lang w:val="en-US"/>
              </w:rPr>
            </w:pPr>
            <w:r w:rsidRPr="0092418D">
              <w:rPr>
                <w:b/>
                <w:noProof/>
                <w:sz w:val="18"/>
                <w:szCs w:val="18"/>
                <w:lang w:val="en-US"/>
              </w:rPr>
              <w:t>Sub-Clause 4.20: Employer's Equipment and Free</w:t>
            </w:r>
            <w:r w:rsidRPr="0092418D">
              <w:rPr>
                <w:b/>
                <w:noProof/>
                <w:sz w:val="18"/>
                <w:szCs w:val="18"/>
                <w:lang w:val="en-US"/>
              </w:rPr>
              <w:noBreakHyphen/>
              <w:t>Issue Materials</w:t>
            </w:r>
          </w:p>
        </w:tc>
        <w:tc>
          <w:tcPr>
            <w:tcW w:w="6519" w:type="dxa"/>
            <w:gridSpan w:val="2"/>
          </w:tcPr>
          <w:p w14:paraId="072F64A0" w14:textId="77777777" w:rsidR="001B10A5" w:rsidRPr="0092418D" w:rsidRDefault="001B10A5" w:rsidP="00207D4D">
            <w:pPr>
              <w:spacing w:after="100"/>
              <w:rPr>
                <w:rFonts w:cs="Arial"/>
                <w:i/>
                <w:noProof/>
                <w:sz w:val="18"/>
                <w:szCs w:val="18"/>
                <w:lang w:val="en-US"/>
              </w:rPr>
            </w:pPr>
            <w:r w:rsidRPr="0092418D">
              <w:rPr>
                <w:rFonts w:cs="Arial"/>
                <w:i/>
                <w:noProof/>
                <w:sz w:val="18"/>
                <w:szCs w:val="18"/>
                <w:lang w:val="en-US"/>
              </w:rPr>
              <w:t>In the 1</w:t>
            </w:r>
            <w:r w:rsidRPr="0092418D">
              <w:rPr>
                <w:rFonts w:cs="Arial"/>
                <w:i/>
                <w:noProof/>
                <w:sz w:val="18"/>
                <w:szCs w:val="18"/>
                <w:vertAlign w:val="superscript"/>
                <w:lang w:val="en-US"/>
              </w:rPr>
              <w:t>st</w:t>
            </w:r>
            <w:r w:rsidRPr="0092418D">
              <w:rPr>
                <w:rFonts w:cs="Arial"/>
                <w:i/>
                <w:noProof/>
                <w:sz w:val="18"/>
                <w:szCs w:val="18"/>
                <w:lang w:val="en-US"/>
              </w:rPr>
              <w:t xml:space="preserve"> and 3</w:t>
            </w:r>
            <w:r w:rsidRPr="0092418D">
              <w:rPr>
                <w:rFonts w:cs="Arial"/>
                <w:i/>
                <w:noProof/>
                <w:sz w:val="18"/>
                <w:szCs w:val="18"/>
                <w:vertAlign w:val="superscript"/>
                <w:lang w:val="en-US"/>
              </w:rPr>
              <w:t>rd</w:t>
            </w:r>
            <w:r w:rsidRPr="0092418D">
              <w:rPr>
                <w:rFonts w:cs="Arial"/>
                <w:i/>
                <w:noProof/>
                <w:sz w:val="18"/>
                <w:szCs w:val="18"/>
                <w:lang w:val="en-US"/>
              </w:rPr>
              <w:t xml:space="preserve"> paragraphs, delete </w:t>
            </w:r>
            <w:r w:rsidRPr="0092418D">
              <w:rPr>
                <w:rFonts w:cs="Arial"/>
                <w:noProof/>
                <w:sz w:val="18"/>
                <w:szCs w:val="18"/>
                <w:lang w:val="en-US"/>
              </w:rPr>
              <w:t>"Employer's Requirements"</w:t>
            </w:r>
            <w:r w:rsidRPr="0092418D">
              <w:rPr>
                <w:rFonts w:cs="Arial"/>
                <w:i/>
                <w:noProof/>
                <w:sz w:val="18"/>
                <w:szCs w:val="18"/>
                <w:lang w:val="en-US"/>
              </w:rPr>
              <w:t xml:space="preserve"> and replace with </w:t>
            </w:r>
            <w:r w:rsidRPr="0092418D">
              <w:rPr>
                <w:rFonts w:cs="Arial"/>
                <w:noProof/>
                <w:sz w:val="18"/>
                <w:szCs w:val="18"/>
                <w:lang w:val="en-US"/>
              </w:rPr>
              <w:t>"Particular Conditions of Contract".</w:t>
            </w:r>
          </w:p>
        </w:tc>
      </w:tr>
      <w:tr w:rsidR="005763A6" w:rsidRPr="00B07435" w14:paraId="103A6AB7" w14:textId="77777777" w:rsidTr="006428FA">
        <w:tc>
          <w:tcPr>
            <w:tcW w:w="2695" w:type="dxa"/>
          </w:tcPr>
          <w:p w14:paraId="240C2991" w14:textId="77777777" w:rsidR="005763A6" w:rsidRPr="0092418D" w:rsidRDefault="00376556" w:rsidP="00207D4D">
            <w:pPr>
              <w:spacing w:after="100"/>
              <w:jc w:val="left"/>
              <w:rPr>
                <w:b/>
                <w:noProof/>
                <w:sz w:val="18"/>
                <w:szCs w:val="18"/>
                <w:lang w:val="en-US"/>
              </w:rPr>
            </w:pPr>
            <w:r w:rsidRPr="0092418D">
              <w:rPr>
                <w:b/>
                <w:noProof/>
                <w:sz w:val="18"/>
                <w:szCs w:val="18"/>
                <w:lang w:val="en-US"/>
              </w:rPr>
              <w:t>Sub-Clause 4.21</w:t>
            </w:r>
            <w:r w:rsidR="001B2C51" w:rsidRPr="0092418D">
              <w:rPr>
                <w:b/>
                <w:noProof/>
                <w:sz w:val="18"/>
                <w:szCs w:val="18"/>
                <w:lang w:val="en-US"/>
              </w:rPr>
              <w:t>: Progress Reports</w:t>
            </w:r>
          </w:p>
        </w:tc>
        <w:tc>
          <w:tcPr>
            <w:tcW w:w="6519" w:type="dxa"/>
            <w:gridSpan w:val="2"/>
          </w:tcPr>
          <w:p w14:paraId="01A374B9" w14:textId="77777777" w:rsidR="00376556" w:rsidRPr="0092418D" w:rsidRDefault="00376556" w:rsidP="00207D4D">
            <w:pPr>
              <w:spacing w:after="100"/>
              <w:rPr>
                <w:rFonts w:cs="Arial"/>
                <w:i/>
                <w:noProof/>
                <w:sz w:val="18"/>
                <w:szCs w:val="18"/>
                <w:lang w:val="en-US"/>
              </w:rPr>
            </w:pPr>
            <w:r w:rsidRPr="0092418D">
              <w:rPr>
                <w:rFonts w:cs="Arial"/>
                <w:i/>
                <w:noProof/>
                <w:sz w:val="18"/>
                <w:szCs w:val="18"/>
                <w:lang w:val="en-US"/>
              </w:rPr>
              <w:t>Add to the end of sub-paragraph (a):</w:t>
            </w:r>
          </w:p>
          <w:p w14:paraId="76C196E6" w14:textId="77777777" w:rsidR="00376556" w:rsidRPr="0092418D" w:rsidRDefault="00376556" w:rsidP="00207D4D">
            <w:pPr>
              <w:spacing w:after="100"/>
              <w:rPr>
                <w:rFonts w:cs="Arial"/>
                <w:noProof/>
                <w:sz w:val="18"/>
                <w:szCs w:val="18"/>
                <w:lang w:val="en-US"/>
              </w:rPr>
            </w:pPr>
            <w:r w:rsidRPr="0092418D">
              <w:rPr>
                <w:rFonts w:cs="Arial"/>
                <w:noProof/>
                <w:sz w:val="18"/>
                <w:szCs w:val="18"/>
                <w:lang w:val="en-US"/>
              </w:rPr>
              <w:t xml:space="preserve">"…and including these stages for work by each nominated Subcontractor (as defined in Sub-Clause 4.5 </w:t>
            </w:r>
            <w:r w:rsidRPr="0092418D">
              <w:rPr>
                <w:rFonts w:cs="Arial"/>
                <w:i/>
                <w:noProof/>
                <w:sz w:val="18"/>
                <w:szCs w:val="18"/>
                <w:lang w:val="en-US"/>
              </w:rPr>
              <w:t>[Nominated Subcontractors]</w:t>
            </w:r>
            <w:r w:rsidRPr="0092418D">
              <w:rPr>
                <w:rFonts w:cs="Arial"/>
                <w:noProof/>
                <w:sz w:val="18"/>
                <w:szCs w:val="18"/>
                <w:lang w:val="en-US"/>
              </w:rPr>
              <w:t>),"</w:t>
            </w:r>
          </w:p>
          <w:p w14:paraId="7BC6F083" w14:textId="77777777" w:rsidR="00376556" w:rsidRPr="0092418D" w:rsidRDefault="00CE44F7" w:rsidP="00207D4D">
            <w:pPr>
              <w:spacing w:after="100"/>
              <w:rPr>
                <w:rFonts w:cs="Arial"/>
                <w:i/>
                <w:noProof/>
                <w:sz w:val="18"/>
                <w:szCs w:val="18"/>
                <w:lang w:val="en-US"/>
              </w:rPr>
            </w:pPr>
            <w:r w:rsidRPr="0092418D">
              <w:rPr>
                <w:rFonts w:cs="Arial"/>
                <w:i/>
                <w:noProof/>
                <w:sz w:val="18"/>
                <w:szCs w:val="18"/>
                <w:lang w:val="en-US"/>
              </w:rPr>
              <w:t>Sub-Clause 4.21</w:t>
            </w:r>
            <w:r w:rsidR="00376556" w:rsidRPr="0092418D">
              <w:rPr>
                <w:rFonts w:cs="Arial"/>
                <w:i/>
                <w:noProof/>
                <w:sz w:val="18"/>
                <w:szCs w:val="18"/>
                <w:lang w:val="en-US"/>
              </w:rPr>
              <w:t>(g) is replaced by the following:</w:t>
            </w:r>
          </w:p>
          <w:p w14:paraId="1A05B9D1" w14:textId="77777777" w:rsidR="00376556" w:rsidRPr="0092418D" w:rsidRDefault="00D12096" w:rsidP="00207D4D">
            <w:pPr>
              <w:spacing w:after="100"/>
              <w:ind w:left="1026" w:hanging="1026"/>
              <w:rPr>
                <w:rFonts w:cs="Arial"/>
                <w:noProof/>
                <w:sz w:val="18"/>
                <w:szCs w:val="18"/>
                <w:lang w:val="en-US"/>
              </w:rPr>
            </w:pPr>
            <w:r w:rsidRPr="0092418D">
              <w:rPr>
                <w:rFonts w:cs="Arial"/>
                <w:noProof/>
                <w:sz w:val="18"/>
                <w:szCs w:val="18"/>
                <w:lang w:val="en-US"/>
              </w:rPr>
              <w:t>"</w:t>
            </w:r>
            <w:r w:rsidR="00CE44F7" w:rsidRPr="0092418D">
              <w:rPr>
                <w:rFonts w:cs="Arial"/>
                <w:noProof/>
                <w:sz w:val="18"/>
                <w:szCs w:val="18"/>
                <w:lang w:val="en-US"/>
              </w:rPr>
              <w:t>4.21</w:t>
            </w:r>
            <w:r w:rsidR="00376556" w:rsidRPr="0092418D">
              <w:rPr>
                <w:rFonts w:cs="Arial"/>
                <w:noProof/>
                <w:sz w:val="18"/>
                <w:szCs w:val="18"/>
                <w:lang w:val="en-US"/>
              </w:rPr>
              <w:t xml:space="preserve">(g) </w:t>
            </w:r>
            <w:r w:rsidR="00376556" w:rsidRPr="0092418D">
              <w:rPr>
                <w:rFonts w:cs="Arial"/>
                <w:noProof/>
                <w:sz w:val="18"/>
                <w:szCs w:val="18"/>
                <w:lang w:val="en-US"/>
              </w:rPr>
              <w:tab/>
              <w:t>the Environmental, Social, Health and Safety (ESHS)</w:t>
            </w:r>
            <w:r w:rsidRPr="0092418D">
              <w:rPr>
                <w:rFonts w:cs="Arial"/>
                <w:noProof/>
                <w:sz w:val="18"/>
                <w:szCs w:val="18"/>
                <w:lang w:val="en-US"/>
              </w:rPr>
              <w:t xml:space="preserve"> </w:t>
            </w:r>
            <w:r w:rsidR="009D2645" w:rsidRPr="0092418D">
              <w:rPr>
                <w:rFonts w:cs="Arial"/>
                <w:noProof/>
                <w:sz w:val="18"/>
                <w:szCs w:val="18"/>
                <w:lang w:val="en-US"/>
              </w:rPr>
              <w:t xml:space="preserve">activity report specified in </w:t>
            </w:r>
            <w:r w:rsidR="008E6293" w:rsidRPr="0092418D">
              <w:rPr>
                <w:rFonts w:cs="Arial"/>
                <w:noProof/>
                <w:sz w:val="18"/>
                <w:szCs w:val="18"/>
                <w:lang w:val="en-US"/>
              </w:rPr>
              <w:t>Clause</w:t>
            </w:r>
            <w:r w:rsidR="009D2645" w:rsidRPr="0092418D">
              <w:rPr>
                <w:rFonts w:cs="Arial"/>
                <w:noProof/>
                <w:sz w:val="18"/>
                <w:szCs w:val="18"/>
                <w:lang w:val="en-US"/>
              </w:rPr>
              <w:t xml:space="preserve"> 6 of the ESHS Specifications of the Employer's Requirements</w:t>
            </w:r>
            <w:r w:rsidRPr="0092418D">
              <w:rPr>
                <w:rFonts w:cs="Arial"/>
                <w:noProof/>
                <w:sz w:val="18"/>
                <w:szCs w:val="18"/>
                <w:lang w:val="en-US"/>
              </w:rPr>
              <w:t>;"</w:t>
            </w:r>
          </w:p>
          <w:p w14:paraId="68B653E0" w14:textId="77777777" w:rsidR="00376556" w:rsidRPr="0092418D" w:rsidRDefault="00376556" w:rsidP="00207D4D">
            <w:pPr>
              <w:spacing w:after="100"/>
              <w:rPr>
                <w:rFonts w:cs="Arial"/>
                <w:i/>
                <w:noProof/>
                <w:sz w:val="18"/>
                <w:szCs w:val="18"/>
                <w:lang w:val="en-US"/>
              </w:rPr>
            </w:pPr>
            <w:r w:rsidRPr="0092418D">
              <w:rPr>
                <w:rFonts w:cs="Arial"/>
                <w:i/>
                <w:noProof/>
                <w:sz w:val="18"/>
                <w:szCs w:val="18"/>
                <w:lang w:val="en-US"/>
              </w:rPr>
              <w:t>At the end of, and as part of Sub-Clause 4.21 add a new paragraph as follows:</w:t>
            </w:r>
          </w:p>
          <w:p w14:paraId="35BCA71F" w14:textId="77777777" w:rsidR="00D12096" w:rsidRPr="0092418D" w:rsidRDefault="00D12096" w:rsidP="00207D4D">
            <w:pPr>
              <w:spacing w:after="100"/>
              <w:rPr>
                <w:rFonts w:cs="Arial"/>
                <w:noProof/>
                <w:sz w:val="18"/>
                <w:szCs w:val="18"/>
                <w:lang w:val="en-US"/>
              </w:rPr>
            </w:pPr>
            <w:r w:rsidRPr="0092418D">
              <w:rPr>
                <w:rFonts w:cs="Arial"/>
                <w:noProof/>
                <w:sz w:val="18"/>
                <w:szCs w:val="18"/>
                <w:lang w:val="en-US"/>
              </w:rPr>
              <w:t>"</w:t>
            </w:r>
            <w:r w:rsidR="00376556" w:rsidRPr="0092418D">
              <w:rPr>
                <w:rFonts w:cs="Arial"/>
                <w:noProof/>
                <w:sz w:val="18"/>
                <w:szCs w:val="18"/>
                <w:lang w:val="en-US"/>
              </w:rPr>
              <w:t>The Contractor shall provide immediate notification to the Employer’s Representative of incidents in the following categories. Full details of such incidents shall be provided to the Employer’s Representative within the timeframe agreed with</w:t>
            </w:r>
            <w:r w:rsidRPr="0092418D">
              <w:rPr>
                <w:rFonts w:cs="Arial"/>
                <w:noProof/>
                <w:sz w:val="18"/>
                <w:szCs w:val="18"/>
                <w:lang w:val="en-US"/>
              </w:rPr>
              <w:t xml:space="preserve"> the Employer’s Representative:</w:t>
            </w:r>
          </w:p>
          <w:p w14:paraId="21641593" w14:textId="77777777" w:rsidR="00376556" w:rsidRPr="0092418D" w:rsidRDefault="00376556" w:rsidP="00207D4D">
            <w:pPr>
              <w:pStyle w:val="Paragraphedeliste"/>
              <w:numPr>
                <w:ilvl w:val="0"/>
                <w:numId w:val="85"/>
              </w:numPr>
              <w:spacing w:after="100"/>
              <w:ind w:left="459" w:hanging="459"/>
              <w:contextualSpacing w:val="0"/>
              <w:rPr>
                <w:rFonts w:cs="Arial"/>
                <w:noProof/>
                <w:sz w:val="18"/>
                <w:szCs w:val="18"/>
                <w:lang w:val="en-US"/>
              </w:rPr>
            </w:pPr>
            <w:r w:rsidRPr="0092418D">
              <w:rPr>
                <w:rFonts w:cs="Arial"/>
                <w:noProof/>
                <w:sz w:val="18"/>
                <w:szCs w:val="18"/>
                <w:lang w:val="en-US"/>
              </w:rPr>
              <w:t>confirmed or likely violation of any law or international agreement;</w:t>
            </w:r>
          </w:p>
          <w:p w14:paraId="179C5C8E" w14:textId="7512365E" w:rsidR="00376556" w:rsidRPr="0092418D" w:rsidRDefault="00376556" w:rsidP="00207D4D">
            <w:pPr>
              <w:pStyle w:val="Paragraphedeliste"/>
              <w:numPr>
                <w:ilvl w:val="0"/>
                <w:numId w:val="85"/>
              </w:numPr>
              <w:spacing w:after="100"/>
              <w:ind w:left="459" w:hanging="459"/>
              <w:contextualSpacing w:val="0"/>
              <w:rPr>
                <w:rFonts w:cs="Arial"/>
                <w:noProof/>
                <w:sz w:val="18"/>
                <w:szCs w:val="18"/>
                <w:lang w:val="en-US"/>
              </w:rPr>
            </w:pPr>
            <w:r w:rsidRPr="0092418D">
              <w:rPr>
                <w:rFonts w:cs="Arial"/>
                <w:noProof/>
                <w:sz w:val="18"/>
                <w:szCs w:val="18"/>
                <w:lang w:val="en-US"/>
              </w:rPr>
              <w:t>any fatality or serious injury;</w:t>
            </w:r>
          </w:p>
          <w:p w14:paraId="6497773F" w14:textId="77777777" w:rsidR="00376556" w:rsidRPr="0092418D" w:rsidRDefault="00376556" w:rsidP="00207D4D">
            <w:pPr>
              <w:pStyle w:val="Paragraphedeliste"/>
              <w:numPr>
                <w:ilvl w:val="0"/>
                <w:numId w:val="85"/>
              </w:numPr>
              <w:spacing w:after="100"/>
              <w:ind w:left="459" w:hanging="459"/>
              <w:contextualSpacing w:val="0"/>
              <w:rPr>
                <w:rFonts w:cs="Arial"/>
                <w:noProof/>
                <w:sz w:val="18"/>
                <w:szCs w:val="18"/>
                <w:lang w:val="en-US"/>
              </w:rPr>
            </w:pPr>
            <w:r w:rsidRPr="0092418D">
              <w:rPr>
                <w:rFonts w:cs="Arial"/>
                <w:noProof/>
                <w:sz w:val="18"/>
                <w:szCs w:val="18"/>
                <w:lang w:val="en-US"/>
              </w:rPr>
              <w:t>significant adverse effects or damage to private property (e.g. vehicle accident, damage from fly rock, working beyond the boundary)</w:t>
            </w:r>
          </w:p>
          <w:p w14:paraId="21C6868D" w14:textId="77777777" w:rsidR="00376556" w:rsidRPr="0092418D" w:rsidRDefault="00376556" w:rsidP="00207D4D">
            <w:pPr>
              <w:pStyle w:val="Paragraphedeliste"/>
              <w:numPr>
                <w:ilvl w:val="0"/>
                <w:numId w:val="85"/>
              </w:numPr>
              <w:spacing w:after="100"/>
              <w:ind w:left="459" w:hanging="459"/>
              <w:contextualSpacing w:val="0"/>
              <w:rPr>
                <w:rFonts w:cs="Arial"/>
                <w:noProof/>
                <w:sz w:val="18"/>
                <w:szCs w:val="18"/>
                <w:lang w:val="en-US"/>
              </w:rPr>
            </w:pPr>
            <w:r w:rsidRPr="0092418D">
              <w:rPr>
                <w:rFonts w:cs="Arial"/>
                <w:noProof/>
                <w:sz w:val="18"/>
                <w:szCs w:val="18"/>
                <w:lang w:val="en-US"/>
              </w:rPr>
              <w:t>major pollution of drinking water aquifer or damage or destruction of rare or endangered habitat (including protected areas) or species; or</w:t>
            </w:r>
          </w:p>
          <w:p w14:paraId="5824A0D2" w14:textId="77777777" w:rsidR="00376556" w:rsidRPr="0092418D" w:rsidRDefault="00376556" w:rsidP="00207D4D">
            <w:pPr>
              <w:pStyle w:val="Paragraphedeliste"/>
              <w:numPr>
                <w:ilvl w:val="0"/>
                <w:numId w:val="85"/>
              </w:numPr>
              <w:spacing w:after="100"/>
              <w:ind w:left="459" w:hanging="459"/>
              <w:contextualSpacing w:val="0"/>
              <w:rPr>
                <w:rFonts w:cs="Arial"/>
                <w:noProof/>
                <w:sz w:val="18"/>
                <w:szCs w:val="18"/>
                <w:lang w:val="en-US"/>
              </w:rPr>
            </w:pPr>
            <w:r w:rsidRPr="0092418D">
              <w:rPr>
                <w:rFonts w:cs="Arial"/>
                <w:noProof/>
                <w:sz w:val="18"/>
                <w:szCs w:val="18"/>
                <w:lang w:val="en-US"/>
              </w:rPr>
              <w:t xml:space="preserve">any allegation of gender-based violence (GBV), sexual harassment or sexual </w:t>
            </w:r>
            <w:r w:rsidR="00D2477E" w:rsidRPr="0092418D">
              <w:rPr>
                <w:rFonts w:cs="Arial"/>
                <w:noProof/>
                <w:sz w:val="18"/>
                <w:szCs w:val="18"/>
                <w:lang w:val="en-US"/>
              </w:rPr>
              <w:t>misbehaviour</w:t>
            </w:r>
            <w:r w:rsidRPr="0092418D">
              <w:rPr>
                <w:rFonts w:cs="Arial"/>
                <w:noProof/>
                <w:sz w:val="18"/>
                <w:szCs w:val="18"/>
                <w:lang w:val="en-US"/>
              </w:rPr>
              <w:t>, child abuse, defilement, or other</w:t>
            </w:r>
            <w:r w:rsidR="00D12096" w:rsidRPr="0092418D">
              <w:rPr>
                <w:rFonts w:cs="Arial"/>
                <w:noProof/>
                <w:sz w:val="18"/>
                <w:szCs w:val="18"/>
                <w:lang w:val="en-US"/>
              </w:rPr>
              <w:t xml:space="preserve"> violations involving children."</w:t>
            </w:r>
          </w:p>
        </w:tc>
      </w:tr>
      <w:tr w:rsidR="005763A6" w:rsidRPr="00B07435" w14:paraId="3C61AE2D" w14:textId="77777777" w:rsidTr="006428FA">
        <w:tc>
          <w:tcPr>
            <w:tcW w:w="2695" w:type="dxa"/>
          </w:tcPr>
          <w:p w14:paraId="2C1C9A77" w14:textId="77777777" w:rsidR="005763A6" w:rsidRPr="0092418D" w:rsidRDefault="008C4B25" w:rsidP="00207D4D">
            <w:pPr>
              <w:spacing w:after="100"/>
              <w:jc w:val="left"/>
              <w:rPr>
                <w:b/>
                <w:noProof/>
                <w:sz w:val="18"/>
                <w:szCs w:val="18"/>
                <w:lang w:val="en-US"/>
              </w:rPr>
            </w:pPr>
            <w:r w:rsidRPr="0092418D">
              <w:rPr>
                <w:b/>
                <w:noProof/>
                <w:sz w:val="18"/>
                <w:szCs w:val="18"/>
                <w:lang w:val="en-US"/>
              </w:rPr>
              <w:t>New Sub-Clause 4.26</w:t>
            </w:r>
            <w:r w:rsidR="00064FB9" w:rsidRPr="0092418D">
              <w:rPr>
                <w:b/>
                <w:noProof/>
                <w:sz w:val="18"/>
                <w:szCs w:val="18"/>
                <w:lang w:val="en-US"/>
              </w:rPr>
              <w:t>: Demolition</w:t>
            </w:r>
          </w:p>
        </w:tc>
        <w:tc>
          <w:tcPr>
            <w:tcW w:w="6519" w:type="dxa"/>
            <w:gridSpan w:val="2"/>
          </w:tcPr>
          <w:p w14:paraId="605E929B" w14:textId="77777777" w:rsidR="00A36E4A" w:rsidRPr="0092418D" w:rsidRDefault="00A36E4A"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272B3A2C" w14:textId="77777777" w:rsidR="00A36E4A" w:rsidRPr="0092418D" w:rsidRDefault="00A36E4A" w:rsidP="00207D4D">
            <w:pPr>
              <w:spacing w:after="100"/>
              <w:ind w:left="742" w:hanging="742"/>
              <w:rPr>
                <w:rFonts w:cs="Arial"/>
                <w:noProof/>
                <w:sz w:val="18"/>
                <w:szCs w:val="18"/>
                <w:lang w:val="en-US"/>
              </w:rPr>
            </w:pPr>
            <w:r w:rsidRPr="0092418D">
              <w:rPr>
                <w:rFonts w:cs="Arial"/>
                <w:noProof/>
                <w:sz w:val="18"/>
                <w:szCs w:val="18"/>
                <w:lang w:val="en-US"/>
              </w:rPr>
              <w:t xml:space="preserve">"4.26 </w:t>
            </w:r>
            <w:r w:rsidRPr="0092418D">
              <w:rPr>
                <w:rFonts w:cs="Arial"/>
                <w:noProof/>
                <w:sz w:val="18"/>
                <w:szCs w:val="18"/>
                <w:lang w:val="en-US"/>
              </w:rPr>
              <w:tab/>
            </w:r>
            <w:r w:rsidRPr="0092418D">
              <w:rPr>
                <w:rFonts w:cs="Arial"/>
                <w:b/>
                <w:noProof/>
                <w:sz w:val="18"/>
                <w:szCs w:val="18"/>
                <w:lang w:val="en-US"/>
              </w:rPr>
              <w:t>Demolition</w:t>
            </w:r>
          </w:p>
          <w:p w14:paraId="4063791C" w14:textId="77777777" w:rsidR="00A36E4A" w:rsidRPr="0092418D" w:rsidRDefault="00A36E4A" w:rsidP="00207D4D">
            <w:pPr>
              <w:spacing w:after="100"/>
              <w:rPr>
                <w:rFonts w:cs="Arial"/>
                <w:noProof/>
                <w:sz w:val="18"/>
                <w:szCs w:val="18"/>
                <w:lang w:val="en-US"/>
              </w:rPr>
            </w:pPr>
            <w:r w:rsidRPr="0092418D">
              <w:rPr>
                <w:rFonts w:cs="Arial"/>
                <w:noProof/>
                <w:sz w:val="18"/>
                <w:szCs w:val="18"/>
                <w:lang w:val="en-US"/>
              </w:rPr>
              <w:t xml:space="preserve">The Contractor shall not demolish any building or structure except where specified in the Employer’s Requirements, or with the prior written approval of the Employer’s Representative. </w:t>
            </w:r>
          </w:p>
          <w:p w14:paraId="4329F9D1" w14:textId="77777777" w:rsidR="008C4B25" w:rsidRPr="0092418D" w:rsidRDefault="00A36E4A" w:rsidP="00207D4D">
            <w:pPr>
              <w:spacing w:after="100"/>
              <w:rPr>
                <w:rFonts w:cs="Arial"/>
                <w:b/>
                <w:noProof/>
                <w:sz w:val="18"/>
                <w:szCs w:val="18"/>
                <w:lang w:val="en-US"/>
              </w:rPr>
            </w:pPr>
            <w:r w:rsidRPr="0092418D">
              <w:rPr>
                <w:rFonts w:cs="Arial"/>
                <w:noProof/>
                <w:sz w:val="18"/>
                <w:szCs w:val="18"/>
                <w:lang w:val="en-US"/>
              </w:rPr>
              <w:t>The conditions for the re-use, sale and disposal of demolished materials shall be as specified in the Employer</w:t>
            </w:r>
            <w:r w:rsidR="00636AAE" w:rsidRPr="0092418D">
              <w:rPr>
                <w:rFonts w:cs="Arial"/>
                <w:noProof/>
                <w:sz w:val="18"/>
                <w:szCs w:val="18"/>
                <w:lang w:val="en-US"/>
              </w:rPr>
              <w:t>'s</w:t>
            </w:r>
            <w:r w:rsidRPr="0092418D">
              <w:rPr>
                <w:rFonts w:cs="Arial"/>
                <w:noProof/>
                <w:sz w:val="18"/>
                <w:szCs w:val="18"/>
                <w:lang w:val="en-US"/>
              </w:rPr>
              <w:t xml:space="preserve"> Requirements."</w:t>
            </w:r>
          </w:p>
        </w:tc>
      </w:tr>
      <w:tr w:rsidR="005763A6" w:rsidRPr="00B07435" w14:paraId="458F8367" w14:textId="77777777" w:rsidTr="006428FA">
        <w:tc>
          <w:tcPr>
            <w:tcW w:w="2695" w:type="dxa"/>
          </w:tcPr>
          <w:p w14:paraId="0A63D9BB" w14:textId="77777777" w:rsidR="005763A6" w:rsidRPr="0092418D" w:rsidRDefault="008C4B25" w:rsidP="00207D4D">
            <w:pPr>
              <w:spacing w:after="100"/>
              <w:jc w:val="left"/>
              <w:rPr>
                <w:b/>
                <w:noProof/>
                <w:sz w:val="18"/>
                <w:szCs w:val="18"/>
                <w:lang w:val="en-US"/>
              </w:rPr>
            </w:pPr>
            <w:r w:rsidRPr="0092418D">
              <w:rPr>
                <w:b/>
                <w:noProof/>
                <w:sz w:val="18"/>
                <w:szCs w:val="18"/>
                <w:lang w:val="en-US"/>
              </w:rPr>
              <w:t>New Sub-Clause 4.27</w:t>
            </w:r>
            <w:r w:rsidR="00064FB9" w:rsidRPr="0092418D">
              <w:rPr>
                <w:b/>
                <w:noProof/>
                <w:sz w:val="18"/>
                <w:szCs w:val="18"/>
                <w:lang w:val="en-US"/>
              </w:rPr>
              <w:t>: Existing Facilities</w:t>
            </w:r>
          </w:p>
        </w:tc>
        <w:tc>
          <w:tcPr>
            <w:tcW w:w="6519" w:type="dxa"/>
            <w:gridSpan w:val="2"/>
          </w:tcPr>
          <w:p w14:paraId="33A48532" w14:textId="77777777" w:rsidR="00A36E4A" w:rsidRPr="0092418D" w:rsidRDefault="00A36E4A"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499693B9" w14:textId="56BCB194" w:rsidR="00A36E4A" w:rsidRPr="0092418D" w:rsidRDefault="00A36E4A" w:rsidP="00207D4D">
            <w:pPr>
              <w:spacing w:after="100"/>
              <w:ind w:left="742" w:hanging="742"/>
              <w:rPr>
                <w:rFonts w:cs="Arial"/>
                <w:b/>
                <w:noProof/>
                <w:sz w:val="18"/>
                <w:szCs w:val="18"/>
                <w:lang w:val="en-US"/>
              </w:rPr>
            </w:pPr>
            <w:r w:rsidRPr="0092418D">
              <w:rPr>
                <w:rFonts w:cs="Arial"/>
                <w:noProof/>
                <w:sz w:val="18"/>
                <w:szCs w:val="18"/>
                <w:lang w:val="en-US"/>
              </w:rPr>
              <w:t xml:space="preserve">"4.27 </w:t>
            </w:r>
            <w:r w:rsidRPr="0092418D">
              <w:rPr>
                <w:rFonts w:cs="Arial"/>
                <w:noProof/>
                <w:sz w:val="18"/>
                <w:szCs w:val="18"/>
                <w:lang w:val="en-US"/>
              </w:rPr>
              <w:tab/>
            </w:r>
            <w:r w:rsidRPr="0092418D">
              <w:rPr>
                <w:rFonts w:cs="Arial"/>
                <w:b/>
                <w:noProof/>
                <w:sz w:val="18"/>
                <w:szCs w:val="18"/>
                <w:lang w:val="en-US"/>
              </w:rPr>
              <w:t xml:space="preserve">Existing </w:t>
            </w:r>
            <w:r w:rsidR="004A0293" w:rsidRPr="0092418D">
              <w:rPr>
                <w:rFonts w:cs="Arial"/>
                <w:b/>
                <w:noProof/>
                <w:sz w:val="18"/>
                <w:szCs w:val="18"/>
                <w:lang w:val="en-US"/>
              </w:rPr>
              <w:t>F</w:t>
            </w:r>
            <w:r w:rsidRPr="0092418D">
              <w:rPr>
                <w:rFonts w:cs="Arial"/>
                <w:b/>
                <w:noProof/>
                <w:sz w:val="18"/>
                <w:szCs w:val="18"/>
                <w:lang w:val="en-US"/>
              </w:rPr>
              <w:t>acilities</w:t>
            </w:r>
          </w:p>
          <w:p w14:paraId="30AE01C4" w14:textId="77777777" w:rsidR="00A36E4A" w:rsidRPr="0092418D" w:rsidRDefault="00A36E4A" w:rsidP="00207D4D">
            <w:pPr>
              <w:spacing w:after="100"/>
              <w:rPr>
                <w:rFonts w:cs="Arial"/>
                <w:noProof/>
                <w:sz w:val="18"/>
                <w:szCs w:val="18"/>
                <w:lang w:val="en-US"/>
              </w:rPr>
            </w:pPr>
            <w:r w:rsidRPr="0092418D">
              <w:rPr>
                <w:rFonts w:cs="Arial"/>
                <w:noProof/>
                <w:sz w:val="18"/>
                <w:szCs w:val="18"/>
                <w:lang w:val="en-US"/>
              </w:rPr>
              <w:t xml:space="preserve">The Contractor shall take over, rehabilitate, upgrade, operate and maintain the Existing Facilities to the extent specified in the Employer’s Requirements. </w:t>
            </w:r>
          </w:p>
          <w:p w14:paraId="1E8682B7" w14:textId="77777777" w:rsidR="00A36E4A" w:rsidRPr="0092418D" w:rsidRDefault="00A36E4A" w:rsidP="00207D4D">
            <w:pPr>
              <w:spacing w:after="100"/>
              <w:rPr>
                <w:rFonts w:cs="Arial"/>
                <w:noProof/>
                <w:sz w:val="18"/>
                <w:szCs w:val="18"/>
                <w:lang w:val="en-US"/>
              </w:rPr>
            </w:pPr>
            <w:r w:rsidRPr="0092418D">
              <w:rPr>
                <w:rFonts w:cs="Arial"/>
                <w:noProof/>
                <w:sz w:val="18"/>
                <w:szCs w:val="18"/>
                <w:lang w:val="en-US"/>
              </w:rPr>
              <w:t xml:space="preserve">Unless stated otherwise in the Employer’s Requirements, the Contractor shall provide, and pay for, all labour, equipment, materials (including spare parts and consumables), and electricity necessary to operate and maintain the Existing Facilities. </w:t>
            </w:r>
          </w:p>
          <w:p w14:paraId="29515709" w14:textId="1FF55728" w:rsidR="00A36E4A" w:rsidRPr="0092418D" w:rsidRDefault="00144BE7" w:rsidP="00207D4D">
            <w:pPr>
              <w:spacing w:after="100"/>
              <w:ind w:left="742" w:hanging="742"/>
              <w:rPr>
                <w:rFonts w:cs="Arial"/>
                <w:noProof/>
                <w:sz w:val="18"/>
                <w:szCs w:val="18"/>
                <w:lang w:val="en-US"/>
              </w:rPr>
            </w:pPr>
            <w:r w:rsidRPr="0092418D">
              <w:rPr>
                <w:rFonts w:cs="Arial"/>
                <w:noProof/>
                <w:sz w:val="18"/>
                <w:szCs w:val="18"/>
                <w:lang w:val="en-US"/>
              </w:rPr>
              <w:t>Throughout the Contract</w:t>
            </w:r>
            <w:r w:rsidR="00A36E4A" w:rsidRPr="0092418D">
              <w:rPr>
                <w:rFonts w:cs="Arial"/>
                <w:noProof/>
                <w:sz w:val="18"/>
                <w:szCs w:val="18"/>
                <w:lang w:val="en-US"/>
              </w:rPr>
              <w:t xml:space="preserve"> Period, </w:t>
            </w:r>
          </w:p>
          <w:p w14:paraId="3084C2B9" w14:textId="77777777" w:rsidR="00A36E4A" w:rsidRPr="0092418D" w:rsidRDefault="00A36E4A" w:rsidP="00207D4D">
            <w:pPr>
              <w:pStyle w:val="Paragraphedeliste"/>
              <w:numPr>
                <w:ilvl w:val="0"/>
                <w:numId w:val="86"/>
              </w:numPr>
              <w:spacing w:after="100"/>
              <w:ind w:left="459" w:hanging="459"/>
              <w:contextualSpacing w:val="0"/>
              <w:rPr>
                <w:rFonts w:cs="Arial"/>
                <w:noProof/>
                <w:sz w:val="18"/>
                <w:szCs w:val="18"/>
                <w:lang w:val="en-US"/>
              </w:rPr>
            </w:pPr>
            <w:r w:rsidRPr="0092418D">
              <w:rPr>
                <w:rFonts w:cs="Arial"/>
                <w:noProof/>
                <w:sz w:val="18"/>
                <w:szCs w:val="18"/>
                <w:lang w:val="en-US"/>
              </w:rPr>
              <w:t xml:space="preserve">the Contractor shall use all reasonable </w:t>
            </w:r>
            <w:r w:rsidR="007860D3" w:rsidRPr="0092418D">
              <w:rPr>
                <w:rFonts w:cs="Arial"/>
                <w:noProof/>
                <w:sz w:val="18"/>
                <w:szCs w:val="18"/>
                <w:lang w:val="en-US"/>
              </w:rPr>
              <w:t>endeavours</w:t>
            </w:r>
            <w:r w:rsidRPr="0092418D">
              <w:rPr>
                <w:rFonts w:cs="Arial"/>
                <w:noProof/>
                <w:sz w:val="18"/>
                <w:szCs w:val="18"/>
                <w:lang w:val="en-US"/>
              </w:rPr>
              <w:t xml:space="preserve"> to meet the standards of performance specified for the Existing Facilities in the Employer’s Requirements;</w:t>
            </w:r>
          </w:p>
          <w:p w14:paraId="702EED80" w14:textId="221D4B96" w:rsidR="00A36E4A" w:rsidRPr="0092418D" w:rsidRDefault="00A36E4A" w:rsidP="00207D4D">
            <w:pPr>
              <w:pStyle w:val="Paragraphedeliste"/>
              <w:numPr>
                <w:ilvl w:val="0"/>
                <w:numId w:val="86"/>
              </w:numPr>
              <w:spacing w:after="100"/>
              <w:ind w:left="459" w:hanging="459"/>
              <w:contextualSpacing w:val="0"/>
              <w:rPr>
                <w:rFonts w:cs="Arial"/>
                <w:noProof/>
                <w:sz w:val="18"/>
                <w:szCs w:val="18"/>
                <w:lang w:val="en-US"/>
              </w:rPr>
            </w:pPr>
            <w:r w:rsidRPr="0092418D">
              <w:rPr>
                <w:rFonts w:cs="Arial"/>
                <w:noProof/>
                <w:sz w:val="18"/>
                <w:szCs w:val="18"/>
                <w:lang w:val="en-US"/>
              </w:rPr>
              <w:t xml:space="preserve">The Employer shall indemnify and hold harmless the Contractor against any and all claims made against it in respect of the operation of the Existing Facilities to the extent that the </w:t>
            </w:r>
            <w:r w:rsidR="00144BE7" w:rsidRPr="0092418D">
              <w:rPr>
                <w:rFonts w:cs="Arial"/>
                <w:noProof/>
                <w:sz w:val="18"/>
                <w:szCs w:val="18"/>
                <w:lang w:val="en-US"/>
              </w:rPr>
              <w:t xml:space="preserve">Unforeseeable </w:t>
            </w:r>
            <w:r w:rsidRPr="0092418D">
              <w:rPr>
                <w:rFonts w:cs="Arial"/>
                <w:noProof/>
                <w:sz w:val="18"/>
                <w:szCs w:val="18"/>
                <w:lang w:val="en-US"/>
              </w:rPr>
              <w:t xml:space="preserve">condition of the Existing Facilities renders them unable to meet the applicable </w:t>
            </w:r>
            <w:r w:rsidR="00A538F7" w:rsidRPr="0092418D">
              <w:rPr>
                <w:rFonts w:cs="Arial"/>
                <w:noProof/>
                <w:sz w:val="18"/>
                <w:szCs w:val="18"/>
                <w:lang w:val="en-US"/>
              </w:rPr>
              <w:t>P</w:t>
            </w:r>
            <w:r w:rsidRPr="0092418D">
              <w:rPr>
                <w:rFonts w:cs="Arial"/>
                <w:noProof/>
                <w:sz w:val="18"/>
                <w:szCs w:val="18"/>
                <w:lang w:val="en-US"/>
              </w:rPr>
              <w:t xml:space="preserve">erformance </w:t>
            </w:r>
            <w:r w:rsidR="00A538F7" w:rsidRPr="0092418D">
              <w:rPr>
                <w:rFonts w:cs="Arial"/>
                <w:noProof/>
                <w:sz w:val="18"/>
                <w:szCs w:val="18"/>
                <w:lang w:val="en-US"/>
              </w:rPr>
              <w:t>Guarantees</w:t>
            </w:r>
            <w:r w:rsidRPr="0092418D">
              <w:rPr>
                <w:rFonts w:cs="Arial"/>
                <w:noProof/>
                <w:sz w:val="18"/>
                <w:szCs w:val="18"/>
                <w:lang w:val="en-US"/>
              </w:rPr>
              <w:t>.</w:t>
            </w:r>
            <w:r w:rsidR="00A538F7" w:rsidRPr="0092418D">
              <w:rPr>
                <w:rFonts w:cs="Arial"/>
                <w:noProof/>
                <w:sz w:val="18"/>
                <w:szCs w:val="18"/>
                <w:lang w:val="en-US"/>
              </w:rPr>
              <w:t>"</w:t>
            </w:r>
          </w:p>
          <w:p w14:paraId="535A2D7A" w14:textId="58E979DB" w:rsidR="00A36E4A" w:rsidRPr="0092418D" w:rsidRDefault="00A36E4A" w:rsidP="00207D4D">
            <w:pPr>
              <w:spacing w:after="100"/>
              <w:rPr>
                <w:rFonts w:cs="Arial"/>
                <w:b/>
                <w:noProof/>
                <w:sz w:val="18"/>
                <w:szCs w:val="18"/>
                <w:lang w:val="en-US"/>
              </w:rPr>
            </w:pPr>
            <w:r w:rsidRPr="0092418D">
              <w:rPr>
                <w:rFonts w:cs="Arial"/>
                <w:noProof/>
                <w:sz w:val="18"/>
                <w:szCs w:val="18"/>
                <w:lang w:val="en-US"/>
              </w:rPr>
              <w:t>As at the date of commencement of the Operation Service the Existing Facilit</w:t>
            </w:r>
            <w:r w:rsidR="004A0293" w:rsidRPr="0092418D">
              <w:rPr>
                <w:rFonts w:cs="Arial"/>
                <w:noProof/>
                <w:sz w:val="18"/>
                <w:szCs w:val="18"/>
                <w:lang w:val="en-US"/>
              </w:rPr>
              <w:t>ies</w:t>
            </w:r>
            <w:r w:rsidRPr="0092418D">
              <w:rPr>
                <w:rFonts w:cs="Arial"/>
                <w:noProof/>
                <w:sz w:val="18"/>
                <w:szCs w:val="18"/>
                <w:lang w:val="en-US"/>
              </w:rPr>
              <w:t>, unless specified otherwise in the Employer’s Requirements, will be deemed to form part of the Works, and all references in the Contract to Works, Permanent Works, Plant and Site etc. shall be deemed to include the Existing Facilities."</w:t>
            </w:r>
          </w:p>
        </w:tc>
      </w:tr>
      <w:tr w:rsidR="00C4505D" w:rsidRPr="00B07435" w14:paraId="4FC1E4E9" w14:textId="77777777" w:rsidTr="006428FA">
        <w:tc>
          <w:tcPr>
            <w:tcW w:w="2695" w:type="dxa"/>
          </w:tcPr>
          <w:p w14:paraId="2DB0D758" w14:textId="77777777" w:rsidR="00C4505D" w:rsidRPr="0092418D" w:rsidRDefault="00C4505D" w:rsidP="00207D4D">
            <w:pPr>
              <w:spacing w:after="100"/>
              <w:jc w:val="left"/>
              <w:rPr>
                <w:b/>
                <w:noProof/>
                <w:sz w:val="18"/>
                <w:szCs w:val="18"/>
                <w:lang w:val="en-US"/>
              </w:rPr>
            </w:pPr>
            <w:r w:rsidRPr="0092418D">
              <w:rPr>
                <w:b/>
                <w:noProof/>
                <w:sz w:val="18"/>
                <w:szCs w:val="18"/>
                <w:lang w:val="en-US"/>
              </w:rPr>
              <w:t>New Sub-Clause 4.28: On</w:t>
            </w:r>
            <w:r w:rsidRPr="0092418D">
              <w:rPr>
                <w:b/>
                <w:noProof/>
                <w:sz w:val="18"/>
                <w:szCs w:val="18"/>
                <w:lang w:val="en-US"/>
              </w:rPr>
              <w:noBreakHyphen/>
              <w:t>Site Log Book</w:t>
            </w:r>
          </w:p>
        </w:tc>
        <w:tc>
          <w:tcPr>
            <w:tcW w:w="6519" w:type="dxa"/>
            <w:gridSpan w:val="2"/>
          </w:tcPr>
          <w:p w14:paraId="74420509" w14:textId="77777777" w:rsidR="00C4505D" w:rsidRPr="0092418D" w:rsidRDefault="00C4505D"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23C821B5" w14:textId="77777777" w:rsidR="00C4505D" w:rsidRPr="0092418D" w:rsidRDefault="00C4505D" w:rsidP="00207D4D">
            <w:pPr>
              <w:spacing w:after="100"/>
              <w:rPr>
                <w:rFonts w:cs="Arial"/>
                <w:noProof/>
                <w:sz w:val="18"/>
                <w:szCs w:val="18"/>
                <w:lang w:val="en-US"/>
              </w:rPr>
            </w:pPr>
            <w:r w:rsidRPr="0092418D">
              <w:rPr>
                <w:rFonts w:cs="Arial"/>
                <w:noProof/>
                <w:sz w:val="18"/>
                <w:szCs w:val="18"/>
                <w:lang w:val="en-US"/>
              </w:rPr>
              <w:t>"The Contractor shall maintain on Site a log book, in a form approved by the Employer’s Representative and which shall integrate the fields required in the Employer’s Requirements. It will be used to record the Contractor’s activities on a daily basis, and any instruction from the Employer’s Representative given on Site. The Employer’s Personnel shall have the right of access to this document at all times, and one copy of each daily record shall be promptly provided by the Contractor to the Employer’s Representative."</w:t>
            </w:r>
          </w:p>
        </w:tc>
      </w:tr>
      <w:tr w:rsidR="00A36E4A" w:rsidRPr="0092418D" w14:paraId="72ABC405" w14:textId="77777777" w:rsidTr="006428FA">
        <w:tc>
          <w:tcPr>
            <w:tcW w:w="9214" w:type="dxa"/>
            <w:gridSpan w:val="3"/>
          </w:tcPr>
          <w:p w14:paraId="5C779569" w14:textId="77777777" w:rsidR="00A36E4A" w:rsidRPr="0092418D" w:rsidRDefault="00A36E4A" w:rsidP="00207D4D">
            <w:pPr>
              <w:spacing w:after="100"/>
              <w:jc w:val="center"/>
              <w:rPr>
                <w:b/>
                <w:noProof/>
                <w:lang w:val="en-US"/>
              </w:rPr>
            </w:pPr>
            <w:r w:rsidRPr="0092418D">
              <w:rPr>
                <w:b/>
                <w:noProof/>
                <w:lang w:val="en-US"/>
              </w:rPr>
              <w:t xml:space="preserve">CLAUSE </w:t>
            </w:r>
            <w:r w:rsidR="00D51F1C" w:rsidRPr="0092418D">
              <w:rPr>
                <w:b/>
                <w:noProof/>
                <w:lang w:val="en-US"/>
              </w:rPr>
              <w:t>5</w:t>
            </w:r>
            <w:r w:rsidRPr="0092418D">
              <w:rPr>
                <w:b/>
                <w:noProof/>
                <w:lang w:val="en-US"/>
              </w:rPr>
              <w:t xml:space="preserve">: </w:t>
            </w:r>
            <w:r w:rsidR="00D51F1C" w:rsidRPr="0092418D">
              <w:rPr>
                <w:b/>
                <w:noProof/>
                <w:lang w:val="en-US"/>
              </w:rPr>
              <w:t>DESIGN</w:t>
            </w:r>
          </w:p>
        </w:tc>
      </w:tr>
      <w:tr w:rsidR="00D51F1C" w:rsidRPr="00B07435" w14:paraId="53F678A3" w14:textId="77777777" w:rsidTr="006428FA">
        <w:tc>
          <w:tcPr>
            <w:tcW w:w="2695" w:type="dxa"/>
          </w:tcPr>
          <w:p w14:paraId="428BDCB7" w14:textId="77777777" w:rsidR="00D51F1C" w:rsidRPr="0092418D" w:rsidRDefault="00D51F1C" w:rsidP="00207D4D">
            <w:pPr>
              <w:spacing w:after="100"/>
              <w:jc w:val="left"/>
              <w:rPr>
                <w:b/>
                <w:noProof/>
                <w:sz w:val="18"/>
                <w:szCs w:val="18"/>
                <w:highlight w:val="yellow"/>
                <w:lang w:val="en-US"/>
              </w:rPr>
            </w:pPr>
            <w:r w:rsidRPr="0092418D">
              <w:rPr>
                <w:b/>
                <w:noProof/>
                <w:sz w:val="18"/>
                <w:szCs w:val="18"/>
                <w:lang w:val="en-US"/>
              </w:rPr>
              <w:t>Sub-Clause 5.1</w:t>
            </w:r>
            <w:r w:rsidR="00064FB9" w:rsidRPr="0092418D">
              <w:rPr>
                <w:b/>
                <w:noProof/>
                <w:sz w:val="18"/>
                <w:szCs w:val="18"/>
                <w:lang w:val="en-US"/>
              </w:rPr>
              <w:t>: General Design Obligations</w:t>
            </w:r>
          </w:p>
        </w:tc>
        <w:tc>
          <w:tcPr>
            <w:tcW w:w="6519" w:type="dxa"/>
            <w:gridSpan w:val="2"/>
          </w:tcPr>
          <w:p w14:paraId="0A9F3DB6" w14:textId="77777777" w:rsidR="00D51F1C" w:rsidRPr="0092418D" w:rsidRDefault="00D51F1C" w:rsidP="00207D4D">
            <w:pPr>
              <w:spacing w:after="100"/>
              <w:rPr>
                <w:rFonts w:cs="Arial"/>
                <w:i/>
                <w:noProof/>
                <w:sz w:val="18"/>
                <w:szCs w:val="18"/>
                <w:lang w:val="en-US"/>
              </w:rPr>
            </w:pPr>
            <w:r w:rsidRPr="0092418D">
              <w:rPr>
                <w:rFonts w:cs="Arial"/>
                <w:i/>
                <w:noProof/>
                <w:sz w:val="18"/>
                <w:szCs w:val="18"/>
                <w:lang w:val="en-US"/>
              </w:rPr>
              <w:t>Add to the end of the last sentence in the first paragraph:</w:t>
            </w:r>
          </w:p>
          <w:p w14:paraId="1A0F31CE" w14:textId="36E558CA" w:rsidR="00D51F1C" w:rsidRPr="0092418D" w:rsidRDefault="00D51F1C" w:rsidP="00207D4D">
            <w:pPr>
              <w:spacing w:after="100"/>
              <w:rPr>
                <w:rFonts w:cs="Arial"/>
                <w:noProof/>
                <w:sz w:val="18"/>
                <w:szCs w:val="18"/>
                <w:lang w:val="en-US"/>
              </w:rPr>
            </w:pPr>
            <w:r w:rsidRPr="0092418D">
              <w:rPr>
                <w:rFonts w:cs="Arial"/>
                <w:noProof/>
                <w:sz w:val="18"/>
                <w:szCs w:val="18"/>
                <w:lang w:val="en-US"/>
              </w:rPr>
              <w:t xml:space="preserve">"…within 21 days after Contractor’s receipt of the Letter of Acceptance. All the designers and design Subcontractors shall have their seat of incorporation / origin in any eligible source country as </w:t>
            </w:r>
            <w:r w:rsidR="00144BE7" w:rsidRPr="0092418D">
              <w:rPr>
                <w:rFonts w:cs="Arial"/>
                <w:noProof/>
                <w:sz w:val="18"/>
                <w:szCs w:val="18"/>
                <w:lang w:val="en-US"/>
              </w:rPr>
              <w:t>per AFD's eligibility criteria as listed under Appendix C to the General Conditions</w:t>
            </w:r>
            <w:r w:rsidRPr="0092418D">
              <w:rPr>
                <w:rFonts w:cs="Arial"/>
                <w:noProof/>
                <w:sz w:val="18"/>
                <w:szCs w:val="18"/>
                <w:lang w:val="en-US"/>
              </w:rPr>
              <w:t>."</w:t>
            </w:r>
          </w:p>
        </w:tc>
      </w:tr>
      <w:tr w:rsidR="00174AC9" w:rsidRPr="00B07435" w14:paraId="1F2DA9E2" w14:textId="77777777" w:rsidTr="006428FA">
        <w:tc>
          <w:tcPr>
            <w:tcW w:w="2695" w:type="dxa"/>
          </w:tcPr>
          <w:p w14:paraId="317EE606" w14:textId="77777777" w:rsidR="00174AC9" w:rsidRPr="0092418D" w:rsidRDefault="00174AC9" w:rsidP="00207D4D">
            <w:pPr>
              <w:spacing w:after="100"/>
              <w:jc w:val="left"/>
              <w:rPr>
                <w:b/>
                <w:noProof/>
                <w:sz w:val="18"/>
                <w:szCs w:val="18"/>
                <w:lang w:val="en-US"/>
              </w:rPr>
            </w:pPr>
            <w:r w:rsidRPr="0092418D">
              <w:rPr>
                <w:b/>
                <w:noProof/>
                <w:sz w:val="18"/>
                <w:szCs w:val="18"/>
                <w:lang w:val="en-US"/>
              </w:rPr>
              <w:t>Sub</w:t>
            </w:r>
            <w:r w:rsidRPr="0092418D">
              <w:rPr>
                <w:b/>
                <w:noProof/>
                <w:sz w:val="18"/>
                <w:szCs w:val="18"/>
                <w:lang w:val="en-US"/>
              </w:rPr>
              <w:noBreakHyphen/>
              <w:t>Clause 5.5: As</w:t>
            </w:r>
            <w:r w:rsidRPr="0092418D">
              <w:rPr>
                <w:b/>
                <w:noProof/>
                <w:sz w:val="18"/>
                <w:szCs w:val="18"/>
                <w:lang w:val="en-US"/>
              </w:rPr>
              <w:noBreakHyphen/>
              <w:t>Built Documents</w:t>
            </w:r>
          </w:p>
        </w:tc>
        <w:tc>
          <w:tcPr>
            <w:tcW w:w="6519" w:type="dxa"/>
            <w:gridSpan w:val="2"/>
          </w:tcPr>
          <w:p w14:paraId="1E257CB3" w14:textId="032003B4" w:rsidR="00174AC9" w:rsidRPr="0092418D" w:rsidRDefault="00C05F05" w:rsidP="00207D4D">
            <w:pPr>
              <w:spacing w:after="100"/>
              <w:rPr>
                <w:rFonts w:cs="Arial"/>
                <w:noProof/>
                <w:sz w:val="18"/>
                <w:szCs w:val="18"/>
                <w:lang w:val="en-US"/>
              </w:rPr>
            </w:pPr>
            <w:r w:rsidRPr="0092418D">
              <w:rPr>
                <w:rFonts w:cs="Arial"/>
                <w:i/>
                <w:noProof/>
                <w:sz w:val="18"/>
                <w:szCs w:val="18"/>
                <w:lang w:val="en-US"/>
              </w:rPr>
              <w:t xml:space="preserve">In the last paragraph, delete </w:t>
            </w:r>
            <w:r w:rsidRPr="0092418D">
              <w:rPr>
                <w:rFonts w:cs="Arial"/>
                <w:noProof/>
                <w:sz w:val="18"/>
                <w:szCs w:val="18"/>
                <w:lang w:val="en-US"/>
              </w:rPr>
              <w:t>"</w:t>
            </w:r>
            <w:r w:rsidR="00144BE7" w:rsidRPr="0092418D">
              <w:rPr>
                <w:rFonts w:cs="Arial"/>
                <w:noProof/>
                <w:sz w:val="18"/>
                <w:szCs w:val="18"/>
                <w:lang w:val="en-US"/>
              </w:rPr>
              <w:t xml:space="preserve">the </w:t>
            </w:r>
            <w:r w:rsidRPr="0092418D">
              <w:rPr>
                <w:rFonts w:cs="Arial"/>
                <w:noProof/>
                <w:sz w:val="18"/>
                <w:szCs w:val="18"/>
                <w:lang w:val="en-US"/>
              </w:rPr>
              <w:t>Employer's Requirements"</w:t>
            </w:r>
            <w:r w:rsidRPr="0092418D">
              <w:rPr>
                <w:rFonts w:cs="Arial"/>
                <w:i/>
                <w:noProof/>
                <w:sz w:val="18"/>
                <w:szCs w:val="18"/>
                <w:lang w:val="en-US"/>
              </w:rPr>
              <w:t xml:space="preserve"> and replace with </w:t>
            </w:r>
            <w:r w:rsidRPr="0092418D">
              <w:rPr>
                <w:rFonts w:cs="Arial"/>
                <w:noProof/>
                <w:sz w:val="18"/>
                <w:szCs w:val="18"/>
                <w:lang w:val="en-US"/>
              </w:rPr>
              <w:t>"</w:t>
            </w:r>
            <w:r w:rsidR="00144BE7" w:rsidRPr="0092418D">
              <w:rPr>
                <w:rFonts w:cs="Arial"/>
                <w:noProof/>
                <w:sz w:val="18"/>
                <w:szCs w:val="18"/>
                <w:lang w:val="en-US"/>
              </w:rPr>
              <w:t>Sub</w:t>
            </w:r>
            <w:r w:rsidR="00144BE7" w:rsidRPr="0092418D">
              <w:rPr>
                <w:rFonts w:cs="Arial"/>
                <w:noProof/>
                <w:sz w:val="18"/>
                <w:szCs w:val="18"/>
                <w:lang w:val="en-US"/>
              </w:rPr>
              <w:noBreakHyphen/>
              <w:t xml:space="preserve">Clause 1.9 of the </w:t>
            </w:r>
            <w:r w:rsidR="00A532BC" w:rsidRPr="0092418D">
              <w:rPr>
                <w:rFonts w:cs="Arial"/>
                <w:noProof/>
                <w:sz w:val="18"/>
                <w:szCs w:val="18"/>
                <w:lang w:val="en-US"/>
              </w:rPr>
              <w:t>Particular Conditions of Contract</w:t>
            </w:r>
            <w:r w:rsidRPr="0092418D">
              <w:rPr>
                <w:rFonts w:cs="Arial"/>
                <w:noProof/>
                <w:sz w:val="18"/>
                <w:szCs w:val="18"/>
                <w:lang w:val="en-US"/>
              </w:rPr>
              <w:t>".</w:t>
            </w:r>
          </w:p>
        </w:tc>
      </w:tr>
      <w:tr w:rsidR="00D51F1C" w:rsidRPr="0092418D" w14:paraId="2ED5DF0C" w14:textId="77777777" w:rsidTr="006428FA">
        <w:tc>
          <w:tcPr>
            <w:tcW w:w="9214" w:type="dxa"/>
            <w:gridSpan w:val="3"/>
          </w:tcPr>
          <w:p w14:paraId="35DB0830" w14:textId="77777777" w:rsidR="00D51F1C" w:rsidRPr="0092418D" w:rsidRDefault="00D51F1C" w:rsidP="00207D4D">
            <w:pPr>
              <w:keepNext/>
              <w:keepLines/>
              <w:spacing w:after="100"/>
              <w:jc w:val="center"/>
              <w:rPr>
                <w:b/>
                <w:noProof/>
                <w:lang w:val="en-US"/>
              </w:rPr>
            </w:pPr>
            <w:r w:rsidRPr="0092418D">
              <w:rPr>
                <w:b/>
                <w:noProof/>
                <w:lang w:val="en-US"/>
              </w:rPr>
              <w:t>CLAUSE 6: STAFF AND LABOUR</w:t>
            </w:r>
          </w:p>
        </w:tc>
      </w:tr>
      <w:tr w:rsidR="00D51F1C" w:rsidRPr="00B07435" w14:paraId="5D7DC0FF" w14:textId="77777777" w:rsidTr="006428FA">
        <w:tc>
          <w:tcPr>
            <w:tcW w:w="2695" w:type="dxa"/>
          </w:tcPr>
          <w:p w14:paraId="5DDA9F62" w14:textId="77777777" w:rsidR="00D51F1C" w:rsidRPr="0092418D" w:rsidRDefault="00D51F1C" w:rsidP="00207D4D">
            <w:pPr>
              <w:spacing w:after="100"/>
              <w:jc w:val="left"/>
              <w:rPr>
                <w:b/>
                <w:noProof/>
                <w:sz w:val="18"/>
                <w:szCs w:val="18"/>
                <w:lang w:val="en-US"/>
              </w:rPr>
            </w:pPr>
            <w:r w:rsidRPr="0092418D">
              <w:rPr>
                <w:b/>
                <w:noProof/>
                <w:sz w:val="18"/>
                <w:szCs w:val="18"/>
                <w:lang w:val="en-US"/>
              </w:rPr>
              <w:t>Sub-Clause 6.1</w:t>
            </w:r>
            <w:r w:rsidR="00064FB9" w:rsidRPr="0092418D">
              <w:rPr>
                <w:b/>
                <w:noProof/>
                <w:sz w:val="18"/>
                <w:szCs w:val="18"/>
                <w:lang w:val="en-US"/>
              </w:rPr>
              <w:t>: Engagement of Staff and Labour</w:t>
            </w:r>
          </w:p>
        </w:tc>
        <w:tc>
          <w:tcPr>
            <w:tcW w:w="6519" w:type="dxa"/>
            <w:gridSpan w:val="2"/>
          </w:tcPr>
          <w:p w14:paraId="27214C25" w14:textId="77777777" w:rsidR="00823DBF" w:rsidRPr="0092418D" w:rsidRDefault="00823DBF" w:rsidP="00207D4D">
            <w:pPr>
              <w:spacing w:after="100"/>
              <w:rPr>
                <w:rFonts w:cs="Arial"/>
                <w:i/>
                <w:noProof/>
                <w:sz w:val="18"/>
                <w:szCs w:val="18"/>
                <w:lang w:val="en-US"/>
              </w:rPr>
            </w:pPr>
            <w:r w:rsidRPr="0092418D">
              <w:rPr>
                <w:rFonts w:cs="Arial"/>
                <w:i/>
                <w:noProof/>
                <w:sz w:val="18"/>
                <w:szCs w:val="18"/>
                <w:lang w:val="en-US"/>
              </w:rPr>
              <w:t>Sub-Clause 6.1: Delete and replace with:</w:t>
            </w:r>
          </w:p>
          <w:p w14:paraId="4372DD3D" w14:textId="77777777" w:rsidR="00823DBF" w:rsidRPr="0092418D" w:rsidRDefault="00823DBF" w:rsidP="00207D4D">
            <w:pPr>
              <w:spacing w:after="100"/>
              <w:rPr>
                <w:rFonts w:cs="Arial"/>
                <w:noProof/>
                <w:sz w:val="18"/>
                <w:szCs w:val="18"/>
                <w:lang w:val="en-US"/>
              </w:rPr>
            </w:pPr>
            <w:r w:rsidRPr="0092418D">
              <w:rPr>
                <w:rFonts w:cs="Arial"/>
                <w:noProof/>
                <w:sz w:val="18"/>
                <w:szCs w:val="18"/>
                <w:lang w:val="en-US"/>
              </w:rPr>
              <w:t>"Except as otherwise stated in the Employer’s Requirements, the Contractor shall make arrangements for the engagement of all staff and labour, local or otherwise, and for their payment, feeding, transport, and, when appropriate, housing.</w:t>
            </w:r>
          </w:p>
          <w:p w14:paraId="289E5709" w14:textId="77777777" w:rsidR="00823DBF" w:rsidRPr="0092418D" w:rsidRDefault="00C4505D" w:rsidP="00207D4D">
            <w:pPr>
              <w:spacing w:after="100"/>
              <w:rPr>
                <w:rFonts w:cs="Arial"/>
                <w:b/>
                <w:noProof/>
                <w:sz w:val="18"/>
                <w:szCs w:val="18"/>
                <w:lang w:val="en-US"/>
              </w:rPr>
            </w:pPr>
            <w:r w:rsidRPr="0092418D">
              <w:rPr>
                <w:rFonts w:cs="Arial"/>
                <w:noProof/>
                <w:sz w:val="18"/>
                <w:szCs w:val="18"/>
                <w:lang w:val="en-US"/>
              </w:rPr>
              <w:t>The Contractor shall, to the extent practicable and reasonable, employ staff and labour with appropriate qualifications and experience from sources within the Country.</w:t>
            </w:r>
            <w:r w:rsidR="00823DBF" w:rsidRPr="0092418D">
              <w:rPr>
                <w:rFonts w:cs="Arial"/>
                <w:noProof/>
                <w:sz w:val="18"/>
                <w:szCs w:val="18"/>
                <w:lang w:val="en-US"/>
              </w:rPr>
              <w:t>"</w:t>
            </w:r>
          </w:p>
        </w:tc>
      </w:tr>
      <w:tr w:rsidR="00D51F1C" w:rsidRPr="00B07435" w14:paraId="7B839DFB" w14:textId="77777777" w:rsidTr="006428FA">
        <w:tc>
          <w:tcPr>
            <w:tcW w:w="2695" w:type="dxa"/>
          </w:tcPr>
          <w:p w14:paraId="3C61D07A" w14:textId="77777777" w:rsidR="00D51F1C" w:rsidRPr="0092418D" w:rsidRDefault="00D51F1C" w:rsidP="00207D4D">
            <w:pPr>
              <w:spacing w:after="100"/>
              <w:jc w:val="left"/>
              <w:rPr>
                <w:b/>
                <w:noProof/>
                <w:sz w:val="18"/>
                <w:szCs w:val="18"/>
                <w:lang w:val="en-US"/>
              </w:rPr>
            </w:pPr>
            <w:r w:rsidRPr="0092418D">
              <w:rPr>
                <w:b/>
                <w:noProof/>
                <w:sz w:val="18"/>
                <w:szCs w:val="18"/>
                <w:lang w:val="en-US"/>
              </w:rPr>
              <w:t>Sub-Clause 6.2</w:t>
            </w:r>
            <w:r w:rsidR="00064FB9" w:rsidRPr="0092418D">
              <w:rPr>
                <w:b/>
                <w:noProof/>
                <w:sz w:val="18"/>
                <w:szCs w:val="18"/>
                <w:lang w:val="en-US"/>
              </w:rPr>
              <w:t>: Rates of Wages and Conditions of Employment</w:t>
            </w:r>
          </w:p>
        </w:tc>
        <w:tc>
          <w:tcPr>
            <w:tcW w:w="6519" w:type="dxa"/>
            <w:gridSpan w:val="2"/>
          </w:tcPr>
          <w:p w14:paraId="0F87A9FF" w14:textId="77777777" w:rsidR="00E60B3E" w:rsidRPr="0092418D" w:rsidRDefault="00E60B3E" w:rsidP="00207D4D">
            <w:pPr>
              <w:spacing w:after="100"/>
              <w:rPr>
                <w:rFonts w:cs="Arial"/>
                <w:i/>
                <w:noProof/>
                <w:sz w:val="18"/>
                <w:szCs w:val="18"/>
                <w:lang w:val="en-US"/>
              </w:rPr>
            </w:pPr>
            <w:r w:rsidRPr="0092418D">
              <w:rPr>
                <w:rFonts w:cs="Arial"/>
                <w:i/>
                <w:noProof/>
                <w:sz w:val="18"/>
                <w:szCs w:val="18"/>
                <w:lang w:val="en-US"/>
              </w:rPr>
              <w:t xml:space="preserve">Add the following new paragraph </w:t>
            </w:r>
            <w:r w:rsidR="00C0316B" w:rsidRPr="0092418D">
              <w:rPr>
                <w:rFonts w:cs="Arial"/>
                <w:i/>
                <w:noProof/>
                <w:sz w:val="18"/>
                <w:szCs w:val="18"/>
                <w:lang w:val="en-US"/>
              </w:rPr>
              <w:t>at</w:t>
            </w:r>
            <w:r w:rsidRPr="0092418D">
              <w:rPr>
                <w:rFonts w:cs="Arial"/>
                <w:i/>
                <w:noProof/>
                <w:sz w:val="18"/>
                <w:szCs w:val="18"/>
                <w:lang w:val="en-US"/>
              </w:rPr>
              <w:t xml:space="preserve"> the end of the Sub-Clause:</w:t>
            </w:r>
          </w:p>
          <w:p w14:paraId="62914EA9" w14:textId="77777777" w:rsidR="00E60B3E" w:rsidRPr="0092418D" w:rsidRDefault="00E60B3E" w:rsidP="00207D4D">
            <w:pPr>
              <w:spacing w:after="100"/>
              <w:rPr>
                <w:rFonts w:cs="Arial"/>
                <w:noProof/>
                <w:sz w:val="18"/>
                <w:szCs w:val="18"/>
                <w:lang w:val="en-US"/>
              </w:rPr>
            </w:pPr>
            <w:r w:rsidRPr="0092418D">
              <w:rPr>
                <w:rFonts w:cs="Arial"/>
                <w:noProof/>
                <w:sz w:val="18"/>
                <w:szCs w:val="18"/>
                <w:lang w:val="en-US"/>
              </w:rPr>
              <w:t>"The Contractor shall inform the Contractor’s Personnel about their liability to pay personal income taxes in the Country in respect of such of their salaries, wages, allowances and any benefits as are subject to tax under the Laws of the Country for the time being in force, and the Contractor shall perform such duties in regard to such deductions thereof as may be imposed on him by such Laws."</w:t>
            </w:r>
          </w:p>
        </w:tc>
      </w:tr>
      <w:tr w:rsidR="00D51F1C" w:rsidRPr="00B07435" w14:paraId="35000C08" w14:textId="77777777" w:rsidTr="006428FA">
        <w:tc>
          <w:tcPr>
            <w:tcW w:w="2695" w:type="dxa"/>
          </w:tcPr>
          <w:p w14:paraId="0350984E" w14:textId="77777777" w:rsidR="00D51F1C" w:rsidRPr="0092418D" w:rsidRDefault="00D51F1C" w:rsidP="00207D4D">
            <w:pPr>
              <w:spacing w:after="100"/>
              <w:jc w:val="left"/>
              <w:rPr>
                <w:b/>
                <w:noProof/>
                <w:sz w:val="18"/>
                <w:szCs w:val="18"/>
                <w:lang w:val="en-US"/>
              </w:rPr>
            </w:pPr>
            <w:r w:rsidRPr="0092418D">
              <w:rPr>
                <w:b/>
                <w:noProof/>
                <w:sz w:val="18"/>
                <w:szCs w:val="18"/>
                <w:lang w:val="en-US"/>
              </w:rPr>
              <w:t>Sub-Clause 6.7</w:t>
            </w:r>
            <w:r w:rsidR="00064FB9" w:rsidRPr="0092418D">
              <w:rPr>
                <w:b/>
                <w:noProof/>
                <w:sz w:val="18"/>
                <w:szCs w:val="18"/>
                <w:lang w:val="en-US"/>
              </w:rPr>
              <w:t>: Health and Safety</w:t>
            </w:r>
          </w:p>
        </w:tc>
        <w:tc>
          <w:tcPr>
            <w:tcW w:w="6519" w:type="dxa"/>
            <w:gridSpan w:val="2"/>
          </w:tcPr>
          <w:p w14:paraId="45EF8E06" w14:textId="77777777" w:rsidR="00E60B3E" w:rsidRPr="0092418D" w:rsidRDefault="00E60B3E" w:rsidP="00207D4D">
            <w:pPr>
              <w:spacing w:after="100"/>
              <w:rPr>
                <w:rFonts w:cs="Arial"/>
                <w:i/>
                <w:noProof/>
                <w:sz w:val="18"/>
                <w:szCs w:val="18"/>
                <w:lang w:val="en-US"/>
              </w:rPr>
            </w:pPr>
            <w:r w:rsidRPr="0092418D">
              <w:rPr>
                <w:rFonts w:cs="Arial"/>
                <w:i/>
                <w:noProof/>
                <w:sz w:val="18"/>
                <w:szCs w:val="18"/>
                <w:lang w:val="en-US"/>
              </w:rPr>
              <w:t>Add to the end of the Sub-Clause:</w:t>
            </w:r>
          </w:p>
          <w:p w14:paraId="12286409" w14:textId="77777777" w:rsidR="00E60B3E" w:rsidRPr="0092418D" w:rsidRDefault="00E60B3E" w:rsidP="00207D4D">
            <w:pPr>
              <w:spacing w:after="100"/>
              <w:rPr>
                <w:rFonts w:cs="Arial"/>
                <w:noProof/>
                <w:sz w:val="18"/>
                <w:szCs w:val="18"/>
                <w:lang w:val="en-US"/>
              </w:rPr>
            </w:pPr>
            <w:r w:rsidRPr="0092418D">
              <w:rPr>
                <w:rFonts w:cs="Arial"/>
                <w:noProof/>
                <w:sz w:val="18"/>
                <w:szCs w:val="18"/>
                <w:lang w:val="en-US"/>
              </w:rPr>
              <w:t>"HIV-AIDS Prevention. The Contractor shall conduct an HIV-AIDS awareness programme via an approved service provider, and shall undertake such other measures as are specified in this Contract to reduce the risk of the transfer of the HIV virus between and among the Contractor’s Personnel and the local community, to promote early diagnosis and to assist affected individuals.</w:t>
            </w:r>
          </w:p>
          <w:p w14:paraId="32926E4F" w14:textId="77777777" w:rsidR="00E60B3E" w:rsidRPr="0092418D" w:rsidRDefault="00E60B3E" w:rsidP="00207D4D">
            <w:pPr>
              <w:spacing w:after="100"/>
              <w:rPr>
                <w:rFonts w:cs="Arial"/>
                <w:noProof/>
                <w:sz w:val="18"/>
                <w:szCs w:val="18"/>
                <w:lang w:val="en-US"/>
              </w:rPr>
            </w:pPr>
            <w:r w:rsidRPr="0092418D">
              <w:rPr>
                <w:rFonts w:cs="Arial"/>
                <w:noProof/>
                <w:sz w:val="18"/>
                <w:szCs w:val="18"/>
                <w:lang w:val="en-US"/>
              </w:rPr>
              <w:t>The Contractor shall throughout the contract (including the Operation Service Period): (i) conduct Information, Education and Communication (IEC) campaigns, at least every other month, addressed to all the Site staff and labour (including all the Contractor's employees, all Subcontractors and any other Contractor’s or Employer’s personnel employees, and all truck drivers and crew making deliveries to Site for construction activities) and to the immediate local communities, concerning the risks, dangers and impact, and appropriate avoidance behaviour with respect to, of Sexually Transmitted Diseases (STD) - or Sexually Transmitted Infections (STI) in general and HIV/AIDS in particular; (ii) provide male or female condoms for all Site staff and labour as appropriate; and (iii) provide for STI and HIV/AIDS screening, diagnosis, counselling and referral to a dedicated national STI and HIV/AIDS programme, (unless otherwise agreed) of all Site staff and labour.</w:t>
            </w:r>
          </w:p>
          <w:p w14:paraId="369E99A7" w14:textId="77777777" w:rsidR="00E60B3E" w:rsidRPr="0092418D" w:rsidRDefault="00E60B3E" w:rsidP="00207D4D">
            <w:pPr>
              <w:spacing w:after="100"/>
              <w:rPr>
                <w:rFonts w:cs="Arial"/>
                <w:noProof/>
                <w:sz w:val="18"/>
                <w:szCs w:val="18"/>
                <w:lang w:val="en-US"/>
              </w:rPr>
            </w:pPr>
            <w:r w:rsidRPr="0092418D">
              <w:rPr>
                <w:rFonts w:cs="Arial"/>
                <w:noProof/>
                <w:sz w:val="18"/>
                <w:szCs w:val="18"/>
                <w:lang w:val="en-US"/>
              </w:rPr>
              <w:t xml:space="preserve">The Contractor shall include in the programme to be submitted for the execution of the Works under Sub-Clause 8.3 </w:t>
            </w:r>
            <w:r w:rsidRPr="0092418D">
              <w:rPr>
                <w:rFonts w:cs="Arial"/>
                <w:i/>
                <w:noProof/>
                <w:sz w:val="18"/>
                <w:szCs w:val="18"/>
                <w:lang w:val="en-US"/>
              </w:rPr>
              <w:t>[Programme]</w:t>
            </w:r>
            <w:r w:rsidRPr="0092418D">
              <w:rPr>
                <w:rFonts w:cs="Arial"/>
                <w:noProof/>
                <w:sz w:val="18"/>
                <w:szCs w:val="18"/>
                <w:lang w:val="en-US"/>
              </w:rPr>
              <w:t xml:space="preserve"> an alleviation programme for Site staff and labour and their families in respect of Sexually Transmitted Infections (STI) and Sexually Transmitted Diseases (STD) including HIV/AIDS. The STI, STD and HIV/AIDS alleviation programme shall indicate when, how and at what cost the Contractor plans to satisfy the requirements of this Sub-Clause and the related </w:t>
            </w:r>
            <w:r w:rsidR="00234199" w:rsidRPr="0092418D">
              <w:rPr>
                <w:rFonts w:cs="Arial"/>
                <w:noProof/>
                <w:sz w:val="18"/>
                <w:szCs w:val="18"/>
                <w:lang w:val="en-US"/>
              </w:rPr>
              <w:t>Employer's Requirements</w:t>
            </w:r>
            <w:r w:rsidRPr="0092418D">
              <w:rPr>
                <w:rFonts w:cs="Arial"/>
                <w:noProof/>
                <w:sz w:val="18"/>
                <w:szCs w:val="18"/>
                <w:lang w:val="en-US"/>
              </w:rPr>
              <w:t>. For each component, the programme shall detail the resources to be provided or utilised and any related sub-contracting proposed. The programme shall also include provision of a detailed cost estimate with su</w:t>
            </w:r>
            <w:r w:rsidR="00593D34" w:rsidRPr="0092418D">
              <w:rPr>
                <w:rFonts w:cs="Arial"/>
                <w:noProof/>
                <w:sz w:val="18"/>
                <w:szCs w:val="18"/>
                <w:lang w:val="en-US"/>
              </w:rPr>
              <w:t>pporting documentation.</w:t>
            </w:r>
          </w:p>
          <w:p w14:paraId="7D79640C" w14:textId="77777777" w:rsidR="00531348" w:rsidRPr="0092418D" w:rsidRDefault="00531348" w:rsidP="00207D4D">
            <w:pPr>
              <w:spacing w:after="100"/>
              <w:rPr>
                <w:rFonts w:cs="Arial"/>
                <w:noProof/>
                <w:sz w:val="18"/>
                <w:szCs w:val="18"/>
                <w:lang w:val="en-US"/>
              </w:rPr>
            </w:pPr>
            <w:r w:rsidRPr="0092418D">
              <w:rPr>
                <w:rFonts w:cs="Arial"/>
                <w:noProof/>
                <w:sz w:val="18"/>
                <w:szCs w:val="18"/>
                <w:lang w:val="en-US"/>
              </w:rPr>
              <w:t>These provisions are complemented by those listed under the ESHS Specifications which the Contractor must ensure full compliance with."</w:t>
            </w:r>
          </w:p>
        </w:tc>
      </w:tr>
      <w:tr w:rsidR="00D51F1C" w:rsidRPr="00B07435" w14:paraId="5EE317B5" w14:textId="77777777" w:rsidTr="006428FA">
        <w:tc>
          <w:tcPr>
            <w:tcW w:w="2695" w:type="dxa"/>
          </w:tcPr>
          <w:p w14:paraId="5DDA697E" w14:textId="77777777" w:rsidR="00D51F1C" w:rsidRPr="0092418D" w:rsidRDefault="00D51F1C" w:rsidP="00207D4D">
            <w:pPr>
              <w:spacing w:after="100"/>
              <w:jc w:val="left"/>
              <w:rPr>
                <w:b/>
                <w:noProof/>
                <w:sz w:val="18"/>
                <w:szCs w:val="18"/>
                <w:lang w:val="en-US"/>
              </w:rPr>
            </w:pPr>
            <w:r w:rsidRPr="0092418D">
              <w:rPr>
                <w:b/>
                <w:noProof/>
                <w:sz w:val="18"/>
                <w:szCs w:val="18"/>
                <w:lang w:val="en-US"/>
              </w:rPr>
              <w:t xml:space="preserve">Sub-Clause </w:t>
            </w:r>
            <w:r w:rsidR="00E60B3E" w:rsidRPr="0092418D">
              <w:rPr>
                <w:b/>
                <w:noProof/>
                <w:sz w:val="18"/>
                <w:szCs w:val="18"/>
                <w:lang w:val="en-US"/>
              </w:rPr>
              <w:t>6.9</w:t>
            </w:r>
            <w:r w:rsidR="00064FB9" w:rsidRPr="0092418D">
              <w:rPr>
                <w:b/>
                <w:noProof/>
                <w:sz w:val="18"/>
                <w:szCs w:val="18"/>
                <w:lang w:val="en-US"/>
              </w:rPr>
              <w:t>: Contractor's Personnel</w:t>
            </w:r>
          </w:p>
        </w:tc>
        <w:tc>
          <w:tcPr>
            <w:tcW w:w="6519" w:type="dxa"/>
            <w:gridSpan w:val="2"/>
          </w:tcPr>
          <w:p w14:paraId="1F0DF7C5" w14:textId="77777777" w:rsidR="00A859FA" w:rsidRPr="0092418D" w:rsidRDefault="00C24FC2" w:rsidP="00207D4D">
            <w:pPr>
              <w:spacing w:after="100"/>
              <w:rPr>
                <w:rFonts w:cs="Arial"/>
                <w:i/>
                <w:noProof/>
                <w:sz w:val="18"/>
                <w:szCs w:val="18"/>
                <w:lang w:val="en-US"/>
              </w:rPr>
            </w:pPr>
            <w:r w:rsidRPr="0092418D">
              <w:rPr>
                <w:rFonts w:cs="Arial"/>
                <w:i/>
                <w:noProof/>
                <w:sz w:val="18"/>
                <w:szCs w:val="18"/>
                <w:lang w:val="en-US"/>
              </w:rPr>
              <w:t>"</w:t>
            </w:r>
            <w:r w:rsidR="00A859FA" w:rsidRPr="0092418D">
              <w:rPr>
                <w:rFonts w:cs="Arial"/>
                <w:i/>
                <w:noProof/>
                <w:sz w:val="18"/>
                <w:szCs w:val="18"/>
                <w:lang w:val="en-US"/>
              </w:rPr>
              <w:t>Or</w:t>
            </w:r>
            <w:r w:rsidRPr="0092418D">
              <w:rPr>
                <w:rFonts w:cs="Arial"/>
                <w:i/>
                <w:noProof/>
                <w:sz w:val="18"/>
                <w:szCs w:val="18"/>
                <w:lang w:val="en-US"/>
              </w:rPr>
              <w:t>"</w:t>
            </w:r>
            <w:r w:rsidR="00A859FA" w:rsidRPr="0092418D">
              <w:rPr>
                <w:rFonts w:cs="Arial"/>
                <w:i/>
                <w:noProof/>
                <w:sz w:val="18"/>
                <w:szCs w:val="18"/>
                <w:lang w:val="en-US"/>
              </w:rPr>
              <w:t xml:space="preserve"> at the end of (c) is deleted and the following is added as (e) and (f): </w:t>
            </w:r>
          </w:p>
          <w:p w14:paraId="75E6F0BE" w14:textId="7BF0E602" w:rsidR="00A859FA" w:rsidRPr="0092418D" w:rsidRDefault="00C24FC2" w:rsidP="00207D4D">
            <w:pPr>
              <w:spacing w:after="100"/>
              <w:ind w:left="459" w:hanging="459"/>
              <w:rPr>
                <w:rFonts w:cs="Arial"/>
                <w:noProof/>
                <w:sz w:val="18"/>
                <w:szCs w:val="18"/>
                <w:lang w:val="en-US"/>
              </w:rPr>
            </w:pPr>
            <w:r w:rsidRPr="0092418D">
              <w:rPr>
                <w:rFonts w:cs="Arial"/>
                <w:noProof/>
                <w:sz w:val="18"/>
                <w:szCs w:val="18"/>
                <w:lang w:val="en-US"/>
              </w:rPr>
              <w:t>"</w:t>
            </w:r>
            <w:r w:rsidR="00A859FA" w:rsidRPr="0092418D">
              <w:rPr>
                <w:rFonts w:cs="Arial"/>
                <w:noProof/>
                <w:sz w:val="18"/>
                <w:szCs w:val="18"/>
                <w:lang w:val="en-US"/>
              </w:rPr>
              <w:t>(e)</w:t>
            </w:r>
            <w:r w:rsidR="00A859FA" w:rsidRPr="0092418D">
              <w:rPr>
                <w:rFonts w:cs="Arial"/>
                <w:noProof/>
                <w:sz w:val="18"/>
                <w:szCs w:val="18"/>
                <w:lang w:val="en-US"/>
              </w:rPr>
              <w:tab/>
              <w:t xml:space="preserve">based on reasonable evidence, is determined to have engaged in </w:t>
            </w:r>
            <w:r w:rsidR="008B7F8C">
              <w:rPr>
                <w:rFonts w:cs="Arial"/>
                <w:noProof/>
                <w:sz w:val="18"/>
                <w:szCs w:val="18"/>
                <w:lang w:val="en-US"/>
              </w:rPr>
              <w:t>Prohibited</w:t>
            </w:r>
            <w:r w:rsidR="00144BE7" w:rsidRPr="0092418D">
              <w:rPr>
                <w:rFonts w:cs="Arial"/>
                <w:noProof/>
                <w:sz w:val="18"/>
                <w:szCs w:val="18"/>
                <w:lang w:val="en-US"/>
              </w:rPr>
              <w:t xml:space="preserve"> Practices, as defined in Appendix B to these General Conditions, </w:t>
            </w:r>
            <w:r w:rsidR="00A859FA" w:rsidRPr="0092418D">
              <w:rPr>
                <w:rFonts w:cs="Arial"/>
                <w:noProof/>
                <w:sz w:val="18"/>
                <w:szCs w:val="18"/>
                <w:lang w:val="en-US"/>
              </w:rPr>
              <w:t>during the execution of the Works; or</w:t>
            </w:r>
          </w:p>
          <w:p w14:paraId="37AEA15C" w14:textId="77777777" w:rsidR="00A859FA" w:rsidRPr="0092418D" w:rsidRDefault="00A859FA" w:rsidP="00207D4D">
            <w:pPr>
              <w:spacing w:after="100"/>
              <w:ind w:left="459" w:hanging="459"/>
              <w:rPr>
                <w:rFonts w:cs="Arial"/>
                <w:noProof/>
                <w:sz w:val="18"/>
                <w:szCs w:val="18"/>
                <w:lang w:val="en-US"/>
              </w:rPr>
            </w:pPr>
            <w:r w:rsidRPr="0092418D">
              <w:rPr>
                <w:rFonts w:cs="Arial"/>
                <w:noProof/>
                <w:sz w:val="18"/>
                <w:szCs w:val="18"/>
                <w:lang w:val="en-US"/>
              </w:rPr>
              <w:t>(f)</w:t>
            </w:r>
            <w:r w:rsidRPr="0092418D">
              <w:rPr>
                <w:rFonts w:cs="Arial"/>
                <w:noProof/>
                <w:sz w:val="18"/>
                <w:szCs w:val="18"/>
                <w:lang w:val="en-US"/>
              </w:rPr>
              <w:tab/>
            </w:r>
            <w:r w:rsidR="008E6293" w:rsidRPr="0092418D">
              <w:rPr>
                <w:rFonts w:cs="Arial"/>
                <w:noProof/>
                <w:sz w:val="18"/>
                <w:szCs w:val="18"/>
                <w:lang w:val="en-US"/>
              </w:rPr>
              <w:t>Commits serious misconduct</w:t>
            </w:r>
            <w:r w:rsidRPr="0092418D">
              <w:rPr>
                <w:rFonts w:cs="Arial"/>
                <w:noProof/>
                <w:sz w:val="18"/>
                <w:szCs w:val="18"/>
                <w:lang w:val="en-US"/>
              </w:rPr>
              <w:t xml:space="preserve"> (e.g. spreading communicable diseases, sexual harassment, gender-based violence (GB</w:t>
            </w:r>
            <w:r w:rsidR="00C24FC2" w:rsidRPr="0092418D">
              <w:rPr>
                <w:rFonts w:cs="Arial"/>
                <w:noProof/>
                <w:sz w:val="18"/>
                <w:szCs w:val="18"/>
                <w:lang w:val="en-US"/>
              </w:rPr>
              <w:t>V), illicit activity or crime</w:t>
            </w:r>
            <w:r w:rsidR="008E6293" w:rsidRPr="0092418D">
              <w:rPr>
                <w:rFonts w:cs="Arial"/>
                <w:noProof/>
                <w:sz w:val="18"/>
                <w:szCs w:val="18"/>
                <w:lang w:val="en-US"/>
              </w:rPr>
              <w:t>, or any activity listed in Sub-Clauses 7.5 and 7.6 of the ESHS Specifications of the Employer's Requirements)</w:t>
            </w:r>
            <w:r w:rsidR="00C24FC2" w:rsidRPr="0092418D">
              <w:rPr>
                <w:rFonts w:cs="Arial"/>
                <w:noProof/>
                <w:sz w:val="18"/>
                <w:szCs w:val="18"/>
                <w:lang w:val="en-US"/>
              </w:rPr>
              <w:t>."</w:t>
            </w:r>
          </w:p>
          <w:p w14:paraId="41711579" w14:textId="77777777" w:rsidR="008E6293" w:rsidRPr="0092418D" w:rsidRDefault="00A859FA" w:rsidP="00207D4D">
            <w:pPr>
              <w:spacing w:after="100"/>
              <w:rPr>
                <w:rFonts w:cs="Arial"/>
                <w:noProof/>
                <w:sz w:val="18"/>
                <w:szCs w:val="18"/>
                <w:lang w:val="en-US"/>
              </w:rPr>
            </w:pPr>
            <w:r w:rsidRPr="0092418D">
              <w:rPr>
                <w:rFonts w:cs="Arial"/>
                <w:i/>
                <w:noProof/>
                <w:sz w:val="18"/>
                <w:szCs w:val="18"/>
                <w:lang w:val="en-US"/>
              </w:rPr>
              <w:t>Aft</w:t>
            </w:r>
            <w:r w:rsidR="00C24FC2" w:rsidRPr="0092418D">
              <w:rPr>
                <w:rFonts w:cs="Arial"/>
                <w:i/>
                <w:noProof/>
                <w:sz w:val="18"/>
                <w:szCs w:val="18"/>
                <w:lang w:val="en-US"/>
              </w:rPr>
              <w:t>er the sentence:</w:t>
            </w:r>
            <w:r w:rsidR="00C24FC2" w:rsidRPr="0092418D">
              <w:rPr>
                <w:rFonts w:cs="Arial"/>
                <w:noProof/>
                <w:sz w:val="18"/>
                <w:szCs w:val="18"/>
                <w:lang w:val="en-US"/>
              </w:rPr>
              <w:t xml:space="preserve"> "</w:t>
            </w:r>
            <w:r w:rsidRPr="0092418D">
              <w:rPr>
                <w:rFonts w:cs="Arial"/>
                <w:noProof/>
                <w:sz w:val="18"/>
                <w:szCs w:val="18"/>
                <w:lang w:val="en-US"/>
              </w:rPr>
              <w:t>If appropriate, the Contractor shall then appoint (or cause to be appointed)</w:t>
            </w:r>
            <w:r w:rsidR="00C24FC2" w:rsidRPr="0092418D">
              <w:rPr>
                <w:rFonts w:cs="Arial"/>
                <w:noProof/>
                <w:sz w:val="18"/>
                <w:szCs w:val="18"/>
                <w:lang w:val="en-US"/>
              </w:rPr>
              <w:t xml:space="preserve"> a suitable replacement person."</w:t>
            </w:r>
            <w:r w:rsidRPr="0092418D">
              <w:rPr>
                <w:rFonts w:cs="Arial"/>
                <w:noProof/>
                <w:sz w:val="18"/>
                <w:szCs w:val="18"/>
                <w:lang w:val="en-US"/>
              </w:rPr>
              <w:t xml:space="preserve"> </w:t>
            </w:r>
          </w:p>
          <w:p w14:paraId="2A518EA3" w14:textId="77777777" w:rsidR="00A859FA" w:rsidRPr="0092418D" w:rsidRDefault="00A859FA" w:rsidP="00207D4D">
            <w:pPr>
              <w:spacing w:after="100"/>
              <w:rPr>
                <w:rFonts w:cs="Arial"/>
                <w:noProof/>
                <w:sz w:val="18"/>
                <w:szCs w:val="18"/>
                <w:lang w:val="en-US"/>
              </w:rPr>
            </w:pPr>
            <w:r w:rsidRPr="0092418D">
              <w:rPr>
                <w:rFonts w:cs="Arial"/>
                <w:i/>
                <w:noProof/>
                <w:sz w:val="18"/>
                <w:szCs w:val="18"/>
                <w:lang w:val="en-US"/>
              </w:rPr>
              <w:t>the following is added as a new paragraph:</w:t>
            </w:r>
          </w:p>
          <w:p w14:paraId="15D9C83A" w14:textId="3890319D" w:rsidR="00A859FA" w:rsidRPr="0092418D" w:rsidRDefault="00C24FC2" w:rsidP="00207D4D">
            <w:pPr>
              <w:spacing w:after="100"/>
              <w:rPr>
                <w:rFonts w:cs="Arial"/>
                <w:noProof/>
                <w:sz w:val="18"/>
                <w:szCs w:val="18"/>
                <w:lang w:val="en-US"/>
              </w:rPr>
            </w:pPr>
            <w:r w:rsidRPr="0092418D">
              <w:rPr>
                <w:rFonts w:cs="Arial"/>
                <w:noProof/>
                <w:sz w:val="18"/>
                <w:szCs w:val="18"/>
                <w:lang w:val="en-US"/>
              </w:rPr>
              <w:t>"</w:t>
            </w:r>
            <w:r w:rsidR="00A859FA" w:rsidRPr="0092418D">
              <w:rPr>
                <w:rFonts w:cs="Arial"/>
                <w:noProof/>
                <w:sz w:val="18"/>
                <w:szCs w:val="18"/>
                <w:lang w:val="en-US"/>
              </w:rPr>
              <w:t xml:space="preserve">The Contractor’s Personnel includes Key Personnel. If the Contractor intends to replace a Key Personnel, the Contractor shall, not less than </w:t>
            </w:r>
            <w:r w:rsidRPr="0092418D">
              <w:rPr>
                <w:rFonts w:cs="Arial"/>
                <w:noProof/>
                <w:sz w:val="18"/>
                <w:szCs w:val="18"/>
                <w:lang w:val="en-US"/>
              </w:rPr>
              <w:t>thirty (</w:t>
            </w:r>
            <w:r w:rsidR="00A859FA" w:rsidRPr="0092418D">
              <w:rPr>
                <w:rFonts w:cs="Arial"/>
                <w:noProof/>
                <w:sz w:val="18"/>
                <w:szCs w:val="18"/>
                <w:lang w:val="en-US"/>
              </w:rPr>
              <w:t>30</w:t>
            </w:r>
            <w:r w:rsidRPr="0092418D">
              <w:rPr>
                <w:rFonts w:cs="Arial"/>
                <w:noProof/>
                <w:sz w:val="18"/>
                <w:szCs w:val="18"/>
                <w:lang w:val="en-US"/>
              </w:rPr>
              <w:t>)</w:t>
            </w:r>
            <w:r w:rsidR="00A859FA" w:rsidRPr="0092418D">
              <w:rPr>
                <w:rFonts w:cs="Arial"/>
                <w:noProof/>
                <w:sz w:val="18"/>
                <w:szCs w:val="18"/>
                <w:lang w:val="en-US"/>
              </w:rPr>
              <w:t xml:space="preserve"> days before the intended date of replacement, give </w:t>
            </w:r>
            <w:r w:rsidR="004A0293" w:rsidRPr="0092418D">
              <w:rPr>
                <w:rFonts w:cs="Arial"/>
                <w:noProof/>
                <w:sz w:val="18"/>
                <w:szCs w:val="18"/>
                <w:lang w:val="en-US"/>
              </w:rPr>
              <w:t>N</w:t>
            </w:r>
            <w:r w:rsidR="00A859FA" w:rsidRPr="0092418D">
              <w:rPr>
                <w:rFonts w:cs="Arial"/>
                <w:noProof/>
                <w:sz w:val="18"/>
                <w:szCs w:val="18"/>
                <w:lang w:val="en-US"/>
              </w:rPr>
              <w:t>otice to the Employer’s Representative</w:t>
            </w:r>
            <w:r w:rsidR="004A0293" w:rsidRPr="0092418D">
              <w:rPr>
                <w:rFonts w:cs="Arial"/>
                <w:noProof/>
                <w:sz w:val="18"/>
                <w:szCs w:val="18"/>
                <w:lang w:val="en-US"/>
              </w:rPr>
              <w:t xml:space="preserve"> of</w:t>
            </w:r>
            <w:r w:rsidR="00A859FA" w:rsidRPr="0092418D">
              <w:rPr>
                <w:rFonts w:cs="Arial"/>
                <w:noProof/>
                <w:sz w:val="18"/>
                <w:szCs w:val="18"/>
                <w:lang w:val="en-US"/>
              </w:rPr>
              <w:t xml:space="preserve"> the name, address, academic qualifications and relevant experience of the intended replacement Key Personnel. </w:t>
            </w:r>
            <w:r w:rsidR="00144BE7" w:rsidRPr="0092418D">
              <w:rPr>
                <w:rFonts w:cs="Arial"/>
                <w:noProof/>
                <w:sz w:val="18"/>
                <w:szCs w:val="18"/>
                <w:lang w:val="en-US"/>
              </w:rPr>
              <w:t>Except in case of illness, death or resignation of a Key Personnel, t</w:t>
            </w:r>
            <w:r w:rsidR="00A859FA" w:rsidRPr="0092418D">
              <w:rPr>
                <w:rFonts w:cs="Arial"/>
                <w:noProof/>
                <w:sz w:val="18"/>
                <w:szCs w:val="18"/>
                <w:lang w:val="en-US"/>
              </w:rPr>
              <w:t>he Contractor shall not, without the prior consent of the Employer’s Representative, revoke the appointment of the Key Pers</w:t>
            </w:r>
            <w:r w:rsidRPr="0092418D">
              <w:rPr>
                <w:rFonts w:cs="Arial"/>
                <w:noProof/>
                <w:sz w:val="18"/>
                <w:szCs w:val="18"/>
                <w:lang w:val="en-US"/>
              </w:rPr>
              <w:t>onnel or appoint a replacement."</w:t>
            </w:r>
          </w:p>
        </w:tc>
      </w:tr>
      <w:tr w:rsidR="00064FB9" w:rsidRPr="00B07435" w14:paraId="2200D8EF" w14:textId="77777777" w:rsidTr="006428FA">
        <w:tc>
          <w:tcPr>
            <w:tcW w:w="2695" w:type="dxa"/>
          </w:tcPr>
          <w:p w14:paraId="49117543" w14:textId="77777777" w:rsidR="00064FB9" w:rsidRPr="0092418D" w:rsidRDefault="00064FB9" w:rsidP="00207D4D">
            <w:pPr>
              <w:spacing w:after="100"/>
              <w:jc w:val="left"/>
              <w:rPr>
                <w:b/>
                <w:noProof/>
                <w:sz w:val="18"/>
                <w:szCs w:val="18"/>
                <w:lang w:val="en-US"/>
              </w:rPr>
            </w:pPr>
            <w:r w:rsidRPr="0092418D">
              <w:rPr>
                <w:b/>
                <w:noProof/>
                <w:sz w:val="18"/>
                <w:szCs w:val="18"/>
                <w:lang w:val="en-US"/>
              </w:rPr>
              <w:t>New Sub-Clause 6.12: Foreign Personnel</w:t>
            </w:r>
          </w:p>
        </w:tc>
        <w:tc>
          <w:tcPr>
            <w:tcW w:w="6519" w:type="dxa"/>
            <w:gridSpan w:val="2"/>
          </w:tcPr>
          <w:p w14:paraId="3DCC6481"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Add the following new Sub-Clause:</w:t>
            </w:r>
          </w:p>
          <w:p w14:paraId="6538888B" w14:textId="77777777" w:rsidR="00064FB9" w:rsidRPr="0092418D" w:rsidRDefault="00064FB9" w:rsidP="00207D4D">
            <w:pPr>
              <w:spacing w:after="100"/>
              <w:ind w:left="742" w:hanging="742"/>
              <w:rPr>
                <w:rFonts w:cs="Arial"/>
                <w:b/>
                <w:noProof/>
                <w:sz w:val="18"/>
                <w:szCs w:val="18"/>
                <w:lang w:val="en-US"/>
              </w:rPr>
            </w:pPr>
            <w:r w:rsidRPr="0092418D">
              <w:rPr>
                <w:rFonts w:cs="Arial"/>
                <w:noProof/>
                <w:sz w:val="18"/>
                <w:szCs w:val="18"/>
                <w:lang w:val="en-US"/>
              </w:rPr>
              <w:t>"6.12</w:t>
            </w:r>
            <w:r w:rsidRPr="0092418D">
              <w:rPr>
                <w:rFonts w:cs="Arial"/>
                <w:noProof/>
                <w:sz w:val="18"/>
                <w:szCs w:val="18"/>
                <w:lang w:val="en-US"/>
              </w:rPr>
              <w:tab/>
            </w:r>
            <w:r w:rsidRPr="0092418D">
              <w:rPr>
                <w:rFonts w:cs="Arial"/>
                <w:b/>
                <w:noProof/>
                <w:sz w:val="18"/>
                <w:szCs w:val="18"/>
                <w:lang w:val="en-US"/>
              </w:rPr>
              <w:t>Foreign Personnel</w:t>
            </w:r>
          </w:p>
          <w:p w14:paraId="44DB3AFA" w14:textId="77777777" w:rsidR="00064FB9" w:rsidRPr="0092418D" w:rsidRDefault="00064FB9" w:rsidP="00207D4D">
            <w:pPr>
              <w:spacing w:after="100"/>
              <w:rPr>
                <w:rFonts w:cs="Arial"/>
                <w:noProof/>
                <w:sz w:val="18"/>
                <w:szCs w:val="18"/>
                <w:lang w:val="en-US"/>
              </w:rPr>
            </w:pPr>
            <w:r w:rsidRPr="0092418D">
              <w:rPr>
                <w:rFonts w:cs="Arial"/>
                <w:noProof/>
                <w:sz w:val="18"/>
                <w:szCs w:val="18"/>
                <w:lang w:val="en-US"/>
              </w:rPr>
              <w:t xml:space="preserve">The Contractor may bring in 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his best </w:t>
            </w:r>
            <w:r w:rsidR="00D2477E" w:rsidRPr="0092418D">
              <w:rPr>
                <w:rFonts w:cs="Arial"/>
                <w:noProof/>
                <w:sz w:val="18"/>
                <w:szCs w:val="18"/>
                <w:lang w:val="en-US"/>
              </w:rPr>
              <w:t>endeavours</w:t>
            </w:r>
            <w:r w:rsidRPr="0092418D">
              <w:rPr>
                <w:rFonts w:cs="Arial"/>
                <w:noProof/>
                <w:sz w:val="18"/>
                <w:szCs w:val="18"/>
                <w:lang w:val="en-US"/>
              </w:rPr>
              <w:t xml:space="preserve"> in a timely and expeditious manner to assist the Contractor in obtaining any local, state, and national or government permission required for bringing in the Contractor’s personnel.</w:t>
            </w:r>
          </w:p>
          <w:p w14:paraId="297253AD" w14:textId="77777777" w:rsidR="00064FB9" w:rsidRPr="0092418D" w:rsidRDefault="00064FB9" w:rsidP="00207D4D">
            <w:pPr>
              <w:spacing w:after="100"/>
              <w:rPr>
                <w:rFonts w:cs="Arial"/>
                <w:i/>
                <w:noProof/>
                <w:sz w:val="18"/>
                <w:szCs w:val="18"/>
                <w:lang w:val="en-US"/>
              </w:rPr>
            </w:pPr>
            <w:r w:rsidRPr="0092418D">
              <w:rPr>
                <w:rFonts w:cs="Arial"/>
                <w:noProof/>
                <w:sz w:val="18"/>
                <w:szCs w:val="18"/>
                <w:lang w:val="en-US"/>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064FB9" w:rsidRPr="00B07435" w14:paraId="6DBEDBDB" w14:textId="77777777" w:rsidTr="006428FA">
        <w:tc>
          <w:tcPr>
            <w:tcW w:w="2695" w:type="dxa"/>
          </w:tcPr>
          <w:p w14:paraId="158F0E6F" w14:textId="77777777" w:rsidR="00064FB9" w:rsidRPr="0092418D" w:rsidRDefault="00064FB9" w:rsidP="00207D4D">
            <w:pPr>
              <w:spacing w:after="100"/>
              <w:jc w:val="left"/>
              <w:rPr>
                <w:b/>
                <w:noProof/>
                <w:sz w:val="18"/>
                <w:szCs w:val="18"/>
                <w:lang w:val="en-US"/>
              </w:rPr>
            </w:pPr>
            <w:r w:rsidRPr="0092418D">
              <w:rPr>
                <w:b/>
                <w:noProof/>
                <w:sz w:val="18"/>
                <w:szCs w:val="18"/>
                <w:lang w:val="en-US"/>
              </w:rPr>
              <w:t>New Sub-Clause 6.13: Supply of Foodstuffs</w:t>
            </w:r>
          </w:p>
        </w:tc>
        <w:tc>
          <w:tcPr>
            <w:tcW w:w="6519" w:type="dxa"/>
            <w:gridSpan w:val="2"/>
          </w:tcPr>
          <w:p w14:paraId="2C298859"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Add the following new Sub-Clause:</w:t>
            </w:r>
          </w:p>
          <w:p w14:paraId="506097DF" w14:textId="77777777" w:rsidR="00064FB9" w:rsidRPr="0092418D" w:rsidRDefault="00064FB9" w:rsidP="00207D4D">
            <w:pPr>
              <w:pStyle w:val="Paragraphedeliste"/>
              <w:spacing w:after="100"/>
              <w:ind w:left="742" w:hanging="742"/>
              <w:rPr>
                <w:rFonts w:cs="Arial"/>
                <w:noProof/>
                <w:sz w:val="18"/>
                <w:szCs w:val="18"/>
                <w:lang w:val="en-US"/>
              </w:rPr>
            </w:pPr>
            <w:r w:rsidRPr="0092418D">
              <w:rPr>
                <w:rFonts w:cs="Arial"/>
                <w:noProof/>
                <w:sz w:val="18"/>
                <w:szCs w:val="18"/>
                <w:lang w:val="en-US"/>
              </w:rPr>
              <w:t>"6.13</w:t>
            </w:r>
            <w:r w:rsidRPr="0092418D">
              <w:rPr>
                <w:rFonts w:cs="Arial"/>
                <w:noProof/>
                <w:sz w:val="18"/>
                <w:szCs w:val="18"/>
                <w:lang w:val="en-US"/>
              </w:rPr>
              <w:tab/>
            </w:r>
            <w:r w:rsidRPr="0092418D">
              <w:rPr>
                <w:rFonts w:cs="Arial"/>
                <w:b/>
                <w:noProof/>
                <w:sz w:val="18"/>
                <w:szCs w:val="18"/>
                <w:lang w:val="en-US"/>
              </w:rPr>
              <w:t>Supply of Foodstuffs</w:t>
            </w:r>
          </w:p>
          <w:p w14:paraId="24AF222D" w14:textId="77777777" w:rsidR="00064FB9" w:rsidRPr="0092418D" w:rsidRDefault="00064FB9" w:rsidP="00207D4D">
            <w:pPr>
              <w:spacing w:after="100"/>
              <w:rPr>
                <w:rFonts w:cs="Arial"/>
                <w:i/>
                <w:noProof/>
                <w:sz w:val="18"/>
                <w:szCs w:val="18"/>
                <w:lang w:val="en-US"/>
              </w:rPr>
            </w:pPr>
            <w:r w:rsidRPr="0092418D">
              <w:rPr>
                <w:rFonts w:cs="Arial"/>
                <w:noProof/>
                <w:sz w:val="18"/>
                <w:szCs w:val="18"/>
                <w:lang w:val="en-US"/>
              </w:rPr>
              <w:t>The Contractor shall arrange for the provision of a sufficient supply of suitable food as may be stated in the Employer’s Requirements at reasonable prices for the Contractor’s Personnel for the purposes of or in connection with the Contract."</w:t>
            </w:r>
          </w:p>
        </w:tc>
      </w:tr>
      <w:tr w:rsidR="00064FB9" w:rsidRPr="00B07435" w14:paraId="36938953" w14:textId="77777777" w:rsidTr="006428FA">
        <w:tc>
          <w:tcPr>
            <w:tcW w:w="2695" w:type="dxa"/>
          </w:tcPr>
          <w:p w14:paraId="4E0553A6" w14:textId="77777777" w:rsidR="00064FB9" w:rsidRPr="0092418D" w:rsidRDefault="00064FB9" w:rsidP="00207D4D">
            <w:pPr>
              <w:spacing w:after="100"/>
              <w:jc w:val="left"/>
              <w:rPr>
                <w:b/>
                <w:noProof/>
                <w:sz w:val="18"/>
                <w:szCs w:val="18"/>
                <w:lang w:val="en-US"/>
              </w:rPr>
            </w:pPr>
            <w:r w:rsidRPr="0092418D">
              <w:rPr>
                <w:b/>
                <w:noProof/>
                <w:sz w:val="18"/>
                <w:szCs w:val="18"/>
                <w:lang w:val="en-US"/>
              </w:rPr>
              <w:t>New Sub-Clause 6.14: Supply of Water</w:t>
            </w:r>
          </w:p>
        </w:tc>
        <w:tc>
          <w:tcPr>
            <w:tcW w:w="6519" w:type="dxa"/>
            <w:gridSpan w:val="2"/>
          </w:tcPr>
          <w:p w14:paraId="3D66E125"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Add the following new Sub-Clause:</w:t>
            </w:r>
          </w:p>
          <w:p w14:paraId="2ED81A1D" w14:textId="77777777" w:rsidR="00064FB9" w:rsidRPr="0092418D" w:rsidRDefault="00064FB9" w:rsidP="00207D4D">
            <w:pPr>
              <w:pStyle w:val="Paragraphedeliste"/>
              <w:spacing w:after="100"/>
              <w:ind w:left="742" w:hanging="742"/>
              <w:rPr>
                <w:rFonts w:cs="Arial"/>
                <w:noProof/>
                <w:sz w:val="18"/>
                <w:szCs w:val="18"/>
                <w:lang w:val="en-US"/>
              </w:rPr>
            </w:pPr>
            <w:r w:rsidRPr="0092418D">
              <w:rPr>
                <w:rFonts w:cs="Arial"/>
                <w:noProof/>
                <w:sz w:val="18"/>
                <w:szCs w:val="18"/>
                <w:lang w:val="en-US"/>
              </w:rPr>
              <w:t>"6.14</w:t>
            </w:r>
            <w:r w:rsidRPr="0092418D">
              <w:rPr>
                <w:rFonts w:cs="Arial"/>
                <w:noProof/>
                <w:sz w:val="18"/>
                <w:szCs w:val="18"/>
                <w:lang w:val="en-US"/>
              </w:rPr>
              <w:tab/>
            </w:r>
            <w:r w:rsidRPr="0092418D">
              <w:rPr>
                <w:rFonts w:cs="Arial"/>
                <w:b/>
                <w:noProof/>
                <w:sz w:val="18"/>
                <w:szCs w:val="18"/>
                <w:lang w:val="en-US"/>
              </w:rPr>
              <w:t>Supply of Water</w:t>
            </w:r>
          </w:p>
          <w:p w14:paraId="336EA3ED" w14:textId="77777777" w:rsidR="00064FB9" w:rsidRPr="0092418D" w:rsidRDefault="00064FB9" w:rsidP="00207D4D">
            <w:pPr>
              <w:spacing w:after="100"/>
              <w:rPr>
                <w:rFonts w:cs="Arial"/>
                <w:i/>
                <w:noProof/>
                <w:sz w:val="18"/>
                <w:szCs w:val="18"/>
                <w:lang w:val="en-US"/>
              </w:rPr>
            </w:pPr>
            <w:r w:rsidRPr="0092418D">
              <w:rPr>
                <w:rFonts w:cs="Arial"/>
                <w:noProof/>
                <w:sz w:val="18"/>
                <w:szCs w:val="18"/>
                <w:lang w:val="en-US"/>
              </w:rPr>
              <w:t>The Contractor shall, having regard to local conditions, provide on the Site an adequate supply of drinking and other water for the use of the Contractor’s Personnel."</w:t>
            </w:r>
          </w:p>
        </w:tc>
      </w:tr>
      <w:tr w:rsidR="00064FB9" w:rsidRPr="00B07435" w14:paraId="1A9294B2" w14:textId="77777777" w:rsidTr="006428FA">
        <w:tc>
          <w:tcPr>
            <w:tcW w:w="2695" w:type="dxa"/>
          </w:tcPr>
          <w:p w14:paraId="550800E7" w14:textId="77777777" w:rsidR="00064FB9" w:rsidRPr="0092418D" w:rsidRDefault="00064FB9" w:rsidP="00207D4D">
            <w:pPr>
              <w:spacing w:after="100"/>
              <w:jc w:val="left"/>
              <w:rPr>
                <w:b/>
                <w:noProof/>
                <w:sz w:val="18"/>
                <w:szCs w:val="18"/>
                <w:lang w:val="en-US"/>
              </w:rPr>
            </w:pPr>
            <w:r w:rsidRPr="0092418D">
              <w:rPr>
                <w:b/>
                <w:noProof/>
                <w:sz w:val="18"/>
                <w:szCs w:val="18"/>
                <w:lang w:val="en-US"/>
              </w:rPr>
              <w:t xml:space="preserve">New Sub-Clause 6.15: </w:t>
            </w:r>
            <w:r w:rsidR="00E03714" w:rsidRPr="0092418D">
              <w:rPr>
                <w:b/>
                <w:noProof/>
                <w:sz w:val="18"/>
                <w:szCs w:val="18"/>
                <w:lang w:val="en-US"/>
              </w:rPr>
              <w:t>Measures against Insect and Pest Nuisance</w:t>
            </w:r>
          </w:p>
        </w:tc>
        <w:tc>
          <w:tcPr>
            <w:tcW w:w="6519" w:type="dxa"/>
            <w:gridSpan w:val="2"/>
          </w:tcPr>
          <w:p w14:paraId="2F179043" w14:textId="77777777" w:rsidR="00E03714" w:rsidRPr="0092418D" w:rsidRDefault="00E03714" w:rsidP="00207D4D">
            <w:pPr>
              <w:spacing w:after="100"/>
              <w:rPr>
                <w:rFonts w:cs="Arial"/>
                <w:i/>
                <w:noProof/>
                <w:sz w:val="18"/>
                <w:szCs w:val="18"/>
                <w:lang w:val="en-US"/>
              </w:rPr>
            </w:pPr>
            <w:r w:rsidRPr="0092418D">
              <w:rPr>
                <w:rFonts w:cs="Arial"/>
                <w:i/>
                <w:noProof/>
                <w:sz w:val="18"/>
                <w:szCs w:val="18"/>
                <w:lang w:val="en-US"/>
              </w:rPr>
              <w:t>Add the following new Sub-Clause:</w:t>
            </w:r>
          </w:p>
          <w:p w14:paraId="360614DC" w14:textId="77777777" w:rsidR="00E03714" w:rsidRPr="0092418D" w:rsidRDefault="00E03714" w:rsidP="00207D4D">
            <w:pPr>
              <w:pStyle w:val="Paragraphedeliste"/>
              <w:spacing w:after="100"/>
              <w:ind w:left="742" w:hanging="742"/>
              <w:rPr>
                <w:rFonts w:cs="Arial"/>
                <w:noProof/>
                <w:sz w:val="18"/>
                <w:szCs w:val="18"/>
                <w:lang w:val="en-US"/>
              </w:rPr>
            </w:pPr>
            <w:r w:rsidRPr="0092418D">
              <w:rPr>
                <w:rFonts w:cs="Arial"/>
                <w:noProof/>
                <w:sz w:val="18"/>
                <w:szCs w:val="18"/>
                <w:lang w:val="en-US"/>
              </w:rPr>
              <w:t>"6.15</w:t>
            </w:r>
            <w:r w:rsidRPr="0092418D">
              <w:rPr>
                <w:rFonts w:cs="Arial"/>
                <w:noProof/>
                <w:sz w:val="18"/>
                <w:szCs w:val="18"/>
                <w:lang w:val="en-US"/>
              </w:rPr>
              <w:tab/>
            </w:r>
            <w:r w:rsidRPr="0092418D">
              <w:rPr>
                <w:rFonts w:cs="Arial"/>
                <w:b/>
                <w:noProof/>
                <w:sz w:val="18"/>
                <w:szCs w:val="18"/>
                <w:lang w:val="en-US"/>
              </w:rPr>
              <w:t>Measures against Insect and Pest Nuisance</w:t>
            </w:r>
          </w:p>
          <w:p w14:paraId="225B1071" w14:textId="77777777" w:rsidR="00064FB9" w:rsidRPr="0092418D" w:rsidRDefault="00E03714" w:rsidP="00207D4D">
            <w:pPr>
              <w:spacing w:after="100"/>
              <w:rPr>
                <w:rFonts w:cs="Arial"/>
                <w:i/>
                <w:noProof/>
                <w:sz w:val="18"/>
                <w:szCs w:val="18"/>
                <w:lang w:val="en-US"/>
              </w:rPr>
            </w:pPr>
            <w:r w:rsidRPr="0092418D">
              <w:rPr>
                <w:rFonts w:cs="Arial"/>
                <w:noProof/>
                <w:sz w:val="18"/>
                <w:szCs w:val="18"/>
                <w:lang w:val="en-US"/>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E03714" w:rsidRPr="00B07435" w14:paraId="17F44D53" w14:textId="77777777" w:rsidTr="006428FA">
        <w:tc>
          <w:tcPr>
            <w:tcW w:w="2695" w:type="dxa"/>
          </w:tcPr>
          <w:p w14:paraId="045F3BBF" w14:textId="77777777" w:rsidR="00E03714" w:rsidRPr="0092418D" w:rsidRDefault="00E03714" w:rsidP="00207D4D">
            <w:pPr>
              <w:spacing w:after="100"/>
              <w:jc w:val="left"/>
              <w:rPr>
                <w:b/>
                <w:noProof/>
                <w:sz w:val="18"/>
                <w:szCs w:val="18"/>
                <w:lang w:val="en-US"/>
              </w:rPr>
            </w:pPr>
            <w:r w:rsidRPr="0092418D">
              <w:rPr>
                <w:b/>
                <w:noProof/>
                <w:sz w:val="18"/>
                <w:szCs w:val="18"/>
                <w:lang w:val="en-US"/>
              </w:rPr>
              <w:t>New Sub-Clause 6.16: Alcoholic Liquor of Drugs</w:t>
            </w:r>
          </w:p>
        </w:tc>
        <w:tc>
          <w:tcPr>
            <w:tcW w:w="6519" w:type="dxa"/>
            <w:gridSpan w:val="2"/>
          </w:tcPr>
          <w:p w14:paraId="5483C203" w14:textId="77777777" w:rsidR="00E03714" w:rsidRPr="0092418D" w:rsidRDefault="00E03714" w:rsidP="00207D4D">
            <w:pPr>
              <w:spacing w:after="100"/>
              <w:rPr>
                <w:rFonts w:cs="Arial"/>
                <w:i/>
                <w:noProof/>
                <w:sz w:val="18"/>
                <w:szCs w:val="18"/>
                <w:lang w:val="en-US"/>
              </w:rPr>
            </w:pPr>
            <w:r w:rsidRPr="0092418D">
              <w:rPr>
                <w:rFonts w:cs="Arial"/>
                <w:i/>
                <w:noProof/>
                <w:sz w:val="18"/>
                <w:szCs w:val="18"/>
                <w:lang w:val="en-US"/>
              </w:rPr>
              <w:t>Add the following new Sub-Clause:</w:t>
            </w:r>
          </w:p>
          <w:p w14:paraId="5DB6CCB2" w14:textId="77777777" w:rsidR="00E03714" w:rsidRPr="0092418D" w:rsidRDefault="00E03714" w:rsidP="00207D4D">
            <w:pPr>
              <w:pStyle w:val="Paragraphedeliste"/>
              <w:spacing w:after="100"/>
              <w:ind w:left="742" w:hanging="742"/>
              <w:rPr>
                <w:rFonts w:cs="Arial"/>
                <w:noProof/>
                <w:sz w:val="18"/>
                <w:szCs w:val="18"/>
                <w:lang w:val="en-US"/>
              </w:rPr>
            </w:pPr>
            <w:r w:rsidRPr="0092418D">
              <w:rPr>
                <w:rFonts w:cs="Arial"/>
                <w:noProof/>
                <w:sz w:val="18"/>
                <w:szCs w:val="18"/>
                <w:lang w:val="en-US"/>
              </w:rPr>
              <w:t>"6.16</w:t>
            </w:r>
            <w:r w:rsidRPr="0092418D">
              <w:rPr>
                <w:rFonts w:cs="Arial"/>
                <w:noProof/>
                <w:sz w:val="18"/>
                <w:szCs w:val="18"/>
                <w:lang w:val="en-US"/>
              </w:rPr>
              <w:tab/>
            </w:r>
            <w:r w:rsidRPr="0092418D">
              <w:rPr>
                <w:rFonts w:cs="Arial"/>
                <w:b/>
                <w:noProof/>
                <w:sz w:val="18"/>
                <w:szCs w:val="18"/>
                <w:lang w:val="en-US"/>
              </w:rPr>
              <w:t>Alcoholic Liquor of Drugs</w:t>
            </w:r>
          </w:p>
          <w:p w14:paraId="48D7C02D" w14:textId="77777777" w:rsidR="00E03714" w:rsidRPr="0092418D" w:rsidRDefault="00E03714" w:rsidP="00207D4D">
            <w:pPr>
              <w:spacing w:after="100"/>
              <w:rPr>
                <w:rFonts w:cs="Arial"/>
                <w:i/>
                <w:noProof/>
                <w:sz w:val="18"/>
                <w:szCs w:val="18"/>
                <w:lang w:val="en-US"/>
              </w:rPr>
            </w:pPr>
            <w:r w:rsidRPr="0092418D">
              <w:rPr>
                <w:rFonts w:cs="Arial"/>
                <w:noProof/>
                <w:sz w:val="18"/>
                <w:szCs w:val="18"/>
                <w:lang w:val="en-US"/>
              </w:rPr>
              <w:t>The Contractor shall not, otherwise than in accordance with the Laws of the Country, import, sell, give, barter or otherwise dispose of any alcoholic liquor or drugs, or permit or allow importation, sale, gift, barter or disposal thereof by Contractor's Personnel."</w:t>
            </w:r>
          </w:p>
        </w:tc>
      </w:tr>
      <w:tr w:rsidR="00E03714" w:rsidRPr="00B07435" w14:paraId="1A08F403" w14:textId="77777777" w:rsidTr="006428FA">
        <w:tc>
          <w:tcPr>
            <w:tcW w:w="2695" w:type="dxa"/>
          </w:tcPr>
          <w:p w14:paraId="12472DDD" w14:textId="77777777" w:rsidR="00E03714" w:rsidRPr="0092418D" w:rsidRDefault="00E03714" w:rsidP="00207D4D">
            <w:pPr>
              <w:spacing w:after="100"/>
              <w:jc w:val="left"/>
              <w:rPr>
                <w:b/>
                <w:noProof/>
                <w:sz w:val="18"/>
                <w:szCs w:val="18"/>
                <w:lang w:val="en-US"/>
              </w:rPr>
            </w:pPr>
            <w:r w:rsidRPr="0092418D">
              <w:rPr>
                <w:b/>
                <w:noProof/>
                <w:sz w:val="18"/>
                <w:szCs w:val="18"/>
                <w:lang w:val="en-US"/>
              </w:rPr>
              <w:t>New Sub-Clause 6.17: Arms and Ammunition</w:t>
            </w:r>
          </w:p>
        </w:tc>
        <w:tc>
          <w:tcPr>
            <w:tcW w:w="6519" w:type="dxa"/>
            <w:gridSpan w:val="2"/>
          </w:tcPr>
          <w:p w14:paraId="4FB7406A" w14:textId="77777777" w:rsidR="00E03714" w:rsidRPr="0092418D" w:rsidRDefault="00E03714" w:rsidP="00207D4D">
            <w:pPr>
              <w:spacing w:after="100"/>
              <w:rPr>
                <w:rFonts w:cs="Arial"/>
                <w:i/>
                <w:noProof/>
                <w:sz w:val="18"/>
                <w:szCs w:val="18"/>
                <w:lang w:val="en-US"/>
              </w:rPr>
            </w:pPr>
            <w:r w:rsidRPr="0092418D">
              <w:rPr>
                <w:rFonts w:cs="Arial"/>
                <w:i/>
                <w:noProof/>
                <w:sz w:val="18"/>
                <w:szCs w:val="18"/>
                <w:lang w:val="en-US"/>
              </w:rPr>
              <w:t>Add the following new Sub-Clause:</w:t>
            </w:r>
          </w:p>
          <w:p w14:paraId="442F0723" w14:textId="77777777" w:rsidR="00E03714" w:rsidRPr="0092418D" w:rsidRDefault="00E03714" w:rsidP="00207D4D">
            <w:pPr>
              <w:pStyle w:val="Paragraphedeliste"/>
              <w:spacing w:after="100"/>
              <w:ind w:left="742" w:hanging="742"/>
              <w:rPr>
                <w:rFonts w:cs="Arial"/>
                <w:noProof/>
                <w:sz w:val="18"/>
                <w:szCs w:val="18"/>
                <w:lang w:val="en-US"/>
              </w:rPr>
            </w:pPr>
            <w:r w:rsidRPr="0092418D">
              <w:rPr>
                <w:rFonts w:cs="Arial"/>
                <w:noProof/>
                <w:sz w:val="18"/>
                <w:szCs w:val="18"/>
                <w:lang w:val="en-US"/>
              </w:rPr>
              <w:t>"6.17</w:t>
            </w:r>
            <w:r w:rsidRPr="0092418D">
              <w:rPr>
                <w:rFonts w:cs="Arial"/>
                <w:noProof/>
                <w:sz w:val="18"/>
                <w:szCs w:val="18"/>
                <w:lang w:val="en-US"/>
              </w:rPr>
              <w:tab/>
            </w:r>
            <w:r w:rsidRPr="0092418D">
              <w:rPr>
                <w:rFonts w:cs="Arial"/>
                <w:b/>
                <w:noProof/>
                <w:sz w:val="18"/>
                <w:szCs w:val="18"/>
                <w:lang w:val="en-US"/>
              </w:rPr>
              <w:t>Arms and Ammunition</w:t>
            </w:r>
          </w:p>
          <w:p w14:paraId="5B31A161" w14:textId="77777777" w:rsidR="00E03714" w:rsidRPr="0092418D" w:rsidRDefault="00E03714" w:rsidP="00207D4D">
            <w:pPr>
              <w:spacing w:after="100"/>
              <w:rPr>
                <w:rFonts w:cs="Arial"/>
                <w:i/>
                <w:noProof/>
                <w:sz w:val="18"/>
                <w:szCs w:val="18"/>
                <w:lang w:val="en-US"/>
              </w:rPr>
            </w:pPr>
            <w:r w:rsidRPr="0092418D">
              <w:rPr>
                <w:rFonts w:cs="Arial"/>
                <w:noProof/>
                <w:sz w:val="18"/>
                <w:szCs w:val="18"/>
                <w:lang w:val="en-US"/>
              </w:rPr>
              <w:t>The Contractor shall not give, barter, or otherwise dispose of, to any person, any arms or ammunition of any kind, or allow Contractor's Personnel to do so."</w:t>
            </w:r>
          </w:p>
        </w:tc>
      </w:tr>
      <w:tr w:rsidR="00E03714" w:rsidRPr="00B07435" w14:paraId="18015C61" w14:textId="77777777" w:rsidTr="006428FA">
        <w:tc>
          <w:tcPr>
            <w:tcW w:w="2695" w:type="dxa"/>
          </w:tcPr>
          <w:p w14:paraId="6485CE89" w14:textId="77777777" w:rsidR="00E03714" w:rsidRPr="0092418D" w:rsidRDefault="00E03714" w:rsidP="00207D4D">
            <w:pPr>
              <w:spacing w:after="100"/>
              <w:jc w:val="left"/>
              <w:rPr>
                <w:b/>
                <w:noProof/>
                <w:sz w:val="18"/>
                <w:szCs w:val="18"/>
                <w:lang w:val="en-US"/>
              </w:rPr>
            </w:pPr>
            <w:r w:rsidRPr="0092418D">
              <w:rPr>
                <w:b/>
                <w:noProof/>
                <w:sz w:val="18"/>
                <w:szCs w:val="18"/>
                <w:lang w:val="en-US"/>
              </w:rPr>
              <w:t>New Sub-Clause 6.18: Festivals and Religious Customs</w:t>
            </w:r>
          </w:p>
        </w:tc>
        <w:tc>
          <w:tcPr>
            <w:tcW w:w="6519" w:type="dxa"/>
            <w:gridSpan w:val="2"/>
          </w:tcPr>
          <w:p w14:paraId="7C51477D" w14:textId="77777777" w:rsidR="00E03714" w:rsidRPr="0092418D" w:rsidRDefault="00E03714" w:rsidP="00207D4D">
            <w:pPr>
              <w:spacing w:after="100"/>
              <w:rPr>
                <w:rFonts w:cs="Arial"/>
                <w:i/>
                <w:noProof/>
                <w:sz w:val="18"/>
                <w:szCs w:val="18"/>
                <w:lang w:val="en-US"/>
              </w:rPr>
            </w:pPr>
            <w:r w:rsidRPr="0092418D">
              <w:rPr>
                <w:rFonts w:cs="Arial"/>
                <w:i/>
                <w:noProof/>
                <w:sz w:val="18"/>
                <w:szCs w:val="18"/>
                <w:lang w:val="en-US"/>
              </w:rPr>
              <w:t>Add the following new Sub-Clause:</w:t>
            </w:r>
          </w:p>
          <w:p w14:paraId="553091ED" w14:textId="77777777" w:rsidR="00E03714" w:rsidRPr="0092418D" w:rsidRDefault="00E03714" w:rsidP="00207D4D">
            <w:pPr>
              <w:pStyle w:val="Paragraphedeliste"/>
              <w:spacing w:after="100"/>
              <w:ind w:left="742" w:hanging="742"/>
              <w:rPr>
                <w:rFonts w:cs="Arial"/>
                <w:noProof/>
                <w:sz w:val="18"/>
                <w:szCs w:val="18"/>
                <w:lang w:val="en-US"/>
              </w:rPr>
            </w:pPr>
            <w:r w:rsidRPr="0092418D">
              <w:rPr>
                <w:rFonts w:cs="Arial"/>
                <w:noProof/>
                <w:sz w:val="18"/>
                <w:szCs w:val="18"/>
                <w:lang w:val="en-US"/>
              </w:rPr>
              <w:t>"6.18</w:t>
            </w:r>
            <w:r w:rsidRPr="0092418D">
              <w:rPr>
                <w:rFonts w:cs="Arial"/>
                <w:noProof/>
                <w:sz w:val="18"/>
                <w:szCs w:val="18"/>
                <w:lang w:val="en-US"/>
              </w:rPr>
              <w:tab/>
            </w:r>
            <w:r w:rsidRPr="0092418D">
              <w:rPr>
                <w:rFonts w:cs="Arial"/>
                <w:b/>
                <w:noProof/>
                <w:sz w:val="18"/>
                <w:szCs w:val="18"/>
                <w:lang w:val="en-US"/>
              </w:rPr>
              <w:t>Festivals and Religious Customs</w:t>
            </w:r>
          </w:p>
          <w:p w14:paraId="435B1354" w14:textId="77777777" w:rsidR="00E03714" w:rsidRPr="0092418D" w:rsidRDefault="00E03714" w:rsidP="00207D4D">
            <w:pPr>
              <w:spacing w:after="100"/>
              <w:rPr>
                <w:rFonts w:cs="Arial"/>
                <w:i/>
                <w:noProof/>
                <w:sz w:val="18"/>
                <w:szCs w:val="18"/>
                <w:lang w:val="en-US"/>
              </w:rPr>
            </w:pPr>
            <w:r w:rsidRPr="0092418D">
              <w:rPr>
                <w:rFonts w:cs="Arial"/>
                <w:noProof/>
                <w:sz w:val="18"/>
                <w:szCs w:val="18"/>
                <w:lang w:val="en-US"/>
              </w:rPr>
              <w:t>The Contractor shall respect the Country's recognized festivals, days of rest and religious or other customs."</w:t>
            </w:r>
          </w:p>
        </w:tc>
      </w:tr>
      <w:tr w:rsidR="00E03714" w:rsidRPr="00B07435" w14:paraId="00610AEF" w14:textId="77777777" w:rsidTr="006428FA">
        <w:tc>
          <w:tcPr>
            <w:tcW w:w="2695" w:type="dxa"/>
          </w:tcPr>
          <w:p w14:paraId="0741A712" w14:textId="77777777" w:rsidR="00E03714" w:rsidRPr="0092418D" w:rsidRDefault="00E03714" w:rsidP="00207D4D">
            <w:pPr>
              <w:spacing w:after="100"/>
              <w:jc w:val="left"/>
              <w:rPr>
                <w:b/>
                <w:noProof/>
                <w:sz w:val="18"/>
                <w:szCs w:val="18"/>
                <w:lang w:val="en-US"/>
              </w:rPr>
            </w:pPr>
            <w:r w:rsidRPr="0092418D">
              <w:rPr>
                <w:b/>
                <w:noProof/>
                <w:sz w:val="18"/>
                <w:szCs w:val="18"/>
                <w:lang w:val="en-US"/>
              </w:rPr>
              <w:t>New Sub-Clause 6.19: Funeral Arrangements</w:t>
            </w:r>
          </w:p>
        </w:tc>
        <w:tc>
          <w:tcPr>
            <w:tcW w:w="6519" w:type="dxa"/>
            <w:gridSpan w:val="2"/>
          </w:tcPr>
          <w:p w14:paraId="7CB308FE" w14:textId="77777777" w:rsidR="00E03714" w:rsidRPr="0092418D" w:rsidRDefault="00E03714" w:rsidP="00207D4D">
            <w:pPr>
              <w:spacing w:after="100"/>
              <w:rPr>
                <w:rFonts w:cs="Arial"/>
                <w:i/>
                <w:noProof/>
                <w:sz w:val="18"/>
                <w:szCs w:val="18"/>
                <w:lang w:val="en-US"/>
              </w:rPr>
            </w:pPr>
            <w:r w:rsidRPr="0092418D">
              <w:rPr>
                <w:rFonts w:cs="Arial"/>
                <w:i/>
                <w:noProof/>
                <w:sz w:val="18"/>
                <w:szCs w:val="18"/>
                <w:lang w:val="en-US"/>
              </w:rPr>
              <w:t>Add the following new Sub-Clause:</w:t>
            </w:r>
          </w:p>
          <w:p w14:paraId="7B6D05F6" w14:textId="77777777" w:rsidR="00E03714" w:rsidRPr="0092418D" w:rsidRDefault="00E03714" w:rsidP="00207D4D">
            <w:pPr>
              <w:pStyle w:val="Paragraphedeliste"/>
              <w:spacing w:after="100"/>
              <w:ind w:left="742" w:hanging="742"/>
              <w:rPr>
                <w:rFonts w:cs="Arial"/>
                <w:noProof/>
                <w:sz w:val="18"/>
                <w:szCs w:val="18"/>
                <w:lang w:val="en-US"/>
              </w:rPr>
            </w:pPr>
            <w:r w:rsidRPr="0092418D">
              <w:rPr>
                <w:rFonts w:cs="Arial"/>
                <w:noProof/>
                <w:sz w:val="18"/>
                <w:szCs w:val="18"/>
                <w:lang w:val="en-US"/>
              </w:rPr>
              <w:t>"6.19</w:t>
            </w:r>
            <w:r w:rsidRPr="0092418D">
              <w:rPr>
                <w:rFonts w:cs="Arial"/>
                <w:noProof/>
                <w:sz w:val="18"/>
                <w:szCs w:val="18"/>
                <w:lang w:val="en-US"/>
              </w:rPr>
              <w:tab/>
            </w:r>
            <w:r w:rsidRPr="0092418D">
              <w:rPr>
                <w:rFonts w:cs="Arial"/>
                <w:b/>
                <w:noProof/>
                <w:sz w:val="18"/>
                <w:szCs w:val="18"/>
                <w:lang w:val="en-US"/>
              </w:rPr>
              <w:t>Funeral Arrangements</w:t>
            </w:r>
          </w:p>
          <w:p w14:paraId="208A9ACA" w14:textId="77777777" w:rsidR="00E03714" w:rsidRPr="0092418D" w:rsidRDefault="00E03714" w:rsidP="00207D4D">
            <w:pPr>
              <w:spacing w:after="100"/>
              <w:rPr>
                <w:rFonts w:cs="Arial"/>
                <w:i/>
                <w:noProof/>
                <w:sz w:val="18"/>
                <w:szCs w:val="18"/>
                <w:lang w:val="en-US"/>
              </w:rPr>
            </w:pPr>
            <w:r w:rsidRPr="0092418D">
              <w:rPr>
                <w:rFonts w:cs="Arial"/>
                <w:noProof/>
                <w:sz w:val="18"/>
                <w:szCs w:val="18"/>
                <w:lang w:val="en-US"/>
              </w:rPr>
              <w:t>The Contractor shall be responsible, to the extent required by local regulations, for making any funeral arrangements for any of his local employees who may die while engaged upon the Works."</w:t>
            </w:r>
          </w:p>
        </w:tc>
      </w:tr>
      <w:tr w:rsidR="00E03714" w:rsidRPr="00B07435" w14:paraId="20DE39B8" w14:textId="77777777" w:rsidTr="006428FA">
        <w:tc>
          <w:tcPr>
            <w:tcW w:w="2695" w:type="dxa"/>
          </w:tcPr>
          <w:p w14:paraId="25ED143F" w14:textId="77777777" w:rsidR="00E03714" w:rsidRPr="0092418D" w:rsidRDefault="00E03714" w:rsidP="00207D4D">
            <w:pPr>
              <w:spacing w:after="100"/>
              <w:jc w:val="left"/>
              <w:rPr>
                <w:b/>
                <w:noProof/>
                <w:sz w:val="18"/>
                <w:szCs w:val="18"/>
                <w:lang w:val="en-US"/>
              </w:rPr>
            </w:pPr>
            <w:r w:rsidRPr="0092418D">
              <w:rPr>
                <w:b/>
                <w:noProof/>
                <w:sz w:val="18"/>
                <w:szCs w:val="18"/>
                <w:lang w:val="en-US"/>
              </w:rPr>
              <w:t>New Sub-Clause 6.20: Prohibition of Forced or Compulsory Labour</w:t>
            </w:r>
          </w:p>
        </w:tc>
        <w:tc>
          <w:tcPr>
            <w:tcW w:w="6519" w:type="dxa"/>
            <w:gridSpan w:val="2"/>
          </w:tcPr>
          <w:p w14:paraId="132E68D1" w14:textId="77777777" w:rsidR="00E03714" w:rsidRPr="0092418D" w:rsidRDefault="00E03714" w:rsidP="00207D4D">
            <w:pPr>
              <w:spacing w:after="100"/>
              <w:rPr>
                <w:rFonts w:cs="Arial"/>
                <w:i/>
                <w:noProof/>
                <w:sz w:val="18"/>
                <w:szCs w:val="18"/>
                <w:lang w:val="en-US"/>
              </w:rPr>
            </w:pPr>
            <w:r w:rsidRPr="0092418D">
              <w:rPr>
                <w:rFonts w:cs="Arial"/>
                <w:i/>
                <w:noProof/>
                <w:sz w:val="18"/>
                <w:szCs w:val="18"/>
                <w:lang w:val="en-US"/>
              </w:rPr>
              <w:t>Add the following new Sub-Clause:</w:t>
            </w:r>
          </w:p>
          <w:p w14:paraId="7677D710" w14:textId="77777777" w:rsidR="00E03714" w:rsidRPr="0092418D" w:rsidRDefault="00E03714" w:rsidP="00207D4D">
            <w:pPr>
              <w:pStyle w:val="Paragraphedeliste"/>
              <w:spacing w:after="100"/>
              <w:ind w:left="742" w:hanging="742"/>
              <w:rPr>
                <w:rFonts w:cs="Arial"/>
                <w:noProof/>
                <w:sz w:val="18"/>
                <w:szCs w:val="18"/>
                <w:lang w:val="en-US"/>
              </w:rPr>
            </w:pPr>
            <w:r w:rsidRPr="0092418D">
              <w:rPr>
                <w:rFonts w:cs="Arial"/>
                <w:noProof/>
                <w:sz w:val="18"/>
                <w:szCs w:val="18"/>
                <w:lang w:val="en-US"/>
              </w:rPr>
              <w:t>"6.20</w:t>
            </w:r>
            <w:r w:rsidRPr="0092418D">
              <w:rPr>
                <w:rFonts w:cs="Arial"/>
                <w:noProof/>
                <w:sz w:val="18"/>
                <w:szCs w:val="18"/>
                <w:lang w:val="en-US"/>
              </w:rPr>
              <w:tab/>
            </w:r>
            <w:r w:rsidRPr="0092418D">
              <w:rPr>
                <w:rFonts w:cs="Arial"/>
                <w:b/>
                <w:noProof/>
                <w:sz w:val="18"/>
                <w:szCs w:val="18"/>
                <w:lang w:val="en-US"/>
              </w:rPr>
              <w:t>Prohibition of Forced or Compulsory Labour</w:t>
            </w:r>
          </w:p>
          <w:p w14:paraId="6E828967" w14:textId="77777777" w:rsidR="00E03714" w:rsidRPr="0092418D" w:rsidRDefault="00E03714" w:rsidP="00207D4D">
            <w:pPr>
              <w:spacing w:after="100"/>
              <w:rPr>
                <w:rFonts w:cs="Arial"/>
                <w:i/>
                <w:noProof/>
                <w:sz w:val="18"/>
                <w:szCs w:val="18"/>
                <w:lang w:val="en-US"/>
              </w:rPr>
            </w:pPr>
            <w:r w:rsidRPr="0092418D">
              <w:rPr>
                <w:rFonts w:cs="Arial"/>
                <w:noProof/>
                <w:sz w:val="18"/>
                <w:szCs w:val="18"/>
                <w:lang w:val="en-US"/>
              </w:rPr>
              <w:t>The Contractor shall not employ forced labour, which consists of any work or service, not voluntarily performed, that is exacted from an individual under threat of force or penalty, and includes any kind of involuntary or compulsory labour, such as indentured labour, b</w:t>
            </w:r>
            <w:r w:rsidR="00805169" w:rsidRPr="0092418D">
              <w:rPr>
                <w:rFonts w:cs="Arial"/>
                <w:noProof/>
                <w:sz w:val="18"/>
                <w:szCs w:val="18"/>
                <w:lang w:val="en-US"/>
              </w:rPr>
              <w:t>onded labour or similar labour</w:t>
            </w:r>
            <w:r w:rsidR="00805169" w:rsidRPr="0092418D">
              <w:rPr>
                <w:rFonts w:cs="Arial"/>
                <w:noProof/>
                <w:sz w:val="18"/>
                <w:szCs w:val="18"/>
                <w:lang w:val="en-US"/>
              </w:rPr>
              <w:noBreakHyphen/>
            </w:r>
            <w:r w:rsidRPr="0092418D">
              <w:rPr>
                <w:rFonts w:cs="Arial"/>
                <w:noProof/>
                <w:sz w:val="18"/>
                <w:szCs w:val="18"/>
                <w:lang w:val="en-US"/>
              </w:rPr>
              <w:t>contracting arrangements."</w:t>
            </w:r>
          </w:p>
        </w:tc>
      </w:tr>
      <w:tr w:rsidR="00E03714" w:rsidRPr="00B07435" w14:paraId="5E940D36" w14:textId="77777777" w:rsidTr="006428FA">
        <w:tc>
          <w:tcPr>
            <w:tcW w:w="2695" w:type="dxa"/>
          </w:tcPr>
          <w:p w14:paraId="085900B8" w14:textId="77777777" w:rsidR="00E03714" w:rsidRPr="0092418D" w:rsidRDefault="00E03714" w:rsidP="00207D4D">
            <w:pPr>
              <w:spacing w:after="100"/>
              <w:jc w:val="left"/>
              <w:rPr>
                <w:b/>
                <w:noProof/>
                <w:sz w:val="18"/>
                <w:szCs w:val="18"/>
                <w:lang w:val="en-US"/>
              </w:rPr>
            </w:pPr>
            <w:r w:rsidRPr="0092418D">
              <w:rPr>
                <w:b/>
                <w:noProof/>
                <w:sz w:val="18"/>
                <w:szCs w:val="18"/>
                <w:lang w:val="en-US"/>
              </w:rPr>
              <w:t>New Sub-Clause 6.21: Prohibition of Harmful Child Labour</w:t>
            </w:r>
          </w:p>
        </w:tc>
        <w:tc>
          <w:tcPr>
            <w:tcW w:w="6519" w:type="dxa"/>
            <w:gridSpan w:val="2"/>
          </w:tcPr>
          <w:p w14:paraId="597D4126" w14:textId="77777777" w:rsidR="00E03714" w:rsidRPr="0092418D" w:rsidRDefault="00E03714" w:rsidP="00207D4D">
            <w:pPr>
              <w:spacing w:after="100"/>
              <w:rPr>
                <w:rFonts w:cs="Arial"/>
                <w:i/>
                <w:noProof/>
                <w:sz w:val="18"/>
                <w:szCs w:val="18"/>
                <w:lang w:val="en-US"/>
              </w:rPr>
            </w:pPr>
            <w:r w:rsidRPr="0092418D">
              <w:rPr>
                <w:rFonts w:cs="Arial"/>
                <w:i/>
                <w:noProof/>
                <w:sz w:val="18"/>
                <w:szCs w:val="18"/>
                <w:lang w:val="en-US"/>
              </w:rPr>
              <w:t>Add the following new Sub-Clause:</w:t>
            </w:r>
          </w:p>
          <w:p w14:paraId="35393263" w14:textId="77777777" w:rsidR="00E03714" w:rsidRPr="0092418D" w:rsidRDefault="00E03714" w:rsidP="00207D4D">
            <w:pPr>
              <w:pStyle w:val="Paragraphedeliste"/>
              <w:spacing w:after="100"/>
              <w:ind w:left="742" w:hanging="742"/>
              <w:rPr>
                <w:rFonts w:cs="Arial"/>
                <w:noProof/>
                <w:sz w:val="18"/>
                <w:szCs w:val="18"/>
                <w:lang w:val="en-US"/>
              </w:rPr>
            </w:pPr>
            <w:r w:rsidRPr="0092418D">
              <w:rPr>
                <w:rFonts w:cs="Arial"/>
                <w:noProof/>
                <w:sz w:val="18"/>
                <w:szCs w:val="18"/>
                <w:lang w:val="en-US"/>
              </w:rPr>
              <w:t>"6.21</w:t>
            </w:r>
            <w:r w:rsidRPr="0092418D">
              <w:rPr>
                <w:rFonts w:cs="Arial"/>
                <w:noProof/>
                <w:sz w:val="18"/>
                <w:szCs w:val="18"/>
                <w:lang w:val="en-US"/>
              </w:rPr>
              <w:tab/>
            </w:r>
            <w:r w:rsidRPr="0092418D">
              <w:rPr>
                <w:rFonts w:cs="Arial"/>
                <w:b/>
                <w:noProof/>
                <w:sz w:val="18"/>
                <w:szCs w:val="18"/>
                <w:lang w:val="en-US"/>
              </w:rPr>
              <w:t>Prohibition of Harmful Child Labour</w:t>
            </w:r>
          </w:p>
          <w:p w14:paraId="6E4EC2CC" w14:textId="77777777" w:rsidR="00E03714" w:rsidRPr="0092418D" w:rsidRDefault="00E03714" w:rsidP="00207D4D">
            <w:pPr>
              <w:spacing w:after="100"/>
              <w:rPr>
                <w:rFonts w:cs="Arial"/>
                <w:i/>
                <w:noProof/>
                <w:sz w:val="18"/>
                <w:szCs w:val="18"/>
                <w:lang w:val="en-US"/>
              </w:rPr>
            </w:pPr>
            <w:r w:rsidRPr="0092418D">
              <w:rPr>
                <w:rFonts w:cs="Arial"/>
                <w:noProof/>
                <w:sz w:val="18"/>
                <w:szCs w:val="18"/>
                <w:lang w:val="en-US"/>
              </w:rPr>
              <w:t>The Contractor shall not employ children in a manner that is economically exploitative, or is likely to be hazardous, or to interfere with, the child’s education, or to be harmful to the child’s health or physical, mental, spiritual, moral, or social development. Where the relevant labour laws of the Country have provisions for employment of minors, the Contractor shall follow those laws applicable to the Contractor. Children below the age of 18 years shall not be employed in dangerous work."</w:t>
            </w:r>
          </w:p>
        </w:tc>
      </w:tr>
      <w:tr w:rsidR="00E03714" w:rsidRPr="00B07435" w14:paraId="1BCEE919" w14:textId="77777777" w:rsidTr="006428FA">
        <w:tc>
          <w:tcPr>
            <w:tcW w:w="2695" w:type="dxa"/>
          </w:tcPr>
          <w:p w14:paraId="70CBA941" w14:textId="77777777" w:rsidR="00E03714" w:rsidRPr="0092418D" w:rsidRDefault="00E03714" w:rsidP="00207D4D">
            <w:pPr>
              <w:spacing w:after="100"/>
              <w:jc w:val="left"/>
              <w:rPr>
                <w:b/>
                <w:noProof/>
                <w:sz w:val="18"/>
                <w:szCs w:val="18"/>
                <w:lang w:val="en-US"/>
              </w:rPr>
            </w:pPr>
            <w:r w:rsidRPr="0092418D">
              <w:rPr>
                <w:b/>
                <w:noProof/>
                <w:sz w:val="18"/>
                <w:szCs w:val="18"/>
                <w:lang w:val="en-US"/>
              </w:rPr>
              <w:t>New Sub-Clause 6.22: Employment Records of Workers</w:t>
            </w:r>
          </w:p>
        </w:tc>
        <w:tc>
          <w:tcPr>
            <w:tcW w:w="6519" w:type="dxa"/>
            <w:gridSpan w:val="2"/>
          </w:tcPr>
          <w:p w14:paraId="50291E3F" w14:textId="77777777" w:rsidR="00E03714" w:rsidRPr="0092418D" w:rsidRDefault="00E03714" w:rsidP="00207D4D">
            <w:pPr>
              <w:spacing w:after="100"/>
              <w:rPr>
                <w:rFonts w:cs="Arial"/>
                <w:i/>
                <w:noProof/>
                <w:sz w:val="18"/>
                <w:szCs w:val="18"/>
                <w:lang w:val="en-US"/>
              </w:rPr>
            </w:pPr>
            <w:r w:rsidRPr="0092418D">
              <w:rPr>
                <w:rFonts w:cs="Arial"/>
                <w:i/>
                <w:noProof/>
                <w:sz w:val="18"/>
                <w:szCs w:val="18"/>
                <w:lang w:val="en-US"/>
              </w:rPr>
              <w:t>Add the following new Sub-Clause:</w:t>
            </w:r>
          </w:p>
          <w:p w14:paraId="547A25A3" w14:textId="77777777" w:rsidR="00E03714" w:rsidRPr="0092418D" w:rsidRDefault="00E03714" w:rsidP="00207D4D">
            <w:pPr>
              <w:pStyle w:val="Paragraphedeliste"/>
              <w:spacing w:after="100"/>
              <w:ind w:left="742" w:hanging="742"/>
              <w:rPr>
                <w:rFonts w:cs="Arial"/>
                <w:noProof/>
                <w:sz w:val="18"/>
                <w:szCs w:val="18"/>
                <w:lang w:val="en-US"/>
              </w:rPr>
            </w:pPr>
            <w:r w:rsidRPr="0092418D">
              <w:rPr>
                <w:rFonts w:cs="Arial"/>
                <w:noProof/>
                <w:sz w:val="18"/>
                <w:szCs w:val="18"/>
                <w:lang w:val="en-US"/>
              </w:rPr>
              <w:t>"6.22</w:t>
            </w:r>
            <w:r w:rsidRPr="0092418D">
              <w:rPr>
                <w:rFonts w:cs="Arial"/>
                <w:noProof/>
                <w:sz w:val="18"/>
                <w:szCs w:val="18"/>
                <w:lang w:val="en-US"/>
              </w:rPr>
              <w:tab/>
            </w:r>
            <w:r w:rsidRPr="0092418D">
              <w:rPr>
                <w:rFonts w:cs="Arial"/>
                <w:b/>
                <w:noProof/>
                <w:sz w:val="18"/>
                <w:szCs w:val="18"/>
                <w:lang w:val="en-US"/>
              </w:rPr>
              <w:t>Employment Records of Workers</w:t>
            </w:r>
          </w:p>
          <w:p w14:paraId="6D02B461" w14:textId="77777777" w:rsidR="00E03714" w:rsidRPr="0092418D" w:rsidRDefault="00E03714" w:rsidP="00207D4D">
            <w:pPr>
              <w:spacing w:after="100"/>
              <w:rPr>
                <w:rFonts w:cs="Arial"/>
                <w:i/>
                <w:noProof/>
                <w:sz w:val="18"/>
                <w:szCs w:val="18"/>
                <w:lang w:val="en-US"/>
              </w:rPr>
            </w:pPr>
            <w:r w:rsidRPr="0092418D">
              <w:rPr>
                <w:rFonts w:cs="Arial"/>
                <w:noProof/>
                <w:sz w:val="18"/>
                <w:szCs w:val="18"/>
                <w:lang w:val="en-US"/>
              </w:rPr>
              <w:t xml:space="preserve">The Contractor shall keep complete and accurate records of the employment of labour at the Site. The records shall include the names, ages, genders, hours worked and wages paid to all workers. These records shall be summarized on a monthly basis and submitted to the Employer’s Representative. These records shall be included in the details to be submitted by the Contractor under Sub-Clause 6.10 </w:t>
            </w:r>
            <w:r w:rsidRPr="0092418D">
              <w:rPr>
                <w:rFonts w:cs="Arial"/>
                <w:i/>
                <w:noProof/>
                <w:sz w:val="18"/>
                <w:szCs w:val="18"/>
                <w:lang w:val="en-US"/>
              </w:rPr>
              <w:t>[Records of Contractor’s Personnel and Equipment]</w:t>
            </w:r>
            <w:r w:rsidRPr="0092418D">
              <w:rPr>
                <w:rFonts w:cs="Arial"/>
                <w:noProof/>
                <w:sz w:val="18"/>
                <w:szCs w:val="18"/>
                <w:lang w:val="en-US"/>
              </w:rPr>
              <w:t>."</w:t>
            </w:r>
          </w:p>
        </w:tc>
      </w:tr>
      <w:tr w:rsidR="00E03714" w:rsidRPr="00B07435" w14:paraId="4590716A" w14:textId="77777777" w:rsidTr="006428FA">
        <w:tc>
          <w:tcPr>
            <w:tcW w:w="2695" w:type="dxa"/>
          </w:tcPr>
          <w:p w14:paraId="6BD1214C" w14:textId="77777777" w:rsidR="00E03714" w:rsidRPr="0092418D" w:rsidRDefault="00E03714" w:rsidP="00207D4D">
            <w:pPr>
              <w:spacing w:after="100"/>
              <w:jc w:val="left"/>
              <w:rPr>
                <w:b/>
                <w:noProof/>
                <w:sz w:val="18"/>
                <w:szCs w:val="18"/>
                <w:lang w:val="en-US"/>
              </w:rPr>
            </w:pPr>
            <w:r w:rsidRPr="0092418D">
              <w:rPr>
                <w:b/>
                <w:noProof/>
                <w:sz w:val="18"/>
                <w:szCs w:val="18"/>
                <w:lang w:val="en-US"/>
              </w:rPr>
              <w:t>New Sub-Clause 6.23: Workers' Organisations</w:t>
            </w:r>
          </w:p>
        </w:tc>
        <w:tc>
          <w:tcPr>
            <w:tcW w:w="6519" w:type="dxa"/>
            <w:gridSpan w:val="2"/>
          </w:tcPr>
          <w:p w14:paraId="50F749CF" w14:textId="77777777" w:rsidR="00E03714" w:rsidRPr="0092418D" w:rsidRDefault="00E03714" w:rsidP="00207D4D">
            <w:pPr>
              <w:spacing w:after="100"/>
              <w:rPr>
                <w:rFonts w:cs="Arial"/>
                <w:i/>
                <w:noProof/>
                <w:sz w:val="18"/>
                <w:szCs w:val="18"/>
                <w:lang w:val="en-US"/>
              </w:rPr>
            </w:pPr>
            <w:r w:rsidRPr="0092418D">
              <w:rPr>
                <w:rFonts w:cs="Arial"/>
                <w:i/>
                <w:noProof/>
                <w:sz w:val="18"/>
                <w:szCs w:val="18"/>
                <w:lang w:val="en-US"/>
              </w:rPr>
              <w:t>Add the following new Sub-Clause:</w:t>
            </w:r>
          </w:p>
          <w:p w14:paraId="39D764F0" w14:textId="77777777" w:rsidR="00E03714" w:rsidRPr="0092418D" w:rsidRDefault="00E03714" w:rsidP="00207D4D">
            <w:pPr>
              <w:pStyle w:val="Paragraphedeliste"/>
              <w:spacing w:after="100"/>
              <w:ind w:left="742" w:hanging="742"/>
              <w:rPr>
                <w:rFonts w:cs="Arial"/>
                <w:noProof/>
                <w:sz w:val="18"/>
                <w:szCs w:val="18"/>
                <w:lang w:val="en-US"/>
              </w:rPr>
            </w:pPr>
            <w:r w:rsidRPr="0092418D">
              <w:rPr>
                <w:rFonts w:cs="Arial"/>
                <w:noProof/>
                <w:sz w:val="18"/>
                <w:szCs w:val="18"/>
                <w:lang w:val="en-US"/>
              </w:rPr>
              <w:t>"6.23</w:t>
            </w:r>
            <w:r w:rsidRPr="0092418D">
              <w:rPr>
                <w:rFonts w:cs="Arial"/>
                <w:noProof/>
                <w:sz w:val="18"/>
                <w:szCs w:val="18"/>
                <w:lang w:val="en-US"/>
              </w:rPr>
              <w:tab/>
            </w:r>
            <w:r w:rsidRPr="0092418D">
              <w:rPr>
                <w:rFonts w:cs="Arial"/>
                <w:b/>
                <w:noProof/>
                <w:sz w:val="18"/>
                <w:szCs w:val="18"/>
                <w:lang w:val="en-US"/>
              </w:rPr>
              <w:t>Workers' Organisations</w:t>
            </w:r>
          </w:p>
          <w:p w14:paraId="174823C1" w14:textId="77777777" w:rsidR="00E03714" w:rsidRPr="0092418D" w:rsidRDefault="00E03714" w:rsidP="00207D4D">
            <w:pPr>
              <w:spacing w:after="100"/>
              <w:rPr>
                <w:rFonts w:cs="Arial"/>
                <w:i/>
                <w:noProof/>
                <w:sz w:val="18"/>
                <w:szCs w:val="18"/>
                <w:lang w:val="en-US"/>
              </w:rPr>
            </w:pPr>
            <w:r w:rsidRPr="0092418D">
              <w:rPr>
                <w:rFonts w:cs="Arial"/>
                <w:noProof/>
                <w:sz w:val="18"/>
                <w:szCs w:val="18"/>
                <w:lang w:val="en-US"/>
              </w:rPr>
              <w:t>In countries where the relevant labour laws recognise workers' rights to form and to join workers’ organisations of their choosing without interference and to bargain collectively, the Contractor shall comply with such laws. Where the relevant labour laws substantially restrict workers' organisations, the Contractor shall enable alternative means for the Contractor's Personnel to express their grievances and protect their rights regarding working conditions and terms of employment. In either case described above, and where the relevant labour laws are silent, the Contractor shall not discourage the Contractor's Personnel from forming or joining workers’ organisations of their choosing or from bargaining collectively, and shall not discriminate or retaliate against the Contractor’s Personnel who participate, or seek to participate, in such organisations and bargain collectively. The Contractor shall engage with such workers' representatives. Workers' organisations are expected to fairly represent the workers in the workforce."</w:t>
            </w:r>
          </w:p>
        </w:tc>
      </w:tr>
      <w:tr w:rsidR="00E03714" w:rsidRPr="00B07435" w14:paraId="3436934E" w14:textId="77777777" w:rsidTr="006428FA">
        <w:tc>
          <w:tcPr>
            <w:tcW w:w="2695" w:type="dxa"/>
          </w:tcPr>
          <w:p w14:paraId="515BC23A" w14:textId="77777777" w:rsidR="00E03714" w:rsidRPr="0092418D" w:rsidRDefault="00E03714" w:rsidP="00207D4D">
            <w:pPr>
              <w:spacing w:after="100"/>
              <w:jc w:val="left"/>
              <w:rPr>
                <w:b/>
                <w:noProof/>
                <w:sz w:val="18"/>
                <w:szCs w:val="18"/>
                <w:lang w:val="en-US"/>
              </w:rPr>
            </w:pPr>
            <w:r w:rsidRPr="0092418D">
              <w:rPr>
                <w:b/>
                <w:noProof/>
                <w:sz w:val="18"/>
                <w:szCs w:val="18"/>
                <w:lang w:val="en-US"/>
              </w:rPr>
              <w:t>New Sub-Clause 6.24: Non</w:t>
            </w:r>
            <w:r w:rsidRPr="0092418D">
              <w:rPr>
                <w:b/>
                <w:noProof/>
                <w:sz w:val="18"/>
                <w:szCs w:val="18"/>
                <w:lang w:val="en-US"/>
              </w:rPr>
              <w:noBreakHyphen/>
              <w:t>Discrimination and Equal Opportunity</w:t>
            </w:r>
          </w:p>
        </w:tc>
        <w:tc>
          <w:tcPr>
            <w:tcW w:w="6519" w:type="dxa"/>
            <w:gridSpan w:val="2"/>
          </w:tcPr>
          <w:p w14:paraId="4837194A" w14:textId="77777777" w:rsidR="00E03714" w:rsidRPr="0092418D" w:rsidRDefault="00E03714" w:rsidP="00207D4D">
            <w:pPr>
              <w:spacing w:after="100"/>
              <w:rPr>
                <w:rFonts w:cs="Arial"/>
                <w:i/>
                <w:noProof/>
                <w:sz w:val="18"/>
                <w:szCs w:val="18"/>
                <w:lang w:val="en-US"/>
              </w:rPr>
            </w:pPr>
            <w:r w:rsidRPr="0092418D">
              <w:rPr>
                <w:rFonts w:cs="Arial"/>
                <w:i/>
                <w:noProof/>
                <w:sz w:val="18"/>
                <w:szCs w:val="18"/>
                <w:lang w:val="en-US"/>
              </w:rPr>
              <w:t>Add the following new Sub-Clause:</w:t>
            </w:r>
          </w:p>
          <w:p w14:paraId="04D20D25" w14:textId="77777777" w:rsidR="00E03714" w:rsidRPr="0092418D" w:rsidRDefault="00E03714" w:rsidP="00207D4D">
            <w:pPr>
              <w:pStyle w:val="Paragraphedeliste"/>
              <w:spacing w:after="100"/>
              <w:ind w:left="742" w:hanging="742"/>
              <w:rPr>
                <w:rFonts w:cs="Arial"/>
                <w:noProof/>
                <w:sz w:val="18"/>
                <w:szCs w:val="18"/>
                <w:lang w:val="en-US"/>
              </w:rPr>
            </w:pPr>
            <w:r w:rsidRPr="0092418D">
              <w:rPr>
                <w:rFonts w:cs="Arial"/>
                <w:noProof/>
                <w:sz w:val="18"/>
                <w:szCs w:val="18"/>
                <w:lang w:val="en-US"/>
              </w:rPr>
              <w:t>"6.24</w:t>
            </w:r>
            <w:r w:rsidRPr="0092418D">
              <w:rPr>
                <w:rFonts w:cs="Arial"/>
                <w:noProof/>
                <w:sz w:val="18"/>
                <w:szCs w:val="18"/>
                <w:lang w:val="en-US"/>
              </w:rPr>
              <w:tab/>
            </w:r>
            <w:r w:rsidRPr="0092418D">
              <w:rPr>
                <w:rFonts w:cs="Arial"/>
                <w:b/>
                <w:noProof/>
                <w:sz w:val="18"/>
                <w:szCs w:val="18"/>
                <w:lang w:val="en-US"/>
              </w:rPr>
              <w:t>Non</w:t>
            </w:r>
            <w:r w:rsidRPr="0092418D">
              <w:rPr>
                <w:rFonts w:cs="Arial"/>
                <w:b/>
                <w:noProof/>
                <w:sz w:val="18"/>
                <w:szCs w:val="18"/>
                <w:lang w:val="en-US"/>
              </w:rPr>
              <w:noBreakHyphen/>
              <w:t>Discrimination and Equal Opportunity</w:t>
            </w:r>
          </w:p>
          <w:p w14:paraId="094EEF14" w14:textId="77777777" w:rsidR="00E03714" w:rsidRPr="0092418D" w:rsidRDefault="00AA1975" w:rsidP="00207D4D">
            <w:pPr>
              <w:spacing w:after="100"/>
              <w:rPr>
                <w:rFonts w:cs="Arial"/>
                <w:i/>
                <w:noProof/>
                <w:sz w:val="18"/>
                <w:szCs w:val="18"/>
                <w:lang w:val="en-US"/>
              </w:rPr>
            </w:pPr>
            <w:r w:rsidRPr="0092418D">
              <w:rPr>
                <w:rFonts w:cs="Arial"/>
                <w:noProof/>
                <w:sz w:val="18"/>
                <w:szCs w:val="18"/>
                <w:lang w:val="en-US"/>
              </w:rPr>
              <w:t>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the relevant labour laws provide for non-discrimination in employment, the Contractor shall comply with such laws. When the relevant labour laws are silent on non-discrimination in employment, the Contractor shall meet this Sub-Clause's requirements. Special measures of protection or assistance to remedy past discrimination or selection for a particular job based on the inherent requirements of the job shall not be deemed discrimination."</w:t>
            </w:r>
          </w:p>
        </w:tc>
      </w:tr>
      <w:tr w:rsidR="00064FB9" w:rsidRPr="00B07435" w14:paraId="0BEBB344" w14:textId="77777777" w:rsidTr="006428FA">
        <w:tc>
          <w:tcPr>
            <w:tcW w:w="9214" w:type="dxa"/>
            <w:gridSpan w:val="3"/>
          </w:tcPr>
          <w:p w14:paraId="2CBDE44A" w14:textId="77777777" w:rsidR="00064FB9" w:rsidRPr="0092418D" w:rsidRDefault="00064FB9" w:rsidP="00207D4D">
            <w:pPr>
              <w:keepNext/>
              <w:keepLines/>
              <w:spacing w:after="100"/>
              <w:jc w:val="center"/>
              <w:rPr>
                <w:b/>
                <w:noProof/>
                <w:lang w:val="en-US"/>
              </w:rPr>
            </w:pPr>
            <w:r w:rsidRPr="0092418D">
              <w:rPr>
                <w:b/>
                <w:noProof/>
                <w:lang w:val="en-US"/>
              </w:rPr>
              <w:t>CLAUSE 7: PLANT, MATERIALS, AND WORKMANSHIP</w:t>
            </w:r>
          </w:p>
        </w:tc>
      </w:tr>
      <w:tr w:rsidR="00064FB9" w:rsidRPr="00B07435" w14:paraId="137E9BF9" w14:textId="77777777" w:rsidTr="006428FA">
        <w:tc>
          <w:tcPr>
            <w:tcW w:w="2695" w:type="dxa"/>
          </w:tcPr>
          <w:p w14:paraId="6C48FD02" w14:textId="77777777" w:rsidR="00064FB9" w:rsidRPr="0092418D" w:rsidRDefault="00064FB9" w:rsidP="00207D4D">
            <w:pPr>
              <w:keepNext/>
              <w:keepLines/>
              <w:spacing w:after="100"/>
              <w:jc w:val="left"/>
              <w:rPr>
                <w:b/>
                <w:noProof/>
                <w:sz w:val="18"/>
                <w:szCs w:val="18"/>
                <w:lang w:val="en-US"/>
              </w:rPr>
            </w:pPr>
            <w:r w:rsidRPr="0092418D">
              <w:rPr>
                <w:b/>
                <w:noProof/>
                <w:sz w:val="18"/>
                <w:szCs w:val="18"/>
                <w:lang w:val="en-US"/>
              </w:rPr>
              <w:t>Sub-Clause 7.4</w:t>
            </w:r>
            <w:r w:rsidR="00342ED1" w:rsidRPr="0092418D">
              <w:rPr>
                <w:b/>
                <w:noProof/>
                <w:sz w:val="18"/>
                <w:szCs w:val="18"/>
                <w:lang w:val="en-US"/>
              </w:rPr>
              <w:t>: Testing</w:t>
            </w:r>
          </w:p>
        </w:tc>
        <w:tc>
          <w:tcPr>
            <w:tcW w:w="6519" w:type="dxa"/>
            <w:gridSpan w:val="2"/>
          </w:tcPr>
          <w:p w14:paraId="471F369A" w14:textId="77777777" w:rsidR="00064FB9" w:rsidRPr="0092418D" w:rsidRDefault="00064FB9" w:rsidP="00207D4D">
            <w:pPr>
              <w:keepNext/>
              <w:keepLines/>
              <w:spacing w:after="100"/>
              <w:rPr>
                <w:rFonts w:cs="Arial"/>
                <w:noProof/>
                <w:sz w:val="18"/>
                <w:szCs w:val="18"/>
                <w:lang w:val="en-US"/>
              </w:rPr>
            </w:pPr>
            <w:r w:rsidRPr="0092418D">
              <w:rPr>
                <w:rFonts w:cs="Arial"/>
                <w:i/>
                <w:noProof/>
                <w:sz w:val="18"/>
                <w:szCs w:val="18"/>
                <w:lang w:val="en-US"/>
              </w:rPr>
              <w:t>The second paragraph shall start as:</w:t>
            </w:r>
            <w:r w:rsidRPr="0092418D">
              <w:rPr>
                <w:rFonts w:cs="Arial"/>
                <w:noProof/>
                <w:sz w:val="18"/>
                <w:szCs w:val="18"/>
                <w:lang w:val="en-US"/>
              </w:rPr>
              <w:t xml:space="preserve"> "Except as otherwise specified in the Contract, the Contractor shall…".</w:t>
            </w:r>
          </w:p>
        </w:tc>
      </w:tr>
      <w:tr w:rsidR="00064FB9" w:rsidRPr="00B07435" w14:paraId="71CF6AA7" w14:textId="77777777" w:rsidTr="006428FA">
        <w:tc>
          <w:tcPr>
            <w:tcW w:w="2695" w:type="dxa"/>
          </w:tcPr>
          <w:p w14:paraId="7B3253C1"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7.7</w:t>
            </w:r>
            <w:r w:rsidR="00342ED1" w:rsidRPr="0092418D">
              <w:rPr>
                <w:b/>
                <w:noProof/>
                <w:sz w:val="18"/>
                <w:szCs w:val="18"/>
                <w:lang w:val="en-US"/>
              </w:rPr>
              <w:t>: Ownership of Plant and Materials</w:t>
            </w:r>
          </w:p>
        </w:tc>
        <w:tc>
          <w:tcPr>
            <w:tcW w:w="6519" w:type="dxa"/>
            <w:gridSpan w:val="2"/>
          </w:tcPr>
          <w:p w14:paraId="7FE9AA65" w14:textId="2E89C562" w:rsidR="00064FB9" w:rsidRPr="0092418D" w:rsidRDefault="00765479" w:rsidP="00207D4D">
            <w:pPr>
              <w:spacing w:after="100"/>
              <w:rPr>
                <w:rFonts w:cs="Arial"/>
                <w:noProof/>
                <w:sz w:val="18"/>
                <w:szCs w:val="18"/>
                <w:lang w:val="en-US"/>
              </w:rPr>
            </w:pPr>
            <w:r w:rsidRPr="0092418D">
              <w:rPr>
                <w:rFonts w:cs="Arial"/>
                <w:i/>
                <w:noProof/>
                <w:sz w:val="18"/>
                <w:szCs w:val="18"/>
                <w:lang w:val="en-US"/>
              </w:rPr>
              <w:t>I</w:t>
            </w:r>
            <w:r w:rsidR="00064FB9" w:rsidRPr="0092418D">
              <w:rPr>
                <w:rFonts w:cs="Arial"/>
                <w:i/>
                <w:noProof/>
                <w:sz w:val="18"/>
                <w:szCs w:val="18"/>
                <w:lang w:val="en-US"/>
              </w:rPr>
              <w:t xml:space="preserve">n each of point (b) and (c), </w:t>
            </w:r>
            <w:r w:rsidR="00064FB9" w:rsidRPr="0092418D">
              <w:rPr>
                <w:rFonts w:cs="Arial"/>
                <w:noProof/>
                <w:sz w:val="18"/>
                <w:szCs w:val="18"/>
                <w:lang w:val="en-US"/>
              </w:rPr>
              <w:t xml:space="preserve">"when the Contractor is paid the value of the Plant and Materials…" </w:t>
            </w:r>
            <w:r w:rsidR="00064FB9" w:rsidRPr="0092418D">
              <w:rPr>
                <w:rFonts w:cs="Arial"/>
                <w:i/>
                <w:noProof/>
                <w:sz w:val="18"/>
                <w:szCs w:val="18"/>
                <w:lang w:val="en-US"/>
              </w:rPr>
              <w:t>is replaced with:</w:t>
            </w:r>
            <w:r w:rsidR="00064FB9" w:rsidRPr="0092418D">
              <w:rPr>
                <w:rFonts w:cs="Arial"/>
                <w:noProof/>
                <w:sz w:val="18"/>
                <w:szCs w:val="18"/>
                <w:lang w:val="en-US"/>
              </w:rPr>
              <w:t xml:space="preserve"> "when the Contractor is paid the corresponding value…".</w:t>
            </w:r>
          </w:p>
          <w:p w14:paraId="423AE45F"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The following is added at the end of the Sub-Clause:</w:t>
            </w:r>
          </w:p>
          <w:p w14:paraId="6857D7C4" w14:textId="77777777" w:rsidR="00064FB9" w:rsidRPr="0092418D" w:rsidRDefault="00064FB9" w:rsidP="00207D4D">
            <w:pPr>
              <w:spacing w:after="100"/>
              <w:rPr>
                <w:rFonts w:cs="Arial"/>
                <w:noProof/>
                <w:sz w:val="18"/>
                <w:szCs w:val="18"/>
                <w:lang w:val="en-US"/>
              </w:rPr>
            </w:pPr>
            <w:r w:rsidRPr="0092418D">
              <w:rPr>
                <w:rFonts w:cs="Arial"/>
                <w:noProof/>
                <w:sz w:val="18"/>
                <w:szCs w:val="18"/>
                <w:lang w:val="en-US"/>
              </w:rPr>
              <w:t>"</w:t>
            </w:r>
            <w:r w:rsidR="000F2951" w:rsidRPr="0092418D">
              <w:rPr>
                <w:rFonts w:cs="Arial"/>
                <w:noProof/>
                <w:sz w:val="18"/>
                <w:szCs w:val="18"/>
                <w:lang w:val="en-US"/>
              </w:rPr>
              <w:t>Unless otherwise specified in the Employer's Requirements</w:t>
            </w:r>
            <w:r w:rsidRPr="0092418D">
              <w:rPr>
                <w:rFonts w:cs="Arial"/>
                <w:noProof/>
                <w:sz w:val="18"/>
                <w:szCs w:val="18"/>
                <w:lang w:val="en-US"/>
              </w:rPr>
              <w:t>, vehi</w:t>
            </w:r>
            <w:r w:rsidR="00DD77C9" w:rsidRPr="0092418D">
              <w:rPr>
                <w:rFonts w:cs="Arial"/>
                <w:noProof/>
                <w:sz w:val="18"/>
                <w:szCs w:val="18"/>
                <w:lang w:val="en-US"/>
              </w:rPr>
              <w:t>cles, trucks, mobile plant and S</w:t>
            </w:r>
            <w:r w:rsidRPr="0092418D">
              <w:rPr>
                <w:rFonts w:cs="Arial"/>
                <w:noProof/>
                <w:sz w:val="18"/>
                <w:szCs w:val="18"/>
                <w:lang w:val="en-US"/>
              </w:rPr>
              <w:t xml:space="preserve">ite equipment (other than temporary mobile plant and temporary </w:t>
            </w:r>
            <w:r w:rsidR="00DD77C9" w:rsidRPr="0092418D">
              <w:rPr>
                <w:rFonts w:cs="Arial"/>
                <w:noProof/>
                <w:sz w:val="18"/>
                <w:szCs w:val="18"/>
                <w:lang w:val="en-US"/>
              </w:rPr>
              <w:t>S</w:t>
            </w:r>
            <w:r w:rsidRPr="0092418D">
              <w:rPr>
                <w:rFonts w:cs="Arial"/>
                <w:noProof/>
                <w:sz w:val="18"/>
                <w:szCs w:val="18"/>
                <w:lang w:val="en-US"/>
              </w:rPr>
              <w:t xml:space="preserve">ite equipment brought onto the </w:t>
            </w:r>
            <w:r w:rsidR="00DD77C9" w:rsidRPr="0092418D">
              <w:rPr>
                <w:rFonts w:cs="Arial"/>
                <w:noProof/>
                <w:sz w:val="18"/>
                <w:szCs w:val="18"/>
                <w:lang w:val="en-US"/>
              </w:rPr>
              <w:t>S</w:t>
            </w:r>
            <w:r w:rsidRPr="0092418D">
              <w:rPr>
                <w:rFonts w:cs="Arial"/>
                <w:noProof/>
                <w:sz w:val="18"/>
                <w:szCs w:val="18"/>
                <w:lang w:val="en-US"/>
              </w:rPr>
              <w:t xml:space="preserve">ite to undertake specific remedial tasks), tools, office equipment, software and office consumables used by the Contractor for the Operation Service shall become the property of the Employer. Vehicles used for personal transportation of the Contractor’s Personnel and computers and mobile devices allocated for the personal use of the Contractor’s Personnel shall be Contractor’s Equipment. </w:t>
            </w:r>
          </w:p>
          <w:p w14:paraId="0CFD7072" w14:textId="77777777" w:rsidR="00064FB9" w:rsidRPr="0092418D" w:rsidRDefault="00064FB9" w:rsidP="00207D4D">
            <w:pPr>
              <w:spacing w:after="100"/>
              <w:rPr>
                <w:rFonts w:cs="Arial"/>
                <w:b/>
                <w:noProof/>
                <w:sz w:val="18"/>
                <w:szCs w:val="18"/>
                <w:lang w:val="en-US"/>
              </w:rPr>
            </w:pPr>
            <w:r w:rsidRPr="0092418D">
              <w:rPr>
                <w:rFonts w:cs="Arial"/>
                <w:noProof/>
                <w:sz w:val="18"/>
                <w:szCs w:val="18"/>
                <w:lang w:val="en-US"/>
              </w:rPr>
              <w:t>The Contractor shall maintain up-to-date inventories of the Contractor’s Equipment, Materials and Temporary Works throughout the term of the Contract."</w:t>
            </w:r>
          </w:p>
        </w:tc>
      </w:tr>
      <w:tr w:rsidR="0029145B" w:rsidRPr="00B07435" w14:paraId="06F53188" w14:textId="77777777" w:rsidTr="006428FA">
        <w:tc>
          <w:tcPr>
            <w:tcW w:w="2695" w:type="dxa"/>
          </w:tcPr>
          <w:p w14:paraId="3D3B6D13" w14:textId="77777777" w:rsidR="0029145B" w:rsidRPr="0092418D" w:rsidRDefault="0029145B" w:rsidP="00207D4D">
            <w:pPr>
              <w:spacing w:after="100"/>
              <w:jc w:val="left"/>
              <w:rPr>
                <w:b/>
                <w:noProof/>
                <w:sz w:val="18"/>
                <w:szCs w:val="18"/>
                <w:lang w:val="en-US"/>
              </w:rPr>
            </w:pPr>
            <w:r w:rsidRPr="0092418D">
              <w:rPr>
                <w:b/>
                <w:noProof/>
                <w:sz w:val="18"/>
                <w:szCs w:val="18"/>
                <w:lang w:val="en-US"/>
              </w:rPr>
              <w:t>Sub-Clause 7.8: Royalties</w:t>
            </w:r>
          </w:p>
        </w:tc>
        <w:tc>
          <w:tcPr>
            <w:tcW w:w="6519" w:type="dxa"/>
            <w:gridSpan w:val="2"/>
          </w:tcPr>
          <w:p w14:paraId="2BD434AA" w14:textId="77777777" w:rsidR="0029145B" w:rsidRPr="0092418D" w:rsidRDefault="0029145B" w:rsidP="00207D4D">
            <w:pPr>
              <w:spacing w:after="100"/>
              <w:rPr>
                <w:rFonts w:cs="Arial"/>
                <w:i/>
                <w:noProof/>
                <w:sz w:val="18"/>
                <w:szCs w:val="18"/>
                <w:lang w:val="en-US"/>
              </w:rPr>
            </w:pPr>
            <w:r w:rsidRPr="0092418D">
              <w:rPr>
                <w:rFonts w:cs="Arial"/>
                <w:i/>
                <w:noProof/>
                <w:sz w:val="18"/>
                <w:szCs w:val="18"/>
                <w:lang w:val="en-US"/>
              </w:rPr>
              <w:t>In the 1</w:t>
            </w:r>
            <w:r w:rsidRPr="0092418D">
              <w:rPr>
                <w:rFonts w:cs="Arial"/>
                <w:i/>
                <w:noProof/>
                <w:sz w:val="18"/>
                <w:szCs w:val="18"/>
                <w:vertAlign w:val="superscript"/>
                <w:lang w:val="en-US"/>
              </w:rPr>
              <w:t>st</w:t>
            </w:r>
            <w:r w:rsidRPr="0092418D">
              <w:rPr>
                <w:rFonts w:cs="Arial"/>
                <w:i/>
                <w:noProof/>
                <w:sz w:val="18"/>
                <w:szCs w:val="18"/>
                <w:lang w:val="en-US"/>
              </w:rPr>
              <w:t xml:space="preserve"> paragraph, delete </w:t>
            </w:r>
            <w:r w:rsidRPr="0092418D">
              <w:rPr>
                <w:rFonts w:cs="Arial"/>
                <w:noProof/>
                <w:sz w:val="18"/>
                <w:szCs w:val="18"/>
                <w:lang w:val="en-US"/>
              </w:rPr>
              <w:t>"Employer's Requirements"</w:t>
            </w:r>
            <w:r w:rsidRPr="0092418D">
              <w:rPr>
                <w:rFonts w:cs="Arial"/>
                <w:i/>
                <w:noProof/>
                <w:sz w:val="18"/>
                <w:szCs w:val="18"/>
                <w:lang w:val="en-US"/>
              </w:rPr>
              <w:t xml:space="preserve"> and replace with </w:t>
            </w:r>
            <w:r w:rsidRPr="0092418D">
              <w:rPr>
                <w:rFonts w:cs="Arial"/>
                <w:noProof/>
                <w:sz w:val="18"/>
                <w:szCs w:val="18"/>
                <w:lang w:val="en-US"/>
              </w:rPr>
              <w:t>"Particular Conditions of Contract".</w:t>
            </w:r>
          </w:p>
        </w:tc>
      </w:tr>
      <w:tr w:rsidR="00064FB9" w:rsidRPr="0092418D" w14:paraId="6A48A7DB" w14:textId="77777777" w:rsidTr="006428FA">
        <w:tc>
          <w:tcPr>
            <w:tcW w:w="9214" w:type="dxa"/>
            <w:gridSpan w:val="3"/>
          </w:tcPr>
          <w:p w14:paraId="0779E4BC" w14:textId="77777777" w:rsidR="00064FB9" w:rsidRPr="0092418D" w:rsidRDefault="00064FB9" w:rsidP="00207D4D">
            <w:pPr>
              <w:spacing w:after="100"/>
              <w:jc w:val="center"/>
              <w:rPr>
                <w:b/>
                <w:noProof/>
                <w:lang w:val="en-US"/>
              </w:rPr>
            </w:pPr>
            <w:r w:rsidRPr="0092418D">
              <w:rPr>
                <w:b/>
                <w:noProof/>
                <w:lang w:val="en-US"/>
              </w:rPr>
              <w:t>CLAUSE 8: COMMENCEMENT DATE, COMPLETION AND PROGRAMME</w:t>
            </w:r>
          </w:p>
        </w:tc>
      </w:tr>
      <w:tr w:rsidR="00064FB9" w:rsidRPr="00B07435" w14:paraId="74D88875" w14:textId="77777777" w:rsidTr="006428FA">
        <w:tc>
          <w:tcPr>
            <w:tcW w:w="2695" w:type="dxa"/>
          </w:tcPr>
          <w:p w14:paraId="005C792B"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8.1</w:t>
            </w:r>
            <w:r w:rsidR="00342ED1" w:rsidRPr="0092418D">
              <w:rPr>
                <w:b/>
                <w:noProof/>
                <w:sz w:val="18"/>
                <w:szCs w:val="18"/>
                <w:lang w:val="en-US"/>
              </w:rPr>
              <w:t>: Commencement Date</w:t>
            </w:r>
          </w:p>
        </w:tc>
        <w:tc>
          <w:tcPr>
            <w:tcW w:w="6519" w:type="dxa"/>
            <w:gridSpan w:val="2"/>
          </w:tcPr>
          <w:p w14:paraId="76A11CB7"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Delete the text of the whole Sub-Clause and replace with the following:</w:t>
            </w:r>
          </w:p>
          <w:p w14:paraId="1DD79E3B" w14:textId="7666023C" w:rsidR="00064FB9" w:rsidRPr="0092418D" w:rsidRDefault="00342ED1" w:rsidP="00207D4D">
            <w:pPr>
              <w:spacing w:after="100"/>
              <w:rPr>
                <w:rFonts w:cs="Arial"/>
                <w:noProof/>
                <w:sz w:val="18"/>
                <w:szCs w:val="18"/>
                <w:lang w:val="en-US"/>
              </w:rPr>
            </w:pPr>
            <w:r w:rsidRPr="0092418D">
              <w:rPr>
                <w:rFonts w:cs="Arial"/>
                <w:noProof/>
                <w:sz w:val="18"/>
                <w:szCs w:val="18"/>
                <w:lang w:val="en-US"/>
              </w:rPr>
              <w:t>"</w:t>
            </w:r>
            <w:r w:rsidR="00064FB9" w:rsidRPr="0092418D">
              <w:rPr>
                <w:rFonts w:cs="Arial"/>
                <w:noProof/>
                <w:sz w:val="18"/>
                <w:szCs w:val="18"/>
                <w:lang w:val="en-US"/>
              </w:rPr>
              <w:t>Except as otherwise specified in the Contract, the Commencement Date shall be the date at which the following conditions</w:t>
            </w:r>
            <w:r w:rsidR="00765479" w:rsidRPr="0092418D">
              <w:rPr>
                <w:rFonts w:cs="Arial"/>
                <w:noProof/>
                <w:sz w:val="18"/>
                <w:szCs w:val="18"/>
                <w:lang w:val="en-US"/>
              </w:rPr>
              <w:t xml:space="preserve"> precedent</w:t>
            </w:r>
            <w:r w:rsidR="00064FB9" w:rsidRPr="0092418D">
              <w:rPr>
                <w:rFonts w:cs="Arial"/>
                <w:noProof/>
                <w:sz w:val="18"/>
                <w:szCs w:val="18"/>
                <w:lang w:val="en-US"/>
              </w:rPr>
              <w:t xml:space="preserve"> have all been fulfilled and the Employer’s Representative's notification recording the agreement of both Parties on such fulfilment and instructing to commence the Work is received by the Contractor:</w:t>
            </w:r>
          </w:p>
          <w:p w14:paraId="73DE0822" w14:textId="77777777" w:rsidR="00064FB9" w:rsidRPr="0092418D" w:rsidRDefault="00064FB9" w:rsidP="00207D4D">
            <w:pPr>
              <w:pStyle w:val="Paragraphedeliste"/>
              <w:numPr>
                <w:ilvl w:val="0"/>
                <w:numId w:val="87"/>
              </w:numPr>
              <w:spacing w:after="100"/>
              <w:ind w:left="459" w:hanging="459"/>
              <w:contextualSpacing w:val="0"/>
              <w:rPr>
                <w:rFonts w:cs="Arial"/>
                <w:noProof/>
                <w:sz w:val="18"/>
                <w:szCs w:val="18"/>
                <w:lang w:val="en-US"/>
              </w:rPr>
            </w:pPr>
            <w:r w:rsidRPr="0092418D">
              <w:rPr>
                <w:rFonts w:cs="Arial"/>
                <w:noProof/>
                <w:sz w:val="18"/>
                <w:szCs w:val="18"/>
                <w:lang w:val="en-US"/>
              </w:rPr>
              <w:t>signature of the Contract Agreement by both Parties, and if required, approval of the Contract by relevant authorities of the Country;</w:t>
            </w:r>
          </w:p>
          <w:p w14:paraId="27EB043A" w14:textId="77777777" w:rsidR="00064FB9" w:rsidRPr="0092418D" w:rsidRDefault="00064FB9" w:rsidP="00207D4D">
            <w:pPr>
              <w:pStyle w:val="Paragraphedeliste"/>
              <w:numPr>
                <w:ilvl w:val="0"/>
                <w:numId w:val="87"/>
              </w:numPr>
              <w:spacing w:after="100"/>
              <w:ind w:left="459" w:hanging="459"/>
              <w:contextualSpacing w:val="0"/>
              <w:rPr>
                <w:rFonts w:cs="Arial"/>
                <w:noProof/>
                <w:sz w:val="18"/>
                <w:szCs w:val="18"/>
                <w:lang w:val="en-US"/>
              </w:rPr>
            </w:pPr>
            <w:r w:rsidRPr="0092418D">
              <w:rPr>
                <w:rFonts w:cs="Arial"/>
                <w:noProof/>
                <w:sz w:val="18"/>
                <w:szCs w:val="18"/>
                <w:lang w:val="en-US"/>
              </w:rPr>
              <w:t xml:space="preserve">effective access to and possession of the Site given to the Contractor together with such permission(s) under (a) of Sub-Clause 1.14 </w:t>
            </w:r>
            <w:r w:rsidRPr="0092418D">
              <w:rPr>
                <w:rFonts w:cs="Arial"/>
                <w:i/>
                <w:noProof/>
                <w:sz w:val="18"/>
                <w:szCs w:val="18"/>
                <w:lang w:val="en-US"/>
              </w:rPr>
              <w:t xml:space="preserve">[Compliance with Laws] </w:t>
            </w:r>
            <w:r w:rsidRPr="0092418D">
              <w:rPr>
                <w:rFonts w:cs="Arial"/>
                <w:noProof/>
                <w:sz w:val="18"/>
                <w:szCs w:val="18"/>
                <w:lang w:val="en-US"/>
              </w:rPr>
              <w:t>as required for the commencement of the Works</w:t>
            </w:r>
            <w:r w:rsidR="00D60E30" w:rsidRPr="0092418D">
              <w:rPr>
                <w:rFonts w:cs="Arial"/>
                <w:noProof/>
                <w:sz w:val="18"/>
                <w:szCs w:val="18"/>
                <w:lang w:val="en-US"/>
              </w:rPr>
              <w:t>.</w:t>
            </w:r>
          </w:p>
          <w:p w14:paraId="782D1701" w14:textId="6261D89C" w:rsidR="00064FB9" w:rsidRPr="0092418D" w:rsidRDefault="00064FB9" w:rsidP="00207D4D">
            <w:pPr>
              <w:spacing w:after="100"/>
              <w:rPr>
                <w:rFonts w:cs="Arial"/>
                <w:b/>
                <w:noProof/>
                <w:sz w:val="18"/>
                <w:szCs w:val="18"/>
                <w:lang w:val="en-US"/>
              </w:rPr>
            </w:pPr>
            <w:r w:rsidRPr="0092418D">
              <w:rPr>
                <w:rFonts w:cs="Arial"/>
                <w:noProof/>
                <w:sz w:val="18"/>
                <w:szCs w:val="18"/>
                <w:lang w:val="en-US"/>
              </w:rPr>
              <w:t xml:space="preserve">If the said Employer’s Representative’s </w:t>
            </w:r>
            <w:r w:rsidR="00765479" w:rsidRPr="0092418D">
              <w:rPr>
                <w:rFonts w:cs="Arial"/>
                <w:noProof/>
                <w:sz w:val="18"/>
                <w:szCs w:val="18"/>
                <w:lang w:val="en-US"/>
              </w:rPr>
              <w:t xml:space="preserve">notification </w:t>
            </w:r>
            <w:r w:rsidRPr="0092418D">
              <w:rPr>
                <w:rFonts w:cs="Arial"/>
                <w:noProof/>
                <w:sz w:val="18"/>
                <w:szCs w:val="18"/>
                <w:lang w:val="en-US"/>
              </w:rPr>
              <w:t xml:space="preserve">is not received by the Contractor within 180 days from his receipt of the Letter of Acceptance, the Contractor shall be entitled to terminate the Contract under Sub-Clause 16.2 </w:t>
            </w:r>
            <w:r w:rsidRPr="0092418D">
              <w:rPr>
                <w:rFonts w:cs="Arial"/>
                <w:i/>
                <w:noProof/>
                <w:sz w:val="18"/>
                <w:szCs w:val="18"/>
                <w:lang w:val="en-US"/>
              </w:rPr>
              <w:t>[Termination by Contractor]</w:t>
            </w:r>
            <w:r w:rsidR="0065368D" w:rsidRPr="0092418D">
              <w:rPr>
                <w:rFonts w:cs="Arial"/>
                <w:i/>
                <w:noProof/>
                <w:sz w:val="18"/>
                <w:szCs w:val="18"/>
                <w:lang w:val="en-US"/>
              </w:rPr>
              <w:t xml:space="preserve">, </w:t>
            </w:r>
            <w:r w:rsidR="0065368D" w:rsidRPr="0092418D">
              <w:rPr>
                <w:rFonts w:cs="Arial"/>
                <w:noProof/>
                <w:sz w:val="18"/>
                <w:szCs w:val="18"/>
                <w:lang w:val="en-US"/>
              </w:rPr>
              <w:t>unless the Contractor has caused, or contributed in any respect to, any non</w:t>
            </w:r>
            <w:r w:rsidR="0065368D" w:rsidRPr="0092418D">
              <w:rPr>
                <w:rFonts w:cs="Arial"/>
                <w:noProof/>
                <w:sz w:val="18"/>
                <w:szCs w:val="18"/>
                <w:lang w:val="en-US"/>
              </w:rPr>
              <w:noBreakHyphen/>
              <w:t>fulfilment of one or all of these conditions</w:t>
            </w:r>
            <w:r w:rsidR="005B67B8" w:rsidRPr="0092418D">
              <w:rPr>
                <w:rFonts w:cs="Arial"/>
                <w:noProof/>
                <w:sz w:val="18"/>
                <w:szCs w:val="18"/>
                <w:lang w:val="en-US"/>
              </w:rPr>
              <w:t xml:space="preserve"> precedent</w:t>
            </w:r>
            <w:r w:rsidRPr="0092418D">
              <w:rPr>
                <w:rFonts w:cs="Arial"/>
                <w:noProof/>
                <w:sz w:val="18"/>
                <w:szCs w:val="18"/>
                <w:lang w:val="en-US"/>
              </w:rPr>
              <w:t>.</w:t>
            </w:r>
          </w:p>
        </w:tc>
      </w:tr>
      <w:tr w:rsidR="00064FB9" w:rsidRPr="00B07435" w14:paraId="07378D1F" w14:textId="77777777" w:rsidTr="006428FA">
        <w:tc>
          <w:tcPr>
            <w:tcW w:w="2695" w:type="dxa"/>
          </w:tcPr>
          <w:p w14:paraId="31F7DD87"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8.3</w:t>
            </w:r>
            <w:r w:rsidR="00342ED1" w:rsidRPr="0092418D">
              <w:rPr>
                <w:b/>
                <w:noProof/>
                <w:sz w:val="18"/>
                <w:szCs w:val="18"/>
                <w:lang w:val="en-US"/>
              </w:rPr>
              <w:t>: Programme</w:t>
            </w:r>
          </w:p>
        </w:tc>
        <w:tc>
          <w:tcPr>
            <w:tcW w:w="6519" w:type="dxa"/>
            <w:gridSpan w:val="2"/>
          </w:tcPr>
          <w:p w14:paraId="0CFA429D"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Add to the end of sub-paragraph (a):</w:t>
            </w:r>
          </w:p>
          <w:p w14:paraId="77DA27D8" w14:textId="77777777" w:rsidR="00064FB9" w:rsidRPr="0092418D" w:rsidRDefault="00064FB9" w:rsidP="00207D4D">
            <w:pPr>
              <w:spacing w:after="100"/>
              <w:rPr>
                <w:rFonts w:cs="Arial"/>
                <w:noProof/>
                <w:sz w:val="18"/>
                <w:szCs w:val="18"/>
                <w:lang w:val="en-US"/>
              </w:rPr>
            </w:pPr>
            <w:r w:rsidRPr="0092418D">
              <w:rPr>
                <w:rFonts w:cs="Arial"/>
                <w:noProof/>
                <w:sz w:val="18"/>
                <w:szCs w:val="18"/>
                <w:lang w:val="en-US"/>
              </w:rPr>
              <w:t xml:space="preserve">"… and each of these stages for work by each nominated Subcontractor (as defined in Sub-Clause 4.5 </w:t>
            </w:r>
            <w:r w:rsidRPr="0092418D">
              <w:rPr>
                <w:rFonts w:cs="Arial"/>
                <w:i/>
                <w:noProof/>
                <w:sz w:val="18"/>
                <w:szCs w:val="18"/>
                <w:lang w:val="en-US"/>
              </w:rPr>
              <w:t>[Nominated Subcontractors]</w:t>
            </w:r>
            <w:r w:rsidRPr="0092418D">
              <w:rPr>
                <w:rFonts w:cs="Arial"/>
                <w:noProof/>
                <w:sz w:val="18"/>
                <w:szCs w:val="18"/>
                <w:lang w:val="en-US"/>
              </w:rPr>
              <w:t>);"</w:t>
            </w:r>
          </w:p>
        </w:tc>
      </w:tr>
      <w:tr w:rsidR="00064FB9" w:rsidRPr="0092418D" w14:paraId="651187C3" w14:textId="77777777" w:rsidTr="006428FA">
        <w:tc>
          <w:tcPr>
            <w:tcW w:w="9214" w:type="dxa"/>
            <w:gridSpan w:val="3"/>
          </w:tcPr>
          <w:p w14:paraId="792D9747" w14:textId="77777777" w:rsidR="00064FB9" w:rsidRPr="0092418D" w:rsidRDefault="00064FB9" w:rsidP="00207D4D">
            <w:pPr>
              <w:spacing w:after="100"/>
              <w:jc w:val="center"/>
              <w:rPr>
                <w:b/>
                <w:noProof/>
                <w:lang w:val="en-US"/>
              </w:rPr>
            </w:pPr>
            <w:r w:rsidRPr="0092418D">
              <w:rPr>
                <w:b/>
                <w:noProof/>
                <w:lang w:val="en-US"/>
              </w:rPr>
              <w:t>CLAUSE 9: DESIGN-BUILD</w:t>
            </w:r>
          </w:p>
        </w:tc>
      </w:tr>
      <w:tr w:rsidR="00985FB8" w:rsidRPr="00B07435" w14:paraId="7C9DC3CB" w14:textId="77777777" w:rsidTr="006428FA">
        <w:tc>
          <w:tcPr>
            <w:tcW w:w="2695" w:type="dxa"/>
          </w:tcPr>
          <w:p w14:paraId="6C921F2D" w14:textId="77777777" w:rsidR="00985FB8" w:rsidRPr="0092418D" w:rsidRDefault="00985FB8" w:rsidP="00207D4D">
            <w:pPr>
              <w:spacing w:after="100"/>
              <w:jc w:val="left"/>
              <w:rPr>
                <w:b/>
                <w:noProof/>
                <w:sz w:val="18"/>
                <w:szCs w:val="18"/>
                <w:lang w:val="en-US"/>
              </w:rPr>
            </w:pPr>
            <w:r w:rsidRPr="0092418D">
              <w:rPr>
                <w:b/>
                <w:noProof/>
                <w:sz w:val="18"/>
                <w:szCs w:val="18"/>
                <w:lang w:val="en-US"/>
              </w:rPr>
              <w:t>Sub</w:t>
            </w:r>
            <w:r w:rsidRPr="0092418D">
              <w:rPr>
                <w:b/>
                <w:noProof/>
                <w:sz w:val="18"/>
                <w:szCs w:val="18"/>
                <w:lang w:val="en-US"/>
              </w:rPr>
              <w:noBreakHyphen/>
              <w:t>Clause 9.1: Commencement of Design</w:t>
            </w:r>
            <w:r w:rsidRPr="0092418D">
              <w:rPr>
                <w:b/>
                <w:noProof/>
                <w:sz w:val="18"/>
                <w:szCs w:val="18"/>
                <w:lang w:val="en-US"/>
              </w:rPr>
              <w:noBreakHyphen/>
              <w:t>Build</w:t>
            </w:r>
          </w:p>
        </w:tc>
        <w:tc>
          <w:tcPr>
            <w:tcW w:w="6519" w:type="dxa"/>
            <w:gridSpan w:val="2"/>
          </w:tcPr>
          <w:p w14:paraId="3CC2EB4C" w14:textId="77984C6B" w:rsidR="00985FB8" w:rsidRPr="0092418D" w:rsidRDefault="005B67B8" w:rsidP="00207D4D">
            <w:pPr>
              <w:spacing w:after="100"/>
              <w:rPr>
                <w:rFonts w:cs="Arial"/>
                <w:i/>
                <w:noProof/>
                <w:sz w:val="18"/>
                <w:szCs w:val="18"/>
                <w:lang w:val="en-US"/>
              </w:rPr>
            </w:pPr>
            <w:r w:rsidRPr="00113C56">
              <w:rPr>
                <w:noProof/>
                <w:lang w:val="en-US"/>
              </w:rPr>
              <w:t xml:space="preserve"> </w:t>
            </w:r>
            <w:r w:rsidRPr="0092418D">
              <w:rPr>
                <w:rFonts w:cs="Arial"/>
                <w:i/>
                <w:noProof/>
                <w:sz w:val="18"/>
                <w:szCs w:val="18"/>
                <w:lang w:val="en-US"/>
              </w:rPr>
              <w:t>Delete the text of the whole Sub-Clause and replace with the following:</w:t>
            </w:r>
          </w:p>
          <w:p w14:paraId="29BF1A88" w14:textId="13AE4541" w:rsidR="005B67B8" w:rsidRPr="0092418D" w:rsidRDefault="00985FB8" w:rsidP="00207D4D">
            <w:pPr>
              <w:spacing w:after="100"/>
              <w:rPr>
                <w:rFonts w:cs="Arial"/>
                <w:noProof/>
                <w:sz w:val="18"/>
                <w:szCs w:val="18"/>
                <w:lang w:val="en-US"/>
              </w:rPr>
            </w:pPr>
            <w:r w:rsidRPr="0092418D">
              <w:rPr>
                <w:rFonts w:cs="Arial"/>
                <w:noProof/>
                <w:sz w:val="18"/>
                <w:szCs w:val="18"/>
                <w:lang w:val="en-US"/>
              </w:rPr>
              <w:t>"</w:t>
            </w:r>
            <w:r w:rsidR="005B67B8" w:rsidRPr="0092418D">
              <w:rPr>
                <w:rFonts w:cs="Arial"/>
                <w:noProof/>
                <w:sz w:val="18"/>
                <w:szCs w:val="18"/>
                <w:lang w:val="en-US"/>
              </w:rPr>
              <w:t>The Contractor shall commence the design and execution of the Works as soon as is reasonably practicable after the Commencement Date, and shall then proceed with the Design-Build with due expedition and without delay.</w:t>
            </w:r>
          </w:p>
          <w:p w14:paraId="501F930E" w14:textId="4B04054B" w:rsidR="005B67B8" w:rsidRPr="0092418D" w:rsidRDefault="005B67B8" w:rsidP="00207D4D">
            <w:pPr>
              <w:spacing w:after="100"/>
              <w:rPr>
                <w:rFonts w:cs="Arial"/>
                <w:noProof/>
                <w:sz w:val="18"/>
                <w:szCs w:val="18"/>
                <w:lang w:val="en-US"/>
              </w:rPr>
            </w:pPr>
            <w:r w:rsidRPr="0092418D">
              <w:rPr>
                <w:rFonts w:cs="Arial"/>
                <w:noProof/>
                <w:sz w:val="18"/>
                <w:szCs w:val="18"/>
                <w:lang w:val="en-US"/>
              </w:rPr>
              <w:t>Notwithstanding the above, t</w:t>
            </w:r>
            <w:r w:rsidR="00985FB8" w:rsidRPr="0092418D">
              <w:rPr>
                <w:rFonts w:cs="Arial"/>
                <w:noProof/>
                <w:sz w:val="18"/>
                <w:szCs w:val="18"/>
                <w:lang w:val="en-US"/>
              </w:rPr>
              <w:t xml:space="preserve">here shall be no work authorized to proceed on </w:t>
            </w:r>
            <w:r w:rsidRPr="0092418D">
              <w:rPr>
                <w:rFonts w:cs="Arial"/>
                <w:noProof/>
                <w:sz w:val="18"/>
                <w:szCs w:val="18"/>
                <w:lang w:val="en-US"/>
              </w:rPr>
              <w:t xml:space="preserve">any Project Area </w:t>
            </w:r>
            <w:r w:rsidR="00985FB8" w:rsidRPr="0092418D">
              <w:rPr>
                <w:rFonts w:cs="Arial"/>
                <w:noProof/>
                <w:sz w:val="18"/>
                <w:szCs w:val="18"/>
                <w:lang w:val="en-US"/>
              </w:rPr>
              <w:t>until such time the Contractor has</w:t>
            </w:r>
            <w:r w:rsidRPr="0092418D">
              <w:rPr>
                <w:rFonts w:cs="Arial"/>
                <w:noProof/>
                <w:sz w:val="18"/>
                <w:szCs w:val="18"/>
                <w:lang w:val="en-US"/>
              </w:rPr>
              <w:t>:</w:t>
            </w:r>
          </w:p>
          <w:p w14:paraId="2A6AD3DE" w14:textId="744BDEDE" w:rsidR="005B67B8" w:rsidRPr="0092418D" w:rsidRDefault="00985FB8" w:rsidP="00207D4D">
            <w:pPr>
              <w:pStyle w:val="Paragraphedeliste"/>
              <w:numPr>
                <w:ilvl w:val="0"/>
                <w:numId w:val="211"/>
              </w:numPr>
              <w:spacing w:after="100"/>
              <w:ind w:left="459" w:hanging="459"/>
              <w:contextualSpacing w:val="0"/>
              <w:rPr>
                <w:rFonts w:cs="Arial"/>
                <w:i/>
                <w:noProof/>
                <w:sz w:val="18"/>
                <w:szCs w:val="18"/>
                <w:lang w:val="en-US"/>
              </w:rPr>
            </w:pPr>
            <w:r w:rsidRPr="0092418D">
              <w:rPr>
                <w:rFonts w:cs="Arial"/>
                <w:noProof/>
                <w:sz w:val="18"/>
                <w:szCs w:val="18"/>
                <w:lang w:val="en-US"/>
              </w:rPr>
              <w:t xml:space="preserve">effected the insurances defined under Sub-Clause 19.2 </w:t>
            </w:r>
            <w:r w:rsidRPr="0092418D">
              <w:rPr>
                <w:rFonts w:cs="Arial"/>
                <w:i/>
                <w:noProof/>
                <w:sz w:val="18"/>
                <w:szCs w:val="18"/>
                <w:lang w:val="en-US"/>
              </w:rPr>
              <w:t>[Insurances to be provided by the Contractor during the Design-Build Period]</w:t>
            </w:r>
            <w:r w:rsidRPr="0092418D">
              <w:rPr>
                <w:rFonts w:cs="Arial"/>
                <w:noProof/>
                <w:sz w:val="18"/>
                <w:szCs w:val="18"/>
                <w:lang w:val="en-US"/>
              </w:rPr>
              <w:t xml:space="preserve"> in accordance with the provisions under Sub-Clause 19.1 </w:t>
            </w:r>
            <w:r w:rsidRPr="0092418D">
              <w:rPr>
                <w:rFonts w:cs="Arial"/>
                <w:i/>
                <w:noProof/>
                <w:sz w:val="18"/>
                <w:szCs w:val="18"/>
                <w:lang w:val="en-US"/>
              </w:rPr>
              <w:t>[General Requirements]</w:t>
            </w:r>
            <w:r w:rsidR="005B67B8" w:rsidRPr="0092418D">
              <w:rPr>
                <w:rFonts w:cs="Arial"/>
                <w:i/>
                <w:noProof/>
                <w:sz w:val="18"/>
                <w:szCs w:val="18"/>
                <w:lang w:val="en-US"/>
              </w:rPr>
              <w:t>; and</w:t>
            </w:r>
          </w:p>
          <w:p w14:paraId="1CC99675" w14:textId="76BC962B" w:rsidR="00985FB8" w:rsidRPr="0092418D" w:rsidRDefault="005B67B8" w:rsidP="00207D4D">
            <w:pPr>
              <w:pStyle w:val="Paragraphedeliste"/>
              <w:numPr>
                <w:ilvl w:val="0"/>
                <w:numId w:val="211"/>
              </w:numPr>
              <w:spacing w:after="100"/>
              <w:ind w:left="459" w:hanging="459"/>
              <w:contextualSpacing w:val="0"/>
              <w:rPr>
                <w:rFonts w:cs="Arial"/>
                <w:noProof/>
                <w:sz w:val="18"/>
                <w:szCs w:val="18"/>
                <w:lang w:val="en-US"/>
              </w:rPr>
            </w:pPr>
            <w:r w:rsidRPr="0092418D">
              <w:rPr>
                <w:rFonts w:cs="Arial"/>
                <w:noProof/>
                <w:sz w:val="18"/>
                <w:szCs w:val="18"/>
                <w:lang w:val="en-US"/>
              </w:rPr>
              <w:t>obtained the approval of the Employer’s Representative of the Contractor’s Worksite Environmental and Soc</w:t>
            </w:r>
            <w:r w:rsidR="006E0EDF">
              <w:rPr>
                <w:rFonts w:cs="Arial"/>
                <w:noProof/>
                <w:sz w:val="18"/>
                <w:szCs w:val="18"/>
                <w:lang w:val="en-US"/>
              </w:rPr>
              <w:t>ial Management Plan (Worksite </w:t>
            </w:r>
            <w:r w:rsidR="006E0EDF">
              <w:rPr>
                <w:rFonts w:cs="Arial"/>
                <w:noProof/>
                <w:sz w:val="18"/>
                <w:szCs w:val="18"/>
                <w:lang w:val="en-US"/>
              </w:rPr>
              <w:noBreakHyphen/>
              <w:t> </w:t>
            </w:r>
            <w:r w:rsidRPr="0092418D">
              <w:rPr>
                <w:rFonts w:cs="Arial"/>
                <w:noProof/>
                <w:sz w:val="18"/>
                <w:szCs w:val="18"/>
                <w:lang w:val="en-US"/>
              </w:rPr>
              <w:t>ESMP) for the corresponding Project Area</w:t>
            </w:r>
            <w:r w:rsidR="00985FB8" w:rsidRPr="0092418D">
              <w:rPr>
                <w:rFonts w:cs="Arial"/>
                <w:noProof/>
                <w:sz w:val="18"/>
                <w:szCs w:val="18"/>
                <w:lang w:val="en-US"/>
              </w:rPr>
              <w:t xml:space="preserve">." </w:t>
            </w:r>
          </w:p>
        </w:tc>
      </w:tr>
      <w:tr w:rsidR="00064FB9" w:rsidRPr="00B07435" w14:paraId="6A61C0D8" w14:textId="77777777" w:rsidTr="006428FA">
        <w:tc>
          <w:tcPr>
            <w:tcW w:w="2695" w:type="dxa"/>
          </w:tcPr>
          <w:p w14:paraId="4B6D32EA" w14:textId="5F4EC6C2" w:rsidR="00064FB9" w:rsidRPr="0092418D" w:rsidRDefault="00064FB9" w:rsidP="00207D4D">
            <w:pPr>
              <w:spacing w:after="100"/>
              <w:jc w:val="left"/>
              <w:rPr>
                <w:b/>
                <w:noProof/>
                <w:sz w:val="18"/>
                <w:szCs w:val="18"/>
                <w:lang w:val="en-US"/>
              </w:rPr>
            </w:pPr>
            <w:r w:rsidRPr="0092418D">
              <w:rPr>
                <w:b/>
                <w:noProof/>
                <w:sz w:val="18"/>
                <w:szCs w:val="18"/>
                <w:lang w:val="en-US"/>
              </w:rPr>
              <w:t>Sub-Clause 9.3</w:t>
            </w:r>
            <w:r w:rsidR="00342ED1" w:rsidRPr="0092418D">
              <w:rPr>
                <w:b/>
                <w:noProof/>
                <w:sz w:val="18"/>
                <w:szCs w:val="18"/>
                <w:lang w:val="en-US"/>
              </w:rPr>
              <w:t>: Extension of Time for Completion of Design-Build</w:t>
            </w:r>
          </w:p>
        </w:tc>
        <w:tc>
          <w:tcPr>
            <w:tcW w:w="6519" w:type="dxa"/>
            <w:gridSpan w:val="2"/>
          </w:tcPr>
          <w:p w14:paraId="374711B3" w14:textId="25744AF6" w:rsidR="00A61110" w:rsidRPr="0092418D" w:rsidRDefault="00A61110" w:rsidP="00207D4D">
            <w:pPr>
              <w:spacing w:after="100"/>
              <w:rPr>
                <w:rFonts w:cs="Arial"/>
                <w:i/>
                <w:noProof/>
                <w:sz w:val="18"/>
                <w:szCs w:val="18"/>
                <w:lang w:val="en-US"/>
              </w:rPr>
            </w:pPr>
            <w:r w:rsidRPr="0092418D">
              <w:rPr>
                <w:rFonts w:cs="Arial"/>
                <w:i/>
                <w:noProof/>
                <w:sz w:val="18"/>
                <w:szCs w:val="18"/>
                <w:lang w:val="en-US"/>
              </w:rPr>
              <w:t xml:space="preserve">At the end of sub-paragraph (c) add: </w:t>
            </w:r>
            <w:r w:rsidRPr="0092418D">
              <w:rPr>
                <w:rFonts w:cs="Arial"/>
                <w:noProof/>
                <w:sz w:val="18"/>
                <w:szCs w:val="18"/>
                <w:lang w:val="en-US"/>
              </w:rPr>
              <w:t>"…, a</w:t>
            </w:r>
            <w:r w:rsidR="00772A21" w:rsidRPr="0092418D">
              <w:rPr>
                <w:rFonts w:cs="Arial"/>
                <w:noProof/>
                <w:sz w:val="18"/>
                <w:szCs w:val="18"/>
                <w:lang w:val="en-US"/>
              </w:rPr>
              <w:t xml:space="preserve">s defined under Sub-Clause </w:t>
            </w:r>
            <w:r w:rsidR="005B67B8" w:rsidRPr="0092418D">
              <w:rPr>
                <w:rFonts w:cs="Arial"/>
                <w:noProof/>
                <w:sz w:val="18"/>
                <w:szCs w:val="18"/>
                <w:lang w:val="en-US"/>
              </w:rPr>
              <w:t>9.3 of the Contract Data</w:t>
            </w:r>
            <w:r w:rsidRPr="0092418D">
              <w:rPr>
                <w:rFonts w:cs="Arial"/>
                <w:noProof/>
                <w:sz w:val="18"/>
                <w:szCs w:val="18"/>
                <w:lang w:val="en-US"/>
              </w:rPr>
              <w:t>."</w:t>
            </w:r>
          </w:p>
          <w:p w14:paraId="3C7EDFF0" w14:textId="77777777" w:rsidR="00064FB9" w:rsidRPr="0092418D" w:rsidRDefault="00064FB9" w:rsidP="00207D4D">
            <w:pPr>
              <w:spacing w:after="100"/>
              <w:rPr>
                <w:rFonts w:cs="Arial"/>
                <w:noProof/>
                <w:sz w:val="18"/>
                <w:szCs w:val="18"/>
                <w:lang w:val="en-US"/>
              </w:rPr>
            </w:pPr>
            <w:r w:rsidRPr="0092418D">
              <w:rPr>
                <w:rFonts w:cs="Arial"/>
                <w:i/>
                <w:noProof/>
                <w:sz w:val="18"/>
                <w:szCs w:val="18"/>
                <w:lang w:val="en-US"/>
              </w:rPr>
              <w:t>At the end of sub-paragraph (e) delete:</w:t>
            </w:r>
            <w:r w:rsidRPr="0092418D">
              <w:rPr>
                <w:rFonts w:cs="Arial"/>
                <w:noProof/>
                <w:sz w:val="18"/>
                <w:szCs w:val="18"/>
                <w:lang w:val="en-US"/>
              </w:rPr>
              <w:t xml:space="preserve"> "…on the Site".</w:t>
            </w:r>
          </w:p>
        </w:tc>
      </w:tr>
      <w:tr w:rsidR="00064FB9" w:rsidRPr="00B07435" w14:paraId="6209DAF3" w14:textId="77777777" w:rsidTr="006428FA">
        <w:tc>
          <w:tcPr>
            <w:tcW w:w="2695" w:type="dxa"/>
          </w:tcPr>
          <w:p w14:paraId="43300353"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9.5</w:t>
            </w:r>
            <w:r w:rsidR="00342ED1" w:rsidRPr="0092418D">
              <w:rPr>
                <w:b/>
                <w:noProof/>
                <w:sz w:val="18"/>
                <w:szCs w:val="18"/>
                <w:lang w:val="en-US"/>
              </w:rPr>
              <w:t>: Rate of Progress</w:t>
            </w:r>
          </w:p>
        </w:tc>
        <w:tc>
          <w:tcPr>
            <w:tcW w:w="6519" w:type="dxa"/>
            <w:gridSpan w:val="2"/>
          </w:tcPr>
          <w:p w14:paraId="23FC4D5D"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 xml:space="preserve">The following is added as the last paragraph of the Sub-Clause: </w:t>
            </w:r>
          </w:p>
          <w:p w14:paraId="2130A3D5" w14:textId="77777777" w:rsidR="00064FB9" w:rsidRPr="0092418D" w:rsidRDefault="00064FB9" w:rsidP="00207D4D">
            <w:pPr>
              <w:spacing w:after="100"/>
              <w:rPr>
                <w:rFonts w:cs="Arial"/>
                <w:noProof/>
                <w:sz w:val="18"/>
                <w:szCs w:val="18"/>
                <w:lang w:val="en-US"/>
              </w:rPr>
            </w:pPr>
            <w:r w:rsidRPr="0092418D">
              <w:rPr>
                <w:rFonts w:cs="Arial"/>
                <w:noProof/>
                <w:sz w:val="18"/>
                <w:szCs w:val="18"/>
                <w:lang w:val="en-US"/>
              </w:rPr>
              <w:t xml:space="preserve">"Additional costs of revised methods including acceleration measures, instructed by the Employer’s Representative to reduce delays resulting from causes listed under Sub-Clause 9.3 </w:t>
            </w:r>
            <w:r w:rsidRPr="0092418D">
              <w:rPr>
                <w:rFonts w:cs="Arial"/>
                <w:i/>
                <w:noProof/>
                <w:sz w:val="18"/>
                <w:szCs w:val="18"/>
                <w:lang w:val="en-US"/>
              </w:rPr>
              <w:t>[Extension of Time for Completion of Design</w:t>
            </w:r>
            <w:r w:rsidRPr="0092418D">
              <w:rPr>
                <w:rFonts w:cs="Arial"/>
                <w:i/>
                <w:noProof/>
                <w:sz w:val="18"/>
                <w:szCs w:val="18"/>
                <w:lang w:val="en-US"/>
              </w:rPr>
              <w:noBreakHyphen/>
              <w:t>Build]</w:t>
            </w:r>
            <w:r w:rsidRPr="0092418D">
              <w:rPr>
                <w:rFonts w:cs="Arial"/>
                <w:noProof/>
                <w:sz w:val="18"/>
                <w:szCs w:val="18"/>
                <w:lang w:val="en-US"/>
              </w:rPr>
              <w:t xml:space="preserve"> shall be paid by the Employer, without generating, however, any other additional payment benefit to the Contractor."</w:t>
            </w:r>
          </w:p>
        </w:tc>
      </w:tr>
      <w:tr w:rsidR="002B2652" w:rsidRPr="00B07435" w14:paraId="59568714" w14:textId="77777777" w:rsidTr="006428FA">
        <w:tc>
          <w:tcPr>
            <w:tcW w:w="2695" w:type="dxa"/>
          </w:tcPr>
          <w:p w14:paraId="2F217B70" w14:textId="77777777" w:rsidR="002B2652" w:rsidRPr="0092418D" w:rsidRDefault="002B2652" w:rsidP="00207D4D">
            <w:pPr>
              <w:spacing w:after="100"/>
              <w:jc w:val="left"/>
              <w:rPr>
                <w:b/>
                <w:noProof/>
                <w:sz w:val="18"/>
                <w:szCs w:val="18"/>
                <w:lang w:val="en-US"/>
              </w:rPr>
            </w:pPr>
            <w:r w:rsidRPr="0092418D">
              <w:rPr>
                <w:b/>
                <w:noProof/>
                <w:sz w:val="18"/>
                <w:szCs w:val="18"/>
                <w:lang w:val="en-US"/>
              </w:rPr>
              <w:t>Sub</w:t>
            </w:r>
            <w:r w:rsidR="008016D6" w:rsidRPr="0092418D">
              <w:rPr>
                <w:b/>
                <w:noProof/>
                <w:sz w:val="18"/>
                <w:szCs w:val="18"/>
                <w:lang w:val="en-US"/>
              </w:rPr>
              <w:noBreakHyphen/>
              <w:t>Clause 9.7: Suspension of Work</w:t>
            </w:r>
          </w:p>
        </w:tc>
        <w:tc>
          <w:tcPr>
            <w:tcW w:w="6519" w:type="dxa"/>
            <w:gridSpan w:val="2"/>
          </w:tcPr>
          <w:p w14:paraId="32894564" w14:textId="77777777" w:rsidR="002B2652" w:rsidRPr="0092418D" w:rsidRDefault="002B2652" w:rsidP="00207D4D">
            <w:pPr>
              <w:spacing w:after="100"/>
              <w:rPr>
                <w:rFonts w:cs="Arial"/>
                <w:i/>
                <w:noProof/>
                <w:sz w:val="18"/>
                <w:szCs w:val="18"/>
                <w:lang w:val="en-US"/>
              </w:rPr>
            </w:pPr>
            <w:r w:rsidRPr="0092418D">
              <w:rPr>
                <w:rFonts w:cs="Arial"/>
                <w:i/>
                <w:noProof/>
                <w:sz w:val="18"/>
                <w:szCs w:val="18"/>
                <w:lang w:val="en-US"/>
              </w:rPr>
              <w:t>Add the following after the last sentence of the Sub-Clause:</w:t>
            </w:r>
          </w:p>
          <w:p w14:paraId="5737CEAA" w14:textId="6330715E" w:rsidR="002B2652" w:rsidRPr="0092418D" w:rsidRDefault="002B2652" w:rsidP="00207D4D">
            <w:pPr>
              <w:spacing w:after="100"/>
              <w:rPr>
                <w:rFonts w:cs="Arial"/>
                <w:noProof/>
                <w:sz w:val="18"/>
                <w:szCs w:val="18"/>
                <w:lang w:val="en-US"/>
              </w:rPr>
            </w:pPr>
            <w:r w:rsidRPr="0092418D">
              <w:rPr>
                <w:rFonts w:cs="Arial"/>
                <w:noProof/>
                <w:sz w:val="18"/>
                <w:szCs w:val="18"/>
                <w:lang w:val="en-US"/>
              </w:rPr>
              <w:t>"As an example, and without limitation to other possible causes, any suspension of work caused by any failure from the Contractor to comply with the obligations stated:</w:t>
            </w:r>
          </w:p>
          <w:p w14:paraId="13003896" w14:textId="77777777" w:rsidR="002B2652" w:rsidRPr="0092418D" w:rsidRDefault="002B2652" w:rsidP="00207D4D">
            <w:pPr>
              <w:pStyle w:val="Paragraphedeliste"/>
              <w:numPr>
                <w:ilvl w:val="0"/>
                <w:numId w:val="149"/>
              </w:numPr>
              <w:spacing w:after="100"/>
              <w:ind w:left="601" w:hanging="567"/>
              <w:contextualSpacing w:val="0"/>
              <w:rPr>
                <w:rFonts w:cs="Arial"/>
                <w:noProof/>
                <w:sz w:val="18"/>
                <w:szCs w:val="18"/>
                <w:lang w:val="en-US"/>
              </w:rPr>
            </w:pPr>
            <w:r w:rsidRPr="0092418D">
              <w:rPr>
                <w:rFonts w:cs="Arial"/>
                <w:noProof/>
                <w:sz w:val="18"/>
                <w:szCs w:val="18"/>
                <w:lang w:val="en-US"/>
              </w:rPr>
              <w:t xml:space="preserve">Under the ESHS Specifications (if any), in the event of a level 3 non-compliance; </w:t>
            </w:r>
          </w:p>
          <w:p w14:paraId="0A878A64" w14:textId="77777777" w:rsidR="002B2652" w:rsidRPr="0092418D" w:rsidRDefault="002B2652" w:rsidP="00207D4D">
            <w:pPr>
              <w:pStyle w:val="Paragraphedeliste"/>
              <w:numPr>
                <w:ilvl w:val="0"/>
                <w:numId w:val="149"/>
              </w:numPr>
              <w:spacing w:after="100"/>
              <w:ind w:left="601" w:hanging="567"/>
              <w:contextualSpacing w:val="0"/>
              <w:rPr>
                <w:rFonts w:cs="Arial"/>
                <w:noProof/>
                <w:sz w:val="18"/>
                <w:szCs w:val="18"/>
                <w:lang w:val="en-US"/>
              </w:rPr>
            </w:pPr>
            <w:r w:rsidRPr="0092418D">
              <w:rPr>
                <w:rFonts w:cs="Arial"/>
                <w:noProof/>
                <w:sz w:val="18"/>
                <w:szCs w:val="18"/>
                <w:lang w:val="en-US"/>
              </w:rPr>
              <w:t xml:space="preserve">Under Sub-Clause 4.8 as to safety procedures; </w:t>
            </w:r>
          </w:p>
          <w:p w14:paraId="0CD4E524" w14:textId="77777777" w:rsidR="002B2652" w:rsidRPr="0092418D" w:rsidRDefault="002B2652" w:rsidP="00207D4D">
            <w:pPr>
              <w:pStyle w:val="Paragraphedeliste"/>
              <w:numPr>
                <w:ilvl w:val="0"/>
                <w:numId w:val="149"/>
              </w:numPr>
              <w:spacing w:after="100"/>
              <w:ind w:left="601" w:hanging="567"/>
              <w:contextualSpacing w:val="0"/>
              <w:rPr>
                <w:rFonts w:cs="Arial"/>
                <w:noProof/>
                <w:sz w:val="18"/>
                <w:szCs w:val="18"/>
                <w:lang w:val="en-US"/>
              </w:rPr>
            </w:pPr>
            <w:r w:rsidRPr="0092418D">
              <w:rPr>
                <w:rFonts w:cs="Arial"/>
                <w:noProof/>
                <w:sz w:val="18"/>
                <w:szCs w:val="18"/>
                <w:lang w:val="en-US"/>
              </w:rPr>
              <w:t xml:space="preserve">Under Sub-Clause 4.9 as to the quality assurance; </w:t>
            </w:r>
          </w:p>
          <w:p w14:paraId="5E673C24" w14:textId="77777777" w:rsidR="002B2652" w:rsidRPr="0092418D" w:rsidRDefault="002B2652" w:rsidP="00207D4D">
            <w:pPr>
              <w:pStyle w:val="Paragraphedeliste"/>
              <w:numPr>
                <w:ilvl w:val="0"/>
                <w:numId w:val="149"/>
              </w:numPr>
              <w:spacing w:after="100"/>
              <w:ind w:left="601" w:hanging="567"/>
              <w:contextualSpacing w:val="0"/>
              <w:rPr>
                <w:rFonts w:cs="Arial"/>
                <w:noProof/>
                <w:sz w:val="18"/>
                <w:szCs w:val="18"/>
                <w:lang w:val="en-US"/>
              </w:rPr>
            </w:pPr>
            <w:r w:rsidRPr="0092418D">
              <w:rPr>
                <w:rFonts w:cs="Arial"/>
                <w:noProof/>
                <w:sz w:val="18"/>
                <w:szCs w:val="18"/>
                <w:lang w:val="en-US"/>
              </w:rPr>
              <w:t xml:space="preserve">Under Sub-Clause 4.18 as to the protection of the environment; or </w:t>
            </w:r>
          </w:p>
          <w:p w14:paraId="397B1568" w14:textId="77777777" w:rsidR="002B2652" w:rsidRPr="0092418D" w:rsidRDefault="002B2652" w:rsidP="00207D4D">
            <w:pPr>
              <w:pStyle w:val="Paragraphedeliste"/>
              <w:numPr>
                <w:ilvl w:val="0"/>
                <w:numId w:val="149"/>
              </w:numPr>
              <w:spacing w:after="100"/>
              <w:ind w:left="601" w:hanging="567"/>
              <w:contextualSpacing w:val="0"/>
              <w:rPr>
                <w:rFonts w:cs="Arial"/>
                <w:noProof/>
                <w:sz w:val="18"/>
                <w:szCs w:val="18"/>
                <w:lang w:val="en-US"/>
              </w:rPr>
            </w:pPr>
            <w:r w:rsidRPr="0092418D">
              <w:rPr>
                <w:rFonts w:cs="Arial"/>
                <w:noProof/>
                <w:sz w:val="18"/>
                <w:szCs w:val="18"/>
                <w:lang w:val="en-US"/>
              </w:rPr>
              <w:t>Under Sub-Clause 6.7 as to health and safety;</w:t>
            </w:r>
          </w:p>
          <w:p w14:paraId="41F118F0" w14:textId="77777777" w:rsidR="002B2652" w:rsidRPr="0092418D" w:rsidRDefault="002B2652" w:rsidP="00207D4D">
            <w:pPr>
              <w:spacing w:after="100"/>
              <w:rPr>
                <w:rFonts w:cs="Arial"/>
                <w:i/>
                <w:noProof/>
                <w:sz w:val="18"/>
                <w:szCs w:val="18"/>
                <w:lang w:val="en-US"/>
              </w:rPr>
            </w:pPr>
            <w:r w:rsidRPr="0092418D">
              <w:rPr>
                <w:rFonts w:cs="Arial"/>
                <w:noProof/>
                <w:sz w:val="18"/>
                <w:szCs w:val="18"/>
                <w:lang w:val="en-US"/>
              </w:rPr>
              <w:t>shall be considered as cause of suspension which is the responsibility of the Contractor."</w:t>
            </w:r>
          </w:p>
        </w:tc>
      </w:tr>
      <w:tr w:rsidR="00064FB9" w:rsidRPr="00B07435" w14:paraId="01261ED3" w14:textId="5443F00A" w:rsidTr="006428FA">
        <w:tc>
          <w:tcPr>
            <w:tcW w:w="2695" w:type="dxa"/>
          </w:tcPr>
          <w:p w14:paraId="6788E693" w14:textId="136F11A9" w:rsidR="00064FB9" w:rsidRPr="0092418D" w:rsidRDefault="00064FB9" w:rsidP="00207D4D">
            <w:pPr>
              <w:spacing w:after="100"/>
              <w:jc w:val="left"/>
              <w:rPr>
                <w:b/>
                <w:noProof/>
                <w:sz w:val="18"/>
                <w:szCs w:val="18"/>
                <w:lang w:val="en-US"/>
              </w:rPr>
            </w:pPr>
            <w:r w:rsidRPr="0092418D">
              <w:rPr>
                <w:b/>
                <w:noProof/>
                <w:sz w:val="18"/>
                <w:szCs w:val="18"/>
                <w:lang w:val="en-US"/>
              </w:rPr>
              <w:t>Sub-Clause 9.11</w:t>
            </w:r>
            <w:r w:rsidR="00342ED1" w:rsidRPr="0092418D">
              <w:rPr>
                <w:b/>
                <w:noProof/>
                <w:sz w:val="18"/>
                <w:szCs w:val="18"/>
                <w:lang w:val="en-US"/>
              </w:rPr>
              <w:t>: Resumption of Work</w:t>
            </w:r>
          </w:p>
        </w:tc>
        <w:tc>
          <w:tcPr>
            <w:tcW w:w="6519" w:type="dxa"/>
            <w:gridSpan w:val="2"/>
          </w:tcPr>
          <w:p w14:paraId="0A028D37" w14:textId="27053033" w:rsidR="00064FB9" w:rsidRPr="0092418D" w:rsidRDefault="00064FB9" w:rsidP="00207D4D">
            <w:pPr>
              <w:spacing w:after="100"/>
              <w:rPr>
                <w:rFonts w:cs="Arial"/>
                <w:i/>
                <w:noProof/>
                <w:sz w:val="18"/>
                <w:szCs w:val="18"/>
                <w:lang w:val="en-US"/>
              </w:rPr>
            </w:pPr>
            <w:r w:rsidRPr="0092418D">
              <w:rPr>
                <w:rFonts w:cs="Arial"/>
                <w:i/>
                <w:noProof/>
                <w:sz w:val="18"/>
                <w:szCs w:val="18"/>
                <w:lang w:val="en-US"/>
              </w:rPr>
              <w:t xml:space="preserve">The following is added at the end of the sub-clause after "suspension": </w:t>
            </w:r>
          </w:p>
          <w:p w14:paraId="1EF03B78" w14:textId="55302415" w:rsidR="00064FB9" w:rsidRPr="0092418D" w:rsidRDefault="00064FB9" w:rsidP="00207D4D">
            <w:pPr>
              <w:spacing w:after="100"/>
              <w:rPr>
                <w:rFonts w:cs="Arial"/>
                <w:b/>
                <w:noProof/>
                <w:sz w:val="18"/>
                <w:szCs w:val="18"/>
                <w:lang w:val="en-US"/>
              </w:rPr>
            </w:pPr>
            <w:r w:rsidRPr="0092418D">
              <w:rPr>
                <w:rFonts w:cs="Arial"/>
                <w:noProof/>
                <w:sz w:val="18"/>
                <w:szCs w:val="18"/>
                <w:lang w:val="en-US"/>
              </w:rPr>
              <w:t>"after receiving from the Employer’s Representative an instruction to this effect."</w:t>
            </w:r>
          </w:p>
        </w:tc>
      </w:tr>
      <w:tr w:rsidR="00064FB9" w:rsidRPr="0092418D" w14:paraId="792395E9" w14:textId="77777777" w:rsidTr="006428FA">
        <w:tc>
          <w:tcPr>
            <w:tcW w:w="9214" w:type="dxa"/>
            <w:gridSpan w:val="3"/>
          </w:tcPr>
          <w:p w14:paraId="2E7928EB" w14:textId="77777777" w:rsidR="00064FB9" w:rsidRPr="0092418D" w:rsidRDefault="00064FB9" w:rsidP="00207D4D">
            <w:pPr>
              <w:spacing w:after="100"/>
              <w:jc w:val="center"/>
              <w:rPr>
                <w:b/>
                <w:noProof/>
                <w:lang w:val="en-US"/>
              </w:rPr>
            </w:pPr>
            <w:r w:rsidRPr="0092418D">
              <w:rPr>
                <w:b/>
                <w:noProof/>
                <w:lang w:val="en-US"/>
              </w:rPr>
              <w:t>CLAUSE 10: OPERATION SERVICE</w:t>
            </w:r>
          </w:p>
        </w:tc>
      </w:tr>
      <w:tr w:rsidR="00064FB9" w:rsidRPr="00B07435" w14:paraId="4A0C3F5B" w14:textId="77777777" w:rsidTr="006428FA">
        <w:tc>
          <w:tcPr>
            <w:tcW w:w="2695" w:type="dxa"/>
          </w:tcPr>
          <w:p w14:paraId="653B0F7B"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10.1</w:t>
            </w:r>
            <w:r w:rsidR="00342ED1" w:rsidRPr="0092418D">
              <w:rPr>
                <w:b/>
                <w:noProof/>
                <w:sz w:val="18"/>
                <w:szCs w:val="18"/>
                <w:lang w:val="en-US"/>
              </w:rPr>
              <w:t>: General Requirements</w:t>
            </w:r>
          </w:p>
        </w:tc>
        <w:tc>
          <w:tcPr>
            <w:tcW w:w="6519" w:type="dxa"/>
            <w:gridSpan w:val="2"/>
          </w:tcPr>
          <w:p w14:paraId="25CDBF45" w14:textId="77777777" w:rsidR="00064FB9" w:rsidRPr="0092418D" w:rsidRDefault="00064FB9" w:rsidP="00207D4D">
            <w:pPr>
              <w:spacing w:after="100"/>
              <w:rPr>
                <w:rFonts w:cs="Arial"/>
                <w:noProof/>
                <w:sz w:val="18"/>
                <w:szCs w:val="18"/>
                <w:lang w:val="en-US"/>
              </w:rPr>
            </w:pPr>
            <w:r w:rsidRPr="0092418D">
              <w:rPr>
                <w:rFonts w:cs="Arial"/>
                <w:i/>
                <w:noProof/>
                <w:sz w:val="18"/>
                <w:szCs w:val="18"/>
                <w:lang w:val="en-US"/>
              </w:rPr>
              <w:t xml:space="preserve">Add the following, in the first paragraph, after "Operation Management Requirements": </w:t>
            </w:r>
            <w:r w:rsidRPr="0092418D">
              <w:rPr>
                <w:rFonts w:cs="Arial"/>
                <w:noProof/>
                <w:sz w:val="18"/>
                <w:szCs w:val="18"/>
                <w:lang w:val="en-US"/>
              </w:rPr>
              <w:t xml:space="preserve">", and Performance </w:t>
            </w:r>
            <w:r w:rsidR="00D60E30" w:rsidRPr="0092418D">
              <w:rPr>
                <w:rFonts w:cs="Arial"/>
                <w:noProof/>
                <w:sz w:val="18"/>
                <w:szCs w:val="18"/>
                <w:lang w:val="en-US"/>
              </w:rPr>
              <w:t>Guarantees</w:t>
            </w:r>
            <w:r w:rsidRPr="0092418D">
              <w:rPr>
                <w:rFonts w:cs="Arial"/>
                <w:noProof/>
                <w:sz w:val="18"/>
                <w:szCs w:val="18"/>
                <w:lang w:val="en-US"/>
              </w:rPr>
              <w:t>,"</w:t>
            </w:r>
          </w:p>
          <w:p w14:paraId="612F8EE2"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Replace the second paragraph with the following:</w:t>
            </w:r>
          </w:p>
          <w:p w14:paraId="7889659D" w14:textId="77777777" w:rsidR="00064FB9" w:rsidRPr="0092418D" w:rsidRDefault="00064FB9" w:rsidP="00207D4D">
            <w:pPr>
              <w:spacing w:after="100"/>
              <w:rPr>
                <w:rFonts w:cs="Arial"/>
                <w:noProof/>
                <w:sz w:val="18"/>
                <w:szCs w:val="18"/>
                <w:lang w:val="en-US"/>
              </w:rPr>
            </w:pPr>
            <w:r w:rsidRPr="0092418D">
              <w:rPr>
                <w:rFonts w:cs="Arial"/>
                <w:noProof/>
                <w:sz w:val="18"/>
                <w:szCs w:val="18"/>
                <w:lang w:val="en-US"/>
              </w:rPr>
              <w:t>"The Contractor shall follow the requirements of the operation and maintenance manuals and any additional Operation Service plans and manuals, prepared by the Contractor in accordance with the Operation Management Requirements. No significant alteration to such arrangements and methods shall be made without the prior approval of the Employer's Representative."</w:t>
            </w:r>
          </w:p>
        </w:tc>
      </w:tr>
      <w:tr w:rsidR="00064FB9" w:rsidRPr="00B07435" w14:paraId="65E6EAB0" w14:textId="77777777" w:rsidTr="006428FA">
        <w:tc>
          <w:tcPr>
            <w:tcW w:w="2695" w:type="dxa"/>
          </w:tcPr>
          <w:p w14:paraId="52E761B2"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10.2</w:t>
            </w:r>
            <w:r w:rsidR="00342ED1" w:rsidRPr="0092418D">
              <w:rPr>
                <w:b/>
                <w:noProof/>
                <w:sz w:val="18"/>
                <w:szCs w:val="18"/>
                <w:lang w:val="en-US"/>
              </w:rPr>
              <w:t>: Commencement of Operation Service</w:t>
            </w:r>
          </w:p>
        </w:tc>
        <w:tc>
          <w:tcPr>
            <w:tcW w:w="6519" w:type="dxa"/>
            <w:gridSpan w:val="2"/>
          </w:tcPr>
          <w:p w14:paraId="119BC920"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Replace the first paragraph with the following:</w:t>
            </w:r>
          </w:p>
          <w:p w14:paraId="207F93D7" w14:textId="77777777" w:rsidR="00064FB9" w:rsidRPr="0092418D" w:rsidRDefault="00064FB9" w:rsidP="00207D4D">
            <w:pPr>
              <w:spacing w:after="100"/>
              <w:rPr>
                <w:rFonts w:cs="Arial"/>
                <w:noProof/>
                <w:sz w:val="18"/>
                <w:szCs w:val="18"/>
                <w:lang w:val="en-US"/>
              </w:rPr>
            </w:pPr>
            <w:r w:rsidRPr="0092418D">
              <w:rPr>
                <w:rFonts w:cs="Arial"/>
                <w:noProof/>
                <w:sz w:val="18"/>
                <w:szCs w:val="18"/>
                <w:lang w:val="en-US"/>
              </w:rPr>
              <w:t xml:space="preserve">"Unless otherwise stated in the Contract Data, the date of commencement of the Operation Service shall be the date seven days following the date of issuance of the Commissioning Certificate issued under Sub-Clause 11.7 </w:t>
            </w:r>
            <w:r w:rsidRPr="0092418D">
              <w:rPr>
                <w:rFonts w:cs="Arial"/>
                <w:i/>
                <w:noProof/>
                <w:sz w:val="18"/>
                <w:szCs w:val="18"/>
                <w:lang w:val="en-US"/>
              </w:rPr>
              <w:t>[Commissioning Certificate]</w:t>
            </w:r>
            <w:r w:rsidRPr="0092418D">
              <w:rPr>
                <w:rFonts w:cs="Arial"/>
                <w:noProof/>
                <w:sz w:val="18"/>
                <w:szCs w:val="18"/>
                <w:lang w:val="en-US"/>
              </w:rPr>
              <w:t>, or such earlier date the Parties may agree to."</w:t>
            </w:r>
          </w:p>
          <w:p w14:paraId="59574FF5" w14:textId="77777777" w:rsidR="00C82563" w:rsidRPr="0092418D" w:rsidRDefault="00C82563" w:rsidP="00207D4D">
            <w:pPr>
              <w:spacing w:after="100"/>
              <w:rPr>
                <w:rFonts w:cs="Arial"/>
                <w:i/>
                <w:noProof/>
                <w:sz w:val="18"/>
                <w:szCs w:val="18"/>
                <w:lang w:val="en-US"/>
              </w:rPr>
            </w:pPr>
            <w:r w:rsidRPr="0092418D">
              <w:rPr>
                <w:rFonts w:cs="Arial"/>
                <w:i/>
                <w:noProof/>
                <w:sz w:val="18"/>
                <w:szCs w:val="18"/>
                <w:lang w:val="en-US"/>
              </w:rPr>
              <w:t>The following is added after the second paragraph:</w:t>
            </w:r>
          </w:p>
          <w:p w14:paraId="05A35455" w14:textId="77777777" w:rsidR="00C82563" w:rsidRPr="0092418D" w:rsidRDefault="00C82563" w:rsidP="00207D4D">
            <w:pPr>
              <w:spacing w:after="100"/>
              <w:rPr>
                <w:rFonts w:cs="Arial"/>
                <w:noProof/>
                <w:sz w:val="18"/>
                <w:szCs w:val="18"/>
                <w:lang w:val="en-US"/>
              </w:rPr>
            </w:pPr>
            <w:r w:rsidRPr="0092418D">
              <w:rPr>
                <w:rFonts w:cs="Arial"/>
                <w:noProof/>
                <w:sz w:val="18"/>
                <w:szCs w:val="18"/>
                <w:lang w:val="en-US"/>
              </w:rPr>
              <w:t xml:space="preserve">"The Operation Service shall not commence until such time the Contractor has effected the insurances defined under Sub-Clause 19.3 [Insurances to be provided by the Contractor during the Operation Service Period] in accordance with the provisions under Sub-Clause 19.1 </w:t>
            </w:r>
            <w:r w:rsidRPr="0092418D">
              <w:rPr>
                <w:rFonts w:cs="Arial"/>
                <w:i/>
                <w:noProof/>
                <w:sz w:val="18"/>
                <w:szCs w:val="18"/>
                <w:lang w:val="en-US"/>
              </w:rPr>
              <w:t>[General Requirements]</w:t>
            </w:r>
            <w:r w:rsidRPr="0092418D">
              <w:rPr>
                <w:rFonts w:cs="Arial"/>
                <w:noProof/>
                <w:sz w:val="18"/>
                <w:szCs w:val="18"/>
                <w:lang w:val="en-US"/>
              </w:rPr>
              <w:t>."</w:t>
            </w:r>
          </w:p>
        </w:tc>
      </w:tr>
      <w:tr w:rsidR="00064FB9" w:rsidRPr="00B07435" w14:paraId="4423AF38" w14:textId="77777777" w:rsidTr="006428FA">
        <w:tc>
          <w:tcPr>
            <w:tcW w:w="2695" w:type="dxa"/>
          </w:tcPr>
          <w:p w14:paraId="66C64969" w14:textId="77777777" w:rsidR="00064FB9" w:rsidRPr="0092418D" w:rsidRDefault="00064FB9" w:rsidP="00207D4D">
            <w:pPr>
              <w:spacing w:after="100"/>
              <w:jc w:val="left"/>
              <w:rPr>
                <w:b/>
                <w:noProof/>
                <w:sz w:val="18"/>
                <w:szCs w:val="18"/>
                <w:lang w:val="en-US"/>
              </w:rPr>
            </w:pPr>
            <w:r w:rsidRPr="0092418D">
              <w:rPr>
                <w:b/>
                <w:noProof/>
                <w:sz w:val="18"/>
                <w:szCs w:val="18"/>
                <w:lang w:val="en-US"/>
              </w:rPr>
              <w:t>Sub</w:t>
            </w:r>
            <w:r w:rsidRPr="0092418D">
              <w:rPr>
                <w:b/>
                <w:noProof/>
                <w:sz w:val="18"/>
                <w:szCs w:val="18"/>
                <w:lang w:val="en-US"/>
              </w:rPr>
              <w:noBreakHyphen/>
              <w:t>Clause 10.3</w:t>
            </w:r>
            <w:r w:rsidR="00342ED1" w:rsidRPr="0092418D">
              <w:rPr>
                <w:b/>
                <w:noProof/>
                <w:sz w:val="18"/>
                <w:szCs w:val="18"/>
                <w:lang w:val="en-US"/>
              </w:rPr>
              <w:t>: Independent Compliance Audit</w:t>
            </w:r>
          </w:p>
        </w:tc>
        <w:tc>
          <w:tcPr>
            <w:tcW w:w="6519" w:type="dxa"/>
            <w:gridSpan w:val="2"/>
          </w:tcPr>
          <w:p w14:paraId="5FFB3B6D"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This Sub-Clause is not applicable, to be deleted.</w:t>
            </w:r>
          </w:p>
        </w:tc>
      </w:tr>
      <w:tr w:rsidR="00064FB9" w:rsidRPr="00B07435" w14:paraId="144A6DBD" w14:textId="77777777" w:rsidTr="006428FA">
        <w:tc>
          <w:tcPr>
            <w:tcW w:w="2695" w:type="dxa"/>
          </w:tcPr>
          <w:p w14:paraId="2805E364"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10.4</w:t>
            </w:r>
            <w:r w:rsidR="00342ED1" w:rsidRPr="0092418D">
              <w:rPr>
                <w:b/>
                <w:noProof/>
                <w:sz w:val="18"/>
                <w:szCs w:val="18"/>
                <w:lang w:val="en-US"/>
              </w:rPr>
              <w:t>: Delivery of Raw Materials</w:t>
            </w:r>
          </w:p>
        </w:tc>
        <w:tc>
          <w:tcPr>
            <w:tcW w:w="6519" w:type="dxa"/>
            <w:gridSpan w:val="2"/>
          </w:tcPr>
          <w:p w14:paraId="04F14A53" w14:textId="3DB2A148" w:rsidR="00064FB9" w:rsidRPr="0092418D" w:rsidRDefault="00F4726A" w:rsidP="00207D4D">
            <w:pPr>
              <w:spacing w:after="100"/>
              <w:rPr>
                <w:rFonts w:cs="Arial"/>
                <w:i/>
                <w:noProof/>
                <w:sz w:val="18"/>
                <w:szCs w:val="18"/>
                <w:lang w:val="en-US"/>
              </w:rPr>
            </w:pPr>
            <w:r w:rsidRPr="0092418D">
              <w:rPr>
                <w:rFonts w:cs="Arial"/>
                <w:i/>
                <w:noProof/>
                <w:sz w:val="18"/>
                <w:szCs w:val="18"/>
                <w:lang w:val="en-US"/>
              </w:rPr>
              <w:t>Add the following</w:t>
            </w:r>
            <w:r w:rsidR="00064FB9" w:rsidRPr="0092418D">
              <w:rPr>
                <w:rFonts w:cs="Arial"/>
                <w:i/>
                <w:noProof/>
                <w:sz w:val="18"/>
                <w:szCs w:val="18"/>
                <w:lang w:val="en-US"/>
              </w:rPr>
              <w:t xml:space="preserve"> text </w:t>
            </w:r>
            <w:r w:rsidRPr="0092418D">
              <w:rPr>
                <w:rFonts w:cs="Arial"/>
                <w:i/>
                <w:noProof/>
                <w:sz w:val="18"/>
                <w:szCs w:val="18"/>
                <w:lang w:val="en-US"/>
              </w:rPr>
              <w:t xml:space="preserve">at the end of </w:t>
            </w:r>
            <w:r w:rsidR="00064FB9" w:rsidRPr="0092418D">
              <w:rPr>
                <w:rFonts w:cs="Arial"/>
                <w:i/>
                <w:noProof/>
                <w:sz w:val="18"/>
                <w:szCs w:val="18"/>
                <w:lang w:val="en-US"/>
              </w:rPr>
              <w:t>the Sub-Clause:</w:t>
            </w:r>
          </w:p>
          <w:p w14:paraId="0FA01126" w14:textId="5D773B30" w:rsidR="00F4726A" w:rsidRPr="0092418D" w:rsidRDefault="00064FB9" w:rsidP="00207D4D">
            <w:pPr>
              <w:spacing w:after="100"/>
              <w:rPr>
                <w:rFonts w:cs="Arial"/>
                <w:noProof/>
                <w:sz w:val="18"/>
                <w:szCs w:val="18"/>
                <w:lang w:val="en-US"/>
              </w:rPr>
            </w:pPr>
            <w:r w:rsidRPr="0092418D">
              <w:rPr>
                <w:rFonts w:cs="Arial"/>
                <w:noProof/>
                <w:sz w:val="18"/>
                <w:szCs w:val="18"/>
                <w:lang w:val="en-US"/>
              </w:rPr>
              <w:t>"</w:t>
            </w:r>
            <w:r w:rsidR="00F4726A" w:rsidRPr="00113C56">
              <w:rPr>
                <w:rFonts w:cs="Arial"/>
                <w:b/>
                <w:noProof/>
                <w:sz w:val="18"/>
                <w:szCs w:val="18"/>
                <w:lang w:val="en-US"/>
              </w:rPr>
              <w:t>Change in Influent quality:</w:t>
            </w:r>
          </w:p>
          <w:p w14:paraId="2C6F7367" w14:textId="77777777" w:rsidR="00F4726A" w:rsidRPr="0092418D" w:rsidRDefault="00F4726A" w:rsidP="00207D4D">
            <w:pPr>
              <w:spacing w:after="100"/>
              <w:rPr>
                <w:rFonts w:cs="Arial"/>
                <w:noProof/>
                <w:sz w:val="18"/>
                <w:szCs w:val="18"/>
                <w:lang w:val="en-US"/>
              </w:rPr>
            </w:pPr>
            <w:r w:rsidRPr="0092418D">
              <w:rPr>
                <w:rFonts w:cs="Arial"/>
                <w:noProof/>
                <w:sz w:val="18"/>
                <w:szCs w:val="18"/>
                <w:lang w:val="en-US"/>
              </w:rPr>
              <w:t xml:space="preserve">In case an Unforeseeable change, against the Influent Baseline, occurs in the characteristics of the Influent received at the delivery point to the Works and the Contractor incurs Cost as a result of such Unforeseeable change, then the Contractor shall be entitled, subject to Sub-Clause 20.1 </w:t>
            </w:r>
            <w:r w:rsidRPr="00113C56">
              <w:rPr>
                <w:rFonts w:cs="Arial"/>
                <w:i/>
                <w:noProof/>
                <w:sz w:val="18"/>
                <w:szCs w:val="18"/>
                <w:lang w:val="en-US"/>
              </w:rPr>
              <w:t>[Contractor’s Claims]</w:t>
            </w:r>
            <w:r w:rsidRPr="0092418D">
              <w:rPr>
                <w:rFonts w:cs="Arial"/>
                <w:noProof/>
                <w:sz w:val="18"/>
                <w:szCs w:val="18"/>
                <w:lang w:val="en-US"/>
              </w:rPr>
              <w:t xml:space="preserve"> and Sub-Clause 3.5 </w:t>
            </w:r>
            <w:r w:rsidRPr="00113C56">
              <w:rPr>
                <w:rFonts w:cs="Arial"/>
                <w:i/>
                <w:noProof/>
                <w:sz w:val="18"/>
                <w:szCs w:val="18"/>
                <w:lang w:val="en-US"/>
              </w:rPr>
              <w:t>[Determinations]</w:t>
            </w:r>
            <w:r w:rsidRPr="0092418D">
              <w:rPr>
                <w:rFonts w:cs="Arial"/>
                <w:noProof/>
                <w:sz w:val="18"/>
                <w:szCs w:val="18"/>
                <w:lang w:val="en-US"/>
              </w:rPr>
              <w:t>, to the payment of any such Cost.</w:t>
            </w:r>
          </w:p>
          <w:p w14:paraId="1F9E6585" w14:textId="77777777" w:rsidR="00F4726A" w:rsidRPr="0092418D" w:rsidRDefault="00F4726A" w:rsidP="00207D4D">
            <w:pPr>
              <w:spacing w:after="100"/>
              <w:rPr>
                <w:rFonts w:cs="Arial"/>
                <w:noProof/>
                <w:sz w:val="18"/>
                <w:szCs w:val="18"/>
                <w:lang w:val="en-US"/>
              </w:rPr>
            </w:pPr>
            <w:r w:rsidRPr="0092418D">
              <w:rPr>
                <w:rFonts w:cs="Arial"/>
                <w:noProof/>
                <w:sz w:val="18"/>
                <w:szCs w:val="18"/>
                <w:lang w:val="en-US"/>
              </w:rPr>
              <w:t>In case the Unforeseeable change is held to persist in time and be sustainable, the Employer’s Representative shall be entitled, at his sole and absolute discretion, to:</w:t>
            </w:r>
          </w:p>
          <w:p w14:paraId="46EB918A" w14:textId="39E654BC" w:rsidR="00F4726A" w:rsidRPr="00113C56" w:rsidRDefault="00F4726A" w:rsidP="00207D4D">
            <w:pPr>
              <w:pStyle w:val="Paragraphedeliste"/>
              <w:numPr>
                <w:ilvl w:val="0"/>
                <w:numId w:val="212"/>
              </w:numPr>
              <w:spacing w:after="100"/>
              <w:ind w:left="458" w:hanging="426"/>
              <w:contextualSpacing w:val="0"/>
              <w:rPr>
                <w:rFonts w:cs="Arial"/>
                <w:noProof/>
                <w:sz w:val="18"/>
                <w:szCs w:val="18"/>
                <w:lang w:val="en-US"/>
              </w:rPr>
            </w:pPr>
            <w:r w:rsidRPr="0092418D">
              <w:rPr>
                <w:rFonts w:cs="Arial"/>
                <w:noProof/>
                <w:sz w:val="18"/>
                <w:szCs w:val="18"/>
                <w:lang w:val="en-US"/>
              </w:rPr>
              <w:t xml:space="preserve">request a proposal from the Contractor for overcoming such change in accordance with the last paragraph of Sub-Clause 13.1 </w:t>
            </w:r>
            <w:r w:rsidRPr="00113C56">
              <w:rPr>
                <w:rFonts w:cs="Arial"/>
                <w:i/>
                <w:noProof/>
                <w:sz w:val="18"/>
                <w:szCs w:val="18"/>
                <w:lang w:val="en-US"/>
              </w:rPr>
              <w:t>[Right to Vary]</w:t>
            </w:r>
            <w:r w:rsidRPr="00113C56">
              <w:rPr>
                <w:rFonts w:cs="Arial"/>
                <w:noProof/>
                <w:sz w:val="18"/>
                <w:szCs w:val="18"/>
                <w:lang w:val="en-US"/>
              </w:rPr>
              <w:t>. Any resulting Variation may include a change to the to the Works in order to ensure sustained compliance with the Performance Guarantees; and/or</w:t>
            </w:r>
          </w:p>
          <w:p w14:paraId="563B234A" w14:textId="6D24D32F" w:rsidR="00F4726A" w:rsidRPr="00113C56" w:rsidRDefault="00F4726A" w:rsidP="00207D4D">
            <w:pPr>
              <w:pStyle w:val="Paragraphedeliste"/>
              <w:numPr>
                <w:ilvl w:val="0"/>
                <w:numId w:val="212"/>
              </w:numPr>
              <w:spacing w:after="100"/>
              <w:ind w:left="458" w:hanging="426"/>
              <w:contextualSpacing w:val="0"/>
              <w:rPr>
                <w:rFonts w:cs="Arial"/>
                <w:noProof/>
                <w:sz w:val="18"/>
                <w:szCs w:val="18"/>
                <w:lang w:val="en-US"/>
              </w:rPr>
            </w:pPr>
            <w:r w:rsidRPr="00113C56">
              <w:rPr>
                <w:rFonts w:cs="Arial"/>
                <w:noProof/>
                <w:sz w:val="18"/>
                <w:szCs w:val="18"/>
                <w:lang w:val="en-US"/>
              </w:rPr>
              <w:t xml:space="preserve">adjust the Performance Guarantees, subject to Sub-Clause 3.5 </w:t>
            </w:r>
            <w:r w:rsidRPr="00113C56">
              <w:rPr>
                <w:rFonts w:cs="Arial"/>
                <w:i/>
                <w:noProof/>
                <w:sz w:val="18"/>
                <w:szCs w:val="18"/>
                <w:lang w:val="en-US"/>
              </w:rPr>
              <w:t>[Determinations]</w:t>
            </w:r>
            <w:r w:rsidRPr="00113C56">
              <w:rPr>
                <w:rFonts w:cs="Arial"/>
                <w:noProof/>
                <w:sz w:val="18"/>
                <w:szCs w:val="18"/>
                <w:lang w:val="en-US"/>
              </w:rPr>
              <w:t>, so that the Contractor does not incur Cost which would have not been incurred had such change against the Influent Baseline not occurred.</w:t>
            </w:r>
          </w:p>
          <w:p w14:paraId="68E42ACA" w14:textId="12E4C34B" w:rsidR="00C05F05" w:rsidRPr="0092418D" w:rsidRDefault="00F4726A" w:rsidP="00207D4D">
            <w:pPr>
              <w:spacing w:after="100"/>
              <w:rPr>
                <w:rFonts w:cs="Arial"/>
                <w:noProof/>
                <w:sz w:val="18"/>
                <w:szCs w:val="18"/>
                <w:lang w:val="en-US"/>
              </w:rPr>
            </w:pPr>
            <w:r w:rsidRPr="0092418D">
              <w:rPr>
                <w:rFonts w:cs="Arial"/>
                <w:noProof/>
                <w:sz w:val="18"/>
                <w:szCs w:val="18"/>
                <w:lang w:val="en-US"/>
              </w:rPr>
              <w:t xml:space="preserve">The Contractor may also submit a proposal in accordance with Sub-Clause 13.2 </w:t>
            </w:r>
            <w:r w:rsidRPr="00113C56">
              <w:rPr>
                <w:rFonts w:cs="Arial"/>
                <w:i/>
                <w:noProof/>
                <w:sz w:val="18"/>
                <w:szCs w:val="18"/>
                <w:lang w:val="en-US"/>
              </w:rPr>
              <w:t>[Value Engineering]</w:t>
            </w:r>
            <w:r w:rsidR="00064FB9" w:rsidRPr="0092418D">
              <w:rPr>
                <w:rFonts w:cs="Arial"/>
                <w:noProof/>
                <w:sz w:val="18"/>
                <w:szCs w:val="18"/>
                <w:lang w:val="en-US"/>
              </w:rPr>
              <w:t>."</w:t>
            </w:r>
          </w:p>
        </w:tc>
      </w:tr>
      <w:tr w:rsidR="00064FB9" w:rsidRPr="00B07435" w14:paraId="679A16FF" w14:textId="77777777" w:rsidTr="006428FA">
        <w:tc>
          <w:tcPr>
            <w:tcW w:w="2695" w:type="dxa"/>
          </w:tcPr>
          <w:p w14:paraId="0B44E983"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10.7</w:t>
            </w:r>
            <w:r w:rsidR="00342ED1" w:rsidRPr="0092418D">
              <w:rPr>
                <w:b/>
                <w:noProof/>
                <w:sz w:val="18"/>
                <w:szCs w:val="18"/>
                <w:lang w:val="en-US"/>
              </w:rPr>
              <w:t>: Failure to Reach Productions Outputs</w:t>
            </w:r>
          </w:p>
        </w:tc>
        <w:tc>
          <w:tcPr>
            <w:tcW w:w="6519" w:type="dxa"/>
            <w:gridSpan w:val="2"/>
          </w:tcPr>
          <w:p w14:paraId="6DBF08E6" w14:textId="77777777" w:rsidR="00064FB9" w:rsidRPr="0092418D" w:rsidRDefault="00064FB9" w:rsidP="00207D4D">
            <w:pPr>
              <w:spacing w:after="100"/>
              <w:rPr>
                <w:rFonts w:cs="Arial"/>
                <w:noProof/>
                <w:sz w:val="18"/>
                <w:szCs w:val="18"/>
                <w:lang w:val="en-US"/>
              </w:rPr>
            </w:pPr>
            <w:r w:rsidRPr="0092418D">
              <w:rPr>
                <w:rFonts w:cs="Arial"/>
                <w:i/>
                <w:noProof/>
                <w:sz w:val="18"/>
                <w:szCs w:val="18"/>
                <w:lang w:val="en-US"/>
              </w:rPr>
              <w:t>Replace entire sub-clause with the following:</w:t>
            </w:r>
          </w:p>
          <w:p w14:paraId="54C5563D" w14:textId="77777777" w:rsidR="00064FB9" w:rsidRPr="0092418D" w:rsidRDefault="00064FB9" w:rsidP="00207D4D">
            <w:pPr>
              <w:spacing w:after="100"/>
              <w:rPr>
                <w:rFonts w:cs="Arial"/>
                <w:noProof/>
                <w:sz w:val="18"/>
                <w:szCs w:val="18"/>
                <w:lang w:val="en-US"/>
              </w:rPr>
            </w:pPr>
            <w:r w:rsidRPr="0092418D">
              <w:rPr>
                <w:rFonts w:cs="Arial"/>
                <w:noProof/>
                <w:sz w:val="18"/>
                <w:szCs w:val="18"/>
                <w:lang w:val="en-US"/>
              </w:rPr>
              <w:t xml:space="preserve">"In the event that the Contractor fails to achieve the Performance </w:t>
            </w:r>
            <w:r w:rsidR="00D60E30" w:rsidRPr="0092418D">
              <w:rPr>
                <w:rFonts w:cs="Arial"/>
                <w:noProof/>
                <w:sz w:val="18"/>
                <w:szCs w:val="18"/>
                <w:lang w:val="en-US"/>
              </w:rPr>
              <w:t>Guarantees</w:t>
            </w:r>
            <w:r w:rsidRPr="0092418D">
              <w:rPr>
                <w:rFonts w:cs="Arial"/>
                <w:noProof/>
                <w:sz w:val="18"/>
                <w:szCs w:val="18"/>
                <w:lang w:val="en-US"/>
              </w:rPr>
              <w:t xml:space="preserve"> required under the Contract, the Parties shall jointly establish the cause of such failure. </w:t>
            </w:r>
          </w:p>
          <w:p w14:paraId="318A5793" w14:textId="77777777" w:rsidR="00064FB9" w:rsidRPr="0092418D" w:rsidRDefault="00064FB9" w:rsidP="00207D4D">
            <w:pPr>
              <w:pStyle w:val="Paragraphedeliste"/>
              <w:numPr>
                <w:ilvl w:val="0"/>
                <w:numId w:val="88"/>
              </w:numPr>
              <w:spacing w:after="100"/>
              <w:ind w:left="459" w:hanging="426"/>
              <w:rPr>
                <w:rFonts w:cs="Arial"/>
                <w:noProof/>
                <w:sz w:val="18"/>
                <w:szCs w:val="18"/>
                <w:lang w:val="en-US"/>
              </w:rPr>
            </w:pPr>
            <w:r w:rsidRPr="0092418D">
              <w:rPr>
                <w:rFonts w:cs="Arial"/>
                <w:noProof/>
                <w:sz w:val="18"/>
                <w:szCs w:val="18"/>
                <w:lang w:val="en-US"/>
              </w:rPr>
              <w:t>If the failure is due to the Employer or any of his servants or agents, then, after consultation with the Contractor, the Employer shall give written instruction to the Contractor of the measures which the Employer requires the Contractor to take.</w:t>
            </w:r>
          </w:p>
          <w:p w14:paraId="234E6E15" w14:textId="77777777" w:rsidR="00064FB9" w:rsidRPr="0092418D" w:rsidRDefault="00064FB9" w:rsidP="00207D4D">
            <w:pPr>
              <w:spacing w:after="100"/>
              <w:ind w:left="458"/>
              <w:rPr>
                <w:rFonts w:cs="Arial"/>
                <w:noProof/>
                <w:sz w:val="18"/>
                <w:szCs w:val="18"/>
                <w:lang w:val="en-US"/>
              </w:rPr>
            </w:pPr>
            <w:r w:rsidRPr="0092418D">
              <w:rPr>
                <w:rFonts w:cs="Arial"/>
                <w:noProof/>
                <w:sz w:val="18"/>
                <w:szCs w:val="18"/>
                <w:lang w:val="en-US"/>
              </w:rPr>
              <w:t>If the Contractor suffers any additional cost as a result of the failure or the measures instructed by the Employer, the Employer, subject to Sub</w:t>
            </w:r>
            <w:r w:rsidRPr="0092418D">
              <w:rPr>
                <w:rFonts w:cs="Arial"/>
                <w:noProof/>
                <w:sz w:val="18"/>
                <w:szCs w:val="18"/>
                <w:lang w:val="en-US"/>
              </w:rPr>
              <w:noBreakHyphen/>
              <w:t xml:space="preserve">Clause 3.5 </w:t>
            </w:r>
            <w:r w:rsidRPr="0092418D">
              <w:rPr>
                <w:rFonts w:cs="Arial"/>
                <w:i/>
                <w:noProof/>
                <w:sz w:val="18"/>
                <w:szCs w:val="18"/>
                <w:lang w:val="en-US"/>
              </w:rPr>
              <w:t>[Determinations]</w:t>
            </w:r>
            <w:r w:rsidRPr="0092418D">
              <w:rPr>
                <w:rFonts w:cs="Arial"/>
                <w:noProof/>
                <w:sz w:val="18"/>
                <w:szCs w:val="18"/>
                <w:lang w:val="en-US"/>
              </w:rPr>
              <w:t xml:space="preserve"> and Sub-Clause 20.1</w:t>
            </w:r>
            <w:r w:rsidRPr="0092418D">
              <w:rPr>
                <w:rFonts w:cs="Arial"/>
                <w:i/>
                <w:noProof/>
                <w:sz w:val="18"/>
                <w:szCs w:val="18"/>
                <w:lang w:val="en-US"/>
              </w:rPr>
              <w:t xml:space="preserve"> [Contractor's Claims]</w:t>
            </w:r>
            <w:r w:rsidRPr="0092418D">
              <w:rPr>
                <w:rFonts w:cs="Arial"/>
                <w:noProof/>
                <w:sz w:val="18"/>
                <w:szCs w:val="18"/>
                <w:lang w:val="en-US"/>
              </w:rPr>
              <w:t>, shall pay the Contractor his Cost Plus Profit.</w:t>
            </w:r>
          </w:p>
          <w:p w14:paraId="12E1E0A4" w14:textId="4DBA1FCB" w:rsidR="00064FB9" w:rsidRPr="0092418D" w:rsidRDefault="00064FB9" w:rsidP="00207D4D">
            <w:pPr>
              <w:pStyle w:val="Paragraphedeliste"/>
              <w:numPr>
                <w:ilvl w:val="0"/>
                <w:numId w:val="88"/>
              </w:numPr>
              <w:spacing w:after="100"/>
              <w:ind w:left="459" w:hanging="426"/>
              <w:rPr>
                <w:rFonts w:cs="Arial"/>
                <w:noProof/>
                <w:sz w:val="18"/>
                <w:szCs w:val="18"/>
                <w:lang w:val="en-US"/>
              </w:rPr>
            </w:pPr>
            <w:r w:rsidRPr="0092418D">
              <w:rPr>
                <w:rFonts w:cs="Arial"/>
                <w:noProof/>
                <w:sz w:val="18"/>
                <w:szCs w:val="18"/>
                <w:lang w:val="en-US"/>
              </w:rPr>
              <w:t>If the failure is due to the Contractor then, after due consultation with the Employer, the Contractor shall at its own expense make any changes, modifications or additions to the Works, to its operating procedures, and</w:t>
            </w:r>
            <w:r w:rsidR="00D4055D" w:rsidRPr="0092418D">
              <w:rPr>
                <w:rFonts w:cs="Arial"/>
                <w:noProof/>
                <w:sz w:val="18"/>
                <w:szCs w:val="18"/>
                <w:lang w:val="en-US"/>
              </w:rPr>
              <w:t>/or</w:t>
            </w:r>
            <w:r w:rsidRPr="0092418D">
              <w:rPr>
                <w:rFonts w:cs="Arial"/>
                <w:noProof/>
                <w:sz w:val="18"/>
                <w:szCs w:val="18"/>
                <w:lang w:val="en-US"/>
              </w:rPr>
              <w:t xml:space="preserve"> to the Contractor’s Personnel, as may be necessary to bring the Works and Operation Service into compliance with the Performance </w:t>
            </w:r>
            <w:r w:rsidR="00174AC9" w:rsidRPr="0092418D">
              <w:rPr>
                <w:rFonts w:cs="Arial"/>
                <w:noProof/>
                <w:sz w:val="18"/>
                <w:szCs w:val="18"/>
                <w:lang w:val="en-US"/>
              </w:rPr>
              <w:t>Guarantees</w:t>
            </w:r>
            <w:r w:rsidR="00D4055D" w:rsidRPr="0092418D">
              <w:rPr>
                <w:rFonts w:cs="Arial"/>
                <w:noProof/>
                <w:sz w:val="18"/>
                <w:szCs w:val="18"/>
                <w:lang w:val="en-US"/>
              </w:rPr>
              <w:t xml:space="preserve"> set out under the Schedule of Performance Guarantees</w:t>
            </w:r>
            <w:r w:rsidRPr="0092418D">
              <w:rPr>
                <w:rFonts w:cs="Arial"/>
                <w:noProof/>
                <w:sz w:val="18"/>
                <w:szCs w:val="18"/>
                <w:lang w:val="en-US"/>
              </w:rPr>
              <w:t xml:space="preserve">. </w:t>
            </w:r>
          </w:p>
          <w:p w14:paraId="7E73B237" w14:textId="0E1C7AD5" w:rsidR="00064FB9" w:rsidRPr="0092418D" w:rsidRDefault="00064FB9" w:rsidP="00207D4D">
            <w:pPr>
              <w:spacing w:after="100"/>
              <w:ind w:left="458"/>
              <w:rPr>
                <w:rFonts w:cs="Arial"/>
                <w:noProof/>
                <w:sz w:val="18"/>
                <w:szCs w:val="18"/>
                <w:lang w:val="en-US"/>
              </w:rPr>
            </w:pPr>
            <w:r w:rsidRPr="0092418D">
              <w:rPr>
                <w:rFonts w:cs="Arial"/>
                <w:noProof/>
                <w:sz w:val="18"/>
                <w:szCs w:val="18"/>
                <w:lang w:val="en-US"/>
              </w:rPr>
              <w:t xml:space="preserve">If the failure relates to a Performance </w:t>
            </w:r>
            <w:r w:rsidR="00DF0845" w:rsidRPr="0092418D">
              <w:rPr>
                <w:rFonts w:cs="Arial"/>
                <w:noProof/>
                <w:sz w:val="18"/>
                <w:szCs w:val="18"/>
                <w:lang w:val="en-US"/>
              </w:rPr>
              <w:t>Guarantee</w:t>
            </w:r>
            <w:r w:rsidRPr="0092418D">
              <w:rPr>
                <w:rFonts w:cs="Arial"/>
                <w:noProof/>
                <w:sz w:val="18"/>
                <w:szCs w:val="18"/>
                <w:lang w:val="en-US"/>
              </w:rPr>
              <w:t xml:space="preserve"> for which damages are specified in the </w:t>
            </w:r>
            <w:r w:rsidR="00554634" w:rsidRPr="0092418D">
              <w:rPr>
                <w:rFonts w:cs="Arial"/>
                <w:noProof/>
                <w:sz w:val="18"/>
                <w:szCs w:val="18"/>
                <w:lang w:val="en-US"/>
              </w:rPr>
              <w:t xml:space="preserve">Appendix </w:t>
            </w:r>
            <w:r w:rsidR="009108E3" w:rsidRPr="0092418D">
              <w:rPr>
                <w:rFonts w:cs="Arial"/>
                <w:noProof/>
                <w:sz w:val="18"/>
                <w:szCs w:val="18"/>
                <w:lang w:val="en-US"/>
              </w:rPr>
              <w:t xml:space="preserve">3 </w:t>
            </w:r>
            <w:r w:rsidR="00554634" w:rsidRPr="0092418D">
              <w:rPr>
                <w:rFonts w:cs="Arial"/>
                <w:noProof/>
                <w:sz w:val="18"/>
                <w:szCs w:val="18"/>
                <w:lang w:val="en-US"/>
              </w:rPr>
              <w:t xml:space="preserve">to </w:t>
            </w:r>
            <w:r w:rsidR="009108E3" w:rsidRPr="0092418D">
              <w:rPr>
                <w:rFonts w:cs="Arial"/>
                <w:noProof/>
                <w:sz w:val="18"/>
                <w:szCs w:val="18"/>
                <w:lang w:val="en-US"/>
              </w:rPr>
              <w:t xml:space="preserve">the </w:t>
            </w:r>
            <w:r w:rsidR="00554634" w:rsidRPr="0092418D">
              <w:rPr>
                <w:rFonts w:cs="Arial"/>
                <w:noProof/>
                <w:sz w:val="18"/>
                <w:szCs w:val="18"/>
                <w:lang w:val="en-US"/>
              </w:rPr>
              <w:t>Contract Agreement</w:t>
            </w:r>
            <w:r w:rsidR="004A0293" w:rsidRPr="0092418D">
              <w:rPr>
                <w:rFonts w:cs="Arial"/>
                <w:noProof/>
                <w:sz w:val="18"/>
                <w:szCs w:val="18"/>
                <w:lang w:val="en-US"/>
              </w:rPr>
              <w:t xml:space="preserve"> (Performance damages</w:t>
            </w:r>
            <w:r w:rsidR="00554634" w:rsidRPr="0092418D">
              <w:rPr>
                <w:rFonts w:cs="Arial"/>
                <w:noProof/>
                <w:sz w:val="18"/>
                <w:szCs w:val="18"/>
                <w:lang w:val="en-US"/>
              </w:rPr>
              <w:t>)</w:t>
            </w:r>
            <w:r w:rsidRPr="0092418D">
              <w:rPr>
                <w:rFonts w:cs="Arial"/>
                <w:noProof/>
                <w:sz w:val="18"/>
                <w:szCs w:val="18"/>
                <w:lang w:val="en-US"/>
              </w:rPr>
              <w:t xml:space="preserve">, then he Contractor, subject to Sub-Clause 3.5 </w:t>
            </w:r>
            <w:r w:rsidRPr="0092418D">
              <w:rPr>
                <w:rFonts w:cs="Arial"/>
                <w:i/>
                <w:noProof/>
                <w:sz w:val="18"/>
                <w:szCs w:val="18"/>
                <w:lang w:val="en-US"/>
              </w:rPr>
              <w:t>[Determinations]</w:t>
            </w:r>
            <w:r w:rsidRPr="0092418D">
              <w:rPr>
                <w:rFonts w:cs="Arial"/>
                <w:noProof/>
                <w:sz w:val="18"/>
                <w:szCs w:val="18"/>
                <w:lang w:val="en-US"/>
              </w:rPr>
              <w:t xml:space="preserve">, shall pay the Employer the performance damages specified in the </w:t>
            </w:r>
            <w:r w:rsidR="00D4055D" w:rsidRPr="0092418D">
              <w:rPr>
                <w:rFonts w:cs="Arial"/>
                <w:noProof/>
                <w:sz w:val="18"/>
                <w:szCs w:val="18"/>
                <w:lang w:val="en-US"/>
              </w:rPr>
              <w:t>Appendix 3 to the Contract Agreement</w:t>
            </w:r>
            <w:r w:rsidRPr="0092418D">
              <w:rPr>
                <w:rFonts w:cs="Arial"/>
                <w:noProof/>
                <w:sz w:val="18"/>
                <w:szCs w:val="18"/>
                <w:lang w:val="en-US"/>
              </w:rPr>
              <w:t>. The Employer shall be entitled to recover the amount due by making corresponding deductions from the payments due to the Contractor.</w:t>
            </w:r>
          </w:p>
          <w:p w14:paraId="291085C9" w14:textId="6BC0B7E5" w:rsidR="002C24EC" w:rsidRPr="0092418D" w:rsidRDefault="002C24EC" w:rsidP="00207D4D">
            <w:pPr>
              <w:spacing w:after="100"/>
              <w:ind w:left="458"/>
              <w:rPr>
                <w:rFonts w:cs="Arial"/>
                <w:noProof/>
                <w:sz w:val="18"/>
                <w:szCs w:val="18"/>
                <w:lang w:val="en-US"/>
              </w:rPr>
            </w:pPr>
            <w:r w:rsidRPr="0092418D">
              <w:rPr>
                <w:rFonts w:cs="Arial"/>
                <w:noProof/>
                <w:sz w:val="18"/>
                <w:szCs w:val="18"/>
                <w:lang w:val="en-US"/>
              </w:rPr>
              <w:t xml:space="preserve">These performance damages shall be the only damages due from the Contractor for such failure, other than in the event of termination under Clause 15 </w:t>
            </w:r>
            <w:r w:rsidRPr="00113C56">
              <w:rPr>
                <w:rFonts w:cs="Arial"/>
                <w:i/>
                <w:noProof/>
                <w:sz w:val="18"/>
                <w:szCs w:val="18"/>
                <w:lang w:val="en-US"/>
              </w:rPr>
              <w:t>[Termination by Employer]</w:t>
            </w:r>
            <w:r w:rsidRPr="0092418D">
              <w:rPr>
                <w:rFonts w:cs="Arial"/>
                <w:noProof/>
                <w:sz w:val="18"/>
                <w:szCs w:val="18"/>
                <w:lang w:val="en-US"/>
              </w:rPr>
              <w:t xml:space="preserve"> and of failure to pass Tests Prior to Contract Completion under Sub</w:t>
            </w:r>
            <w:r w:rsidRPr="0092418D">
              <w:rPr>
                <w:rFonts w:cs="Arial"/>
                <w:noProof/>
                <w:sz w:val="18"/>
                <w:szCs w:val="18"/>
                <w:lang w:val="en-US"/>
              </w:rPr>
              <w:noBreakHyphen/>
              <w:t xml:space="preserve">Clause 11.11 </w:t>
            </w:r>
            <w:r w:rsidRPr="00113C56">
              <w:rPr>
                <w:rFonts w:cs="Arial"/>
                <w:i/>
                <w:noProof/>
                <w:sz w:val="18"/>
                <w:szCs w:val="18"/>
                <w:lang w:val="en-US"/>
              </w:rPr>
              <w:t>[Failure to Pass Tests Prior to Contract Completion]</w:t>
            </w:r>
            <w:r w:rsidRPr="0092418D">
              <w:rPr>
                <w:rFonts w:cs="Arial"/>
                <w:noProof/>
                <w:sz w:val="18"/>
                <w:szCs w:val="18"/>
                <w:lang w:val="en-US"/>
              </w:rPr>
              <w:t>.</w:t>
            </w:r>
          </w:p>
          <w:p w14:paraId="3788E27D" w14:textId="73797472" w:rsidR="00554634" w:rsidRPr="0092418D" w:rsidRDefault="00554634" w:rsidP="00207D4D">
            <w:pPr>
              <w:spacing w:after="100"/>
              <w:ind w:left="458"/>
              <w:rPr>
                <w:rFonts w:cs="Arial"/>
                <w:noProof/>
                <w:sz w:val="18"/>
                <w:szCs w:val="18"/>
                <w:lang w:val="en-US"/>
              </w:rPr>
            </w:pPr>
            <w:r w:rsidRPr="0092418D">
              <w:rPr>
                <w:rFonts w:cs="Arial"/>
                <w:noProof/>
                <w:sz w:val="18"/>
                <w:szCs w:val="18"/>
                <w:lang w:val="en-US"/>
              </w:rPr>
              <w:t xml:space="preserve">The payment of such </w:t>
            </w:r>
            <w:r w:rsidR="009108E3" w:rsidRPr="0092418D">
              <w:rPr>
                <w:rFonts w:cs="Arial"/>
                <w:noProof/>
                <w:sz w:val="18"/>
                <w:szCs w:val="18"/>
                <w:lang w:val="en-US"/>
              </w:rPr>
              <w:t xml:space="preserve">performance damages </w:t>
            </w:r>
            <w:r w:rsidRPr="0092418D">
              <w:rPr>
                <w:rFonts w:cs="Arial"/>
                <w:noProof/>
                <w:sz w:val="18"/>
                <w:szCs w:val="18"/>
                <w:lang w:val="en-US"/>
              </w:rPr>
              <w:t xml:space="preserve">shall not relieve the Contractor of any duties, obligations or responsibilities he has under the Contract, including, for the avoidance of doubt, the obligation to ensure that the Works remain in accordance with the Contract during the Operation Service Period. </w:t>
            </w:r>
          </w:p>
          <w:p w14:paraId="32F9CB8F" w14:textId="77777777" w:rsidR="002C24EC" w:rsidRPr="0092418D" w:rsidRDefault="002C24EC" w:rsidP="00207D4D">
            <w:pPr>
              <w:spacing w:after="100"/>
              <w:ind w:left="458"/>
              <w:rPr>
                <w:rFonts w:cs="Arial"/>
                <w:noProof/>
                <w:sz w:val="18"/>
                <w:szCs w:val="18"/>
                <w:lang w:val="en-US"/>
              </w:rPr>
            </w:pPr>
            <w:r w:rsidRPr="0092418D">
              <w:rPr>
                <w:rFonts w:cs="Arial"/>
                <w:noProof/>
                <w:sz w:val="18"/>
                <w:szCs w:val="18"/>
                <w:lang w:val="en-US"/>
              </w:rPr>
              <w:t>Unless otherwise stated in the Contract Data, if the failure continues for a period of more than 84 days and the Contractor is unable to achieve the required Performance Guarantee(s) set out under the Schedule of Performance Guarantees, the Employer may either:</w:t>
            </w:r>
          </w:p>
          <w:p w14:paraId="34030837" w14:textId="4111F183" w:rsidR="002C24EC" w:rsidRPr="0092418D" w:rsidRDefault="002C24EC" w:rsidP="00207D4D">
            <w:pPr>
              <w:pStyle w:val="Paragraphedeliste"/>
              <w:numPr>
                <w:ilvl w:val="0"/>
                <w:numId w:val="214"/>
              </w:numPr>
              <w:spacing w:after="100"/>
              <w:ind w:left="883" w:hanging="425"/>
              <w:contextualSpacing w:val="0"/>
              <w:rPr>
                <w:rFonts w:cs="Arial"/>
                <w:noProof/>
                <w:sz w:val="18"/>
                <w:szCs w:val="18"/>
                <w:lang w:val="en-US"/>
              </w:rPr>
            </w:pPr>
            <w:r w:rsidRPr="0092418D">
              <w:rPr>
                <w:rFonts w:cs="Arial"/>
                <w:noProof/>
                <w:sz w:val="18"/>
                <w:szCs w:val="18"/>
                <w:lang w:val="en-US"/>
              </w:rPr>
              <w:t xml:space="preserve">continue with the Operation Service at a reduced level of compensation determined in accordance with Sub-Clause 3.5 [Determinations]; or </w:t>
            </w:r>
          </w:p>
          <w:p w14:paraId="6CE9FCF4" w14:textId="6783F003" w:rsidR="00064FB9" w:rsidRPr="0092418D" w:rsidRDefault="002C24EC" w:rsidP="00207D4D">
            <w:pPr>
              <w:pStyle w:val="Paragraphedeliste"/>
              <w:numPr>
                <w:ilvl w:val="0"/>
                <w:numId w:val="214"/>
              </w:numPr>
              <w:spacing w:after="100"/>
              <w:ind w:left="883" w:hanging="425"/>
              <w:contextualSpacing w:val="0"/>
              <w:rPr>
                <w:rFonts w:cs="Arial"/>
                <w:noProof/>
                <w:sz w:val="18"/>
                <w:szCs w:val="18"/>
                <w:lang w:val="en-US"/>
              </w:rPr>
            </w:pPr>
            <w:r w:rsidRPr="0092418D">
              <w:rPr>
                <w:rFonts w:cs="Arial"/>
                <w:noProof/>
                <w:sz w:val="18"/>
                <w:szCs w:val="18"/>
                <w:lang w:val="en-US"/>
              </w:rPr>
              <w:t>if the production outputs fail to reach the minimum values required in the Contract Data, give Notice to the Contractor not less than 56 days prior to terminating the Contract, in accordance with Sub-Clause 15.2 [Termination for Contractor's Default]. In such an event, the Employer shall be free to continue the Operation Service himself or by others."</w:t>
            </w:r>
          </w:p>
        </w:tc>
      </w:tr>
      <w:tr w:rsidR="00064FB9" w:rsidRPr="0092418D" w14:paraId="659B1045" w14:textId="77777777" w:rsidTr="006428FA">
        <w:tc>
          <w:tcPr>
            <w:tcW w:w="9214" w:type="dxa"/>
            <w:gridSpan w:val="3"/>
          </w:tcPr>
          <w:p w14:paraId="5E7FBDA3" w14:textId="77777777" w:rsidR="00064FB9" w:rsidRPr="0092418D" w:rsidRDefault="00064FB9" w:rsidP="00207D4D">
            <w:pPr>
              <w:spacing w:after="100"/>
              <w:jc w:val="center"/>
              <w:rPr>
                <w:b/>
                <w:noProof/>
                <w:lang w:val="en-US"/>
              </w:rPr>
            </w:pPr>
            <w:r w:rsidRPr="0092418D">
              <w:rPr>
                <w:b/>
                <w:noProof/>
                <w:lang w:val="en-US"/>
              </w:rPr>
              <w:t>CLAUSE 11: TESTING</w:t>
            </w:r>
          </w:p>
        </w:tc>
      </w:tr>
      <w:tr w:rsidR="00064FB9" w:rsidRPr="00B07435" w14:paraId="6551ACCB" w14:textId="77777777" w:rsidTr="006428FA">
        <w:tc>
          <w:tcPr>
            <w:tcW w:w="2695" w:type="dxa"/>
          </w:tcPr>
          <w:p w14:paraId="08CC2327"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11.1</w:t>
            </w:r>
            <w:r w:rsidR="00342ED1" w:rsidRPr="0092418D">
              <w:rPr>
                <w:b/>
                <w:noProof/>
                <w:sz w:val="18"/>
                <w:szCs w:val="18"/>
                <w:lang w:val="en-US"/>
              </w:rPr>
              <w:t>: Testing of the Works</w:t>
            </w:r>
          </w:p>
        </w:tc>
        <w:tc>
          <w:tcPr>
            <w:tcW w:w="6519" w:type="dxa"/>
            <w:gridSpan w:val="2"/>
          </w:tcPr>
          <w:p w14:paraId="1A6D3ADB"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Delete the fifth paragraph and replace with the following:</w:t>
            </w:r>
          </w:p>
          <w:p w14:paraId="6B779310" w14:textId="3DD84C07" w:rsidR="00064FB9" w:rsidRPr="0092418D" w:rsidRDefault="00064FB9" w:rsidP="00207D4D">
            <w:pPr>
              <w:spacing w:after="100"/>
              <w:rPr>
                <w:rFonts w:cs="Arial"/>
                <w:noProof/>
                <w:sz w:val="18"/>
                <w:szCs w:val="18"/>
                <w:lang w:val="en-US"/>
              </w:rPr>
            </w:pPr>
            <w:r w:rsidRPr="0092418D">
              <w:rPr>
                <w:rFonts w:cs="Arial"/>
                <w:noProof/>
                <w:sz w:val="18"/>
                <w:szCs w:val="18"/>
                <w:lang w:val="en-US"/>
              </w:rPr>
              <w:t xml:space="preserve">"During trial operation, when the Works are operating under stable conditions, the Contractor shall give Notice to the Employer's Representative that the Works are ready for any other Tests on Completion of Design-Build, including performance tests to demonstrate whether the Works conform with criteria specified in the Employer's Requirements and </w:t>
            </w:r>
            <w:r w:rsidR="00CD3D49" w:rsidRPr="0092418D">
              <w:rPr>
                <w:rFonts w:cs="Arial"/>
                <w:noProof/>
                <w:sz w:val="18"/>
                <w:szCs w:val="18"/>
                <w:lang w:val="en-US"/>
              </w:rPr>
              <w:t xml:space="preserve">comply with the production outputs </w:t>
            </w:r>
            <w:r w:rsidR="009D3284" w:rsidRPr="0092418D">
              <w:rPr>
                <w:rFonts w:cs="Arial"/>
                <w:noProof/>
                <w:sz w:val="18"/>
                <w:szCs w:val="18"/>
                <w:lang w:val="en-US"/>
              </w:rPr>
              <w:t>s</w:t>
            </w:r>
            <w:r w:rsidR="00CD3D49" w:rsidRPr="0092418D">
              <w:rPr>
                <w:rFonts w:cs="Arial"/>
                <w:noProof/>
                <w:sz w:val="18"/>
                <w:szCs w:val="18"/>
                <w:lang w:val="en-US"/>
              </w:rPr>
              <w:t>pecified in the Schedule of Performance Guarantees</w:t>
            </w:r>
            <w:r w:rsidRPr="0092418D">
              <w:rPr>
                <w:rFonts w:cs="Arial"/>
                <w:noProof/>
                <w:sz w:val="18"/>
                <w:szCs w:val="18"/>
                <w:lang w:val="en-US"/>
              </w:rPr>
              <w:t>."</w:t>
            </w:r>
          </w:p>
        </w:tc>
      </w:tr>
      <w:tr w:rsidR="00DC04EF" w:rsidRPr="00B07435" w14:paraId="74AA85F3" w14:textId="77777777" w:rsidTr="006428FA">
        <w:tc>
          <w:tcPr>
            <w:tcW w:w="2695" w:type="dxa"/>
          </w:tcPr>
          <w:p w14:paraId="095EDBD0" w14:textId="77777777" w:rsidR="00DC04EF" w:rsidRPr="0092418D" w:rsidRDefault="00DC04EF" w:rsidP="00207D4D">
            <w:pPr>
              <w:spacing w:after="100"/>
              <w:jc w:val="left"/>
              <w:rPr>
                <w:b/>
                <w:noProof/>
                <w:sz w:val="18"/>
                <w:szCs w:val="18"/>
                <w:lang w:val="en-US"/>
              </w:rPr>
            </w:pPr>
            <w:r w:rsidRPr="0092418D">
              <w:rPr>
                <w:b/>
                <w:noProof/>
                <w:sz w:val="18"/>
                <w:szCs w:val="18"/>
                <w:lang w:val="en-US"/>
              </w:rPr>
              <w:t>Sub</w:t>
            </w:r>
            <w:r w:rsidRPr="0092418D">
              <w:rPr>
                <w:b/>
                <w:noProof/>
                <w:sz w:val="18"/>
                <w:szCs w:val="18"/>
                <w:lang w:val="en-US"/>
              </w:rPr>
              <w:noBreakHyphen/>
              <w:t>clause 11.4: Failure to Pass Tests on Completion of Design</w:t>
            </w:r>
            <w:r w:rsidRPr="0092418D">
              <w:rPr>
                <w:b/>
                <w:noProof/>
                <w:sz w:val="18"/>
                <w:szCs w:val="18"/>
                <w:lang w:val="en-US"/>
              </w:rPr>
              <w:noBreakHyphen/>
              <w:t>Build</w:t>
            </w:r>
          </w:p>
        </w:tc>
        <w:tc>
          <w:tcPr>
            <w:tcW w:w="6519" w:type="dxa"/>
            <w:gridSpan w:val="2"/>
          </w:tcPr>
          <w:p w14:paraId="17237BE7" w14:textId="77777777" w:rsidR="00DC04EF" w:rsidRPr="0092418D" w:rsidRDefault="00DC04EF" w:rsidP="00207D4D">
            <w:pPr>
              <w:spacing w:after="100"/>
              <w:rPr>
                <w:rFonts w:cs="Arial"/>
                <w:i/>
                <w:noProof/>
                <w:sz w:val="18"/>
                <w:szCs w:val="18"/>
                <w:lang w:val="en-US"/>
              </w:rPr>
            </w:pPr>
            <w:r w:rsidRPr="0092418D">
              <w:rPr>
                <w:rFonts w:cs="Arial"/>
                <w:i/>
                <w:noProof/>
                <w:sz w:val="18"/>
                <w:szCs w:val="18"/>
                <w:lang w:val="en-US"/>
              </w:rPr>
              <w:t>Replace this Sub-Clause in its entirety by the following:</w:t>
            </w:r>
          </w:p>
          <w:p w14:paraId="47550F61" w14:textId="77777777" w:rsidR="00DC04EF" w:rsidRPr="0092418D" w:rsidRDefault="00DC04EF" w:rsidP="00207D4D">
            <w:pPr>
              <w:spacing w:after="100"/>
              <w:rPr>
                <w:rFonts w:cs="Arial"/>
                <w:noProof/>
                <w:sz w:val="18"/>
                <w:szCs w:val="18"/>
                <w:lang w:val="en-US"/>
              </w:rPr>
            </w:pPr>
            <w:r w:rsidRPr="0092418D">
              <w:rPr>
                <w:rFonts w:cs="Arial"/>
                <w:noProof/>
                <w:sz w:val="18"/>
                <w:szCs w:val="18"/>
                <w:lang w:val="en-US"/>
              </w:rPr>
              <w:t xml:space="preserve">"If the Works, or a Section, fail to pass the Tests on Completion of Design-Build repeated under Sub-Clause 11.3 </w:t>
            </w:r>
            <w:r w:rsidRPr="0092418D">
              <w:rPr>
                <w:rFonts w:cs="Arial"/>
                <w:i/>
                <w:noProof/>
                <w:sz w:val="18"/>
                <w:szCs w:val="18"/>
                <w:lang w:val="en-US"/>
              </w:rPr>
              <w:t>[Retesting of the Works]</w:t>
            </w:r>
            <w:r w:rsidRPr="0092418D">
              <w:rPr>
                <w:rFonts w:cs="Arial"/>
                <w:noProof/>
                <w:sz w:val="18"/>
                <w:szCs w:val="18"/>
                <w:lang w:val="en-US"/>
              </w:rPr>
              <w:t xml:space="preserve"> the Employer's Representative shall be entitled to:</w:t>
            </w:r>
          </w:p>
          <w:p w14:paraId="253BDA80" w14:textId="77777777" w:rsidR="00DC04EF" w:rsidRPr="0092418D" w:rsidRDefault="00DC04EF" w:rsidP="00207D4D">
            <w:pPr>
              <w:pStyle w:val="Paragraphedeliste"/>
              <w:numPr>
                <w:ilvl w:val="0"/>
                <w:numId w:val="162"/>
              </w:numPr>
              <w:spacing w:after="100"/>
              <w:ind w:left="458" w:hanging="426"/>
              <w:contextualSpacing w:val="0"/>
              <w:rPr>
                <w:rFonts w:cs="Arial"/>
                <w:noProof/>
                <w:sz w:val="18"/>
                <w:szCs w:val="18"/>
                <w:lang w:val="en-US"/>
              </w:rPr>
            </w:pPr>
            <w:r w:rsidRPr="0092418D">
              <w:rPr>
                <w:rFonts w:cs="Arial"/>
                <w:noProof/>
                <w:sz w:val="18"/>
                <w:szCs w:val="18"/>
                <w:lang w:val="en-US"/>
              </w:rPr>
              <w:t>order further repetition of Tests on Completion of Design-Build under Sub-Clause 11.3 [Retesting of the Works];</w:t>
            </w:r>
          </w:p>
          <w:p w14:paraId="043A2750" w14:textId="77777777" w:rsidR="00DC04EF" w:rsidRPr="0092418D" w:rsidRDefault="00DC04EF" w:rsidP="00207D4D">
            <w:pPr>
              <w:pStyle w:val="Paragraphedeliste"/>
              <w:numPr>
                <w:ilvl w:val="0"/>
                <w:numId w:val="162"/>
              </w:numPr>
              <w:spacing w:after="100"/>
              <w:ind w:left="458" w:hanging="426"/>
              <w:contextualSpacing w:val="0"/>
              <w:rPr>
                <w:rFonts w:cs="Arial"/>
                <w:noProof/>
                <w:sz w:val="18"/>
                <w:szCs w:val="18"/>
                <w:lang w:val="en-US"/>
              </w:rPr>
            </w:pPr>
            <w:r w:rsidRPr="0092418D">
              <w:rPr>
                <w:rFonts w:cs="Arial"/>
                <w:noProof/>
                <w:sz w:val="18"/>
                <w:szCs w:val="18"/>
                <w:lang w:val="en-US"/>
              </w:rPr>
              <w:t>issue a Notice under Sub-Clause 15.1 [Notice to Correct]; or</w:t>
            </w:r>
          </w:p>
          <w:p w14:paraId="4602CE20" w14:textId="7345C33A" w:rsidR="00DC04EF" w:rsidRPr="0092418D" w:rsidRDefault="00DC04EF" w:rsidP="00207D4D">
            <w:pPr>
              <w:pStyle w:val="Paragraphedeliste"/>
              <w:numPr>
                <w:ilvl w:val="0"/>
                <w:numId w:val="162"/>
              </w:numPr>
              <w:spacing w:after="100"/>
              <w:ind w:left="458" w:hanging="426"/>
              <w:contextualSpacing w:val="0"/>
              <w:rPr>
                <w:rFonts w:cs="Arial"/>
                <w:i/>
                <w:noProof/>
                <w:sz w:val="18"/>
                <w:szCs w:val="18"/>
                <w:lang w:val="en-US"/>
              </w:rPr>
            </w:pPr>
            <w:r w:rsidRPr="0092418D">
              <w:rPr>
                <w:rFonts w:cs="Arial"/>
                <w:noProof/>
                <w:sz w:val="18"/>
                <w:szCs w:val="18"/>
                <w:lang w:val="en-US"/>
              </w:rPr>
              <w:t>issue the Commissioning Certificate to the Contractor subject to the payment of performance damages as per the provisions of Sub</w:t>
            </w:r>
            <w:r w:rsidRPr="0092418D">
              <w:rPr>
                <w:rFonts w:cs="Arial"/>
                <w:noProof/>
                <w:sz w:val="18"/>
                <w:szCs w:val="18"/>
                <w:lang w:val="en-US"/>
              </w:rPr>
              <w:noBreakHyphen/>
              <w:t xml:space="preserve">Clause 10.7 </w:t>
            </w:r>
            <w:r w:rsidRPr="0092418D">
              <w:rPr>
                <w:rFonts w:cs="Arial"/>
                <w:i/>
                <w:noProof/>
                <w:sz w:val="18"/>
                <w:szCs w:val="18"/>
                <w:lang w:val="en-US"/>
              </w:rPr>
              <w:t>[Failure to Reach Production Outputs]</w:t>
            </w:r>
            <w:r w:rsidRPr="0092418D">
              <w:rPr>
                <w:rFonts w:cs="Arial"/>
                <w:noProof/>
                <w:sz w:val="18"/>
                <w:szCs w:val="18"/>
                <w:lang w:val="en-US"/>
              </w:rPr>
              <w:t>, in which case the Employer shall also be entitled to forthwith apply the provisions found under Sub-Clause 10.7(b)(ii) without waiting for the prescribed period expiry."</w:t>
            </w:r>
          </w:p>
        </w:tc>
      </w:tr>
      <w:tr w:rsidR="00064FB9" w:rsidRPr="00B07435" w14:paraId="4612974A" w14:textId="77777777" w:rsidTr="006428FA">
        <w:tc>
          <w:tcPr>
            <w:tcW w:w="2695" w:type="dxa"/>
          </w:tcPr>
          <w:p w14:paraId="4CE1C3CC"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11.5</w:t>
            </w:r>
            <w:r w:rsidR="00342ED1" w:rsidRPr="0092418D">
              <w:rPr>
                <w:b/>
                <w:noProof/>
                <w:sz w:val="18"/>
                <w:szCs w:val="18"/>
                <w:lang w:val="en-US"/>
              </w:rPr>
              <w:t>: Completion o</w:t>
            </w:r>
            <w:r w:rsidR="000335D2" w:rsidRPr="0092418D">
              <w:rPr>
                <w:b/>
                <w:noProof/>
                <w:sz w:val="18"/>
                <w:szCs w:val="18"/>
                <w:lang w:val="en-US"/>
              </w:rPr>
              <w:t>f</w:t>
            </w:r>
            <w:r w:rsidR="00342ED1" w:rsidRPr="0092418D">
              <w:rPr>
                <w:b/>
                <w:noProof/>
                <w:sz w:val="18"/>
                <w:szCs w:val="18"/>
                <w:lang w:val="en-US"/>
              </w:rPr>
              <w:t xml:space="preserve"> the Works and Sections</w:t>
            </w:r>
          </w:p>
        </w:tc>
        <w:tc>
          <w:tcPr>
            <w:tcW w:w="6519" w:type="dxa"/>
            <w:gridSpan w:val="2"/>
          </w:tcPr>
          <w:p w14:paraId="0C214127"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Delete the last paragraph and replace with the following:</w:t>
            </w:r>
          </w:p>
          <w:p w14:paraId="72CD390D" w14:textId="28EC0488" w:rsidR="00064FB9" w:rsidRPr="0092418D" w:rsidRDefault="00064FB9" w:rsidP="00207D4D">
            <w:pPr>
              <w:spacing w:after="100"/>
              <w:rPr>
                <w:rFonts w:cs="Arial"/>
                <w:noProof/>
                <w:sz w:val="18"/>
                <w:szCs w:val="18"/>
                <w:lang w:val="en-US"/>
              </w:rPr>
            </w:pPr>
            <w:r w:rsidRPr="0092418D">
              <w:rPr>
                <w:rFonts w:cs="Arial"/>
                <w:noProof/>
                <w:sz w:val="18"/>
                <w:szCs w:val="18"/>
                <w:lang w:val="en-US"/>
              </w:rPr>
              <w:t>"If the Employer's Representative does not issue the Completion Certificate or reject the Contractor's application within this period of 28 days, and the Works or Section (as the case may be) are substantially in accordance with the Contract, the Works or Section shall be deemed to have been completed in accordance with the Contract on the fourteenth day after the Employer’s Representative receives the Contractor’s Notice of application and the Completion Certificate shall be deemed to have been issued</w:t>
            </w:r>
            <w:r w:rsidR="002C24EC" w:rsidRPr="0092418D">
              <w:rPr>
                <w:rFonts w:cs="Arial"/>
                <w:noProof/>
                <w:sz w:val="18"/>
                <w:szCs w:val="18"/>
                <w:lang w:val="en-US"/>
              </w:rPr>
              <w:t xml:space="preserve"> on the same day</w:t>
            </w:r>
            <w:r w:rsidRPr="0092418D">
              <w:rPr>
                <w:rFonts w:cs="Arial"/>
                <w:noProof/>
                <w:sz w:val="18"/>
                <w:szCs w:val="18"/>
                <w:lang w:val="en-US"/>
              </w:rPr>
              <w:t>.”</w:t>
            </w:r>
          </w:p>
        </w:tc>
      </w:tr>
      <w:tr w:rsidR="00064FB9" w:rsidRPr="00B07435" w14:paraId="7DFC498D" w14:textId="77777777" w:rsidTr="006428FA">
        <w:tc>
          <w:tcPr>
            <w:tcW w:w="2695" w:type="dxa"/>
          </w:tcPr>
          <w:p w14:paraId="5242DD8E"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11.8</w:t>
            </w:r>
            <w:r w:rsidR="00342ED1" w:rsidRPr="0092418D">
              <w:rPr>
                <w:b/>
                <w:noProof/>
                <w:sz w:val="18"/>
                <w:szCs w:val="18"/>
                <w:lang w:val="en-US"/>
              </w:rPr>
              <w:t>: Joint Inspection Prior to Contract Completion</w:t>
            </w:r>
          </w:p>
        </w:tc>
        <w:tc>
          <w:tcPr>
            <w:tcW w:w="6519" w:type="dxa"/>
            <w:gridSpan w:val="2"/>
          </w:tcPr>
          <w:p w14:paraId="6A3A6B19" w14:textId="77777777" w:rsidR="00064FB9" w:rsidRPr="0092418D" w:rsidRDefault="00064FB9" w:rsidP="00207D4D">
            <w:pPr>
              <w:spacing w:after="100"/>
              <w:rPr>
                <w:rFonts w:cs="Arial"/>
                <w:noProof/>
                <w:sz w:val="18"/>
                <w:szCs w:val="18"/>
                <w:lang w:val="en-US"/>
              </w:rPr>
            </w:pPr>
            <w:r w:rsidRPr="0092418D">
              <w:rPr>
                <w:rFonts w:cs="Arial"/>
                <w:i/>
                <w:noProof/>
                <w:sz w:val="18"/>
                <w:szCs w:val="18"/>
                <w:lang w:val="en-US"/>
              </w:rPr>
              <w:t>In the beginning of the first sentence of the first paragraph delete:</w:t>
            </w:r>
            <w:r w:rsidRPr="0092418D">
              <w:rPr>
                <w:rFonts w:cs="Arial"/>
                <w:noProof/>
                <w:sz w:val="18"/>
                <w:szCs w:val="18"/>
                <w:lang w:val="en-US"/>
              </w:rPr>
              <w:t xml:space="preserve"> "Not less than two years…" </w:t>
            </w:r>
            <w:r w:rsidRPr="0092418D">
              <w:rPr>
                <w:rFonts w:cs="Arial"/>
                <w:i/>
                <w:noProof/>
                <w:sz w:val="18"/>
                <w:szCs w:val="18"/>
                <w:lang w:val="en-US"/>
              </w:rPr>
              <w:t>and replace with</w:t>
            </w:r>
            <w:r w:rsidRPr="0092418D">
              <w:rPr>
                <w:rFonts w:cs="Arial"/>
                <w:noProof/>
                <w:sz w:val="18"/>
                <w:szCs w:val="18"/>
                <w:lang w:val="en-US"/>
              </w:rPr>
              <w:t xml:space="preserve"> "Not less than a half year…".</w:t>
            </w:r>
          </w:p>
          <w:p w14:paraId="5E2B881B"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Delete the third paragraph and replace with:</w:t>
            </w:r>
          </w:p>
          <w:p w14:paraId="47114E79" w14:textId="77777777" w:rsidR="00064FB9" w:rsidRPr="0092418D" w:rsidRDefault="00064FB9" w:rsidP="00207D4D">
            <w:pPr>
              <w:spacing w:after="100"/>
              <w:rPr>
                <w:rFonts w:cs="Arial"/>
                <w:noProof/>
                <w:sz w:val="18"/>
                <w:szCs w:val="18"/>
                <w:lang w:val="en-US"/>
              </w:rPr>
            </w:pPr>
            <w:r w:rsidRPr="0092418D">
              <w:rPr>
                <w:rFonts w:cs="Arial"/>
                <w:noProof/>
                <w:sz w:val="18"/>
                <w:szCs w:val="18"/>
                <w:lang w:val="en-US"/>
              </w:rPr>
              <w:t>"Following receipt of the Contractor's report, the Employer's Representative may, throughout the remainder of the Operation Service Period, instruct the Contractor to carry out all or part of the works identified in the Contractor's report. Such works shall be carried out at the Contractor's cost."</w:t>
            </w:r>
          </w:p>
        </w:tc>
      </w:tr>
      <w:tr w:rsidR="00DC04EF" w:rsidRPr="00B07435" w14:paraId="669F9FA7" w14:textId="77777777" w:rsidTr="006428FA">
        <w:tc>
          <w:tcPr>
            <w:tcW w:w="2695" w:type="dxa"/>
          </w:tcPr>
          <w:p w14:paraId="529E9F02" w14:textId="77777777" w:rsidR="00DC04EF" w:rsidRPr="0092418D" w:rsidRDefault="00DC04EF" w:rsidP="00207D4D">
            <w:pPr>
              <w:spacing w:after="100"/>
              <w:jc w:val="left"/>
              <w:rPr>
                <w:b/>
                <w:noProof/>
                <w:sz w:val="18"/>
                <w:szCs w:val="18"/>
                <w:lang w:val="en-US"/>
              </w:rPr>
            </w:pPr>
            <w:r w:rsidRPr="0092418D">
              <w:rPr>
                <w:b/>
                <w:noProof/>
                <w:sz w:val="18"/>
                <w:szCs w:val="18"/>
                <w:lang w:val="en-US"/>
              </w:rPr>
              <w:t>Sub</w:t>
            </w:r>
            <w:r w:rsidRPr="0092418D">
              <w:rPr>
                <w:b/>
                <w:noProof/>
                <w:sz w:val="18"/>
                <w:szCs w:val="18"/>
                <w:lang w:val="en-US"/>
              </w:rPr>
              <w:noBreakHyphen/>
              <w:t xml:space="preserve">Clause 11.11: </w:t>
            </w:r>
            <w:r w:rsidR="00DF1145" w:rsidRPr="0092418D">
              <w:rPr>
                <w:b/>
                <w:noProof/>
                <w:sz w:val="18"/>
                <w:szCs w:val="18"/>
                <w:lang w:val="en-US"/>
              </w:rPr>
              <w:t>Failure to Pass Tests Prior to Contract Completion</w:t>
            </w:r>
          </w:p>
        </w:tc>
        <w:tc>
          <w:tcPr>
            <w:tcW w:w="6519" w:type="dxa"/>
            <w:gridSpan w:val="2"/>
          </w:tcPr>
          <w:p w14:paraId="2A46E213" w14:textId="77777777" w:rsidR="00DF1145" w:rsidRPr="0092418D" w:rsidRDefault="00DF1145" w:rsidP="00207D4D">
            <w:pPr>
              <w:spacing w:after="100"/>
              <w:rPr>
                <w:rFonts w:cs="Arial"/>
                <w:i/>
                <w:noProof/>
                <w:sz w:val="18"/>
                <w:szCs w:val="18"/>
                <w:lang w:val="en-US"/>
              </w:rPr>
            </w:pPr>
            <w:r w:rsidRPr="0092418D">
              <w:rPr>
                <w:rFonts w:cs="Arial"/>
                <w:i/>
                <w:noProof/>
                <w:sz w:val="18"/>
                <w:szCs w:val="18"/>
                <w:lang w:val="en-US"/>
              </w:rPr>
              <w:t>Replace sub-paragraph(c) in its entirety by the following</w:t>
            </w:r>
          </w:p>
          <w:p w14:paraId="7C5BBE47" w14:textId="28045BF5" w:rsidR="00DC04EF" w:rsidRPr="0092418D" w:rsidRDefault="00DF1145" w:rsidP="00207D4D">
            <w:pPr>
              <w:pStyle w:val="Paragraphedeliste"/>
              <w:tabs>
                <w:tab w:val="left" w:pos="741"/>
              </w:tabs>
              <w:spacing w:after="100"/>
              <w:ind w:left="741" w:hanging="709"/>
              <w:rPr>
                <w:rFonts w:cs="Arial"/>
                <w:noProof/>
                <w:sz w:val="18"/>
                <w:szCs w:val="18"/>
                <w:lang w:val="en-US"/>
              </w:rPr>
            </w:pPr>
            <w:r w:rsidRPr="0092418D">
              <w:rPr>
                <w:rFonts w:cs="Arial"/>
                <w:noProof/>
                <w:sz w:val="18"/>
                <w:szCs w:val="18"/>
                <w:lang w:val="en-US"/>
              </w:rPr>
              <w:t>"(c)</w:t>
            </w:r>
            <w:r w:rsidRPr="0092418D">
              <w:rPr>
                <w:rFonts w:cs="Arial"/>
                <w:noProof/>
                <w:sz w:val="18"/>
                <w:szCs w:val="18"/>
                <w:lang w:val="en-US"/>
              </w:rPr>
              <w:tab/>
              <w:t xml:space="preserve">issue a Contract Completion Certificate, if the Employer so requires. The Contractor, subject to Sub-Clause 3.5 [Determinations] and to Contractor’s adjustments or modifications as laid down below, shall pay the Employer the performance damages specified in Appendix </w:t>
            </w:r>
            <w:r w:rsidR="00D4055D" w:rsidRPr="0092418D">
              <w:rPr>
                <w:rFonts w:cs="Arial"/>
                <w:noProof/>
                <w:sz w:val="18"/>
                <w:szCs w:val="18"/>
                <w:lang w:val="en-US"/>
              </w:rPr>
              <w:t>3</w:t>
            </w:r>
            <w:r w:rsidRPr="0092418D">
              <w:rPr>
                <w:rFonts w:cs="Arial"/>
                <w:noProof/>
                <w:sz w:val="18"/>
                <w:szCs w:val="18"/>
                <w:lang w:val="en-US"/>
              </w:rPr>
              <w:t xml:space="preserve"> to </w:t>
            </w:r>
            <w:r w:rsidR="00D426A4" w:rsidRPr="0092418D">
              <w:rPr>
                <w:rFonts w:cs="Arial"/>
                <w:noProof/>
                <w:sz w:val="18"/>
                <w:szCs w:val="18"/>
                <w:lang w:val="en-US"/>
              </w:rPr>
              <w:t>the Contract Agreement</w:t>
            </w:r>
            <w:r w:rsidR="00643F87" w:rsidRPr="0092418D">
              <w:rPr>
                <w:rFonts w:cs="Arial"/>
                <w:noProof/>
                <w:sz w:val="18"/>
                <w:szCs w:val="18"/>
                <w:lang w:val="en-US"/>
              </w:rPr>
              <w:t xml:space="preserve"> for this failure.</w:t>
            </w:r>
            <w:r w:rsidR="0023366E" w:rsidRPr="0092418D">
              <w:rPr>
                <w:rFonts w:cs="Arial"/>
                <w:noProof/>
                <w:sz w:val="18"/>
                <w:szCs w:val="18"/>
                <w:lang w:val="en-US"/>
              </w:rPr>
              <w:t xml:space="preserve"> These performance damages shall be the only damages due from the Contractor for such failure, other than in the event of termination under Clause 15 </w:t>
            </w:r>
            <w:r w:rsidR="0023366E" w:rsidRPr="00113C56">
              <w:rPr>
                <w:rFonts w:cs="Arial"/>
                <w:i/>
                <w:noProof/>
                <w:sz w:val="18"/>
                <w:szCs w:val="18"/>
                <w:lang w:val="en-US"/>
              </w:rPr>
              <w:t>[Termination by Employer]</w:t>
            </w:r>
            <w:r w:rsidR="0023366E" w:rsidRPr="0092418D">
              <w:rPr>
                <w:rFonts w:cs="Arial"/>
                <w:noProof/>
                <w:sz w:val="18"/>
                <w:szCs w:val="18"/>
                <w:lang w:val="en-US"/>
              </w:rPr>
              <w:t>.</w:t>
            </w:r>
            <w:r w:rsidRPr="0092418D">
              <w:rPr>
                <w:rFonts w:cs="Arial"/>
                <w:noProof/>
                <w:sz w:val="18"/>
                <w:szCs w:val="18"/>
                <w:lang w:val="en-US"/>
              </w:rPr>
              <w:t>"</w:t>
            </w:r>
          </w:p>
        </w:tc>
      </w:tr>
      <w:tr w:rsidR="00064FB9" w:rsidRPr="0092418D" w14:paraId="2801140D" w14:textId="77777777" w:rsidTr="006428FA">
        <w:tc>
          <w:tcPr>
            <w:tcW w:w="9214" w:type="dxa"/>
            <w:gridSpan w:val="3"/>
          </w:tcPr>
          <w:p w14:paraId="14BCBF3C" w14:textId="77777777" w:rsidR="00064FB9" w:rsidRPr="0092418D" w:rsidRDefault="00064FB9" w:rsidP="00207D4D">
            <w:pPr>
              <w:spacing w:after="100"/>
              <w:jc w:val="center"/>
              <w:rPr>
                <w:b/>
                <w:noProof/>
                <w:lang w:val="en-US"/>
              </w:rPr>
            </w:pPr>
            <w:r w:rsidRPr="0092418D">
              <w:rPr>
                <w:b/>
                <w:noProof/>
                <w:lang w:val="en-US"/>
              </w:rPr>
              <w:t>CLAUSE 13: VARIATIONS AND ADJUSTMENTS</w:t>
            </w:r>
          </w:p>
        </w:tc>
      </w:tr>
      <w:tr w:rsidR="00064FB9" w:rsidRPr="00B07435" w14:paraId="65A05917" w14:textId="77777777" w:rsidTr="006428FA">
        <w:tc>
          <w:tcPr>
            <w:tcW w:w="2695" w:type="dxa"/>
          </w:tcPr>
          <w:p w14:paraId="4C6AF37D"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13.1</w:t>
            </w:r>
            <w:r w:rsidR="00342ED1" w:rsidRPr="0092418D">
              <w:rPr>
                <w:b/>
                <w:noProof/>
                <w:sz w:val="18"/>
                <w:szCs w:val="18"/>
                <w:lang w:val="en-US"/>
              </w:rPr>
              <w:t>: Right to Vary</w:t>
            </w:r>
          </w:p>
        </w:tc>
        <w:tc>
          <w:tcPr>
            <w:tcW w:w="6519" w:type="dxa"/>
            <w:gridSpan w:val="2"/>
          </w:tcPr>
          <w:p w14:paraId="3E0BE82A" w14:textId="4A489102" w:rsidR="00064FB9" w:rsidRPr="0092418D" w:rsidRDefault="00064FB9" w:rsidP="00207D4D">
            <w:pPr>
              <w:spacing w:after="100"/>
              <w:rPr>
                <w:rFonts w:cs="Arial"/>
                <w:noProof/>
                <w:sz w:val="18"/>
                <w:szCs w:val="18"/>
                <w:lang w:val="en-US"/>
              </w:rPr>
            </w:pPr>
            <w:r w:rsidRPr="0092418D">
              <w:rPr>
                <w:rFonts w:cs="Arial"/>
                <w:i/>
                <w:noProof/>
                <w:sz w:val="18"/>
                <w:szCs w:val="18"/>
                <w:lang w:val="en-US"/>
              </w:rPr>
              <w:t>Delete:</w:t>
            </w:r>
            <w:r w:rsidR="001A59AD" w:rsidRPr="0092418D">
              <w:rPr>
                <w:rFonts w:cs="Arial"/>
                <w:noProof/>
                <w:sz w:val="18"/>
                <w:szCs w:val="18"/>
                <w:lang w:val="en-US"/>
              </w:rPr>
              <w:t xml:space="preserve"> "…(iii) it will have an adverse impact on the achievement of the Schedule of guarantee; o</w:t>
            </w:r>
            <w:r w:rsidRPr="0092418D">
              <w:rPr>
                <w:rFonts w:cs="Arial"/>
                <w:noProof/>
                <w:sz w:val="18"/>
                <w:szCs w:val="18"/>
                <w:lang w:val="en-US"/>
              </w:rPr>
              <w:t xml:space="preserve">r (iv) it will have an adverse effect on the provision of the Operation Service under the Contract." </w:t>
            </w:r>
            <w:r w:rsidRPr="0092418D">
              <w:rPr>
                <w:rFonts w:cs="Arial"/>
                <w:i/>
                <w:noProof/>
                <w:sz w:val="18"/>
                <w:szCs w:val="18"/>
                <w:lang w:val="en-US"/>
              </w:rPr>
              <w:t>and replace with the following:</w:t>
            </w:r>
            <w:r w:rsidRPr="0092418D">
              <w:rPr>
                <w:rFonts w:cs="Arial"/>
                <w:noProof/>
                <w:sz w:val="18"/>
                <w:szCs w:val="18"/>
                <w:lang w:val="en-US"/>
              </w:rPr>
              <w:t xml:space="preserve"> "…</w:t>
            </w:r>
            <w:r w:rsidR="001A59AD" w:rsidRPr="0092418D">
              <w:rPr>
                <w:rFonts w:cs="Arial"/>
                <w:noProof/>
                <w:sz w:val="18"/>
                <w:szCs w:val="18"/>
                <w:lang w:val="en-US"/>
              </w:rPr>
              <w:t>(iii) it will have an adverse impact on the achievement of the Schedule of Performance Guarant</w:t>
            </w:r>
            <w:r w:rsidR="00D4055D" w:rsidRPr="0092418D">
              <w:rPr>
                <w:rFonts w:cs="Arial"/>
                <w:noProof/>
                <w:sz w:val="18"/>
                <w:szCs w:val="18"/>
                <w:lang w:val="en-US"/>
              </w:rPr>
              <w:t>e</w:t>
            </w:r>
            <w:r w:rsidR="001A59AD" w:rsidRPr="0092418D">
              <w:rPr>
                <w:rFonts w:cs="Arial"/>
                <w:noProof/>
                <w:sz w:val="18"/>
                <w:szCs w:val="18"/>
                <w:lang w:val="en-US"/>
              </w:rPr>
              <w:t xml:space="preserve">es; </w:t>
            </w:r>
            <w:r w:rsidRPr="0092418D">
              <w:rPr>
                <w:rFonts w:cs="Arial"/>
                <w:noProof/>
                <w:sz w:val="18"/>
                <w:szCs w:val="18"/>
                <w:lang w:val="en-US"/>
              </w:rPr>
              <w:t>(iv) it triggers a substantial change in the sequence or progress of the Works; or (v) it will have an adverse effect on the provision of the Operation Service under the Contract."</w:t>
            </w:r>
          </w:p>
          <w:p w14:paraId="69D6605B"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Insert after the second paragraph (before the last paragraph):</w:t>
            </w:r>
          </w:p>
          <w:p w14:paraId="603B7FBD" w14:textId="77777777" w:rsidR="00064FB9" w:rsidRPr="0092418D" w:rsidRDefault="00064FB9" w:rsidP="00207D4D">
            <w:pPr>
              <w:spacing w:after="100"/>
              <w:rPr>
                <w:rFonts w:cs="Arial"/>
                <w:noProof/>
                <w:sz w:val="18"/>
                <w:szCs w:val="18"/>
                <w:lang w:val="en-US"/>
              </w:rPr>
            </w:pPr>
            <w:r w:rsidRPr="0092418D">
              <w:rPr>
                <w:rFonts w:cs="Arial"/>
                <w:noProof/>
                <w:sz w:val="18"/>
                <w:szCs w:val="18"/>
                <w:lang w:val="en-US"/>
              </w:rPr>
              <w:t>"The Contractor shall not make any alteration and/or modification of the Permanent Works, neither deviate from the Employer’s Requirements, unless and until the Employer’s Representative instructs or approves a Variation."</w:t>
            </w:r>
          </w:p>
        </w:tc>
      </w:tr>
      <w:tr w:rsidR="00064FB9" w:rsidRPr="00B07435" w14:paraId="7075A90F" w14:textId="77777777" w:rsidTr="006428FA">
        <w:tc>
          <w:tcPr>
            <w:tcW w:w="2695" w:type="dxa"/>
          </w:tcPr>
          <w:p w14:paraId="5386A29E" w14:textId="77777777" w:rsidR="00064FB9" w:rsidRPr="0092418D" w:rsidRDefault="000732DE" w:rsidP="00207D4D">
            <w:pPr>
              <w:spacing w:after="100"/>
              <w:jc w:val="left"/>
              <w:rPr>
                <w:b/>
                <w:noProof/>
                <w:sz w:val="18"/>
                <w:szCs w:val="18"/>
                <w:lang w:val="en-US"/>
              </w:rPr>
            </w:pPr>
            <w:r w:rsidRPr="0092418D">
              <w:rPr>
                <w:b/>
                <w:noProof/>
                <w:sz w:val="18"/>
                <w:szCs w:val="18"/>
                <w:lang w:val="en-US"/>
              </w:rPr>
              <w:t>Sub</w:t>
            </w:r>
            <w:r w:rsidRPr="0092418D">
              <w:rPr>
                <w:b/>
                <w:noProof/>
                <w:sz w:val="18"/>
                <w:szCs w:val="18"/>
                <w:lang w:val="en-US"/>
              </w:rPr>
              <w:noBreakHyphen/>
            </w:r>
            <w:r w:rsidR="00064FB9" w:rsidRPr="0092418D">
              <w:rPr>
                <w:b/>
                <w:noProof/>
                <w:sz w:val="18"/>
                <w:szCs w:val="18"/>
                <w:lang w:val="en-US"/>
              </w:rPr>
              <w:t>Clause 13.2</w:t>
            </w:r>
            <w:r w:rsidR="00342ED1" w:rsidRPr="0092418D">
              <w:rPr>
                <w:b/>
                <w:noProof/>
                <w:sz w:val="18"/>
                <w:szCs w:val="18"/>
                <w:lang w:val="en-US"/>
              </w:rPr>
              <w:t>: Value Engineering</w:t>
            </w:r>
          </w:p>
        </w:tc>
        <w:tc>
          <w:tcPr>
            <w:tcW w:w="6519" w:type="dxa"/>
            <w:gridSpan w:val="2"/>
          </w:tcPr>
          <w:p w14:paraId="6F196A60"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Add to the end of the Sub-Clause:</w:t>
            </w:r>
          </w:p>
          <w:p w14:paraId="3D12E30E" w14:textId="768E9F1D" w:rsidR="00064FB9" w:rsidRPr="0092418D" w:rsidRDefault="00064FB9" w:rsidP="00207D4D">
            <w:pPr>
              <w:spacing w:after="100"/>
              <w:rPr>
                <w:rFonts w:cs="Arial"/>
                <w:noProof/>
                <w:sz w:val="18"/>
                <w:szCs w:val="18"/>
                <w:lang w:val="en-US"/>
              </w:rPr>
            </w:pPr>
            <w:r w:rsidRPr="0092418D">
              <w:rPr>
                <w:rFonts w:cs="Arial"/>
                <w:noProof/>
                <w:sz w:val="18"/>
                <w:szCs w:val="18"/>
                <w:lang w:val="en-US"/>
              </w:rPr>
              <w:t xml:space="preserve">"If a Contractor’s </w:t>
            </w:r>
            <w:r w:rsidR="00D4055D" w:rsidRPr="0092418D">
              <w:rPr>
                <w:rFonts w:cs="Arial"/>
                <w:noProof/>
                <w:sz w:val="18"/>
                <w:szCs w:val="18"/>
                <w:lang w:val="en-US"/>
              </w:rPr>
              <w:t>v</w:t>
            </w:r>
            <w:r w:rsidRPr="0092418D">
              <w:rPr>
                <w:rFonts w:cs="Arial"/>
                <w:noProof/>
                <w:sz w:val="18"/>
                <w:szCs w:val="18"/>
                <w:lang w:val="en-US"/>
              </w:rPr>
              <w:t xml:space="preserve">alue </w:t>
            </w:r>
            <w:r w:rsidR="00D4055D" w:rsidRPr="0092418D">
              <w:rPr>
                <w:rFonts w:cs="Arial"/>
                <w:noProof/>
                <w:sz w:val="18"/>
                <w:szCs w:val="18"/>
                <w:lang w:val="en-US"/>
              </w:rPr>
              <w:t>e</w:t>
            </w:r>
            <w:r w:rsidRPr="0092418D">
              <w:rPr>
                <w:rFonts w:cs="Arial"/>
                <w:noProof/>
                <w:sz w:val="18"/>
                <w:szCs w:val="18"/>
                <w:lang w:val="en-US"/>
              </w:rPr>
              <w:t xml:space="preserve">ngineering proposal, which is approved by the Employer's Representative, results in a reduction in the Contract Price, the Employer's Representative shall proceed in accordance with Sub-Clause 3.5 </w:t>
            </w:r>
            <w:r w:rsidRPr="0092418D">
              <w:rPr>
                <w:rFonts w:cs="Arial"/>
                <w:i/>
                <w:noProof/>
                <w:sz w:val="18"/>
                <w:szCs w:val="18"/>
                <w:lang w:val="en-US"/>
              </w:rPr>
              <w:t>[Determinations]</w:t>
            </w:r>
            <w:r w:rsidRPr="0092418D">
              <w:rPr>
                <w:rFonts w:cs="Arial"/>
                <w:noProof/>
                <w:sz w:val="18"/>
                <w:szCs w:val="18"/>
                <w:lang w:val="en-US"/>
              </w:rPr>
              <w:t xml:space="preserve"> to agree or determine a fee, which shall be included in the Contract Price. This fee shall be half (50%) of the difference between the following amounts:</w:t>
            </w:r>
          </w:p>
          <w:p w14:paraId="189D656F" w14:textId="048822FC" w:rsidR="00064FB9" w:rsidRPr="0092418D" w:rsidRDefault="00064FB9" w:rsidP="00207D4D">
            <w:pPr>
              <w:pStyle w:val="Paragraphedeliste"/>
              <w:numPr>
                <w:ilvl w:val="0"/>
                <w:numId w:val="89"/>
              </w:numPr>
              <w:spacing w:after="100"/>
              <w:ind w:left="459" w:hanging="459"/>
              <w:contextualSpacing w:val="0"/>
              <w:rPr>
                <w:rFonts w:cs="Arial"/>
                <w:noProof/>
                <w:sz w:val="18"/>
                <w:szCs w:val="18"/>
                <w:lang w:val="en-US"/>
              </w:rPr>
            </w:pPr>
            <w:r w:rsidRPr="0092418D">
              <w:rPr>
                <w:rFonts w:cs="Arial"/>
                <w:noProof/>
                <w:sz w:val="18"/>
                <w:szCs w:val="18"/>
                <w:lang w:val="en-US"/>
              </w:rPr>
              <w:t xml:space="preserve">such reduction in Contract Price, resulting from the approved </w:t>
            </w:r>
            <w:r w:rsidR="00D4055D" w:rsidRPr="0092418D">
              <w:rPr>
                <w:rFonts w:cs="Arial"/>
                <w:noProof/>
                <w:sz w:val="18"/>
                <w:szCs w:val="18"/>
                <w:lang w:val="en-US"/>
              </w:rPr>
              <w:t>v</w:t>
            </w:r>
            <w:r w:rsidRPr="0092418D">
              <w:rPr>
                <w:rFonts w:cs="Arial"/>
                <w:noProof/>
                <w:sz w:val="18"/>
                <w:szCs w:val="18"/>
                <w:lang w:val="en-US"/>
              </w:rPr>
              <w:t xml:space="preserve">alue </w:t>
            </w:r>
            <w:r w:rsidR="00D4055D" w:rsidRPr="0092418D">
              <w:rPr>
                <w:rFonts w:cs="Arial"/>
                <w:noProof/>
                <w:sz w:val="18"/>
                <w:szCs w:val="18"/>
                <w:lang w:val="en-US"/>
              </w:rPr>
              <w:t>e</w:t>
            </w:r>
            <w:r w:rsidRPr="0092418D">
              <w:rPr>
                <w:rFonts w:cs="Arial"/>
                <w:noProof/>
                <w:sz w:val="18"/>
                <w:szCs w:val="18"/>
                <w:lang w:val="en-US"/>
              </w:rPr>
              <w:t xml:space="preserve">ngineering, excluding adjustments under Sub-Clause 13.6 </w:t>
            </w:r>
            <w:r w:rsidRPr="0092418D">
              <w:rPr>
                <w:rFonts w:cs="Arial"/>
                <w:i/>
                <w:noProof/>
                <w:sz w:val="18"/>
                <w:szCs w:val="18"/>
                <w:lang w:val="en-US"/>
              </w:rPr>
              <w:t>[Adjustments for Changes in Legislation]</w:t>
            </w:r>
            <w:r w:rsidRPr="0092418D">
              <w:rPr>
                <w:rFonts w:cs="Arial"/>
                <w:noProof/>
                <w:sz w:val="18"/>
                <w:szCs w:val="18"/>
                <w:lang w:val="en-US"/>
              </w:rPr>
              <w:t xml:space="preserve">, Sub-Clause 13.7 </w:t>
            </w:r>
            <w:r w:rsidRPr="0092418D">
              <w:rPr>
                <w:rFonts w:cs="Arial"/>
                <w:i/>
                <w:noProof/>
                <w:sz w:val="18"/>
                <w:szCs w:val="18"/>
                <w:lang w:val="en-US"/>
              </w:rPr>
              <w:t>[Adjustments for Changes Technology]</w:t>
            </w:r>
            <w:r w:rsidRPr="0092418D">
              <w:rPr>
                <w:rFonts w:cs="Arial"/>
                <w:noProof/>
                <w:sz w:val="18"/>
                <w:szCs w:val="18"/>
                <w:lang w:val="en-US"/>
              </w:rPr>
              <w:t xml:space="preserve">, and Sub-Clause 13.8 </w:t>
            </w:r>
            <w:r w:rsidRPr="0092418D">
              <w:rPr>
                <w:rFonts w:cs="Arial"/>
                <w:i/>
                <w:noProof/>
                <w:sz w:val="18"/>
                <w:szCs w:val="18"/>
                <w:lang w:val="en-US"/>
              </w:rPr>
              <w:t>[Adjustments for Changes in Cost]</w:t>
            </w:r>
            <w:r w:rsidRPr="0092418D">
              <w:rPr>
                <w:rFonts w:cs="Arial"/>
                <w:noProof/>
                <w:sz w:val="18"/>
                <w:szCs w:val="18"/>
                <w:lang w:val="en-US"/>
              </w:rPr>
              <w:t>, and</w:t>
            </w:r>
          </w:p>
          <w:p w14:paraId="69490287" w14:textId="75B2D07F" w:rsidR="00064FB9" w:rsidRPr="0092418D" w:rsidRDefault="00064FB9" w:rsidP="00207D4D">
            <w:pPr>
              <w:pStyle w:val="Paragraphedeliste"/>
              <w:numPr>
                <w:ilvl w:val="0"/>
                <w:numId w:val="89"/>
              </w:numPr>
              <w:spacing w:after="100"/>
              <w:ind w:left="459" w:hanging="459"/>
              <w:contextualSpacing w:val="0"/>
              <w:rPr>
                <w:rFonts w:cs="Arial"/>
                <w:noProof/>
                <w:sz w:val="18"/>
                <w:szCs w:val="18"/>
                <w:lang w:val="en-US"/>
              </w:rPr>
            </w:pPr>
            <w:r w:rsidRPr="0092418D">
              <w:rPr>
                <w:rFonts w:cs="Arial"/>
                <w:noProof/>
                <w:sz w:val="18"/>
                <w:szCs w:val="18"/>
                <w:lang w:val="en-US"/>
              </w:rPr>
              <w:t xml:space="preserve">the reduction (if any) in the value to the Employer of the varied </w:t>
            </w:r>
            <w:r w:rsidR="00D4055D" w:rsidRPr="0092418D">
              <w:rPr>
                <w:rFonts w:cs="Arial"/>
                <w:noProof/>
                <w:sz w:val="18"/>
                <w:szCs w:val="18"/>
                <w:lang w:val="en-US"/>
              </w:rPr>
              <w:t>W</w:t>
            </w:r>
            <w:r w:rsidRPr="0092418D">
              <w:rPr>
                <w:rFonts w:cs="Arial"/>
                <w:noProof/>
                <w:sz w:val="18"/>
                <w:szCs w:val="18"/>
                <w:lang w:val="en-US"/>
              </w:rPr>
              <w:t>orks, taking account of any reductions in quality, anticipated life or operational efficiencies.</w:t>
            </w:r>
          </w:p>
          <w:p w14:paraId="30F2DF84" w14:textId="77777777" w:rsidR="00064FB9" w:rsidRPr="0092418D" w:rsidRDefault="00064FB9" w:rsidP="00207D4D">
            <w:pPr>
              <w:spacing w:after="100"/>
              <w:rPr>
                <w:rFonts w:cs="Arial"/>
                <w:noProof/>
                <w:sz w:val="18"/>
                <w:szCs w:val="18"/>
                <w:lang w:val="en-US"/>
              </w:rPr>
            </w:pPr>
            <w:r w:rsidRPr="0092418D">
              <w:rPr>
                <w:rFonts w:cs="Arial"/>
                <w:noProof/>
                <w:sz w:val="18"/>
                <w:szCs w:val="18"/>
                <w:lang w:val="en-US"/>
              </w:rPr>
              <w:t>However, if amount (i) is less than amount (ii), there shall not be a fee."</w:t>
            </w:r>
          </w:p>
        </w:tc>
      </w:tr>
      <w:tr w:rsidR="00064FB9" w:rsidRPr="00B07435" w14:paraId="7C9F1891" w14:textId="77777777" w:rsidTr="006428FA">
        <w:tc>
          <w:tcPr>
            <w:tcW w:w="2695" w:type="dxa"/>
          </w:tcPr>
          <w:p w14:paraId="6CE3AA0B"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13.3</w:t>
            </w:r>
            <w:r w:rsidR="00342ED1" w:rsidRPr="0092418D">
              <w:rPr>
                <w:b/>
                <w:noProof/>
                <w:sz w:val="18"/>
                <w:szCs w:val="18"/>
                <w:lang w:val="en-US"/>
              </w:rPr>
              <w:t>: Variation Procedure</w:t>
            </w:r>
          </w:p>
        </w:tc>
        <w:tc>
          <w:tcPr>
            <w:tcW w:w="6519" w:type="dxa"/>
            <w:gridSpan w:val="2"/>
          </w:tcPr>
          <w:p w14:paraId="74FF631A"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Add the following to the end of Sub-Clause 13.3(a):</w:t>
            </w:r>
          </w:p>
          <w:p w14:paraId="0489C712" w14:textId="77777777" w:rsidR="00064FB9" w:rsidRPr="0092418D" w:rsidRDefault="00064FB9" w:rsidP="00207D4D">
            <w:pPr>
              <w:spacing w:after="100"/>
              <w:rPr>
                <w:rFonts w:cs="Arial"/>
                <w:noProof/>
                <w:sz w:val="18"/>
                <w:szCs w:val="18"/>
                <w:lang w:val="en-US"/>
              </w:rPr>
            </w:pPr>
            <w:r w:rsidRPr="0092418D">
              <w:rPr>
                <w:rFonts w:cs="Arial"/>
                <w:noProof/>
                <w:sz w:val="18"/>
                <w:szCs w:val="18"/>
                <w:lang w:val="en-US"/>
              </w:rPr>
              <w:t>"… and sufficient ESHS information to enable an evaluation of ESHS risks and impacts;"</w:t>
            </w:r>
          </w:p>
          <w:p w14:paraId="34A6C34C" w14:textId="77777777" w:rsidR="00064FB9" w:rsidRPr="0092418D" w:rsidRDefault="00064FB9" w:rsidP="00207D4D">
            <w:pPr>
              <w:spacing w:after="100"/>
              <w:rPr>
                <w:rFonts w:cs="Arial"/>
                <w:noProof/>
                <w:sz w:val="18"/>
                <w:szCs w:val="18"/>
                <w:lang w:val="en-US"/>
              </w:rPr>
            </w:pPr>
            <w:r w:rsidRPr="0092418D">
              <w:rPr>
                <w:rFonts w:cs="Arial"/>
                <w:i/>
                <w:noProof/>
                <w:sz w:val="18"/>
                <w:szCs w:val="18"/>
                <w:lang w:val="en-US"/>
              </w:rPr>
              <w:t>In the last sentence of the last paragraph, delete the following:</w:t>
            </w:r>
            <w:r w:rsidRPr="0092418D">
              <w:rPr>
                <w:rFonts w:cs="Arial"/>
                <w:noProof/>
                <w:sz w:val="18"/>
                <w:szCs w:val="18"/>
                <w:lang w:val="en-US"/>
              </w:rPr>
              <w:t xml:space="preserve"> "…include reasonable profit…", </w:t>
            </w:r>
            <w:r w:rsidRPr="0092418D">
              <w:rPr>
                <w:rFonts w:cs="Arial"/>
                <w:i/>
                <w:noProof/>
                <w:sz w:val="18"/>
                <w:szCs w:val="18"/>
                <w:lang w:val="en-US"/>
              </w:rPr>
              <w:t>and replace with:</w:t>
            </w:r>
            <w:r w:rsidRPr="0092418D">
              <w:rPr>
                <w:rFonts w:cs="Arial"/>
                <w:noProof/>
                <w:sz w:val="18"/>
                <w:szCs w:val="18"/>
                <w:lang w:val="en-US"/>
              </w:rPr>
              <w:t xml:space="preserve"> "…include the Profit as set out under Sub-Clause 1.</w:t>
            </w:r>
            <w:r w:rsidR="00DF0845" w:rsidRPr="0092418D">
              <w:rPr>
                <w:rFonts w:cs="Arial"/>
                <w:noProof/>
                <w:sz w:val="18"/>
                <w:szCs w:val="18"/>
                <w:lang w:val="en-US"/>
              </w:rPr>
              <w:t>1.</w:t>
            </w:r>
            <w:r w:rsidRPr="0092418D">
              <w:rPr>
                <w:rFonts w:cs="Arial"/>
                <w:noProof/>
                <w:sz w:val="18"/>
                <w:szCs w:val="18"/>
                <w:lang w:val="en-US"/>
              </w:rPr>
              <w:t>2</w:t>
            </w:r>
            <w:r w:rsidR="00DF0845" w:rsidRPr="0092418D">
              <w:rPr>
                <w:rFonts w:cs="Arial"/>
                <w:noProof/>
                <w:sz w:val="18"/>
                <w:szCs w:val="18"/>
                <w:lang w:val="en-US"/>
              </w:rPr>
              <w:t>4</w:t>
            </w:r>
            <w:r w:rsidRPr="0092418D">
              <w:rPr>
                <w:rFonts w:cs="Arial"/>
                <w:noProof/>
                <w:sz w:val="18"/>
                <w:szCs w:val="18"/>
                <w:lang w:val="en-US"/>
              </w:rPr>
              <w:t xml:space="preserve"> in Particular Conditions Part </w:t>
            </w:r>
            <w:r w:rsidR="008016D6" w:rsidRPr="0092418D">
              <w:rPr>
                <w:rFonts w:cs="Arial"/>
                <w:noProof/>
                <w:sz w:val="18"/>
                <w:szCs w:val="18"/>
                <w:lang w:val="en-US"/>
              </w:rPr>
              <w:t>B</w:t>
            </w:r>
            <w:r w:rsidRPr="0092418D">
              <w:rPr>
                <w:rFonts w:cs="Arial"/>
                <w:noProof/>
                <w:sz w:val="18"/>
                <w:szCs w:val="18"/>
                <w:lang w:val="en-US"/>
              </w:rPr>
              <w:t>…".</w:t>
            </w:r>
          </w:p>
        </w:tc>
      </w:tr>
      <w:tr w:rsidR="00064FB9" w:rsidRPr="00B07435" w14:paraId="571AF302" w14:textId="77777777" w:rsidTr="006428FA">
        <w:tc>
          <w:tcPr>
            <w:tcW w:w="2695" w:type="dxa"/>
          </w:tcPr>
          <w:p w14:paraId="7E7E6A55" w14:textId="77777777" w:rsidR="00064FB9" w:rsidRPr="0092418D" w:rsidRDefault="00A87999" w:rsidP="00207D4D">
            <w:pPr>
              <w:spacing w:after="100"/>
              <w:jc w:val="left"/>
              <w:rPr>
                <w:b/>
                <w:noProof/>
                <w:sz w:val="18"/>
                <w:szCs w:val="18"/>
                <w:lang w:val="en-US"/>
              </w:rPr>
            </w:pPr>
            <w:r w:rsidRPr="0092418D">
              <w:rPr>
                <w:b/>
                <w:noProof/>
                <w:sz w:val="18"/>
                <w:szCs w:val="18"/>
                <w:lang w:val="en-US"/>
              </w:rPr>
              <w:t>Sub-C</w:t>
            </w:r>
            <w:r w:rsidR="00064FB9" w:rsidRPr="0092418D">
              <w:rPr>
                <w:b/>
                <w:noProof/>
                <w:sz w:val="18"/>
                <w:szCs w:val="18"/>
                <w:lang w:val="en-US"/>
              </w:rPr>
              <w:t>lause 13.5</w:t>
            </w:r>
            <w:r w:rsidR="00342ED1" w:rsidRPr="0092418D">
              <w:rPr>
                <w:b/>
                <w:noProof/>
                <w:sz w:val="18"/>
                <w:szCs w:val="18"/>
                <w:lang w:val="en-US"/>
              </w:rPr>
              <w:t>: Provisional Sums</w:t>
            </w:r>
          </w:p>
        </w:tc>
        <w:tc>
          <w:tcPr>
            <w:tcW w:w="6519" w:type="dxa"/>
            <w:gridSpan w:val="2"/>
          </w:tcPr>
          <w:p w14:paraId="52C2423A"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Delete the first sentence of sub-paragraph (b) and replace with the following:</w:t>
            </w:r>
          </w:p>
          <w:p w14:paraId="017394F3" w14:textId="77777777" w:rsidR="00064FB9" w:rsidRPr="0092418D" w:rsidRDefault="00064FB9" w:rsidP="00207D4D">
            <w:pPr>
              <w:spacing w:after="100"/>
              <w:ind w:left="459" w:hanging="459"/>
              <w:rPr>
                <w:rFonts w:cs="Arial"/>
                <w:noProof/>
                <w:sz w:val="18"/>
                <w:szCs w:val="18"/>
                <w:lang w:val="en-US"/>
              </w:rPr>
            </w:pPr>
            <w:r w:rsidRPr="0092418D">
              <w:rPr>
                <w:rFonts w:cs="Arial"/>
                <w:noProof/>
                <w:sz w:val="18"/>
                <w:szCs w:val="18"/>
                <w:lang w:val="en-US"/>
              </w:rPr>
              <w:t>"(b)</w:t>
            </w:r>
            <w:r w:rsidRPr="0092418D">
              <w:rPr>
                <w:rFonts w:cs="Arial"/>
                <w:noProof/>
                <w:sz w:val="18"/>
                <w:szCs w:val="18"/>
                <w:lang w:val="en-US"/>
              </w:rPr>
              <w:tab/>
              <w:t xml:space="preserve">Plant, Materials or services to be purchased by the Contractor from a nominated Subcontractor (as defined in Sub-Clause 4.5 </w:t>
            </w:r>
            <w:r w:rsidRPr="0092418D">
              <w:rPr>
                <w:rFonts w:cs="Arial"/>
                <w:i/>
                <w:noProof/>
                <w:sz w:val="18"/>
                <w:szCs w:val="18"/>
                <w:lang w:val="en-US"/>
              </w:rPr>
              <w:t>[Nominated Subcontractors]</w:t>
            </w:r>
            <w:r w:rsidRPr="0092418D">
              <w:rPr>
                <w:rFonts w:cs="Arial"/>
                <w:noProof/>
                <w:sz w:val="18"/>
                <w:szCs w:val="18"/>
                <w:lang w:val="en-US"/>
              </w:rPr>
              <w:t>) or otherwise; and, for which there shall be included in the Contract Price:"</w:t>
            </w:r>
          </w:p>
          <w:p w14:paraId="4A25D4A4" w14:textId="67F585C1" w:rsidR="00064FB9" w:rsidRPr="0092418D" w:rsidRDefault="00003D54" w:rsidP="00207D4D">
            <w:pPr>
              <w:spacing w:after="100"/>
              <w:rPr>
                <w:rFonts w:cs="Arial"/>
                <w:i/>
                <w:noProof/>
                <w:sz w:val="18"/>
                <w:szCs w:val="18"/>
                <w:lang w:val="en-US"/>
              </w:rPr>
            </w:pPr>
            <w:r w:rsidRPr="0092418D">
              <w:rPr>
                <w:rFonts w:cs="Arial"/>
                <w:i/>
                <w:noProof/>
                <w:sz w:val="18"/>
                <w:szCs w:val="18"/>
                <w:lang w:val="en-US"/>
              </w:rPr>
              <w:t>Add the following at the end of this Sub</w:t>
            </w:r>
            <w:r w:rsidRPr="0092418D">
              <w:rPr>
                <w:rFonts w:cs="Arial"/>
                <w:i/>
                <w:noProof/>
                <w:sz w:val="18"/>
                <w:szCs w:val="18"/>
                <w:lang w:val="en-US"/>
              </w:rPr>
              <w:noBreakHyphen/>
              <w:t>Clause:</w:t>
            </w:r>
          </w:p>
          <w:p w14:paraId="285B716C" w14:textId="448CB23B" w:rsidR="00DF1145" w:rsidRPr="0092418D" w:rsidRDefault="00064FB9" w:rsidP="00207D4D">
            <w:pPr>
              <w:spacing w:after="100"/>
              <w:rPr>
                <w:rFonts w:cs="Arial"/>
                <w:noProof/>
                <w:sz w:val="18"/>
                <w:szCs w:val="18"/>
                <w:lang w:val="en-US"/>
              </w:rPr>
            </w:pPr>
            <w:r w:rsidRPr="0092418D">
              <w:rPr>
                <w:rFonts w:cs="Arial"/>
                <w:noProof/>
                <w:sz w:val="18"/>
                <w:szCs w:val="18"/>
                <w:lang w:val="en-US"/>
              </w:rPr>
              <w:t>"</w:t>
            </w:r>
            <w:r w:rsidR="00003D54" w:rsidRPr="0092418D">
              <w:rPr>
                <w:rFonts w:cs="Arial"/>
                <w:noProof/>
                <w:sz w:val="18"/>
                <w:szCs w:val="18"/>
                <w:lang w:val="en-US"/>
              </w:rPr>
              <w:t>As an exception to the above, the Provisional Sum for the cost of the DB</w:t>
            </w:r>
            <w:r w:rsidR="00A76B7E" w:rsidRPr="0092418D">
              <w:rPr>
                <w:rFonts w:cs="Arial"/>
                <w:noProof/>
                <w:sz w:val="18"/>
                <w:szCs w:val="18"/>
                <w:lang w:val="en-US"/>
              </w:rPr>
              <w:t>, if any,</w:t>
            </w:r>
            <w:r w:rsidR="00003D54" w:rsidRPr="0092418D">
              <w:rPr>
                <w:rFonts w:cs="Arial"/>
                <w:noProof/>
                <w:sz w:val="18"/>
                <w:szCs w:val="18"/>
                <w:lang w:val="en-US"/>
              </w:rPr>
              <w:t xml:space="preserve"> shall be used to pay the Contractor of the Employer's one-half share of the invoices of the DB for its fees and expenses, in accordance with Clause 20 </w:t>
            </w:r>
            <w:r w:rsidR="00003D54" w:rsidRPr="00113C56">
              <w:rPr>
                <w:rFonts w:cs="Arial"/>
                <w:i/>
                <w:noProof/>
                <w:sz w:val="18"/>
                <w:szCs w:val="18"/>
                <w:lang w:val="en-US"/>
              </w:rPr>
              <w:t>[Claims, Disputes and Arbitration]</w:t>
            </w:r>
            <w:r w:rsidR="00003D54" w:rsidRPr="0092418D">
              <w:rPr>
                <w:rFonts w:cs="Arial"/>
                <w:noProof/>
                <w:sz w:val="18"/>
                <w:szCs w:val="18"/>
                <w:lang w:val="en-US"/>
              </w:rPr>
              <w:t xml:space="preserve">. No prior instruction of the Employer’s Representative shall be required with respect to the work of the DB. The Contractor shall produce the DB invoices and satisfactory evidence of having paid the entirety of such invoices as part of the substantiation of those Statements submitted under Sub-Clause 14.3 </w:t>
            </w:r>
            <w:r w:rsidR="00003D54" w:rsidRPr="00113C56">
              <w:rPr>
                <w:rFonts w:cs="Arial"/>
                <w:i/>
                <w:noProof/>
                <w:sz w:val="18"/>
                <w:szCs w:val="18"/>
                <w:lang w:val="en-US"/>
              </w:rPr>
              <w:t>[Application for Interim Payment Certificates]</w:t>
            </w:r>
            <w:r w:rsidR="00003D54" w:rsidRPr="0092418D">
              <w:rPr>
                <w:rFonts w:cs="Arial"/>
                <w:noProof/>
                <w:sz w:val="18"/>
                <w:szCs w:val="18"/>
                <w:lang w:val="en-US"/>
              </w:rPr>
              <w:t>. The Employer’s Representative certification of such Statements shall be based upon such invoices and such evidence of their payment by the Contractor. No sum for Contractor’s overhead charges and profit shall apply in addition to the DB invoices amounts</w:t>
            </w:r>
            <w:r w:rsidRPr="0092418D">
              <w:rPr>
                <w:rFonts w:cs="Arial"/>
                <w:noProof/>
                <w:sz w:val="18"/>
                <w:szCs w:val="18"/>
                <w:lang w:val="en-US"/>
              </w:rPr>
              <w:t>."</w:t>
            </w:r>
          </w:p>
        </w:tc>
      </w:tr>
      <w:tr w:rsidR="00064FB9" w:rsidRPr="00B07435" w14:paraId="19294086" w14:textId="77777777" w:rsidTr="006428FA">
        <w:tc>
          <w:tcPr>
            <w:tcW w:w="2695" w:type="dxa"/>
          </w:tcPr>
          <w:p w14:paraId="3FE96519"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13.6</w:t>
            </w:r>
            <w:r w:rsidR="00C11E32" w:rsidRPr="0092418D">
              <w:rPr>
                <w:b/>
                <w:noProof/>
                <w:sz w:val="18"/>
                <w:szCs w:val="18"/>
                <w:lang w:val="en-US"/>
              </w:rPr>
              <w:t>: Adjustments for Change in Legislation</w:t>
            </w:r>
          </w:p>
        </w:tc>
        <w:tc>
          <w:tcPr>
            <w:tcW w:w="6519" w:type="dxa"/>
            <w:gridSpan w:val="2"/>
          </w:tcPr>
          <w:p w14:paraId="77D853F5"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 xml:space="preserve">The following is added at the end of the </w:t>
            </w:r>
            <w:r w:rsidR="00E14596" w:rsidRPr="0092418D">
              <w:rPr>
                <w:rFonts w:cs="Arial"/>
                <w:i/>
                <w:noProof/>
                <w:sz w:val="18"/>
                <w:szCs w:val="18"/>
                <w:lang w:val="en-US"/>
              </w:rPr>
              <w:t>Sub-C</w:t>
            </w:r>
            <w:r w:rsidRPr="0092418D">
              <w:rPr>
                <w:rFonts w:cs="Arial"/>
                <w:i/>
                <w:noProof/>
                <w:sz w:val="18"/>
                <w:szCs w:val="18"/>
                <w:lang w:val="en-US"/>
              </w:rPr>
              <w:t xml:space="preserve">lause: </w:t>
            </w:r>
          </w:p>
          <w:p w14:paraId="4119E314" w14:textId="77777777" w:rsidR="00064FB9" w:rsidRPr="0092418D" w:rsidRDefault="00064FB9" w:rsidP="00207D4D">
            <w:pPr>
              <w:spacing w:after="100"/>
              <w:rPr>
                <w:rFonts w:cs="Arial"/>
                <w:b/>
                <w:noProof/>
                <w:sz w:val="18"/>
                <w:szCs w:val="18"/>
                <w:lang w:val="en-US"/>
              </w:rPr>
            </w:pPr>
            <w:r w:rsidRPr="0092418D">
              <w:rPr>
                <w:rFonts w:cs="Arial"/>
                <w:noProof/>
                <w:sz w:val="18"/>
                <w:szCs w:val="18"/>
                <w:lang w:val="en-US"/>
              </w:rPr>
              <w:t xml:space="preserve">"Notwithstanding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13.8 </w:t>
            </w:r>
            <w:r w:rsidRPr="0092418D">
              <w:rPr>
                <w:rFonts w:cs="Arial"/>
                <w:i/>
                <w:noProof/>
                <w:sz w:val="18"/>
                <w:szCs w:val="18"/>
                <w:lang w:val="en-US"/>
              </w:rPr>
              <w:t>[Adjustments for Changes in Cost]</w:t>
            </w:r>
            <w:r w:rsidRPr="0092418D">
              <w:rPr>
                <w:rFonts w:cs="Arial"/>
                <w:noProof/>
                <w:sz w:val="18"/>
                <w:szCs w:val="18"/>
                <w:lang w:val="en-US"/>
              </w:rPr>
              <w:t>."</w:t>
            </w:r>
          </w:p>
        </w:tc>
      </w:tr>
      <w:tr w:rsidR="00064FB9" w:rsidRPr="00B07435" w14:paraId="2288EC54" w14:textId="77777777" w:rsidTr="006428FA">
        <w:tc>
          <w:tcPr>
            <w:tcW w:w="9214" w:type="dxa"/>
            <w:gridSpan w:val="3"/>
          </w:tcPr>
          <w:p w14:paraId="68230523" w14:textId="77777777" w:rsidR="00064FB9" w:rsidRPr="0092418D" w:rsidRDefault="00064FB9" w:rsidP="00207D4D">
            <w:pPr>
              <w:keepNext/>
              <w:keepLines/>
              <w:spacing w:after="100"/>
              <w:jc w:val="center"/>
              <w:rPr>
                <w:b/>
                <w:noProof/>
                <w:lang w:val="en-US"/>
              </w:rPr>
            </w:pPr>
            <w:r w:rsidRPr="0092418D">
              <w:rPr>
                <w:b/>
                <w:noProof/>
                <w:lang w:val="en-US"/>
              </w:rPr>
              <w:t>CLAUSE 14: CONTRACT PRICE AND PAYMENT</w:t>
            </w:r>
          </w:p>
        </w:tc>
      </w:tr>
      <w:tr w:rsidR="00064FB9" w:rsidRPr="00B07435" w14:paraId="2617FE19" w14:textId="77777777" w:rsidTr="006428FA">
        <w:tc>
          <w:tcPr>
            <w:tcW w:w="2695" w:type="dxa"/>
          </w:tcPr>
          <w:p w14:paraId="79DF1978"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14.1</w:t>
            </w:r>
            <w:r w:rsidR="00C11E32" w:rsidRPr="0092418D">
              <w:rPr>
                <w:b/>
                <w:noProof/>
                <w:sz w:val="18"/>
                <w:szCs w:val="18"/>
                <w:lang w:val="en-US"/>
              </w:rPr>
              <w:t>: The Contract Price</w:t>
            </w:r>
          </w:p>
        </w:tc>
        <w:tc>
          <w:tcPr>
            <w:tcW w:w="6519" w:type="dxa"/>
            <w:gridSpan w:val="2"/>
          </w:tcPr>
          <w:p w14:paraId="7EE11151"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Delete the first paragraph and replace with:</w:t>
            </w:r>
          </w:p>
          <w:p w14:paraId="1B625307" w14:textId="77777777" w:rsidR="0029145B" w:rsidRPr="0092418D" w:rsidRDefault="00064FB9" w:rsidP="00207D4D">
            <w:pPr>
              <w:spacing w:after="100"/>
              <w:rPr>
                <w:rFonts w:cs="Arial"/>
                <w:noProof/>
                <w:sz w:val="18"/>
                <w:szCs w:val="18"/>
                <w:lang w:val="en-US"/>
              </w:rPr>
            </w:pPr>
            <w:r w:rsidRPr="0092418D">
              <w:rPr>
                <w:rFonts w:cs="Arial"/>
                <w:noProof/>
                <w:sz w:val="18"/>
                <w:szCs w:val="18"/>
                <w:lang w:val="en-US"/>
              </w:rPr>
              <w:t xml:space="preserve">"The Contract Price shall be the lump-sum amount or amounts submitted by the Contractor for the Design-Build and the </w:t>
            </w:r>
            <w:r w:rsidR="008C5486" w:rsidRPr="0092418D">
              <w:rPr>
                <w:rFonts w:cs="Arial"/>
                <w:noProof/>
                <w:sz w:val="18"/>
                <w:szCs w:val="18"/>
                <w:lang w:val="en-US"/>
              </w:rPr>
              <w:t xml:space="preserve">amount or amounts submitted for the </w:t>
            </w:r>
            <w:r w:rsidRPr="0092418D">
              <w:rPr>
                <w:rFonts w:cs="Arial"/>
                <w:noProof/>
                <w:sz w:val="18"/>
                <w:szCs w:val="18"/>
                <w:lang w:val="en-US"/>
              </w:rPr>
              <w:t xml:space="preserve">Operation Service priced at the Base Date, and due to be paid to the Contractor in accordance with the Contract together with any adjustments as provided for under Clause 13 </w:t>
            </w:r>
            <w:r w:rsidRPr="0092418D">
              <w:rPr>
                <w:rFonts w:cs="Arial"/>
                <w:i/>
                <w:noProof/>
                <w:sz w:val="18"/>
                <w:szCs w:val="18"/>
                <w:lang w:val="en-US"/>
              </w:rPr>
              <w:t>[Variation and Adjustments]</w:t>
            </w:r>
            <w:r w:rsidRPr="0092418D">
              <w:rPr>
                <w:rFonts w:cs="Arial"/>
                <w:noProof/>
                <w:sz w:val="18"/>
                <w:szCs w:val="18"/>
                <w:lang w:val="en-US"/>
              </w:rPr>
              <w:t xml:space="preserve"> or arising as a result of claims under Clause 20 </w:t>
            </w:r>
            <w:r w:rsidRPr="0092418D">
              <w:rPr>
                <w:rFonts w:cs="Arial"/>
                <w:i/>
                <w:noProof/>
                <w:sz w:val="18"/>
                <w:szCs w:val="18"/>
                <w:lang w:val="en-US"/>
              </w:rPr>
              <w:t>[Claims, Disputes and Arbitration]</w:t>
            </w:r>
            <w:r w:rsidRPr="0092418D">
              <w:rPr>
                <w:rFonts w:cs="Arial"/>
                <w:noProof/>
                <w:sz w:val="18"/>
                <w:szCs w:val="18"/>
                <w:lang w:val="en-US"/>
              </w:rPr>
              <w:t>."</w:t>
            </w:r>
          </w:p>
        </w:tc>
      </w:tr>
      <w:tr w:rsidR="00064FB9" w:rsidRPr="00B07435" w14:paraId="1B8FAF32" w14:textId="77777777" w:rsidTr="006428FA">
        <w:tc>
          <w:tcPr>
            <w:tcW w:w="2695" w:type="dxa"/>
          </w:tcPr>
          <w:p w14:paraId="017BD4A9"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14.2</w:t>
            </w:r>
            <w:r w:rsidR="00C11E32" w:rsidRPr="0092418D">
              <w:rPr>
                <w:b/>
                <w:noProof/>
                <w:sz w:val="18"/>
                <w:szCs w:val="18"/>
                <w:lang w:val="en-US"/>
              </w:rPr>
              <w:t>: Advance Payment</w:t>
            </w:r>
          </w:p>
        </w:tc>
        <w:tc>
          <w:tcPr>
            <w:tcW w:w="6519" w:type="dxa"/>
            <w:gridSpan w:val="2"/>
          </w:tcPr>
          <w:p w14:paraId="069A0721" w14:textId="77777777" w:rsidR="00E14596" w:rsidRPr="0092418D" w:rsidRDefault="00E14596" w:rsidP="00207D4D">
            <w:pPr>
              <w:spacing w:after="100"/>
              <w:rPr>
                <w:rFonts w:cs="Arial"/>
                <w:i/>
                <w:noProof/>
                <w:sz w:val="18"/>
                <w:szCs w:val="18"/>
                <w:lang w:val="en-US"/>
              </w:rPr>
            </w:pPr>
            <w:r w:rsidRPr="0092418D">
              <w:rPr>
                <w:rFonts w:cs="Arial"/>
                <w:i/>
                <w:noProof/>
                <w:sz w:val="18"/>
                <w:szCs w:val="18"/>
                <w:lang w:val="en-US"/>
              </w:rPr>
              <w:t>Delete the first paragraph of Sub-Clause an replace with:</w:t>
            </w:r>
          </w:p>
          <w:p w14:paraId="5E102526" w14:textId="77777777" w:rsidR="00E14596" w:rsidRPr="0092418D" w:rsidRDefault="00E14596" w:rsidP="00207D4D">
            <w:pPr>
              <w:spacing w:after="100"/>
              <w:rPr>
                <w:rFonts w:cs="Arial"/>
                <w:noProof/>
                <w:sz w:val="18"/>
                <w:szCs w:val="18"/>
                <w:lang w:val="en-US"/>
              </w:rPr>
            </w:pPr>
            <w:r w:rsidRPr="0092418D">
              <w:rPr>
                <w:rFonts w:cs="Arial"/>
                <w:noProof/>
                <w:sz w:val="18"/>
                <w:szCs w:val="18"/>
                <w:lang w:val="en-US"/>
              </w:rPr>
              <w:t xml:space="preserve">"The Employer shall make an advance payment, as an interest-free loan for the Design-Build Period, when the Contractor submits an advance payment guarantee in accordance with this Sub-Clause The amount of the advance payment and the applicable currencies shall be as stated in the </w:t>
            </w:r>
            <w:r w:rsidR="009B35EF" w:rsidRPr="0092418D">
              <w:rPr>
                <w:rFonts w:cs="Arial"/>
                <w:noProof/>
                <w:sz w:val="18"/>
                <w:szCs w:val="18"/>
                <w:lang w:val="en-US"/>
              </w:rPr>
              <w:t>Contract Data.</w:t>
            </w:r>
            <w:r w:rsidRPr="0092418D">
              <w:rPr>
                <w:rFonts w:cs="Arial"/>
                <w:noProof/>
                <w:sz w:val="18"/>
                <w:szCs w:val="18"/>
                <w:lang w:val="en-US"/>
              </w:rPr>
              <w:t>"</w:t>
            </w:r>
          </w:p>
          <w:p w14:paraId="2C6E15EE"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Delete the last sentence of the third paragraph and replace with the following:</w:t>
            </w:r>
          </w:p>
          <w:p w14:paraId="164C0E00" w14:textId="77777777" w:rsidR="00064FB9" w:rsidRPr="0092418D" w:rsidRDefault="00064FB9" w:rsidP="00207D4D">
            <w:pPr>
              <w:spacing w:after="100"/>
              <w:rPr>
                <w:rFonts w:cs="Arial"/>
                <w:noProof/>
                <w:sz w:val="18"/>
                <w:szCs w:val="18"/>
                <w:lang w:val="en-US"/>
              </w:rPr>
            </w:pPr>
            <w:r w:rsidRPr="0092418D">
              <w:rPr>
                <w:rFonts w:cs="Arial"/>
                <w:noProof/>
                <w:sz w:val="18"/>
                <w:szCs w:val="18"/>
                <w:lang w:val="en-US"/>
              </w:rPr>
              <w:t>"This guarantee shall be issued by a reputable bank or financial institution and from within a country (or other jurisdiction</w:t>
            </w:r>
            <w:r w:rsidR="008C5486" w:rsidRPr="0092418D">
              <w:rPr>
                <w:rFonts w:cs="Arial"/>
                <w:noProof/>
                <w:sz w:val="18"/>
                <w:szCs w:val="18"/>
                <w:lang w:val="en-US"/>
              </w:rPr>
              <w:t>)</w:t>
            </w:r>
            <w:r w:rsidRPr="0092418D">
              <w:rPr>
                <w:rFonts w:cs="Arial"/>
                <w:noProof/>
                <w:sz w:val="18"/>
                <w:szCs w:val="18"/>
                <w:lang w:val="en-US"/>
              </w:rPr>
              <w:t xml:space="preserve">, as selected by the Contractor and approved by the Employer, and shall be based on the sample form included in the </w:t>
            </w:r>
            <w:r w:rsidR="00241240" w:rsidRPr="0092418D">
              <w:rPr>
                <w:rFonts w:cs="Arial"/>
                <w:noProof/>
                <w:sz w:val="18"/>
                <w:szCs w:val="18"/>
                <w:lang w:val="en-US"/>
              </w:rPr>
              <w:t xml:space="preserve">Tender Documents </w:t>
            </w:r>
            <w:r w:rsidRPr="0092418D">
              <w:rPr>
                <w:rFonts w:cs="Arial"/>
                <w:noProof/>
                <w:sz w:val="18"/>
                <w:szCs w:val="18"/>
                <w:lang w:val="en-US"/>
              </w:rPr>
              <w:t>or in another form approved by the Employer."</w:t>
            </w:r>
          </w:p>
          <w:p w14:paraId="7EC1D4DD"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Delete sub-paragraph (b) and replace with the following:</w:t>
            </w:r>
          </w:p>
          <w:p w14:paraId="6D100B55" w14:textId="77777777" w:rsidR="00064FB9" w:rsidRPr="0092418D" w:rsidRDefault="00064FB9" w:rsidP="00207D4D">
            <w:pPr>
              <w:spacing w:after="100"/>
              <w:ind w:left="459" w:hanging="459"/>
              <w:rPr>
                <w:rFonts w:cs="Arial"/>
                <w:noProof/>
                <w:sz w:val="18"/>
                <w:szCs w:val="18"/>
                <w:lang w:val="en-US"/>
              </w:rPr>
            </w:pPr>
            <w:r w:rsidRPr="0092418D">
              <w:rPr>
                <w:rFonts w:cs="Arial"/>
                <w:noProof/>
                <w:sz w:val="18"/>
                <w:szCs w:val="18"/>
                <w:lang w:val="en-US"/>
              </w:rPr>
              <w:t>"(b)</w:t>
            </w:r>
            <w:r w:rsidRPr="0092418D">
              <w:rPr>
                <w:rFonts w:cs="Arial"/>
                <w:noProof/>
                <w:sz w:val="18"/>
                <w:szCs w:val="18"/>
                <w:lang w:val="en-US"/>
              </w:rPr>
              <w:tab/>
              <w:t>deductions shall be made at the amortisation rate of twice the percentage amount of the Advance Payment (expressed in percent of Accepted Contract Amount) deducted from the sum of each Interim Payment Certificate (excluding the advance payment and deductions and repayments of retention) issued during the Design-Build Period."</w:t>
            </w:r>
          </w:p>
        </w:tc>
      </w:tr>
      <w:tr w:rsidR="00064FB9" w:rsidRPr="00B07435" w14:paraId="594B37B0" w14:textId="77777777" w:rsidTr="006428FA">
        <w:tc>
          <w:tcPr>
            <w:tcW w:w="2695" w:type="dxa"/>
          </w:tcPr>
          <w:p w14:paraId="7240D99E"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14.3</w:t>
            </w:r>
            <w:r w:rsidR="00C11E32" w:rsidRPr="0092418D">
              <w:rPr>
                <w:b/>
                <w:noProof/>
                <w:sz w:val="18"/>
                <w:szCs w:val="18"/>
                <w:lang w:val="en-US"/>
              </w:rPr>
              <w:t>: Application for Advance and Interim Payment Certificates</w:t>
            </w:r>
          </w:p>
        </w:tc>
        <w:tc>
          <w:tcPr>
            <w:tcW w:w="6519" w:type="dxa"/>
            <w:gridSpan w:val="2"/>
          </w:tcPr>
          <w:p w14:paraId="3CE9750A"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Add to the end of the second paragraph:</w:t>
            </w:r>
          </w:p>
          <w:p w14:paraId="633BD72C" w14:textId="77777777" w:rsidR="00064FB9" w:rsidRPr="0092418D" w:rsidRDefault="00064FB9" w:rsidP="00207D4D">
            <w:pPr>
              <w:spacing w:after="100"/>
              <w:rPr>
                <w:rFonts w:cs="Arial"/>
                <w:noProof/>
                <w:sz w:val="18"/>
                <w:szCs w:val="18"/>
                <w:lang w:val="en-US"/>
              </w:rPr>
            </w:pPr>
            <w:r w:rsidRPr="0092418D">
              <w:rPr>
                <w:rFonts w:cs="Arial"/>
                <w:noProof/>
                <w:sz w:val="18"/>
                <w:szCs w:val="18"/>
                <w:lang w:val="en-US"/>
              </w:rPr>
              <w:t>"The Contractor shall prepare separate Statements for the Design-Build and for the Operation Service."</w:t>
            </w:r>
          </w:p>
          <w:p w14:paraId="09BAAB53"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Delete sub-paragraphs (h) and (i).</w:t>
            </w:r>
          </w:p>
        </w:tc>
      </w:tr>
      <w:tr w:rsidR="00064FB9" w:rsidRPr="0092418D" w14:paraId="75E09323" w14:textId="77777777" w:rsidTr="006428FA">
        <w:tc>
          <w:tcPr>
            <w:tcW w:w="2695" w:type="dxa"/>
          </w:tcPr>
          <w:p w14:paraId="35A43F0B"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14.5</w:t>
            </w:r>
            <w:r w:rsidR="00C11E32" w:rsidRPr="0092418D">
              <w:rPr>
                <w:b/>
                <w:noProof/>
                <w:sz w:val="18"/>
                <w:szCs w:val="18"/>
                <w:lang w:val="en-US"/>
              </w:rPr>
              <w:t>: Asset Replacement Schedule</w:t>
            </w:r>
          </w:p>
        </w:tc>
        <w:tc>
          <w:tcPr>
            <w:tcW w:w="6519" w:type="dxa"/>
            <w:gridSpan w:val="2"/>
          </w:tcPr>
          <w:p w14:paraId="7913563E" w14:textId="0D9843A6" w:rsidR="00064FB9" w:rsidRPr="0092418D" w:rsidRDefault="00064FB9" w:rsidP="00207D4D">
            <w:pPr>
              <w:spacing w:after="100"/>
              <w:rPr>
                <w:rFonts w:cs="Arial"/>
                <w:noProof/>
                <w:sz w:val="18"/>
                <w:szCs w:val="18"/>
                <w:lang w:val="en-US"/>
              </w:rPr>
            </w:pPr>
            <w:r w:rsidRPr="0092418D">
              <w:rPr>
                <w:rFonts w:cs="Arial"/>
                <w:noProof/>
                <w:sz w:val="18"/>
                <w:szCs w:val="18"/>
                <w:lang w:val="en-US"/>
              </w:rPr>
              <w:t>Th</w:t>
            </w:r>
            <w:r w:rsidR="0073643F" w:rsidRPr="0092418D">
              <w:rPr>
                <w:rFonts w:cs="Arial"/>
                <w:noProof/>
                <w:sz w:val="18"/>
                <w:szCs w:val="18"/>
                <w:lang w:val="en-US"/>
              </w:rPr>
              <w:t>is Sub-Clause is not applicable. T</w:t>
            </w:r>
            <w:r w:rsidRPr="0092418D">
              <w:rPr>
                <w:rFonts w:cs="Arial"/>
                <w:noProof/>
                <w:sz w:val="18"/>
                <w:szCs w:val="18"/>
                <w:lang w:val="en-US"/>
              </w:rPr>
              <w:t>o be deleted.</w:t>
            </w:r>
          </w:p>
        </w:tc>
      </w:tr>
      <w:tr w:rsidR="00003D54" w:rsidRPr="0092418D" w14:paraId="615C4B27" w14:textId="77777777" w:rsidTr="006428FA">
        <w:tc>
          <w:tcPr>
            <w:tcW w:w="2695" w:type="dxa"/>
          </w:tcPr>
          <w:p w14:paraId="738E3601" w14:textId="052676C2" w:rsidR="00003D54" w:rsidRPr="0092418D" w:rsidRDefault="00003D54" w:rsidP="00207D4D">
            <w:pPr>
              <w:spacing w:after="100"/>
              <w:jc w:val="left"/>
              <w:rPr>
                <w:b/>
                <w:noProof/>
                <w:sz w:val="18"/>
                <w:szCs w:val="18"/>
                <w:lang w:val="en-US"/>
              </w:rPr>
            </w:pPr>
            <w:r w:rsidRPr="0092418D">
              <w:rPr>
                <w:b/>
                <w:noProof/>
                <w:sz w:val="18"/>
                <w:szCs w:val="18"/>
                <w:lang w:val="en-US"/>
              </w:rPr>
              <w:t>Sub</w:t>
            </w:r>
            <w:r w:rsidRPr="0092418D">
              <w:rPr>
                <w:b/>
                <w:noProof/>
                <w:sz w:val="18"/>
                <w:szCs w:val="18"/>
                <w:lang w:val="en-US"/>
              </w:rPr>
              <w:noBreakHyphen/>
              <w:t>Clause 14.6: Payment for Plant and Materials intended for the Works</w:t>
            </w:r>
          </w:p>
        </w:tc>
        <w:tc>
          <w:tcPr>
            <w:tcW w:w="6519" w:type="dxa"/>
            <w:gridSpan w:val="2"/>
          </w:tcPr>
          <w:p w14:paraId="31BAABC4" w14:textId="22D705EB" w:rsidR="00003D54" w:rsidRPr="00113C56" w:rsidRDefault="00003D54" w:rsidP="00207D4D">
            <w:pPr>
              <w:spacing w:after="100"/>
              <w:rPr>
                <w:rFonts w:cs="Arial"/>
                <w:noProof/>
                <w:sz w:val="18"/>
                <w:szCs w:val="18"/>
                <w:lang w:val="en-US"/>
              </w:rPr>
            </w:pPr>
            <w:r w:rsidRPr="00113C56">
              <w:rPr>
                <w:rFonts w:cs="Arial"/>
                <w:noProof/>
                <w:sz w:val="18"/>
                <w:szCs w:val="18"/>
                <w:lang w:val="en-US"/>
              </w:rPr>
              <w:t>This Sub</w:t>
            </w:r>
            <w:r w:rsidRPr="00113C56">
              <w:rPr>
                <w:rFonts w:cs="Arial"/>
                <w:noProof/>
                <w:sz w:val="18"/>
                <w:szCs w:val="18"/>
                <w:lang w:val="en-US"/>
              </w:rPr>
              <w:noBreakHyphen/>
              <w:t xml:space="preserve">Clause is not </w:t>
            </w:r>
            <w:r w:rsidR="0073643F" w:rsidRPr="0092418D">
              <w:rPr>
                <w:rFonts w:cs="Arial"/>
                <w:noProof/>
                <w:sz w:val="18"/>
                <w:szCs w:val="18"/>
                <w:lang w:val="en-US"/>
              </w:rPr>
              <w:t>applicable</w:t>
            </w:r>
            <w:r w:rsidRPr="00113C56">
              <w:rPr>
                <w:rFonts w:cs="Arial"/>
                <w:noProof/>
                <w:sz w:val="18"/>
                <w:szCs w:val="18"/>
                <w:lang w:val="en-US"/>
              </w:rPr>
              <w:t>. To be deleted.</w:t>
            </w:r>
          </w:p>
        </w:tc>
      </w:tr>
      <w:tr w:rsidR="00064FB9" w:rsidRPr="00B07435" w14:paraId="6B237422" w14:textId="6FD08796" w:rsidTr="006428FA">
        <w:tc>
          <w:tcPr>
            <w:tcW w:w="2695" w:type="dxa"/>
          </w:tcPr>
          <w:p w14:paraId="4379A76A" w14:textId="3CB57C28" w:rsidR="00064FB9" w:rsidRPr="0092418D" w:rsidRDefault="00064FB9" w:rsidP="00207D4D">
            <w:pPr>
              <w:spacing w:after="100"/>
              <w:jc w:val="left"/>
              <w:rPr>
                <w:b/>
                <w:noProof/>
                <w:sz w:val="18"/>
                <w:szCs w:val="18"/>
                <w:lang w:val="en-US"/>
              </w:rPr>
            </w:pPr>
            <w:r w:rsidRPr="0092418D">
              <w:rPr>
                <w:b/>
                <w:noProof/>
                <w:sz w:val="18"/>
                <w:szCs w:val="18"/>
                <w:lang w:val="en-US"/>
              </w:rPr>
              <w:t>Sub-Clause 14.7</w:t>
            </w:r>
            <w:r w:rsidR="00C11E32" w:rsidRPr="0092418D">
              <w:rPr>
                <w:b/>
                <w:noProof/>
                <w:sz w:val="18"/>
                <w:szCs w:val="18"/>
                <w:lang w:val="en-US"/>
              </w:rPr>
              <w:t>: Issue of Advance and Interim Payment Certificates</w:t>
            </w:r>
          </w:p>
        </w:tc>
        <w:tc>
          <w:tcPr>
            <w:tcW w:w="6519" w:type="dxa"/>
            <w:gridSpan w:val="2"/>
          </w:tcPr>
          <w:p w14:paraId="261ABF23" w14:textId="2A221F69" w:rsidR="00064FB9" w:rsidRPr="0092418D" w:rsidRDefault="00064FB9" w:rsidP="00207D4D">
            <w:pPr>
              <w:spacing w:after="100"/>
              <w:rPr>
                <w:rFonts w:cs="Arial"/>
                <w:noProof/>
                <w:sz w:val="18"/>
                <w:szCs w:val="18"/>
                <w:lang w:val="en-US"/>
              </w:rPr>
            </w:pPr>
            <w:r w:rsidRPr="0092418D">
              <w:rPr>
                <w:rFonts w:cs="Arial"/>
                <w:i/>
                <w:noProof/>
                <w:sz w:val="18"/>
                <w:szCs w:val="18"/>
                <w:lang w:val="en-US"/>
              </w:rPr>
              <w:t xml:space="preserve">In the </w:t>
            </w:r>
            <w:r w:rsidR="00003D54" w:rsidRPr="0092418D">
              <w:rPr>
                <w:rFonts w:cs="Arial"/>
                <w:i/>
                <w:noProof/>
                <w:sz w:val="18"/>
                <w:szCs w:val="18"/>
                <w:lang w:val="en-US"/>
              </w:rPr>
              <w:t xml:space="preserve">third sentence of the </w:t>
            </w:r>
            <w:r w:rsidRPr="0092418D">
              <w:rPr>
                <w:rFonts w:cs="Arial"/>
                <w:i/>
                <w:noProof/>
                <w:sz w:val="18"/>
                <w:szCs w:val="18"/>
                <w:lang w:val="en-US"/>
              </w:rPr>
              <w:t>first paragraph</w:t>
            </w:r>
            <w:r w:rsidRPr="0092418D">
              <w:rPr>
                <w:rFonts w:cs="Arial"/>
                <w:noProof/>
                <w:sz w:val="18"/>
                <w:szCs w:val="18"/>
                <w:lang w:val="en-US"/>
              </w:rPr>
              <w:t>,</w:t>
            </w:r>
            <w:r w:rsidR="00003D54" w:rsidRPr="0092418D">
              <w:rPr>
                <w:rFonts w:cs="Arial"/>
                <w:noProof/>
                <w:sz w:val="18"/>
                <w:szCs w:val="18"/>
                <w:lang w:val="en-US"/>
              </w:rPr>
              <w:t xml:space="preserve"> after</w:t>
            </w:r>
            <w:r w:rsidRPr="0092418D">
              <w:rPr>
                <w:rFonts w:cs="Arial"/>
                <w:noProof/>
                <w:sz w:val="18"/>
                <w:szCs w:val="18"/>
                <w:lang w:val="en-US"/>
              </w:rPr>
              <w:t xml:space="preserve"> "issue to the Employer" </w:t>
            </w:r>
            <w:r w:rsidR="00003D54" w:rsidRPr="0092418D">
              <w:rPr>
                <w:rFonts w:cs="Arial"/>
                <w:i/>
                <w:noProof/>
                <w:sz w:val="18"/>
                <w:szCs w:val="18"/>
                <w:lang w:val="en-US"/>
              </w:rPr>
              <w:t>add the following</w:t>
            </w:r>
            <w:r w:rsidRPr="0092418D">
              <w:rPr>
                <w:rFonts w:cs="Arial"/>
                <w:noProof/>
                <w:sz w:val="18"/>
                <w:szCs w:val="18"/>
                <w:lang w:val="en-US"/>
              </w:rPr>
              <w:t xml:space="preserve"> "</w:t>
            </w:r>
            <w:r w:rsidR="00003D54" w:rsidRPr="0092418D">
              <w:rPr>
                <w:rFonts w:cs="Arial"/>
                <w:noProof/>
                <w:sz w:val="18"/>
                <w:szCs w:val="18"/>
                <w:lang w:val="en-US"/>
              </w:rPr>
              <w:t>, with a copy</w:t>
            </w:r>
            <w:r w:rsidRPr="0092418D">
              <w:rPr>
                <w:rFonts w:cs="Arial"/>
                <w:noProof/>
                <w:sz w:val="18"/>
                <w:szCs w:val="18"/>
                <w:lang w:val="en-US"/>
              </w:rPr>
              <w:t xml:space="preserve"> to the Contractor</w:t>
            </w:r>
            <w:r w:rsidR="00003D54" w:rsidRPr="0092418D">
              <w:rPr>
                <w:rFonts w:cs="Arial"/>
                <w:noProof/>
                <w:sz w:val="18"/>
                <w:szCs w:val="18"/>
                <w:lang w:val="en-US"/>
              </w:rPr>
              <w:t>,</w:t>
            </w:r>
            <w:r w:rsidRPr="0092418D">
              <w:rPr>
                <w:rFonts w:cs="Arial"/>
                <w:noProof/>
                <w:sz w:val="18"/>
                <w:szCs w:val="18"/>
                <w:lang w:val="en-US"/>
              </w:rPr>
              <w:t>"</w:t>
            </w:r>
          </w:p>
        </w:tc>
      </w:tr>
      <w:tr w:rsidR="00064FB9" w:rsidRPr="00B07435" w14:paraId="283BCFAD" w14:textId="77777777" w:rsidTr="006428FA">
        <w:tc>
          <w:tcPr>
            <w:tcW w:w="2695" w:type="dxa"/>
          </w:tcPr>
          <w:p w14:paraId="4A2B3510"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14.8</w:t>
            </w:r>
            <w:r w:rsidR="00C11E32" w:rsidRPr="0092418D">
              <w:rPr>
                <w:b/>
                <w:noProof/>
                <w:sz w:val="18"/>
                <w:szCs w:val="18"/>
                <w:lang w:val="en-US"/>
              </w:rPr>
              <w:t>: Payment</w:t>
            </w:r>
          </w:p>
        </w:tc>
        <w:tc>
          <w:tcPr>
            <w:tcW w:w="6519" w:type="dxa"/>
            <w:gridSpan w:val="2"/>
          </w:tcPr>
          <w:p w14:paraId="769F7243" w14:textId="1C270890" w:rsidR="00064FB9" w:rsidRPr="0092418D" w:rsidRDefault="00151187" w:rsidP="00207D4D">
            <w:pPr>
              <w:spacing w:after="100"/>
              <w:rPr>
                <w:rFonts w:cs="Arial"/>
                <w:i/>
                <w:noProof/>
                <w:sz w:val="18"/>
                <w:szCs w:val="18"/>
                <w:lang w:val="en-US"/>
              </w:rPr>
            </w:pPr>
            <w:r w:rsidRPr="0092418D">
              <w:rPr>
                <w:rFonts w:cs="Arial"/>
                <w:i/>
                <w:noProof/>
                <w:sz w:val="18"/>
                <w:szCs w:val="18"/>
                <w:lang w:val="en-US"/>
              </w:rPr>
              <w:t>Add the following at the end of the Sub</w:t>
            </w:r>
            <w:r w:rsidRPr="0092418D">
              <w:rPr>
                <w:rFonts w:cs="Arial"/>
                <w:i/>
                <w:noProof/>
                <w:sz w:val="18"/>
                <w:szCs w:val="18"/>
                <w:lang w:val="en-US"/>
              </w:rPr>
              <w:noBreakHyphen/>
              <w:t>Clause:</w:t>
            </w:r>
          </w:p>
          <w:p w14:paraId="6DC69F76" w14:textId="1CD4B7FA" w:rsidR="00151187" w:rsidRPr="00113C56" w:rsidRDefault="00151187" w:rsidP="00207D4D">
            <w:pPr>
              <w:spacing w:after="100"/>
              <w:rPr>
                <w:rFonts w:cs="Arial"/>
                <w:noProof/>
                <w:sz w:val="18"/>
                <w:szCs w:val="18"/>
                <w:lang w:val="en-US"/>
              </w:rPr>
            </w:pPr>
            <w:r w:rsidRPr="0092418D">
              <w:rPr>
                <w:rFonts w:cs="Arial"/>
                <w:i/>
                <w:noProof/>
                <w:sz w:val="18"/>
                <w:szCs w:val="18"/>
                <w:lang w:val="en-US"/>
              </w:rPr>
              <w:t>"</w:t>
            </w:r>
            <w:r w:rsidRPr="00113C56">
              <w:rPr>
                <w:rFonts w:cs="Arial"/>
                <w:noProof/>
                <w:sz w:val="18"/>
                <w:szCs w:val="18"/>
                <w:lang w:val="en-US"/>
              </w:rPr>
              <w:t xml:space="preserve">The payment period defined above can be suspended for reasons defined in the Contract, in particular in the event of an unresolved level 3 non-compliance specified in the ESHS Specifications if any. Such suspension shall not entitle the Contractor to any additional payment under Sub-Clause 14.9 </w:t>
            </w:r>
            <w:r w:rsidRPr="0092418D">
              <w:rPr>
                <w:rFonts w:cs="Arial"/>
                <w:i/>
                <w:noProof/>
                <w:sz w:val="18"/>
                <w:szCs w:val="18"/>
                <w:lang w:val="en-US"/>
              </w:rPr>
              <w:t>[Delayed Payment]</w:t>
            </w:r>
            <w:r w:rsidRPr="00113C56">
              <w:rPr>
                <w:rFonts w:cs="Arial"/>
                <w:noProof/>
                <w:sz w:val="18"/>
                <w:szCs w:val="18"/>
                <w:lang w:val="en-US"/>
              </w:rPr>
              <w:t xml:space="preserve"> or otherwise.</w:t>
            </w:r>
          </w:p>
          <w:p w14:paraId="77E05C30" w14:textId="284FA7E4" w:rsidR="00151187" w:rsidRPr="0092418D" w:rsidRDefault="00151187" w:rsidP="00207D4D">
            <w:pPr>
              <w:spacing w:after="100"/>
              <w:rPr>
                <w:rFonts w:cs="Arial"/>
                <w:noProof/>
                <w:sz w:val="18"/>
                <w:szCs w:val="18"/>
                <w:lang w:val="en-US"/>
              </w:rPr>
            </w:pPr>
            <w:r w:rsidRPr="00113C56">
              <w:rPr>
                <w:rFonts w:cs="Arial"/>
                <w:noProof/>
                <w:sz w:val="18"/>
                <w:szCs w:val="18"/>
                <w:lang w:val="en-US"/>
              </w:rPr>
              <w:t>If the option for direct payment of Subcontractors has been selected in Sub</w:t>
            </w:r>
            <w:r w:rsidRPr="0092418D">
              <w:rPr>
                <w:rFonts w:cs="Arial"/>
                <w:noProof/>
                <w:sz w:val="18"/>
                <w:szCs w:val="18"/>
                <w:lang w:val="en-US"/>
              </w:rPr>
              <w:noBreakHyphen/>
              <w:t>Clause 4.4 of the Contract Data, then the following provisions shall apply:</w:t>
            </w:r>
          </w:p>
          <w:p w14:paraId="753D940C" w14:textId="73B905F9" w:rsidR="00151187" w:rsidRPr="0092418D" w:rsidRDefault="00151187" w:rsidP="00207D4D">
            <w:pPr>
              <w:spacing w:after="100"/>
              <w:rPr>
                <w:rFonts w:cs="Arial"/>
                <w:noProof/>
                <w:sz w:val="18"/>
                <w:szCs w:val="18"/>
                <w:lang w:val="en-US"/>
              </w:rPr>
            </w:pPr>
            <w:r w:rsidRPr="0092418D">
              <w:rPr>
                <w:rFonts w:cs="Arial"/>
                <w:noProof/>
                <w:sz w:val="18"/>
                <w:szCs w:val="18"/>
                <w:lang w:val="en-US"/>
              </w:rPr>
              <w:t>Payment for work by a Subcontractor which is entitled to be paid directly by the Employer shall be made in accordance with the Contrac</w:t>
            </w:r>
            <w:r w:rsidR="007D3D5C" w:rsidRPr="0092418D">
              <w:rPr>
                <w:rFonts w:cs="Arial"/>
                <w:noProof/>
                <w:sz w:val="18"/>
                <w:szCs w:val="18"/>
                <w:lang w:val="en-US"/>
              </w:rPr>
              <w:t>t</w:t>
            </w:r>
            <w:r w:rsidRPr="0092418D">
              <w:rPr>
                <w:rFonts w:cs="Arial"/>
                <w:noProof/>
                <w:sz w:val="18"/>
                <w:szCs w:val="18"/>
                <w:lang w:val="en-US"/>
              </w:rPr>
              <w:t>.</w:t>
            </w:r>
          </w:p>
          <w:p w14:paraId="56657EE1" w14:textId="77777777" w:rsidR="00151187" w:rsidRPr="0092418D" w:rsidRDefault="00151187" w:rsidP="00207D4D">
            <w:pPr>
              <w:spacing w:after="100"/>
              <w:rPr>
                <w:rFonts w:cs="Arial"/>
                <w:noProof/>
                <w:sz w:val="18"/>
                <w:szCs w:val="18"/>
                <w:lang w:val="en-US"/>
              </w:rPr>
            </w:pPr>
            <w:r w:rsidRPr="0092418D">
              <w:rPr>
                <w:rFonts w:cs="Arial"/>
                <w:noProof/>
                <w:sz w:val="18"/>
                <w:szCs w:val="18"/>
                <w:lang w:val="en-US"/>
              </w:rPr>
              <w:t>When a Subcontractor is entitled to be paid directly by the Employer, the Subcontractor must submit to the Contractor a direct payment request with supporting documents. Within fifteen (15) days from the date of receipt of the latter documents, the Contractor shall either:</w:t>
            </w:r>
          </w:p>
          <w:p w14:paraId="0EC15495" w14:textId="5DF0C825" w:rsidR="00151187" w:rsidRPr="0092418D" w:rsidRDefault="00151187" w:rsidP="00207D4D">
            <w:pPr>
              <w:pStyle w:val="Paragraphedeliste"/>
              <w:numPr>
                <w:ilvl w:val="0"/>
                <w:numId w:val="215"/>
              </w:numPr>
              <w:spacing w:after="100"/>
              <w:ind w:left="458" w:hanging="458"/>
              <w:contextualSpacing w:val="0"/>
              <w:rPr>
                <w:rFonts w:cs="Arial"/>
                <w:noProof/>
                <w:sz w:val="18"/>
                <w:szCs w:val="18"/>
                <w:lang w:val="en-US"/>
              </w:rPr>
            </w:pPr>
            <w:r w:rsidRPr="0092418D">
              <w:rPr>
                <w:rFonts w:cs="Arial"/>
                <w:noProof/>
                <w:sz w:val="18"/>
                <w:szCs w:val="18"/>
                <w:lang w:val="en-US"/>
              </w:rPr>
              <w:t>give his acceptance of the direct payment request and supporting documents; or</w:t>
            </w:r>
          </w:p>
          <w:p w14:paraId="29D69F9D" w14:textId="25F55647" w:rsidR="00151187" w:rsidRPr="0092418D" w:rsidRDefault="00151187" w:rsidP="00207D4D">
            <w:pPr>
              <w:pStyle w:val="Paragraphedeliste"/>
              <w:numPr>
                <w:ilvl w:val="0"/>
                <w:numId w:val="215"/>
              </w:numPr>
              <w:spacing w:after="100"/>
              <w:ind w:left="458" w:hanging="458"/>
              <w:contextualSpacing w:val="0"/>
              <w:rPr>
                <w:rFonts w:cs="Arial"/>
                <w:noProof/>
                <w:sz w:val="18"/>
                <w:szCs w:val="18"/>
                <w:lang w:val="en-US"/>
              </w:rPr>
            </w:pPr>
            <w:r w:rsidRPr="0092418D">
              <w:rPr>
                <w:rFonts w:cs="Arial"/>
                <w:noProof/>
                <w:sz w:val="18"/>
                <w:szCs w:val="18"/>
                <w:lang w:val="en-US"/>
              </w:rPr>
              <w:t>notify his refusal, with justification, of full or part of the direct payment request and supporting documents</w:t>
            </w:r>
          </w:p>
          <w:p w14:paraId="29B60874" w14:textId="77777777" w:rsidR="00151187" w:rsidRPr="0092418D" w:rsidRDefault="00151187" w:rsidP="00207D4D">
            <w:pPr>
              <w:spacing w:after="100"/>
              <w:rPr>
                <w:rFonts w:cs="Arial"/>
                <w:noProof/>
                <w:sz w:val="18"/>
                <w:szCs w:val="18"/>
                <w:lang w:val="en-US"/>
              </w:rPr>
            </w:pPr>
            <w:r w:rsidRPr="0092418D">
              <w:rPr>
                <w:rFonts w:cs="Arial"/>
                <w:noProof/>
                <w:sz w:val="18"/>
                <w:szCs w:val="18"/>
                <w:lang w:val="en-US"/>
              </w:rPr>
              <w:t>to the Subcontractor and the Employer, failing which:</w:t>
            </w:r>
          </w:p>
          <w:p w14:paraId="476F0961" w14:textId="5040CB29" w:rsidR="00151187" w:rsidRPr="0092418D" w:rsidRDefault="00151187" w:rsidP="00207D4D">
            <w:pPr>
              <w:pStyle w:val="Paragraphedeliste"/>
              <w:numPr>
                <w:ilvl w:val="0"/>
                <w:numId w:val="218"/>
              </w:numPr>
              <w:spacing w:after="100"/>
              <w:ind w:left="458" w:hanging="458"/>
              <w:contextualSpacing w:val="0"/>
              <w:rPr>
                <w:rFonts w:cs="Arial"/>
                <w:noProof/>
                <w:sz w:val="18"/>
                <w:szCs w:val="18"/>
                <w:lang w:val="en-US"/>
              </w:rPr>
            </w:pPr>
            <w:r w:rsidRPr="0092418D">
              <w:rPr>
                <w:rFonts w:cs="Arial"/>
                <w:noProof/>
                <w:sz w:val="18"/>
                <w:szCs w:val="18"/>
                <w:lang w:val="en-US"/>
              </w:rPr>
              <w:t>the Contractor shall be deemed to have accepted whichever supporting documents he did not expressly accept or reject; and</w:t>
            </w:r>
          </w:p>
          <w:p w14:paraId="09C7B3C5" w14:textId="00215B0F" w:rsidR="00151187" w:rsidRPr="0092418D" w:rsidRDefault="00151187" w:rsidP="00207D4D">
            <w:pPr>
              <w:pStyle w:val="Paragraphedeliste"/>
              <w:numPr>
                <w:ilvl w:val="0"/>
                <w:numId w:val="218"/>
              </w:numPr>
              <w:spacing w:after="100"/>
              <w:ind w:left="458" w:hanging="458"/>
              <w:contextualSpacing w:val="0"/>
              <w:rPr>
                <w:rFonts w:cs="Arial"/>
                <w:noProof/>
                <w:sz w:val="18"/>
                <w:szCs w:val="18"/>
                <w:lang w:val="en-US"/>
              </w:rPr>
            </w:pPr>
            <w:r w:rsidRPr="0092418D">
              <w:rPr>
                <w:rFonts w:cs="Arial"/>
                <w:noProof/>
                <w:sz w:val="18"/>
                <w:szCs w:val="18"/>
                <w:lang w:val="en-US"/>
              </w:rPr>
              <w:t>the Subcontractor is entitled to send a copy of the direct payment request directly to the Employer, together with a copy of the proof of receipt of the original by the Contractor.</w:t>
            </w:r>
          </w:p>
          <w:p w14:paraId="4D4844C3" w14:textId="5C39B30B" w:rsidR="00151187" w:rsidRPr="0092418D" w:rsidRDefault="00151187" w:rsidP="00207D4D">
            <w:pPr>
              <w:spacing w:after="100"/>
              <w:rPr>
                <w:rFonts w:cs="Arial"/>
                <w:noProof/>
                <w:sz w:val="18"/>
                <w:szCs w:val="18"/>
                <w:lang w:val="en-US"/>
              </w:rPr>
            </w:pPr>
            <w:r w:rsidRPr="0092418D">
              <w:rPr>
                <w:rFonts w:cs="Arial"/>
                <w:noProof/>
                <w:sz w:val="18"/>
                <w:szCs w:val="18"/>
                <w:lang w:val="en-US"/>
              </w:rPr>
              <w:t>Thereafter the Employer shall (i) </w:t>
            </w:r>
            <w:r w:rsidRPr="00113C56">
              <w:rPr>
                <w:rFonts w:cs="Arial"/>
                <w:noProof/>
                <w:sz w:val="18"/>
                <w:szCs w:val="18"/>
                <w:lang w:val="en-US"/>
              </w:rPr>
              <w:t>promptly request the Contractor to submit evidence within fifteen (15) days that the Contractor rejected the said request for direct payment with justification within the time specified above, and (ii)</w:t>
            </w:r>
            <w:r w:rsidRPr="0092418D">
              <w:rPr>
                <w:rFonts w:cs="Arial"/>
                <w:noProof/>
                <w:sz w:val="18"/>
                <w:szCs w:val="18"/>
                <w:lang w:val="en-US"/>
              </w:rPr>
              <w:t> inform the Subcontractor accordingly. If the Contractor fails to provide the requested evidence within 15 days, the Employer may directly pay the Subcontractor, up to the amount due to the Contractor under the relevant Payment Certificates.</w:t>
            </w:r>
          </w:p>
          <w:p w14:paraId="6882CF85" w14:textId="77777777" w:rsidR="00151187" w:rsidRPr="0092418D" w:rsidRDefault="00151187" w:rsidP="00207D4D">
            <w:pPr>
              <w:spacing w:after="100"/>
              <w:rPr>
                <w:rFonts w:cs="Arial"/>
                <w:noProof/>
                <w:sz w:val="18"/>
                <w:szCs w:val="18"/>
                <w:lang w:val="en-US"/>
              </w:rPr>
            </w:pPr>
            <w:r w:rsidRPr="0092418D">
              <w:rPr>
                <w:rFonts w:cs="Arial"/>
                <w:noProof/>
                <w:sz w:val="18"/>
                <w:szCs w:val="18"/>
                <w:lang w:val="en-US"/>
              </w:rPr>
              <w:t>When a Subcontractor is entitled to be paid directly by the Employer, the Contractor must furnish, together with:</w:t>
            </w:r>
          </w:p>
          <w:p w14:paraId="7D60039E" w14:textId="50CEE0BA" w:rsidR="00151187" w:rsidRPr="0092418D" w:rsidRDefault="00151187" w:rsidP="00207D4D">
            <w:pPr>
              <w:pStyle w:val="Paragraphedeliste"/>
              <w:numPr>
                <w:ilvl w:val="0"/>
                <w:numId w:val="217"/>
              </w:numPr>
              <w:spacing w:after="100"/>
              <w:ind w:left="458" w:hanging="426"/>
              <w:contextualSpacing w:val="0"/>
              <w:rPr>
                <w:rFonts w:cs="Arial"/>
                <w:noProof/>
                <w:sz w:val="18"/>
                <w:szCs w:val="18"/>
                <w:lang w:val="en-US"/>
              </w:rPr>
            </w:pPr>
            <w:r w:rsidRPr="0092418D">
              <w:rPr>
                <w:rFonts w:cs="Arial"/>
                <w:noProof/>
                <w:sz w:val="18"/>
                <w:szCs w:val="18"/>
                <w:lang w:val="en-US"/>
              </w:rPr>
              <w:t>the application for Interim Payment Certificate as per Sub-Clause 14.3;</w:t>
            </w:r>
          </w:p>
          <w:p w14:paraId="6777D096" w14:textId="78563F6B" w:rsidR="00151187" w:rsidRPr="0092418D" w:rsidRDefault="00151187" w:rsidP="00207D4D">
            <w:pPr>
              <w:pStyle w:val="Paragraphedeliste"/>
              <w:numPr>
                <w:ilvl w:val="0"/>
                <w:numId w:val="217"/>
              </w:numPr>
              <w:spacing w:after="100"/>
              <w:ind w:left="458" w:hanging="426"/>
              <w:contextualSpacing w:val="0"/>
              <w:rPr>
                <w:rFonts w:cs="Arial"/>
                <w:noProof/>
                <w:sz w:val="18"/>
                <w:szCs w:val="18"/>
                <w:lang w:val="en-US"/>
              </w:rPr>
            </w:pPr>
            <w:r w:rsidRPr="0092418D">
              <w:rPr>
                <w:rFonts w:cs="Arial"/>
                <w:noProof/>
                <w:sz w:val="18"/>
                <w:szCs w:val="18"/>
                <w:lang w:val="en-US"/>
              </w:rPr>
              <w:t>the application for Final Payment Certificate Design Build as per Sub-Clause 14.11; or</w:t>
            </w:r>
          </w:p>
          <w:p w14:paraId="7A8A04FF" w14:textId="1E9F9C36" w:rsidR="00151187" w:rsidRPr="0092418D" w:rsidRDefault="00151187" w:rsidP="00207D4D">
            <w:pPr>
              <w:pStyle w:val="Paragraphedeliste"/>
              <w:numPr>
                <w:ilvl w:val="0"/>
                <w:numId w:val="217"/>
              </w:numPr>
              <w:spacing w:after="100"/>
              <w:ind w:left="458" w:hanging="426"/>
              <w:contextualSpacing w:val="0"/>
              <w:rPr>
                <w:rFonts w:cs="Arial"/>
                <w:noProof/>
                <w:sz w:val="18"/>
                <w:szCs w:val="18"/>
                <w:lang w:val="en-US"/>
              </w:rPr>
            </w:pPr>
            <w:r w:rsidRPr="0092418D">
              <w:rPr>
                <w:rFonts w:cs="Arial"/>
                <w:noProof/>
                <w:sz w:val="18"/>
                <w:szCs w:val="18"/>
                <w:lang w:val="en-US"/>
              </w:rPr>
              <w:t>the application for Final Payment Certificate Operation Service as per Sub-Clause 14.13,</w:t>
            </w:r>
          </w:p>
          <w:p w14:paraId="1BEEAA2B" w14:textId="77777777" w:rsidR="00151187" w:rsidRPr="0092418D" w:rsidRDefault="00151187" w:rsidP="00207D4D">
            <w:pPr>
              <w:spacing w:after="100"/>
              <w:rPr>
                <w:rFonts w:cs="Arial"/>
                <w:noProof/>
                <w:sz w:val="18"/>
                <w:szCs w:val="18"/>
                <w:lang w:val="en-US"/>
              </w:rPr>
            </w:pPr>
            <w:r w:rsidRPr="0092418D">
              <w:rPr>
                <w:rFonts w:cs="Arial"/>
                <w:noProof/>
                <w:sz w:val="18"/>
                <w:szCs w:val="18"/>
                <w:lang w:val="en-US"/>
              </w:rPr>
              <w:t>a Statement indicating the amount to be deducted from the Payment Certificate and to be paid directly by the Employer to the said Subcontractor, as well as the various payment currencies and amounts. Payments to the Subcontractor shall be made on the basis of the Statement submitted by the Contractor as mentioned here above, and as accepted by the Contractor as due to the Subcontractor.</w:t>
            </w:r>
          </w:p>
          <w:p w14:paraId="2E02ECF1" w14:textId="77777777" w:rsidR="00151187" w:rsidRPr="0092418D" w:rsidRDefault="00151187" w:rsidP="00207D4D">
            <w:pPr>
              <w:spacing w:after="100"/>
              <w:rPr>
                <w:rFonts w:cs="Arial"/>
                <w:noProof/>
                <w:sz w:val="18"/>
                <w:szCs w:val="18"/>
                <w:lang w:val="en-US"/>
              </w:rPr>
            </w:pPr>
            <w:r w:rsidRPr="0092418D">
              <w:rPr>
                <w:rFonts w:cs="Arial"/>
                <w:noProof/>
                <w:sz w:val="18"/>
                <w:szCs w:val="18"/>
                <w:lang w:val="en-US"/>
              </w:rPr>
              <w:t xml:space="preserve">The aggregate amount of direct payments to a Subcontractor, calculated under the conditions prevailing at the Base Date, may not exceed the amount of the subcontract as shown in the Contract. </w:t>
            </w:r>
          </w:p>
          <w:p w14:paraId="45D57023" w14:textId="7FC7AAC8" w:rsidR="00EC0BC3" w:rsidRPr="00113C56" w:rsidRDefault="00151187" w:rsidP="00207D4D">
            <w:pPr>
              <w:spacing w:after="100"/>
              <w:rPr>
                <w:rFonts w:cs="Arial"/>
                <w:noProof/>
                <w:sz w:val="18"/>
                <w:szCs w:val="18"/>
                <w:lang w:val="en-US"/>
              </w:rPr>
            </w:pPr>
            <w:r w:rsidRPr="0092418D">
              <w:rPr>
                <w:rFonts w:cs="Arial"/>
                <w:noProof/>
                <w:sz w:val="18"/>
                <w:szCs w:val="18"/>
                <w:lang w:val="en-US"/>
              </w:rPr>
              <w:t>Upon receipt of the Contractor Statement requesting direct payment of the Subcontractor, the Employer shall directly notify the Subcontractor of the date of receipt and the amounts accepted by the Contractor for direct payment. Direct payments of the Subcontractor must be effected within the time specified in this Sub-Clause 14.8 for payment of the Contractor. A notification of the direct payment shall be issued by the Employer to the Contractor and the Subcontractor."</w:t>
            </w:r>
          </w:p>
        </w:tc>
      </w:tr>
      <w:tr w:rsidR="00064FB9" w:rsidRPr="00B07435" w14:paraId="254418AF" w14:textId="77777777" w:rsidTr="006428FA">
        <w:tc>
          <w:tcPr>
            <w:tcW w:w="2695" w:type="dxa"/>
          </w:tcPr>
          <w:p w14:paraId="199AD4F9" w14:textId="60B04F2F" w:rsidR="00064FB9" w:rsidRPr="0092418D" w:rsidRDefault="00064FB9" w:rsidP="00207D4D">
            <w:pPr>
              <w:spacing w:after="100"/>
              <w:jc w:val="left"/>
              <w:rPr>
                <w:b/>
                <w:noProof/>
                <w:sz w:val="18"/>
                <w:szCs w:val="18"/>
                <w:lang w:val="en-US"/>
              </w:rPr>
            </w:pPr>
            <w:r w:rsidRPr="0092418D">
              <w:rPr>
                <w:b/>
                <w:noProof/>
                <w:sz w:val="18"/>
                <w:szCs w:val="18"/>
                <w:lang w:val="en-US"/>
              </w:rPr>
              <w:t>Sub-Clause 14.9</w:t>
            </w:r>
            <w:r w:rsidR="00C11E32" w:rsidRPr="0092418D">
              <w:rPr>
                <w:b/>
                <w:noProof/>
                <w:sz w:val="18"/>
                <w:szCs w:val="18"/>
                <w:lang w:val="en-US"/>
              </w:rPr>
              <w:t>: Delayed Payment</w:t>
            </w:r>
          </w:p>
        </w:tc>
        <w:tc>
          <w:tcPr>
            <w:tcW w:w="6519" w:type="dxa"/>
            <w:gridSpan w:val="2"/>
          </w:tcPr>
          <w:p w14:paraId="63E925FA"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Delete the second paragraph and replace with the following:</w:t>
            </w:r>
          </w:p>
          <w:p w14:paraId="0262D9A4" w14:textId="77777777" w:rsidR="00064FB9" w:rsidRPr="0092418D" w:rsidRDefault="00064FB9" w:rsidP="00207D4D">
            <w:pPr>
              <w:spacing w:after="100"/>
              <w:rPr>
                <w:rFonts w:cs="Arial"/>
                <w:noProof/>
                <w:sz w:val="18"/>
                <w:szCs w:val="18"/>
                <w:lang w:val="en-US"/>
              </w:rPr>
            </w:pPr>
            <w:r w:rsidRPr="0092418D">
              <w:rPr>
                <w:rFonts w:cs="Arial"/>
                <w:noProof/>
                <w:sz w:val="18"/>
                <w:szCs w:val="18"/>
                <w:lang w:val="en-US"/>
              </w:rPr>
              <w:t>"Unless otherwise stated in the Contract Data, these financing charges shall be calculated at the annual rate of three percentage points above the discount rate of the central bank in the country of the currency (or currencies if more than one) of payment, or if not available, the interbank offered rate, and shall be paid in such currencies."</w:t>
            </w:r>
          </w:p>
        </w:tc>
      </w:tr>
      <w:tr w:rsidR="00064FB9" w:rsidRPr="00B07435" w14:paraId="6123F8F4" w14:textId="77777777" w:rsidTr="006428FA">
        <w:tc>
          <w:tcPr>
            <w:tcW w:w="2695" w:type="dxa"/>
          </w:tcPr>
          <w:p w14:paraId="4073BC95"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14.10</w:t>
            </w:r>
            <w:r w:rsidR="00C11E32" w:rsidRPr="0092418D">
              <w:rPr>
                <w:b/>
                <w:noProof/>
                <w:sz w:val="18"/>
                <w:szCs w:val="18"/>
                <w:lang w:val="en-US"/>
              </w:rPr>
              <w:t>: Payment of Retention Money</w:t>
            </w:r>
          </w:p>
        </w:tc>
        <w:tc>
          <w:tcPr>
            <w:tcW w:w="6519" w:type="dxa"/>
            <w:gridSpan w:val="2"/>
          </w:tcPr>
          <w:p w14:paraId="331663CA" w14:textId="7B0F72E0" w:rsidR="00064FB9" w:rsidRPr="0092418D" w:rsidRDefault="00151187" w:rsidP="00207D4D">
            <w:pPr>
              <w:spacing w:after="100"/>
              <w:rPr>
                <w:rFonts w:cs="Arial"/>
                <w:i/>
                <w:noProof/>
                <w:sz w:val="18"/>
                <w:szCs w:val="18"/>
                <w:lang w:val="en-US"/>
              </w:rPr>
            </w:pPr>
            <w:r w:rsidRPr="0092418D">
              <w:rPr>
                <w:rFonts w:cs="Arial"/>
                <w:i/>
                <w:noProof/>
                <w:sz w:val="18"/>
                <w:szCs w:val="18"/>
                <w:lang w:val="en-US"/>
              </w:rPr>
              <w:t>Delete the second paragraph and replace with the following</w:t>
            </w:r>
            <w:r w:rsidR="00064FB9" w:rsidRPr="0092418D">
              <w:rPr>
                <w:rFonts w:cs="Arial"/>
                <w:i/>
                <w:noProof/>
                <w:sz w:val="18"/>
                <w:szCs w:val="18"/>
                <w:lang w:val="en-US"/>
              </w:rPr>
              <w:t>:</w:t>
            </w:r>
          </w:p>
          <w:p w14:paraId="5A56BFF5" w14:textId="77777777" w:rsidR="00B404AC" w:rsidRPr="0092418D" w:rsidRDefault="00E14596" w:rsidP="00207D4D">
            <w:pPr>
              <w:spacing w:after="100"/>
              <w:rPr>
                <w:rFonts w:cs="Arial"/>
                <w:noProof/>
                <w:sz w:val="18"/>
                <w:szCs w:val="18"/>
                <w:lang w:val="en-US"/>
              </w:rPr>
            </w:pPr>
            <w:r w:rsidRPr="0092418D">
              <w:rPr>
                <w:rFonts w:cs="Arial"/>
                <w:noProof/>
                <w:sz w:val="18"/>
                <w:szCs w:val="18"/>
                <w:lang w:val="en-US"/>
              </w:rPr>
              <w:t>"</w:t>
            </w:r>
            <w:r w:rsidR="00B404AC" w:rsidRPr="0092418D">
              <w:rPr>
                <w:rFonts w:cs="Arial"/>
                <w:noProof/>
                <w:sz w:val="18"/>
                <w:szCs w:val="18"/>
                <w:lang w:val="en-US"/>
              </w:rPr>
              <w:t>The Contractor shall be entitled to include the second half of the Retention Money in the Final Statement Operation Service.</w:t>
            </w:r>
          </w:p>
          <w:p w14:paraId="7CFF170B" w14:textId="20802D65" w:rsidR="00064FB9" w:rsidRPr="0092418D" w:rsidRDefault="00064FB9" w:rsidP="00207D4D">
            <w:pPr>
              <w:spacing w:after="100"/>
              <w:rPr>
                <w:rFonts w:cs="Arial"/>
                <w:noProof/>
                <w:sz w:val="18"/>
                <w:szCs w:val="18"/>
                <w:lang w:val="en-US"/>
              </w:rPr>
            </w:pPr>
            <w:r w:rsidRPr="0092418D">
              <w:rPr>
                <w:rFonts w:cs="Arial"/>
                <w:noProof/>
                <w:sz w:val="18"/>
                <w:szCs w:val="18"/>
                <w:lang w:val="en-US"/>
              </w:rPr>
              <w:t>Unless otherwise stated in the Contract, when the Commissioning Certificate has been issued for the Works and the first half of the Retention Money has been certified for payment by the Employer’s Representative, the Contractor shall be entitled to substitute a guarantee</w:t>
            </w:r>
            <w:r w:rsidR="00B404AC" w:rsidRPr="0092418D">
              <w:rPr>
                <w:rFonts w:cs="Arial"/>
                <w:noProof/>
                <w:sz w:val="18"/>
                <w:szCs w:val="18"/>
                <w:lang w:val="en-US"/>
              </w:rPr>
              <w:t xml:space="preserve"> for the second half of the </w:t>
            </w:r>
            <w:r w:rsidR="007D3D5C" w:rsidRPr="0092418D">
              <w:rPr>
                <w:rFonts w:cs="Arial"/>
                <w:noProof/>
                <w:sz w:val="18"/>
                <w:szCs w:val="18"/>
                <w:lang w:val="en-US"/>
              </w:rPr>
              <w:t xml:space="preserve">Retention </w:t>
            </w:r>
            <w:r w:rsidR="00B404AC" w:rsidRPr="0092418D">
              <w:rPr>
                <w:rFonts w:cs="Arial"/>
                <w:noProof/>
                <w:sz w:val="18"/>
                <w:szCs w:val="18"/>
                <w:lang w:val="en-US"/>
              </w:rPr>
              <w:t>Money. The guarantee shall be based on the sample form included in the Tender Documents, or in another form approved by the Employer</w:t>
            </w:r>
            <w:r w:rsidRPr="0092418D">
              <w:rPr>
                <w:rFonts w:cs="Arial"/>
                <w:noProof/>
                <w:sz w:val="18"/>
                <w:szCs w:val="18"/>
                <w:lang w:val="en-US"/>
              </w:rPr>
              <w:t xml:space="preserve">, and issued by a reputable bank or financial institution selected by the Contractor. The Contractor shall ensure that the guarantee is in the amounts and currencies of the second half of the Retention Money and is valid and enforceable until the Contractor has </w:t>
            </w:r>
            <w:r w:rsidR="00B404AC" w:rsidRPr="0092418D">
              <w:rPr>
                <w:rFonts w:cs="Arial"/>
                <w:noProof/>
                <w:sz w:val="18"/>
                <w:szCs w:val="18"/>
                <w:lang w:val="en-US"/>
              </w:rPr>
              <w:t>been entitled to receive the Contract Completion Certificate</w:t>
            </w:r>
            <w:r w:rsidRPr="0092418D">
              <w:rPr>
                <w:rFonts w:cs="Arial"/>
                <w:noProof/>
                <w:sz w:val="18"/>
                <w:szCs w:val="18"/>
                <w:lang w:val="en-US"/>
              </w:rPr>
              <w:t xml:space="preserve">. On receipt by the Employer of the required guarantee, the Employer’s Representative shall certify and the Employer shall pay the second half of the Retention Money. The release of the second half of the Retention Money against a guarantee shall then be in lieu of the release under the second paragraph of this Sub-Clause. The Employer shall return the guarantee to the Contractor within 21 days after receiving a copy of the </w:t>
            </w:r>
            <w:r w:rsidR="00290278" w:rsidRPr="0092418D">
              <w:rPr>
                <w:rFonts w:cs="Arial"/>
                <w:noProof/>
                <w:sz w:val="18"/>
                <w:szCs w:val="18"/>
                <w:lang w:val="en-US"/>
              </w:rPr>
              <w:t>Contract Completion Certificate</w:t>
            </w:r>
            <w:r w:rsidRPr="0092418D">
              <w:rPr>
                <w:rFonts w:cs="Arial"/>
                <w:noProof/>
                <w:sz w:val="18"/>
                <w:szCs w:val="18"/>
                <w:lang w:val="en-US"/>
              </w:rPr>
              <w:t>.</w:t>
            </w:r>
            <w:r w:rsidR="00E14596" w:rsidRPr="0092418D">
              <w:rPr>
                <w:rFonts w:cs="Arial"/>
                <w:noProof/>
                <w:sz w:val="18"/>
                <w:szCs w:val="18"/>
                <w:lang w:val="en-US"/>
              </w:rPr>
              <w:t>"</w:t>
            </w:r>
          </w:p>
        </w:tc>
      </w:tr>
      <w:tr w:rsidR="00064FB9" w:rsidRPr="00B07435" w14:paraId="7BC53C3A" w14:textId="77777777" w:rsidTr="006428FA">
        <w:tc>
          <w:tcPr>
            <w:tcW w:w="2695" w:type="dxa"/>
          </w:tcPr>
          <w:p w14:paraId="124B4825"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14.12</w:t>
            </w:r>
            <w:r w:rsidR="00C11E32" w:rsidRPr="0092418D">
              <w:rPr>
                <w:b/>
                <w:noProof/>
                <w:sz w:val="18"/>
                <w:szCs w:val="18"/>
                <w:lang w:val="en-US"/>
              </w:rPr>
              <w:t xml:space="preserve">: Issue of </w:t>
            </w:r>
            <w:r w:rsidR="006E163E" w:rsidRPr="0092418D">
              <w:rPr>
                <w:b/>
                <w:noProof/>
                <w:sz w:val="18"/>
                <w:szCs w:val="18"/>
                <w:lang w:val="en-US"/>
              </w:rPr>
              <w:t>F</w:t>
            </w:r>
            <w:r w:rsidR="00C11E32" w:rsidRPr="0092418D">
              <w:rPr>
                <w:b/>
                <w:noProof/>
                <w:sz w:val="18"/>
                <w:szCs w:val="18"/>
                <w:lang w:val="en-US"/>
              </w:rPr>
              <w:t>inal Payment Certificate Design-Build</w:t>
            </w:r>
          </w:p>
        </w:tc>
        <w:tc>
          <w:tcPr>
            <w:tcW w:w="6519" w:type="dxa"/>
            <w:gridSpan w:val="2"/>
          </w:tcPr>
          <w:p w14:paraId="51927CA9" w14:textId="34297D75" w:rsidR="00064FB9" w:rsidRPr="0092418D" w:rsidRDefault="00B404AC" w:rsidP="00207D4D">
            <w:pPr>
              <w:spacing w:after="100"/>
              <w:rPr>
                <w:rFonts w:cs="Arial"/>
                <w:noProof/>
                <w:sz w:val="18"/>
                <w:szCs w:val="18"/>
                <w:lang w:val="en-US"/>
              </w:rPr>
            </w:pPr>
            <w:r w:rsidRPr="0092418D">
              <w:rPr>
                <w:rFonts w:cs="Arial"/>
                <w:i/>
                <w:noProof/>
                <w:sz w:val="18"/>
                <w:szCs w:val="18"/>
                <w:lang w:val="en-US"/>
              </w:rPr>
              <w:t>Delete sub</w:t>
            </w:r>
            <w:r w:rsidRPr="0092418D">
              <w:rPr>
                <w:rFonts w:cs="Arial"/>
                <w:i/>
                <w:noProof/>
                <w:sz w:val="18"/>
                <w:szCs w:val="18"/>
                <w:lang w:val="en-US"/>
              </w:rPr>
              <w:noBreakHyphen/>
              <w:t>paragraph (a) and replace with the following</w:t>
            </w:r>
            <w:r w:rsidR="00064FB9" w:rsidRPr="0092418D">
              <w:rPr>
                <w:rFonts w:cs="Arial"/>
                <w:noProof/>
                <w:sz w:val="18"/>
                <w:szCs w:val="18"/>
                <w:lang w:val="en-US"/>
              </w:rPr>
              <w:t>: "the amount which he fairly determines is finally due for the Design Build; and".</w:t>
            </w:r>
          </w:p>
        </w:tc>
      </w:tr>
      <w:tr w:rsidR="00064FB9" w:rsidRPr="00B07435" w14:paraId="55421405" w14:textId="77777777" w:rsidTr="006428FA">
        <w:tc>
          <w:tcPr>
            <w:tcW w:w="2695" w:type="dxa"/>
          </w:tcPr>
          <w:p w14:paraId="58A47F4B"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14.13</w:t>
            </w:r>
            <w:r w:rsidR="00C11E32" w:rsidRPr="0092418D">
              <w:rPr>
                <w:b/>
                <w:noProof/>
                <w:sz w:val="18"/>
                <w:szCs w:val="18"/>
                <w:lang w:val="en-US"/>
              </w:rPr>
              <w:t>: Application for Final Payment Certificate Operation Service</w:t>
            </w:r>
          </w:p>
        </w:tc>
        <w:tc>
          <w:tcPr>
            <w:tcW w:w="6519" w:type="dxa"/>
            <w:gridSpan w:val="2"/>
          </w:tcPr>
          <w:p w14:paraId="39B454C3" w14:textId="77777777" w:rsidR="00064FB9" w:rsidRPr="0092418D" w:rsidRDefault="00064FB9" w:rsidP="00207D4D">
            <w:pPr>
              <w:spacing w:after="100"/>
              <w:rPr>
                <w:rFonts w:cs="Arial"/>
                <w:i/>
                <w:noProof/>
                <w:sz w:val="18"/>
                <w:szCs w:val="18"/>
                <w:lang w:val="en-US"/>
              </w:rPr>
            </w:pPr>
            <w:r w:rsidRPr="0092418D">
              <w:rPr>
                <w:rFonts w:cs="Arial"/>
                <w:i/>
                <w:noProof/>
                <w:sz w:val="18"/>
                <w:szCs w:val="18"/>
                <w:lang w:val="en-US"/>
              </w:rPr>
              <w:t>Delete sub-paragraphs (a) and (b) and replace with the following:</w:t>
            </w:r>
          </w:p>
          <w:p w14:paraId="5624819F" w14:textId="77777777" w:rsidR="00064FB9" w:rsidRPr="0092418D" w:rsidRDefault="00064FB9" w:rsidP="00207D4D">
            <w:pPr>
              <w:spacing w:after="100"/>
              <w:ind w:left="459" w:hanging="459"/>
              <w:rPr>
                <w:rFonts w:cs="Arial"/>
                <w:noProof/>
                <w:sz w:val="18"/>
                <w:szCs w:val="18"/>
                <w:lang w:val="en-US"/>
              </w:rPr>
            </w:pPr>
            <w:r w:rsidRPr="0092418D">
              <w:rPr>
                <w:rFonts w:cs="Arial"/>
                <w:noProof/>
                <w:sz w:val="18"/>
                <w:szCs w:val="18"/>
                <w:lang w:val="en-US"/>
              </w:rPr>
              <w:t>"(a)</w:t>
            </w:r>
            <w:r w:rsidRPr="0092418D">
              <w:rPr>
                <w:rFonts w:cs="Arial"/>
                <w:noProof/>
                <w:sz w:val="18"/>
                <w:szCs w:val="18"/>
                <w:lang w:val="en-US"/>
              </w:rPr>
              <w:tab/>
              <w:t>the value of all work done in respect of the Operation Service;</w:t>
            </w:r>
          </w:p>
          <w:p w14:paraId="518DA739" w14:textId="77777777" w:rsidR="00064FB9" w:rsidRPr="0092418D" w:rsidRDefault="00064FB9" w:rsidP="00207D4D">
            <w:pPr>
              <w:spacing w:after="100"/>
              <w:ind w:left="459" w:hanging="459"/>
              <w:rPr>
                <w:rFonts w:cs="Arial"/>
                <w:noProof/>
                <w:sz w:val="18"/>
                <w:szCs w:val="18"/>
                <w:lang w:val="en-US"/>
              </w:rPr>
            </w:pPr>
            <w:r w:rsidRPr="0092418D">
              <w:rPr>
                <w:rFonts w:cs="Arial"/>
                <w:noProof/>
                <w:sz w:val="18"/>
                <w:szCs w:val="18"/>
                <w:lang w:val="en-US"/>
              </w:rPr>
              <w:t>(b)</w:t>
            </w:r>
            <w:r w:rsidRPr="0092418D">
              <w:rPr>
                <w:rFonts w:cs="Arial"/>
                <w:noProof/>
                <w:sz w:val="18"/>
                <w:szCs w:val="18"/>
                <w:lang w:val="en-US"/>
              </w:rPr>
              <w:tab/>
              <w:t>the second half of the Retention Money, if not replaced by a Retention Guarantee; and</w:t>
            </w:r>
          </w:p>
          <w:p w14:paraId="42551637" w14:textId="77777777" w:rsidR="00064FB9" w:rsidRPr="0092418D" w:rsidRDefault="00064FB9" w:rsidP="00207D4D">
            <w:pPr>
              <w:spacing w:after="100"/>
              <w:ind w:left="459" w:hanging="459"/>
              <w:rPr>
                <w:rFonts w:cs="Arial"/>
                <w:noProof/>
                <w:sz w:val="18"/>
                <w:szCs w:val="18"/>
                <w:lang w:val="en-US"/>
              </w:rPr>
            </w:pPr>
            <w:r w:rsidRPr="0092418D">
              <w:rPr>
                <w:rFonts w:cs="Arial"/>
                <w:noProof/>
                <w:sz w:val="18"/>
                <w:szCs w:val="18"/>
                <w:lang w:val="en-US"/>
              </w:rPr>
              <w:t>(c)</w:t>
            </w:r>
            <w:r w:rsidRPr="0092418D">
              <w:rPr>
                <w:rFonts w:cs="Arial"/>
                <w:noProof/>
                <w:sz w:val="18"/>
                <w:szCs w:val="18"/>
                <w:lang w:val="en-US"/>
              </w:rPr>
              <w:tab/>
              <w:t>any further sums which the Contractor considers to be due to him under the Contract."</w:t>
            </w:r>
          </w:p>
        </w:tc>
      </w:tr>
      <w:tr w:rsidR="00064FB9" w:rsidRPr="00B07435" w14:paraId="063B6C4B" w14:textId="77777777" w:rsidTr="006428FA">
        <w:tc>
          <w:tcPr>
            <w:tcW w:w="2695" w:type="dxa"/>
          </w:tcPr>
          <w:p w14:paraId="6306EE10"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14.15</w:t>
            </w:r>
            <w:r w:rsidR="00D914F2" w:rsidRPr="0092418D">
              <w:rPr>
                <w:b/>
                <w:noProof/>
                <w:sz w:val="18"/>
                <w:szCs w:val="18"/>
                <w:lang w:val="en-US"/>
              </w:rPr>
              <w:t>: Issue of Final Payment Certificate Operation Service</w:t>
            </w:r>
          </w:p>
        </w:tc>
        <w:tc>
          <w:tcPr>
            <w:tcW w:w="6519" w:type="dxa"/>
            <w:gridSpan w:val="2"/>
          </w:tcPr>
          <w:p w14:paraId="194CF59B" w14:textId="5906336F" w:rsidR="00AF79C0" w:rsidRPr="0092418D" w:rsidRDefault="00AF79C0" w:rsidP="00207D4D">
            <w:pPr>
              <w:keepNext/>
              <w:keepLines/>
              <w:spacing w:after="100"/>
              <w:rPr>
                <w:rFonts w:cs="Arial"/>
                <w:noProof/>
                <w:sz w:val="18"/>
                <w:szCs w:val="18"/>
                <w:lang w:val="en-US"/>
              </w:rPr>
            </w:pPr>
            <w:r w:rsidRPr="0092418D">
              <w:rPr>
                <w:rFonts w:cs="Arial"/>
                <w:i/>
                <w:noProof/>
                <w:sz w:val="18"/>
                <w:szCs w:val="18"/>
                <w:lang w:val="en-US"/>
              </w:rPr>
              <w:t>Delete sub</w:t>
            </w:r>
            <w:r w:rsidRPr="0092418D">
              <w:rPr>
                <w:rFonts w:cs="Arial"/>
                <w:i/>
                <w:noProof/>
                <w:sz w:val="18"/>
                <w:szCs w:val="18"/>
                <w:lang w:val="en-US"/>
              </w:rPr>
              <w:noBreakHyphen/>
              <w:t>paragraphs (a) and (b) and replace with the following</w:t>
            </w:r>
            <w:r w:rsidR="00064FB9" w:rsidRPr="0092418D">
              <w:rPr>
                <w:rFonts w:cs="Arial"/>
                <w:noProof/>
                <w:sz w:val="18"/>
                <w:szCs w:val="18"/>
                <w:lang w:val="en-US"/>
              </w:rPr>
              <w:t xml:space="preserve">: </w:t>
            </w:r>
          </w:p>
          <w:p w14:paraId="571537FA" w14:textId="073E4036" w:rsidR="00AF79C0" w:rsidRPr="0092418D" w:rsidRDefault="00064FB9" w:rsidP="00207D4D">
            <w:pPr>
              <w:pStyle w:val="Paragraphedeliste"/>
              <w:keepNext/>
              <w:keepLines/>
              <w:numPr>
                <w:ilvl w:val="0"/>
                <w:numId w:val="219"/>
              </w:numPr>
              <w:spacing w:after="100"/>
              <w:ind w:left="458" w:hanging="426"/>
              <w:contextualSpacing w:val="0"/>
              <w:rPr>
                <w:rFonts w:cs="Arial"/>
                <w:noProof/>
                <w:sz w:val="18"/>
                <w:szCs w:val="18"/>
                <w:lang w:val="en-US"/>
              </w:rPr>
            </w:pPr>
            <w:r w:rsidRPr="0092418D">
              <w:rPr>
                <w:rFonts w:cs="Arial"/>
                <w:noProof/>
                <w:sz w:val="18"/>
                <w:szCs w:val="18"/>
                <w:lang w:val="en-US"/>
              </w:rPr>
              <w:t>"the amount which he fairly determines is finally due for the Operation Service; and</w:t>
            </w:r>
          </w:p>
          <w:p w14:paraId="267233D6" w14:textId="681C355F" w:rsidR="00064FB9" w:rsidRPr="0092418D" w:rsidRDefault="00064FB9" w:rsidP="00207D4D">
            <w:pPr>
              <w:pStyle w:val="Paragraphedeliste"/>
              <w:keepNext/>
              <w:keepLines/>
              <w:numPr>
                <w:ilvl w:val="0"/>
                <w:numId w:val="219"/>
              </w:numPr>
              <w:spacing w:after="100"/>
              <w:ind w:left="458" w:hanging="426"/>
              <w:contextualSpacing w:val="0"/>
              <w:rPr>
                <w:rFonts w:cs="Arial"/>
                <w:noProof/>
                <w:sz w:val="18"/>
                <w:szCs w:val="18"/>
                <w:lang w:val="en-US"/>
              </w:rPr>
            </w:pPr>
            <w:r w:rsidRPr="0092418D">
              <w:rPr>
                <w:rFonts w:cs="Arial"/>
                <w:noProof/>
                <w:sz w:val="18"/>
                <w:szCs w:val="18"/>
                <w:lang w:val="en-US"/>
              </w:rPr>
              <w:t>the amount which he fairly determines is finally due for the Contract; and"</w:t>
            </w:r>
          </w:p>
        </w:tc>
      </w:tr>
      <w:tr w:rsidR="00064FB9" w:rsidRPr="00B07435" w14:paraId="5223451D" w14:textId="77777777" w:rsidTr="006428FA">
        <w:tc>
          <w:tcPr>
            <w:tcW w:w="2695" w:type="dxa"/>
          </w:tcPr>
          <w:p w14:paraId="5368955E"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14.17</w:t>
            </w:r>
            <w:r w:rsidR="00D914F2" w:rsidRPr="0092418D">
              <w:rPr>
                <w:b/>
                <w:noProof/>
                <w:sz w:val="18"/>
                <w:szCs w:val="18"/>
                <w:lang w:val="en-US"/>
              </w:rPr>
              <w:t>: Currencies of Payment</w:t>
            </w:r>
          </w:p>
        </w:tc>
        <w:tc>
          <w:tcPr>
            <w:tcW w:w="6519" w:type="dxa"/>
            <w:gridSpan w:val="2"/>
          </w:tcPr>
          <w:p w14:paraId="6E3714BB" w14:textId="77777777" w:rsidR="00064FB9" w:rsidRPr="0092418D" w:rsidRDefault="00064FB9" w:rsidP="00207D4D">
            <w:pPr>
              <w:spacing w:after="100"/>
              <w:rPr>
                <w:rFonts w:cs="Arial"/>
                <w:noProof/>
                <w:sz w:val="18"/>
                <w:szCs w:val="18"/>
                <w:lang w:val="en-US"/>
              </w:rPr>
            </w:pPr>
            <w:r w:rsidRPr="0092418D">
              <w:rPr>
                <w:rFonts w:cs="Arial"/>
                <w:i/>
                <w:noProof/>
                <w:sz w:val="18"/>
                <w:szCs w:val="18"/>
                <w:lang w:val="en-US"/>
              </w:rPr>
              <w:t>In the second sentence of the first paragraph</w:t>
            </w:r>
            <w:r w:rsidRPr="0092418D">
              <w:rPr>
                <w:rFonts w:cs="Arial"/>
                <w:noProof/>
                <w:sz w:val="18"/>
                <w:szCs w:val="18"/>
                <w:lang w:val="en-US"/>
              </w:rPr>
              <w:t xml:space="preserve">, "Unless otherwise stated in the Particular Conditions," </w:t>
            </w:r>
            <w:r w:rsidRPr="0092418D">
              <w:rPr>
                <w:rFonts w:cs="Arial"/>
                <w:i/>
                <w:noProof/>
                <w:sz w:val="18"/>
                <w:szCs w:val="18"/>
                <w:lang w:val="en-US"/>
              </w:rPr>
              <w:t>is deleted</w:t>
            </w:r>
            <w:r w:rsidRPr="0092418D">
              <w:rPr>
                <w:rFonts w:cs="Arial"/>
                <w:noProof/>
                <w:sz w:val="18"/>
                <w:szCs w:val="18"/>
                <w:lang w:val="en-US"/>
              </w:rPr>
              <w:t>.</w:t>
            </w:r>
          </w:p>
        </w:tc>
      </w:tr>
      <w:tr w:rsidR="00064FB9" w:rsidRPr="00B07435" w14:paraId="64A908B2" w14:textId="77777777" w:rsidTr="006428FA">
        <w:tc>
          <w:tcPr>
            <w:tcW w:w="2695" w:type="dxa"/>
          </w:tcPr>
          <w:p w14:paraId="2E1F5B0E"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14.18</w:t>
            </w:r>
            <w:r w:rsidR="00D914F2" w:rsidRPr="0092418D">
              <w:rPr>
                <w:b/>
                <w:noProof/>
                <w:sz w:val="18"/>
                <w:szCs w:val="18"/>
                <w:lang w:val="en-US"/>
              </w:rPr>
              <w:t>: Asset Replacement Fund</w:t>
            </w:r>
          </w:p>
        </w:tc>
        <w:tc>
          <w:tcPr>
            <w:tcW w:w="6519" w:type="dxa"/>
            <w:gridSpan w:val="2"/>
          </w:tcPr>
          <w:p w14:paraId="03F4E2AF" w14:textId="77777777" w:rsidR="00064FB9" w:rsidRPr="0092418D" w:rsidRDefault="00064FB9" w:rsidP="00207D4D">
            <w:pPr>
              <w:spacing w:after="100"/>
              <w:rPr>
                <w:rFonts w:cs="Arial"/>
                <w:noProof/>
                <w:sz w:val="18"/>
                <w:szCs w:val="18"/>
                <w:lang w:val="en-US"/>
              </w:rPr>
            </w:pPr>
            <w:r w:rsidRPr="0092418D">
              <w:rPr>
                <w:rFonts w:cs="Arial"/>
                <w:noProof/>
                <w:sz w:val="18"/>
                <w:szCs w:val="18"/>
                <w:lang w:val="en-US"/>
              </w:rPr>
              <w:t>This Sub-Clause is not applicable, to be deleted.</w:t>
            </w:r>
          </w:p>
        </w:tc>
      </w:tr>
      <w:tr w:rsidR="00064FB9" w:rsidRPr="00B07435" w14:paraId="0F426B51" w14:textId="77777777" w:rsidTr="006428FA">
        <w:tc>
          <w:tcPr>
            <w:tcW w:w="2695" w:type="dxa"/>
          </w:tcPr>
          <w:p w14:paraId="43BF8C8D" w14:textId="77777777" w:rsidR="00064FB9" w:rsidRPr="0092418D" w:rsidRDefault="00064FB9" w:rsidP="00207D4D">
            <w:pPr>
              <w:spacing w:after="100"/>
              <w:jc w:val="left"/>
              <w:rPr>
                <w:b/>
                <w:noProof/>
                <w:sz w:val="18"/>
                <w:szCs w:val="18"/>
                <w:lang w:val="en-US"/>
              </w:rPr>
            </w:pPr>
            <w:r w:rsidRPr="0092418D">
              <w:rPr>
                <w:b/>
                <w:noProof/>
                <w:sz w:val="18"/>
                <w:szCs w:val="18"/>
                <w:lang w:val="en-US"/>
              </w:rPr>
              <w:t>Sub-Clause 14.19</w:t>
            </w:r>
            <w:r w:rsidR="00D914F2" w:rsidRPr="0092418D">
              <w:rPr>
                <w:b/>
                <w:noProof/>
                <w:sz w:val="18"/>
                <w:szCs w:val="18"/>
                <w:lang w:val="en-US"/>
              </w:rPr>
              <w:t>: Maintenance Retention Fund</w:t>
            </w:r>
          </w:p>
        </w:tc>
        <w:tc>
          <w:tcPr>
            <w:tcW w:w="6519" w:type="dxa"/>
            <w:gridSpan w:val="2"/>
          </w:tcPr>
          <w:p w14:paraId="267FC8AD" w14:textId="77777777" w:rsidR="00064FB9" w:rsidRPr="0092418D" w:rsidRDefault="00064FB9" w:rsidP="00207D4D">
            <w:pPr>
              <w:spacing w:after="100"/>
              <w:rPr>
                <w:rFonts w:cs="Arial"/>
                <w:noProof/>
                <w:sz w:val="18"/>
                <w:szCs w:val="18"/>
                <w:lang w:val="en-US"/>
              </w:rPr>
            </w:pPr>
            <w:r w:rsidRPr="0092418D">
              <w:rPr>
                <w:rFonts w:cs="Arial"/>
                <w:noProof/>
                <w:sz w:val="18"/>
                <w:szCs w:val="18"/>
                <w:lang w:val="en-US"/>
              </w:rPr>
              <w:t>This Sub-Clause is not applicable, to be deleted.</w:t>
            </w:r>
          </w:p>
        </w:tc>
      </w:tr>
      <w:tr w:rsidR="00A50D98" w:rsidRPr="0092418D" w14:paraId="7FA4C7FA" w14:textId="77777777" w:rsidTr="006428FA">
        <w:tc>
          <w:tcPr>
            <w:tcW w:w="9214" w:type="dxa"/>
            <w:gridSpan w:val="3"/>
          </w:tcPr>
          <w:p w14:paraId="021BCD6F" w14:textId="77777777" w:rsidR="00A50D98" w:rsidRPr="0092418D" w:rsidRDefault="00A50D98" w:rsidP="00207D4D">
            <w:pPr>
              <w:keepNext/>
              <w:keepLines/>
              <w:spacing w:after="100"/>
              <w:jc w:val="center"/>
              <w:rPr>
                <w:b/>
                <w:noProof/>
                <w:lang w:val="en-US"/>
              </w:rPr>
            </w:pPr>
            <w:r w:rsidRPr="0092418D">
              <w:rPr>
                <w:b/>
                <w:noProof/>
                <w:lang w:val="en-US"/>
              </w:rPr>
              <w:t>CLAUSE 15: TERMINATION BY EMPLOYER</w:t>
            </w:r>
          </w:p>
        </w:tc>
      </w:tr>
      <w:tr w:rsidR="00064FB9" w:rsidRPr="00B07435" w14:paraId="0D4112B3" w14:textId="77777777" w:rsidTr="006428FA">
        <w:tc>
          <w:tcPr>
            <w:tcW w:w="2695" w:type="dxa"/>
          </w:tcPr>
          <w:p w14:paraId="6F98CBEA" w14:textId="77777777" w:rsidR="00064FB9" w:rsidRPr="0092418D" w:rsidRDefault="00A50D98" w:rsidP="00207D4D">
            <w:pPr>
              <w:spacing w:after="100"/>
              <w:jc w:val="left"/>
              <w:rPr>
                <w:b/>
                <w:noProof/>
                <w:sz w:val="18"/>
                <w:szCs w:val="18"/>
                <w:lang w:val="en-US"/>
              </w:rPr>
            </w:pPr>
            <w:r w:rsidRPr="0092418D">
              <w:rPr>
                <w:b/>
                <w:noProof/>
                <w:sz w:val="18"/>
                <w:szCs w:val="18"/>
                <w:lang w:val="en-US"/>
              </w:rPr>
              <w:t>Sub-Clause 15.2</w:t>
            </w:r>
            <w:r w:rsidR="00461483" w:rsidRPr="0092418D">
              <w:rPr>
                <w:b/>
                <w:noProof/>
                <w:sz w:val="18"/>
                <w:szCs w:val="18"/>
                <w:lang w:val="en-US"/>
              </w:rPr>
              <w:t>: Termination for Contractor's Default</w:t>
            </w:r>
          </w:p>
        </w:tc>
        <w:tc>
          <w:tcPr>
            <w:tcW w:w="6519" w:type="dxa"/>
            <w:gridSpan w:val="2"/>
          </w:tcPr>
          <w:p w14:paraId="53D3B7C8" w14:textId="35561238" w:rsidR="00461483" w:rsidRPr="0092418D" w:rsidRDefault="007D1154" w:rsidP="00207D4D">
            <w:pPr>
              <w:spacing w:after="100"/>
              <w:rPr>
                <w:rFonts w:cs="Arial"/>
                <w:i/>
                <w:noProof/>
                <w:sz w:val="18"/>
                <w:szCs w:val="18"/>
                <w:lang w:val="en-US"/>
              </w:rPr>
            </w:pPr>
            <w:r w:rsidRPr="0092418D">
              <w:rPr>
                <w:rFonts w:cs="Arial"/>
                <w:i/>
                <w:noProof/>
                <w:sz w:val="18"/>
                <w:szCs w:val="18"/>
                <w:lang w:val="en-US"/>
              </w:rPr>
              <w:t>In the first paragraph, t</w:t>
            </w:r>
            <w:r w:rsidR="00461483" w:rsidRPr="0092418D">
              <w:rPr>
                <w:rFonts w:cs="Arial"/>
                <w:i/>
                <w:noProof/>
                <w:sz w:val="18"/>
                <w:szCs w:val="18"/>
                <w:lang w:val="en-US"/>
              </w:rPr>
              <w:t>he following is added as (h)</w:t>
            </w:r>
            <w:r w:rsidR="000A4048" w:rsidRPr="0092418D">
              <w:rPr>
                <w:rFonts w:cs="Arial"/>
                <w:i/>
                <w:noProof/>
                <w:sz w:val="18"/>
                <w:szCs w:val="18"/>
                <w:lang w:val="en-US"/>
              </w:rPr>
              <w:t>,</w:t>
            </w:r>
            <w:r w:rsidR="00461483" w:rsidRPr="0092418D">
              <w:rPr>
                <w:rFonts w:cs="Arial"/>
                <w:i/>
                <w:noProof/>
                <w:sz w:val="18"/>
                <w:szCs w:val="18"/>
                <w:lang w:val="en-US"/>
              </w:rPr>
              <w:t xml:space="preserve"> </w:t>
            </w:r>
            <w:r w:rsidR="000A4048" w:rsidRPr="0092418D">
              <w:rPr>
                <w:rFonts w:cs="Arial"/>
                <w:i/>
                <w:noProof/>
                <w:sz w:val="18"/>
                <w:szCs w:val="18"/>
                <w:lang w:val="en-US"/>
              </w:rPr>
              <w:t xml:space="preserve">(i) </w:t>
            </w:r>
            <w:r w:rsidR="00F6392A" w:rsidRPr="0092418D">
              <w:rPr>
                <w:rFonts w:cs="Arial"/>
                <w:i/>
                <w:noProof/>
                <w:sz w:val="18"/>
                <w:szCs w:val="18"/>
                <w:lang w:val="en-US"/>
              </w:rPr>
              <w:t xml:space="preserve">and </w:t>
            </w:r>
            <w:r w:rsidR="000A4048" w:rsidRPr="0092418D">
              <w:rPr>
                <w:rFonts w:cs="Arial"/>
                <w:i/>
                <w:noProof/>
                <w:sz w:val="18"/>
                <w:szCs w:val="18"/>
                <w:lang w:val="en-US"/>
              </w:rPr>
              <w:t>(j</w:t>
            </w:r>
            <w:r w:rsidR="00F6392A" w:rsidRPr="0092418D">
              <w:rPr>
                <w:rFonts w:cs="Arial"/>
                <w:i/>
                <w:noProof/>
                <w:sz w:val="18"/>
                <w:szCs w:val="18"/>
                <w:lang w:val="en-US"/>
              </w:rPr>
              <w:t>)</w:t>
            </w:r>
            <w:r w:rsidR="000A4048" w:rsidRPr="0092418D">
              <w:rPr>
                <w:rFonts w:cs="Arial"/>
                <w:i/>
                <w:noProof/>
                <w:sz w:val="18"/>
                <w:szCs w:val="18"/>
                <w:lang w:val="en-US"/>
              </w:rPr>
              <w:t>, and the existing paragraph (h) is renumbered (k)</w:t>
            </w:r>
            <w:r w:rsidR="00461483" w:rsidRPr="0092418D">
              <w:rPr>
                <w:rFonts w:cs="Arial"/>
                <w:i/>
                <w:noProof/>
                <w:sz w:val="18"/>
                <w:szCs w:val="18"/>
                <w:lang w:val="en-US"/>
              </w:rPr>
              <w:t>:</w:t>
            </w:r>
          </w:p>
          <w:p w14:paraId="4DD140FC" w14:textId="63B4CA98" w:rsidR="000A4048" w:rsidRPr="0092418D" w:rsidRDefault="00461483" w:rsidP="00207D4D">
            <w:pPr>
              <w:spacing w:after="100"/>
              <w:ind w:left="741" w:hanging="741"/>
              <w:rPr>
                <w:rFonts w:cs="Arial"/>
                <w:noProof/>
                <w:sz w:val="18"/>
                <w:szCs w:val="18"/>
                <w:lang w:val="en-US"/>
              </w:rPr>
            </w:pPr>
            <w:r w:rsidRPr="0092418D">
              <w:rPr>
                <w:rFonts w:cs="Arial"/>
                <w:noProof/>
                <w:sz w:val="18"/>
                <w:szCs w:val="18"/>
                <w:lang w:val="en-US"/>
              </w:rPr>
              <w:t>"(h)</w:t>
            </w:r>
            <w:r w:rsidRPr="0092418D">
              <w:rPr>
                <w:rFonts w:cs="Arial"/>
                <w:noProof/>
                <w:sz w:val="18"/>
                <w:szCs w:val="18"/>
                <w:lang w:val="en-US"/>
              </w:rPr>
              <w:tab/>
              <w:t xml:space="preserve">based on reasonable evidence, has engaged in </w:t>
            </w:r>
            <w:r w:rsidR="008B7F8C">
              <w:rPr>
                <w:rFonts w:cs="Arial"/>
                <w:noProof/>
                <w:sz w:val="18"/>
                <w:szCs w:val="18"/>
                <w:lang w:val="en-US"/>
              </w:rPr>
              <w:t>Prohibited</w:t>
            </w:r>
            <w:r w:rsidR="000A4048" w:rsidRPr="0092418D">
              <w:rPr>
                <w:rFonts w:cs="Arial"/>
                <w:noProof/>
                <w:sz w:val="18"/>
                <w:szCs w:val="18"/>
                <w:lang w:val="en-US"/>
              </w:rPr>
              <w:t xml:space="preserve"> Practices</w:t>
            </w:r>
            <w:r w:rsidRPr="0092418D">
              <w:rPr>
                <w:rFonts w:cs="Arial"/>
                <w:noProof/>
                <w:sz w:val="18"/>
                <w:szCs w:val="18"/>
                <w:lang w:val="en-US"/>
              </w:rPr>
              <w:t xml:space="preserve"> as defined in the Appendix B to these General Conditions, in competing f</w:t>
            </w:r>
            <w:r w:rsidR="00F6392A" w:rsidRPr="0092418D">
              <w:rPr>
                <w:rFonts w:cs="Arial"/>
                <w:noProof/>
                <w:sz w:val="18"/>
                <w:szCs w:val="18"/>
                <w:lang w:val="en-US"/>
              </w:rPr>
              <w:t>or or in executing the Contract</w:t>
            </w:r>
            <w:r w:rsidR="000A4048" w:rsidRPr="0092418D">
              <w:rPr>
                <w:rFonts w:cs="Arial"/>
                <w:noProof/>
                <w:sz w:val="18"/>
                <w:szCs w:val="18"/>
                <w:lang w:val="en-US"/>
              </w:rPr>
              <w:t>;</w:t>
            </w:r>
          </w:p>
          <w:p w14:paraId="5533DC6F" w14:textId="1A421BE2" w:rsidR="000A4048" w:rsidRPr="0092418D" w:rsidRDefault="000A4048" w:rsidP="00207D4D">
            <w:pPr>
              <w:spacing w:after="100"/>
              <w:ind w:left="741" w:hanging="741"/>
              <w:rPr>
                <w:rFonts w:cs="Arial"/>
                <w:noProof/>
                <w:sz w:val="18"/>
                <w:szCs w:val="18"/>
                <w:lang w:val="en-US"/>
              </w:rPr>
            </w:pPr>
            <w:r w:rsidRPr="0092418D">
              <w:rPr>
                <w:rFonts w:cs="Arial"/>
                <w:noProof/>
                <w:sz w:val="18"/>
                <w:szCs w:val="18"/>
                <w:lang w:val="en-US"/>
              </w:rPr>
              <w:t>(i)</w:t>
            </w:r>
            <w:r w:rsidRPr="0092418D">
              <w:rPr>
                <w:rFonts w:cs="Arial"/>
                <w:noProof/>
                <w:sz w:val="18"/>
                <w:szCs w:val="18"/>
                <w:lang w:val="en-US"/>
              </w:rPr>
              <w:tab/>
            </w:r>
            <w:r w:rsidR="00F6392A" w:rsidRPr="0092418D">
              <w:rPr>
                <w:rFonts w:cs="Arial"/>
                <w:noProof/>
                <w:sz w:val="18"/>
                <w:szCs w:val="18"/>
                <w:lang w:val="en-US"/>
              </w:rPr>
              <w:t>substantially fails to comply with the ESHS Specifications</w:t>
            </w:r>
            <w:r w:rsidRPr="0092418D">
              <w:rPr>
                <w:rFonts w:cs="Arial"/>
                <w:noProof/>
                <w:sz w:val="18"/>
                <w:szCs w:val="18"/>
                <w:lang w:val="en-US"/>
              </w:rPr>
              <w:t>;</w:t>
            </w:r>
          </w:p>
          <w:p w14:paraId="007CECCA" w14:textId="6397020D" w:rsidR="00461483" w:rsidRPr="0092418D" w:rsidRDefault="000A4048" w:rsidP="00207D4D">
            <w:pPr>
              <w:spacing w:after="100"/>
              <w:ind w:left="741" w:hanging="741"/>
              <w:rPr>
                <w:rFonts w:cs="Arial"/>
                <w:noProof/>
                <w:sz w:val="18"/>
                <w:szCs w:val="18"/>
                <w:lang w:val="en-US"/>
              </w:rPr>
            </w:pPr>
            <w:r w:rsidRPr="0092418D">
              <w:rPr>
                <w:rFonts w:cs="Arial"/>
                <w:noProof/>
                <w:sz w:val="18"/>
                <w:szCs w:val="18"/>
                <w:lang w:val="en-US"/>
              </w:rPr>
              <w:t>(j)</w:t>
            </w:r>
            <w:r w:rsidRPr="0092418D">
              <w:rPr>
                <w:rFonts w:cs="Arial"/>
                <w:noProof/>
                <w:sz w:val="18"/>
                <w:szCs w:val="18"/>
                <w:lang w:val="en-US"/>
              </w:rPr>
              <w:tab/>
              <w:t>in breach of Sub</w:t>
            </w:r>
            <w:r w:rsidRPr="0092418D">
              <w:rPr>
                <w:rFonts w:cs="Arial"/>
                <w:noProof/>
                <w:sz w:val="18"/>
                <w:szCs w:val="18"/>
                <w:lang w:val="en-US"/>
              </w:rPr>
              <w:noBreakHyphen/>
              <w:t xml:space="preserve">Clause 4.4 </w:t>
            </w:r>
            <w:r w:rsidRPr="0092418D">
              <w:rPr>
                <w:rFonts w:cs="Arial"/>
                <w:i/>
                <w:noProof/>
                <w:sz w:val="18"/>
                <w:szCs w:val="18"/>
                <w:lang w:val="en-US"/>
              </w:rPr>
              <w:t>[Subcontractors]</w:t>
            </w:r>
            <w:r w:rsidR="0042011F" w:rsidRPr="0092418D">
              <w:rPr>
                <w:rFonts w:cs="Arial"/>
                <w:noProof/>
                <w:sz w:val="18"/>
                <w:szCs w:val="18"/>
                <w:lang w:val="en-US"/>
              </w:rPr>
              <w:t>,</w:t>
            </w:r>
            <w:r w:rsidR="0042011F" w:rsidRPr="0092418D">
              <w:rPr>
                <w:rFonts w:cs="Arial"/>
                <w:i/>
                <w:noProof/>
                <w:sz w:val="18"/>
                <w:szCs w:val="18"/>
                <w:lang w:val="en-US"/>
              </w:rPr>
              <w:t xml:space="preserve"> </w:t>
            </w:r>
            <w:r w:rsidR="0042011F" w:rsidRPr="0092418D">
              <w:rPr>
                <w:rFonts w:cs="Arial"/>
                <w:noProof/>
                <w:sz w:val="18"/>
                <w:szCs w:val="18"/>
                <w:lang w:val="en-US"/>
              </w:rPr>
              <w:t>subcontracts any work to any ineligible person as defined by AFD's criteria set out in Appendix C to the General Conditions;"</w:t>
            </w:r>
          </w:p>
          <w:p w14:paraId="5394C471" w14:textId="491BC833" w:rsidR="007D1154" w:rsidRPr="0092418D" w:rsidRDefault="00461483" w:rsidP="00207D4D">
            <w:pPr>
              <w:spacing w:after="100"/>
              <w:rPr>
                <w:rFonts w:cs="Arial"/>
                <w:noProof/>
                <w:sz w:val="18"/>
                <w:szCs w:val="18"/>
                <w:lang w:val="en-US"/>
              </w:rPr>
            </w:pPr>
            <w:r w:rsidRPr="0092418D">
              <w:rPr>
                <w:rFonts w:cs="Arial"/>
                <w:i/>
                <w:noProof/>
                <w:sz w:val="18"/>
                <w:szCs w:val="18"/>
                <w:lang w:val="en-US"/>
              </w:rPr>
              <w:t>Fu</w:t>
            </w:r>
            <w:r w:rsidR="00785737" w:rsidRPr="0092418D">
              <w:rPr>
                <w:rFonts w:cs="Arial"/>
                <w:i/>
                <w:noProof/>
                <w:sz w:val="18"/>
                <w:szCs w:val="18"/>
                <w:lang w:val="en-US"/>
              </w:rPr>
              <w:t>rther in the second paragraph,</w:t>
            </w:r>
            <w:r w:rsidR="00785737" w:rsidRPr="0092418D">
              <w:rPr>
                <w:rFonts w:cs="Arial"/>
                <w:noProof/>
                <w:sz w:val="18"/>
                <w:szCs w:val="18"/>
                <w:lang w:val="en-US"/>
              </w:rPr>
              <w:t xml:space="preserve"> "</w:t>
            </w:r>
            <w:r w:rsidRPr="0092418D">
              <w:rPr>
                <w:rFonts w:cs="Arial"/>
                <w:noProof/>
                <w:sz w:val="18"/>
                <w:szCs w:val="18"/>
                <w:lang w:val="en-US"/>
              </w:rPr>
              <w:t>or (h)</w:t>
            </w:r>
            <w:r w:rsidR="007939F1" w:rsidRPr="0092418D">
              <w:rPr>
                <w:rFonts w:cs="Arial"/>
                <w:noProof/>
                <w:sz w:val="18"/>
                <w:szCs w:val="18"/>
                <w:lang w:val="en-US"/>
              </w:rPr>
              <w:t xml:space="preserve"> or (</w:t>
            </w:r>
            <w:r w:rsidR="0042011F" w:rsidRPr="0092418D">
              <w:rPr>
                <w:rFonts w:cs="Arial"/>
                <w:noProof/>
                <w:sz w:val="18"/>
                <w:szCs w:val="18"/>
                <w:lang w:val="en-US"/>
              </w:rPr>
              <w:t>i</w:t>
            </w:r>
            <w:r w:rsidR="007939F1" w:rsidRPr="0092418D">
              <w:rPr>
                <w:rFonts w:cs="Arial"/>
                <w:noProof/>
                <w:sz w:val="18"/>
                <w:szCs w:val="18"/>
                <w:lang w:val="en-US"/>
              </w:rPr>
              <w:t>)</w:t>
            </w:r>
            <w:r w:rsidR="0042011F" w:rsidRPr="0092418D">
              <w:rPr>
                <w:rFonts w:cs="Arial"/>
                <w:noProof/>
                <w:sz w:val="18"/>
                <w:szCs w:val="18"/>
                <w:lang w:val="en-US"/>
              </w:rPr>
              <w:t xml:space="preserve"> or (j)</w:t>
            </w:r>
            <w:r w:rsidR="00785737" w:rsidRPr="0092418D">
              <w:rPr>
                <w:rFonts w:cs="Arial"/>
                <w:noProof/>
                <w:sz w:val="18"/>
                <w:szCs w:val="18"/>
                <w:lang w:val="en-US"/>
              </w:rPr>
              <w:t>"</w:t>
            </w:r>
            <w:r w:rsidRPr="0092418D">
              <w:rPr>
                <w:rFonts w:cs="Arial"/>
                <w:noProof/>
                <w:sz w:val="18"/>
                <w:szCs w:val="18"/>
                <w:lang w:val="en-US"/>
              </w:rPr>
              <w:t xml:space="preserve"> </w:t>
            </w:r>
            <w:r w:rsidR="007939F1" w:rsidRPr="0092418D">
              <w:rPr>
                <w:rFonts w:cs="Arial"/>
                <w:i/>
                <w:noProof/>
                <w:sz w:val="18"/>
                <w:szCs w:val="18"/>
                <w:lang w:val="en-US"/>
              </w:rPr>
              <w:t>are</w:t>
            </w:r>
            <w:r w:rsidRPr="0092418D">
              <w:rPr>
                <w:rFonts w:cs="Arial"/>
                <w:i/>
                <w:noProof/>
                <w:sz w:val="18"/>
                <w:szCs w:val="18"/>
                <w:lang w:val="en-US"/>
              </w:rPr>
              <w:t xml:space="preserve"> added after</w:t>
            </w:r>
            <w:r w:rsidR="00785737" w:rsidRPr="0092418D">
              <w:rPr>
                <w:rFonts w:cs="Arial"/>
                <w:noProof/>
                <w:sz w:val="18"/>
                <w:szCs w:val="18"/>
                <w:lang w:val="en-US"/>
              </w:rPr>
              <w:t xml:space="preserve"> "or (g)"</w:t>
            </w:r>
            <w:r w:rsidR="0042011F" w:rsidRPr="0092418D">
              <w:rPr>
                <w:rFonts w:cs="Arial"/>
                <w:noProof/>
                <w:sz w:val="18"/>
                <w:szCs w:val="18"/>
                <w:lang w:val="en-US"/>
              </w:rPr>
              <w:t>.</w:t>
            </w:r>
          </w:p>
        </w:tc>
      </w:tr>
      <w:tr w:rsidR="00064FB9" w:rsidRPr="00B07435" w14:paraId="0813403E" w14:textId="77777777" w:rsidTr="006428FA">
        <w:tc>
          <w:tcPr>
            <w:tcW w:w="2695" w:type="dxa"/>
          </w:tcPr>
          <w:p w14:paraId="14770E55" w14:textId="6FB6D18B" w:rsidR="00064FB9" w:rsidRPr="0092418D" w:rsidRDefault="00A50D98" w:rsidP="00207D4D">
            <w:pPr>
              <w:spacing w:after="100"/>
              <w:jc w:val="left"/>
              <w:rPr>
                <w:b/>
                <w:noProof/>
                <w:sz w:val="18"/>
                <w:szCs w:val="18"/>
                <w:lang w:val="en-US"/>
              </w:rPr>
            </w:pPr>
            <w:r w:rsidRPr="0092418D">
              <w:rPr>
                <w:b/>
                <w:noProof/>
                <w:sz w:val="18"/>
                <w:szCs w:val="18"/>
                <w:lang w:val="en-US"/>
              </w:rPr>
              <w:t>Sub-Clause 15.5</w:t>
            </w:r>
            <w:r w:rsidR="00E77EE0" w:rsidRPr="0092418D">
              <w:rPr>
                <w:b/>
                <w:noProof/>
                <w:sz w:val="18"/>
                <w:szCs w:val="18"/>
                <w:lang w:val="en-US"/>
              </w:rPr>
              <w:t>: Termination for E</w:t>
            </w:r>
            <w:r w:rsidR="00461483" w:rsidRPr="0092418D">
              <w:rPr>
                <w:b/>
                <w:noProof/>
                <w:sz w:val="18"/>
                <w:szCs w:val="18"/>
                <w:lang w:val="en-US"/>
              </w:rPr>
              <w:t>mployer's Convenience</w:t>
            </w:r>
          </w:p>
        </w:tc>
        <w:tc>
          <w:tcPr>
            <w:tcW w:w="6519" w:type="dxa"/>
            <w:gridSpan w:val="2"/>
          </w:tcPr>
          <w:p w14:paraId="366D9A49" w14:textId="77777777" w:rsidR="00461483" w:rsidRPr="0092418D" w:rsidRDefault="00461483" w:rsidP="00207D4D">
            <w:pPr>
              <w:spacing w:after="100"/>
              <w:rPr>
                <w:rFonts w:cs="Arial"/>
                <w:i/>
                <w:noProof/>
                <w:sz w:val="18"/>
                <w:szCs w:val="18"/>
                <w:lang w:val="en-US"/>
              </w:rPr>
            </w:pPr>
            <w:r w:rsidRPr="0092418D">
              <w:rPr>
                <w:rFonts w:cs="Arial"/>
                <w:i/>
                <w:noProof/>
                <w:sz w:val="18"/>
                <w:szCs w:val="18"/>
                <w:lang w:val="en-US"/>
              </w:rPr>
              <w:t xml:space="preserve">The last paragraph shall be replaced with the following: </w:t>
            </w:r>
          </w:p>
          <w:p w14:paraId="25C4C055" w14:textId="77777777" w:rsidR="00064FB9" w:rsidRPr="0092418D" w:rsidRDefault="00461483" w:rsidP="00207D4D">
            <w:pPr>
              <w:spacing w:after="100"/>
              <w:rPr>
                <w:rFonts w:cs="Arial"/>
                <w:noProof/>
                <w:sz w:val="18"/>
                <w:szCs w:val="18"/>
                <w:lang w:val="en-US"/>
              </w:rPr>
            </w:pPr>
            <w:r w:rsidRPr="0092418D">
              <w:rPr>
                <w:rFonts w:cs="Arial"/>
                <w:noProof/>
                <w:sz w:val="18"/>
                <w:szCs w:val="18"/>
                <w:lang w:val="en-US"/>
              </w:rPr>
              <w:t xml:space="preserve">"The Employer shall not terminate the Contract under this Sub-Clause in order to execute or operate the Works (or any part thereof) himself, or arrange for the Works (or any part thereof) to be executed or operated by another contractor, or to avoid a termination of the Contract by the Contractor under Clause 16.2 </w:t>
            </w:r>
            <w:r w:rsidRPr="0092418D">
              <w:rPr>
                <w:rFonts w:cs="Arial"/>
                <w:i/>
                <w:noProof/>
                <w:sz w:val="18"/>
                <w:szCs w:val="18"/>
                <w:lang w:val="en-US"/>
              </w:rPr>
              <w:t>[Termination by Contractor]</w:t>
            </w:r>
            <w:r w:rsidRPr="0092418D">
              <w:rPr>
                <w:rFonts w:cs="Arial"/>
                <w:noProof/>
                <w:sz w:val="18"/>
                <w:szCs w:val="18"/>
                <w:lang w:val="en-US"/>
              </w:rPr>
              <w:t>"</w:t>
            </w:r>
          </w:p>
        </w:tc>
      </w:tr>
      <w:tr w:rsidR="00785737" w:rsidRPr="00B07435" w14:paraId="1D72D1E1" w14:textId="77777777" w:rsidTr="006428FA">
        <w:tc>
          <w:tcPr>
            <w:tcW w:w="9214" w:type="dxa"/>
            <w:gridSpan w:val="3"/>
          </w:tcPr>
          <w:p w14:paraId="5C2BF56A" w14:textId="77777777" w:rsidR="00785737" w:rsidRPr="0092418D" w:rsidRDefault="00785737" w:rsidP="00207D4D">
            <w:pPr>
              <w:spacing w:after="100"/>
              <w:jc w:val="center"/>
              <w:rPr>
                <w:b/>
                <w:noProof/>
                <w:lang w:val="en-US"/>
              </w:rPr>
            </w:pPr>
            <w:r w:rsidRPr="0092418D">
              <w:rPr>
                <w:b/>
                <w:noProof/>
                <w:lang w:val="en-US"/>
              </w:rPr>
              <w:t>CLAUSE 16: SUSPENSION AND TERMINATION BY CONTRACTOR</w:t>
            </w:r>
          </w:p>
        </w:tc>
      </w:tr>
      <w:tr w:rsidR="00461483" w:rsidRPr="00B07435" w14:paraId="1CF63677" w14:textId="77777777" w:rsidTr="006428FA">
        <w:tc>
          <w:tcPr>
            <w:tcW w:w="2695" w:type="dxa"/>
          </w:tcPr>
          <w:p w14:paraId="58EA6D91" w14:textId="77777777" w:rsidR="00461483" w:rsidRPr="0092418D" w:rsidRDefault="00785737" w:rsidP="00207D4D">
            <w:pPr>
              <w:spacing w:after="100"/>
              <w:jc w:val="left"/>
              <w:rPr>
                <w:b/>
                <w:noProof/>
                <w:sz w:val="18"/>
                <w:szCs w:val="18"/>
                <w:lang w:val="en-US"/>
              </w:rPr>
            </w:pPr>
            <w:r w:rsidRPr="0092418D">
              <w:rPr>
                <w:b/>
                <w:noProof/>
                <w:sz w:val="18"/>
                <w:szCs w:val="18"/>
                <w:lang w:val="en-US"/>
              </w:rPr>
              <w:t>Sub-Clause 16.1: Contractor's Entitlement to Suspend Work</w:t>
            </w:r>
          </w:p>
        </w:tc>
        <w:tc>
          <w:tcPr>
            <w:tcW w:w="6519" w:type="dxa"/>
            <w:gridSpan w:val="2"/>
          </w:tcPr>
          <w:p w14:paraId="347A42CC" w14:textId="77777777" w:rsidR="00B62854" w:rsidRPr="0092418D" w:rsidRDefault="00B62854" w:rsidP="00207D4D">
            <w:pPr>
              <w:spacing w:after="100"/>
              <w:rPr>
                <w:rFonts w:cs="Arial"/>
                <w:i/>
                <w:noProof/>
                <w:sz w:val="18"/>
                <w:szCs w:val="18"/>
                <w:lang w:val="en-US"/>
              </w:rPr>
            </w:pPr>
            <w:r w:rsidRPr="0092418D">
              <w:rPr>
                <w:rFonts w:cs="Arial"/>
                <w:i/>
                <w:noProof/>
                <w:sz w:val="18"/>
                <w:szCs w:val="18"/>
                <w:lang w:val="en-US"/>
              </w:rPr>
              <w:t>Insert the following paragraph after the first paragraph:</w:t>
            </w:r>
          </w:p>
          <w:p w14:paraId="51614DE5" w14:textId="1D387939" w:rsidR="00461483" w:rsidRPr="0092418D" w:rsidRDefault="00B62854" w:rsidP="00207D4D">
            <w:pPr>
              <w:spacing w:after="100"/>
              <w:rPr>
                <w:rFonts w:cs="Arial"/>
                <w:noProof/>
                <w:sz w:val="18"/>
                <w:szCs w:val="18"/>
                <w:lang w:val="en-US"/>
              </w:rPr>
            </w:pPr>
            <w:r w:rsidRPr="0092418D">
              <w:rPr>
                <w:rFonts w:cs="Arial"/>
                <w:noProof/>
                <w:sz w:val="18"/>
                <w:szCs w:val="18"/>
                <w:lang w:val="en-US"/>
              </w:rPr>
              <w:t xml:space="preserve">"Notwithstanding the above, if </w:t>
            </w:r>
            <w:r w:rsidR="00D05D9E" w:rsidRPr="0092418D">
              <w:rPr>
                <w:rFonts w:cs="Arial"/>
                <w:noProof/>
                <w:sz w:val="18"/>
                <w:szCs w:val="18"/>
                <w:lang w:val="en-US"/>
              </w:rPr>
              <w:t>AFD</w:t>
            </w:r>
            <w:r w:rsidRPr="0092418D">
              <w:rPr>
                <w:rFonts w:cs="Arial"/>
                <w:noProof/>
                <w:sz w:val="18"/>
                <w:szCs w:val="18"/>
                <w:lang w:val="en-US"/>
              </w:rPr>
              <w:t xml:space="preserve"> has suspended disbursements under the loan or credit from which payments to the Contractor are being made, in whole or in part, for the execution of the Works, and no alternative funds are available as provided for in Sub-Clause 2.4 </w:t>
            </w:r>
            <w:r w:rsidR="00D05D9E" w:rsidRPr="0092418D">
              <w:rPr>
                <w:rFonts w:cs="Arial"/>
                <w:i/>
                <w:noProof/>
                <w:sz w:val="18"/>
                <w:szCs w:val="18"/>
                <w:lang w:val="en-US"/>
              </w:rPr>
              <w:t>[Employer'</w:t>
            </w:r>
            <w:r w:rsidRPr="0092418D">
              <w:rPr>
                <w:rFonts w:cs="Arial"/>
                <w:i/>
                <w:noProof/>
                <w:sz w:val="18"/>
                <w:szCs w:val="18"/>
                <w:lang w:val="en-US"/>
              </w:rPr>
              <w:t>s Financial Arrangements]</w:t>
            </w:r>
            <w:r w:rsidRPr="0092418D">
              <w:rPr>
                <w:rFonts w:cs="Arial"/>
                <w:noProof/>
                <w:sz w:val="18"/>
                <w:szCs w:val="18"/>
                <w:lang w:val="en-US"/>
              </w:rPr>
              <w:t xml:space="preserve">, the Contractor may by </w:t>
            </w:r>
            <w:r w:rsidR="00B16D4A" w:rsidRPr="0092418D">
              <w:rPr>
                <w:rFonts w:cs="Arial"/>
                <w:noProof/>
                <w:sz w:val="18"/>
                <w:szCs w:val="18"/>
                <w:lang w:val="en-US"/>
              </w:rPr>
              <w:t>N</w:t>
            </w:r>
            <w:r w:rsidRPr="0092418D">
              <w:rPr>
                <w:rFonts w:cs="Arial"/>
                <w:noProof/>
                <w:sz w:val="18"/>
                <w:szCs w:val="18"/>
                <w:lang w:val="en-US"/>
              </w:rPr>
              <w:t xml:space="preserve">otice suspend work or reduce the rate of work at any time, but not less than 7 days after the </w:t>
            </w:r>
            <w:r w:rsidR="009A303B" w:rsidRPr="0092418D">
              <w:rPr>
                <w:rFonts w:cs="Arial"/>
                <w:noProof/>
                <w:sz w:val="18"/>
                <w:szCs w:val="18"/>
                <w:lang w:val="en-US"/>
              </w:rPr>
              <w:t>Employer</w:t>
            </w:r>
            <w:r w:rsidRPr="0092418D">
              <w:rPr>
                <w:rFonts w:cs="Arial"/>
                <w:noProof/>
                <w:sz w:val="18"/>
                <w:szCs w:val="18"/>
                <w:lang w:val="en-US"/>
              </w:rPr>
              <w:t xml:space="preserve"> having received the suspension notification from </w:t>
            </w:r>
            <w:r w:rsidR="00D05D9E" w:rsidRPr="0092418D">
              <w:rPr>
                <w:rFonts w:cs="Arial"/>
                <w:noProof/>
                <w:sz w:val="18"/>
                <w:szCs w:val="18"/>
                <w:lang w:val="en-US"/>
              </w:rPr>
              <w:t>AFD."</w:t>
            </w:r>
          </w:p>
        </w:tc>
      </w:tr>
      <w:tr w:rsidR="00461483" w:rsidRPr="00B07435" w14:paraId="2CDDB9D1" w14:textId="77777777" w:rsidTr="006428FA">
        <w:tc>
          <w:tcPr>
            <w:tcW w:w="2695" w:type="dxa"/>
          </w:tcPr>
          <w:p w14:paraId="2C9438C4" w14:textId="77777777" w:rsidR="00461483" w:rsidRPr="0092418D" w:rsidRDefault="00785737" w:rsidP="00207D4D">
            <w:pPr>
              <w:spacing w:after="100"/>
              <w:jc w:val="left"/>
              <w:rPr>
                <w:b/>
                <w:noProof/>
                <w:sz w:val="18"/>
                <w:szCs w:val="18"/>
                <w:lang w:val="en-US"/>
              </w:rPr>
            </w:pPr>
            <w:r w:rsidRPr="0092418D">
              <w:rPr>
                <w:b/>
                <w:noProof/>
                <w:sz w:val="18"/>
                <w:szCs w:val="18"/>
                <w:lang w:val="en-US"/>
              </w:rPr>
              <w:t>Sub-Clause 16.2: Termination by Contractor</w:t>
            </w:r>
          </w:p>
        </w:tc>
        <w:tc>
          <w:tcPr>
            <w:tcW w:w="6519" w:type="dxa"/>
            <w:gridSpan w:val="2"/>
          </w:tcPr>
          <w:p w14:paraId="4D528042" w14:textId="77777777" w:rsidR="00F532B1" w:rsidRPr="0092418D" w:rsidRDefault="00F532B1" w:rsidP="00207D4D">
            <w:pPr>
              <w:spacing w:after="100"/>
              <w:rPr>
                <w:rFonts w:cs="Arial"/>
                <w:i/>
                <w:noProof/>
                <w:sz w:val="18"/>
                <w:szCs w:val="18"/>
                <w:lang w:val="en-US"/>
              </w:rPr>
            </w:pPr>
            <w:r w:rsidRPr="0092418D">
              <w:rPr>
                <w:rFonts w:cs="Arial"/>
                <w:i/>
                <w:noProof/>
                <w:sz w:val="18"/>
                <w:szCs w:val="18"/>
                <w:lang w:val="en-US"/>
              </w:rPr>
              <w:t>Add to the end of sub-paragraph (d):</w:t>
            </w:r>
          </w:p>
          <w:p w14:paraId="710F41A2" w14:textId="77777777" w:rsidR="00F532B1" w:rsidRPr="0092418D" w:rsidRDefault="00F532B1" w:rsidP="00207D4D">
            <w:pPr>
              <w:spacing w:after="100"/>
              <w:rPr>
                <w:rFonts w:cs="Arial"/>
                <w:noProof/>
                <w:sz w:val="18"/>
                <w:szCs w:val="18"/>
                <w:lang w:val="en-US"/>
              </w:rPr>
            </w:pPr>
            <w:r w:rsidRPr="0092418D">
              <w:rPr>
                <w:rFonts w:cs="Arial"/>
                <w:noProof/>
                <w:sz w:val="18"/>
                <w:szCs w:val="18"/>
                <w:lang w:val="en-US"/>
              </w:rPr>
              <w:t>"…in such manner as to materially and adversely affect the economic balance of the Contract and/or the ability of the Contractor to perform the Contract,"</w:t>
            </w:r>
          </w:p>
          <w:p w14:paraId="7155E600" w14:textId="77777777" w:rsidR="00F532B1" w:rsidRPr="0092418D" w:rsidRDefault="00F532B1" w:rsidP="00207D4D">
            <w:pPr>
              <w:spacing w:after="100"/>
              <w:rPr>
                <w:rFonts w:cs="Arial"/>
                <w:i/>
                <w:noProof/>
                <w:sz w:val="18"/>
                <w:szCs w:val="18"/>
                <w:lang w:val="en-US"/>
              </w:rPr>
            </w:pPr>
            <w:r w:rsidRPr="0092418D">
              <w:rPr>
                <w:rFonts w:cs="Arial"/>
                <w:i/>
                <w:noProof/>
                <w:sz w:val="18"/>
                <w:szCs w:val="18"/>
                <w:lang w:val="en-US"/>
              </w:rPr>
              <w:t>After sub-paragraph (g), add the following new sub-paragraph:</w:t>
            </w:r>
          </w:p>
          <w:p w14:paraId="0A990EE9" w14:textId="1A04987B" w:rsidR="006E3297" w:rsidRPr="0092418D" w:rsidRDefault="00F532B1" w:rsidP="00207D4D">
            <w:pPr>
              <w:spacing w:after="100"/>
              <w:ind w:left="459" w:hanging="459"/>
              <w:rPr>
                <w:rFonts w:cs="Arial"/>
                <w:noProof/>
                <w:sz w:val="18"/>
                <w:szCs w:val="18"/>
                <w:lang w:val="en-US"/>
              </w:rPr>
            </w:pPr>
            <w:r w:rsidRPr="0092418D">
              <w:rPr>
                <w:rFonts w:cs="Arial"/>
                <w:noProof/>
                <w:sz w:val="18"/>
                <w:szCs w:val="18"/>
                <w:lang w:val="en-US"/>
              </w:rPr>
              <w:t>"(h)</w:t>
            </w:r>
            <w:r w:rsidRPr="0092418D">
              <w:rPr>
                <w:rFonts w:cs="Arial"/>
                <w:noProof/>
                <w:sz w:val="18"/>
                <w:szCs w:val="18"/>
                <w:lang w:val="en-US"/>
              </w:rPr>
              <w:tab/>
              <w:t xml:space="preserve">the Contractor does not receive the Employer's Representative's instruction recording the agreement of both Parties on the fulfilment of the conditions for the Commencement of Works under Sub-Clause 8.1 </w:t>
            </w:r>
            <w:r w:rsidRPr="0092418D">
              <w:rPr>
                <w:rFonts w:cs="Arial"/>
                <w:i/>
                <w:noProof/>
                <w:sz w:val="18"/>
                <w:szCs w:val="18"/>
                <w:lang w:val="en-US"/>
              </w:rPr>
              <w:t>[Commencement of Works]</w:t>
            </w:r>
            <w:r w:rsidRPr="0092418D">
              <w:rPr>
                <w:rFonts w:cs="Arial"/>
                <w:noProof/>
                <w:sz w:val="18"/>
                <w:szCs w:val="18"/>
                <w:lang w:val="en-US"/>
              </w:rPr>
              <w:t>.</w:t>
            </w:r>
            <w:r w:rsidR="006E3297" w:rsidRPr="0092418D">
              <w:rPr>
                <w:rFonts w:cs="Arial"/>
                <w:noProof/>
                <w:sz w:val="18"/>
                <w:szCs w:val="18"/>
                <w:lang w:val="en-US"/>
              </w:rPr>
              <w:t>"</w:t>
            </w:r>
          </w:p>
        </w:tc>
      </w:tr>
      <w:tr w:rsidR="00461483" w:rsidRPr="00B07435" w14:paraId="4F6EC79E" w14:textId="77777777" w:rsidTr="006428FA">
        <w:tc>
          <w:tcPr>
            <w:tcW w:w="2695" w:type="dxa"/>
          </w:tcPr>
          <w:p w14:paraId="512E511B" w14:textId="77777777" w:rsidR="00461483" w:rsidRPr="0092418D" w:rsidRDefault="00785737" w:rsidP="00207D4D">
            <w:pPr>
              <w:spacing w:after="100"/>
              <w:jc w:val="left"/>
              <w:rPr>
                <w:b/>
                <w:noProof/>
                <w:sz w:val="18"/>
                <w:szCs w:val="18"/>
                <w:lang w:val="en-US"/>
              </w:rPr>
            </w:pPr>
            <w:r w:rsidRPr="0092418D">
              <w:rPr>
                <w:b/>
                <w:noProof/>
                <w:sz w:val="18"/>
                <w:szCs w:val="18"/>
                <w:lang w:val="en-US"/>
              </w:rPr>
              <w:t>Sub-Clause 16.3: Cessation of Work and Removal of Contractor's Equipment</w:t>
            </w:r>
          </w:p>
        </w:tc>
        <w:tc>
          <w:tcPr>
            <w:tcW w:w="6519" w:type="dxa"/>
            <w:gridSpan w:val="2"/>
          </w:tcPr>
          <w:p w14:paraId="78EA4BE7" w14:textId="77777777" w:rsidR="00461483" w:rsidRPr="0092418D" w:rsidRDefault="006E3297" w:rsidP="00207D4D">
            <w:pPr>
              <w:spacing w:after="100"/>
              <w:rPr>
                <w:rFonts w:cs="Arial"/>
                <w:noProof/>
                <w:sz w:val="18"/>
                <w:szCs w:val="18"/>
                <w:lang w:val="en-US"/>
              </w:rPr>
            </w:pPr>
            <w:r w:rsidRPr="0092418D">
              <w:rPr>
                <w:rFonts w:cs="Arial"/>
                <w:i/>
                <w:noProof/>
                <w:sz w:val="18"/>
                <w:szCs w:val="18"/>
                <w:lang w:val="en-US"/>
              </w:rPr>
              <w:t>In paragraph (b), add after</w:t>
            </w:r>
            <w:r w:rsidRPr="0092418D">
              <w:rPr>
                <w:rFonts w:cs="Arial"/>
                <w:noProof/>
                <w:sz w:val="18"/>
                <w:szCs w:val="18"/>
                <w:lang w:val="en-US"/>
              </w:rPr>
              <w:t xml:space="preserve"> "received payment" ", including those items listed in the Employer’s Requirements".</w:t>
            </w:r>
          </w:p>
        </w:tc>
      </w:tr>
      <w:tr w:rsidR="00461483" w:rsidRPr="00B07435" w14:paraId="41DCDB1B" w14:textId="77777777" w:rsidTr="006428FA">
        <w:tc>
          <w:tcPr>
            <w:tcW w:w="2695" w:type="dxa"/>
          </w:tcPr>
          <w:p w14:paraId="67ECC50C" w14:textId="77777777" w:rsidR="00461483" w:rsidRPr="0092418D" w:rsidRDefault="006E3297" w:rsidP="00207D4D">
            <w:pPr>
              <w:spacing w:after="100"/>
              <w:jc w:val="left"/>
              <w:rPr>
                <w:b/>
                <w:noProof/>
                <w:sz w:val="18"/>
                <w:szCs w:val="18"/>
                <w:lang w:val="en-US"/>
              </w:rPr>
            </w:pPr>
            <w:r w:rsidRPr="0092418D">
              <w:rPr>
                <w:b/>
                <w:noProof/>
                <w:sz w:val="18"/>
                <w:szCs w:val="18"/>
                <w:lang w:val="en-US"/>
              </w:rPr>
              <w:t>Sub-Clause 16.4: Payment on Termination</w:t>
            </w:r>
          </w:p>
        </w:tc>
        <w:tc>
          <w:tcPr>
            <w:tcW w:w="6519" w:type="dxa"/>
            <w:gridSpan w:val="2"/>
          </w:tcPr>
          <w:p w14:paraId="01505699" w14:textId="77777777" w:rsidR="006E3297" w:rsidRPr="0092418D" w:rsidRDefault="006E3297" w:rsidP="00207D4D">
            <w:pPr>
              <w:spacing w:after="100"/>
              <w:rPr>
                <w:rFonts w:cs="Arial"/>
                <w:i/>
                <w:noProof/>
                <w:sz w:val="18"/>
                <w:szCs w:val="18"/>
                <w:lang w:val="en-US"/>
              </w:rPr>
            </w:pPr>
            <w:r w:rsidRPr="0092418D">
              <w:rPr>
                <w:rFonts w:cs="Arial"/>
                <w:i/>
                <w:noProof/>
                <w:sz w:val="18"/>
                <w:szCs w:val="18"/>
                <w:lang w:val="en-US"/>
              </w:rPr>
              <w:t>Delete sub-paragraph (b) and replace with the following:</w:t>
            </w:r>
          </w:p>
          <w:p w14:paraId="0216DB04" w14:textId="77777777" w:rsidR="00461483" w:rsidRPr="0092418D" w:rsidRDefault="006E3297" w:rsidP="00207D4D">
            <w:pPr>
              <w:spacing w:after="100"/>
              <w:ind w:left="459" w:hanging="459"/>
              <w:rPr>
                <w:rFonts w:cs="Arial"/>
                <w:noProof/>
                <w:sz w:val="18"/>
                <w:szCs w:val="18"/>
                <w:lang w:val="en-US"/>
              </w:rPr>
            </w:pPr>
            <w:r w:rsidRPr="0092418D">
              <w:rPr>
                <w:rFonts w:cs="Arial"/>
                <w:noProof/>
                <w:sz w:val="18"/>
                <w:szCs w:val="18"/>
                <w:lang w:val="en-US"/>
              </w:rPr>
              <w:t>"(b)</w:t>
            </w:r>
            <w:r w:rsidRPr="0092418D">
              <w:rPr>
                <w:rFonts w:cs="Arial"/>
                <w:noProof/>
                <w:sz w:val="18"/>
                <w:szCs w:val="18"/>
                <w:lang w:val="en-US"/>
              </w:rPr>
              <w:tab/>
              <w:t xml:space="preserve">pay the Contractor in accordance with Sub-Clause 18.5 </w:t>
            </w:r>
            <w:r w:rsidRPr="0092418D">
              <w:rPr>
                <w:rFonts w:cs="Arial"/>
                <w:i/>
                <w:noProof/>
                <w:sz w:val="18"/>
                <w:szCs w:val="18"/>
                <w:lang w:val="en-US"/>
              </w:rPr>
              <w:t>[Optional Termination, Payment and Release]</w:t>
            </w:r>
            <w:r w:rsidRPr="0092418D">
              <w:rPr>
                <w:rFonts w:cs="Arial"/>
                <w:noProof/>
                <w:sz w:val="18"/>
                <w:szCs w:val="18"/>
                <w:lang w:val="en-US"/>
              </w:rPr>
              <w:t>; and"</w:t>
            </w:r>
          </w:p>
        </w:tc>
      </w:tr>
      <w:tr w:rsidR="006E3297" w:rsidRPr="0092418D" w14:paraId="1BE08921" w14:textId="77777777" w:rsidTr="006428FA">
        <w:tc>
          <w:tcPr>
            <w:tcW w:w="9214" w:type="dxa"/>
            <w:gridSpan w:val="3"/>
          </w:tcPr>
          <w:p w14:paraId="50CE780E" w14:textId="77777777" w:rsidR="006E3297" w:rsidRPr="0092418D" w:rsidRDefault="006E3297" w:rsidP="00207D4D">
            <w:pPr>
              <w:spacing w:after="100"/>
              <w:jc w:val="center"/>
              <w:rPr>
                <w:b/>
                <w:noProof/>
                <w:lang w:val="en-US"/>
              </w:rPr>
            </w:pPr>
            <w:r w:rsidRPr="0092418D">
              <w:rPr>
                <w:b/>
                <w:noProof/>
                <w:lang w:val="en-US"/>
              </w:rPr>
              <w:t>CLAUSE 17: RISK ALLOCATION</w:t>
            </w:r>
          </w:p>
        </w:tc>
      </w:tr>
      <w:tr w:rsidR="006E3297" w:rsidRPr="00B07435" w14:paraId="54D025AF" w14:textId="77777777" w:rsidTr="006428FA">
        <w:tc>
          <w:tcPr>
            <w:tcW w:w="2695" w:type="dxa"/>
          </w:tcPr>
          <w:p w14:paraId="0FF97AE0" w14:textId="77777777" w:rsidR="006E3297" w:rsidRPr="0092418D" w:rsidRDefault="006E3297" w:rsidP="00207D4D">
            <w:pPr>
              <w:spacing w:after="100"/>
              <w:jc w:val="left"/>
              <w:rPr>
                <w:b/>
                <w:noProof/>
                <w:sz w:val="18"/>
                <w:szCs w:val="18"/>
                <w:lang w:val="en-US"/>
              </w:rPr>
            </w:pPr>
            <w:r w:rsidRPr="0092418D">
              <w:rPr>
                <w:b/>
                <w:noProof/>
                <w:sz w:val="18"/>
                <w:szCs w:val="18"/>
                <w:lang w:val="en-US"/>
              </w:rPr>
              <w:t>Sub-Clause 17.8: Limitation of Liability</w:t>
            </w:r>
          </w:p>
        </w:tc>
        <w:tc>
          <w:tcPr>
            <w:tcW w:w="6519" w:type="dxa"/>
            <w:gridSpan w:val="2"/>
          </w:tcPr>
          <w:p w14:paraId="4AC72602" w14:textId="77777777" w:rsidR="00C6314B" w:rsidRPr="00DB15AC" w:rsidRDefault="00C6314B" w:rsidP="00207D4D">
            <w:pPr>
              <w:spacing w:after="100"/>
              <w:rPr>
                <w:rFonts w:cs="Arial"/>
                <w:i/>
                <w:noProof/>
                <w:sz w:val="18"/>
                <w:szCs w:val="18"/>
                <w:lang w:val="en-GB"/>
              </w:rPr>
            </w:pPr>
            <w:r w:rsidRPr="00DB15AC">
              <w:rPr>
                <w:rFonts w:cs="Arial"/>
                <w:i/>
                <w:noProof/>
                <w:sz w:val="18"/>
                <w:szCs w:val="18"/>
                <w:lang w:val="en-GB"/>
              </w:rPr>
              <w:t>Delete Sub-Clause and replace with the following:</w:t>
            </w:r>
          </w:p>
          <w:p w14:paraId="550A0952" w14:textId="03A44B49" w:rsidR="00C6314B" w:rsidRPr="00DB15AC" w:rsidRDefault="00C6314B" w:rsidP="00207D4D">
            <w:pPr>
              <w:spacing w:after="100"/>
              <w:rPr>
                <w:rFonts w:cs="Arial"/>
                <w:noProof/>
                <w:sz w:val="18"/>
                <w:szCs w:val="18"/>
                <w:lang w:val="en-GB"/>
              </w:rPr>
            </w:pPr>
            <w:r w:rsidRPr="00DB15AC">
              <w:rPr>
                <w:rFonts w:cs="Arial"/>
                <w:noProof/>
                <w:sz w:val="18"/>
                <w:szCs w:val="18"/>
                <w:lang w:val="en-GB"/>
              </w:rPr>
              <w:t>"Neither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9.</w:t>
            </w:r>
            <w:r>
              <w:rPr>
                <w:rFonts w:cs="Arial"/>
                <w:noProof/>
                <w:sz w:val="18"/>
                <w:szCs w:val="18"/>
                <w:lang w:val="en-GB"/>
              </w:rPr>
              <w:t>6</w:t>
            </w:r>
            <w:r w:rsidRPr="00DB15AC">
              <w:rPr>
                <w:rFonts w:cs="Arial"/>
                <w:noProof/>
                <w:sz w:val="18"/>
                <w:szCs w:val="18"/>
                <w:lang w:val="en-GB"/>
              </w:rPr>
              <w:t xml:space="preserve"> </w:t>
            </w:r>
            <w:r w:rsidRPr="00DB15AC">
              <w:rPr>
                <w:rFonts w:cs="Arial"/>
                <w:i/>
                <w:noProof/>
                <w:sz w:val="18"/>
                <w:szCs w:val="18"/>
                <w:lang w:val="en-GB"/>
              </w:rPr>
              <w:t>[Delay Damages relating to Design Build],</w:t>
            </w:r>
            <w:r w:rsidRPr="00DB15AC">
              <w:rPr>
                <w:rFonts w:cs="Arial"/>
                <w:noProof/>
                <w:sz w:val="18"/>
                <w:szCs w:val="18"/>
                <w:lang w:val="en-GB"/>
              </w:rPr>
              <w:t xml:space="preserve"> Sub-Clause 10.6 </w:t>
            </w:r>
            <w:r w:rsidRPr="00DB15AC">
              <w:rPr>
                <w:rFonts w:cs="Arial"/>
                <w:i/>
                <w:noProof/>
                <w:sz w:val="18"/>
                <w:szCs w:val="18"/>
                <w:lang w:val="en-GB"/>
              </w:rPr>
              <w:t>[Delays and Interruption during the Operation Service]</w:t>
            </w:r>
            <w:r w:rsidRPr="00DB15AC">
              <w:rPr>
                <w:rFonts w:cs="Arial"/>
                <w:noProof/>
                <w:sz w:val="18"/>
                <w:szCs w:val="18"/>
                <w:lang w:val="en-GB"/>
              </w:rPr>
              <w:t xml:space="preserve">, Sub-Clause 10.7 </w:t>
            </w:r>
            <w:r w:rsidRPr="00DB15AC">
              <w:rPr>
                <w:rFonts w:cs="Arial"/>
                <w:i/>
                <w:noProof/>
                <w:sz w:val="18"/>
                <w:szCs w:val="18"/>
                <w:lang w:val="en-GB"/>
              </w:rPr>
              <w:t xml:space="preserve">[Failure to </w:t>
            </w:r>
            <w:r>
              <w:rPr>
                <w:rFonts w:cs="Arial"/>
                <w:i/>
                <w:noProof/>
                <w:sz w:val="18"/>
                <w:szCs w:val="18"/>
                <w:lang w:val="en-GB"/>
              </w:rPr>
              <w:t>Reach Production Outputs</w:t>
            </w:r>
            <w:r w:rsidRPr="00DB15AC">
              <w:rPr>
                <w:rFonts w:cs="Arial"/>
                <w:i/>
                <w:noProof/>
                <w:sz w:val="18"/>
                <w:szCs w:val="18"/>
                <w:lang w:val="en-GB"/>
              </w:rPr>
              <w:t>],</w:t>
            </w:r>
            <w:r w:rsidRPr="00DB15AC">
              <w:rPr>
                <w:rFonts w:cs="Arial"/>
                <w:noProof/>
                <w:sz w:val="18"/>
                <w:szCs w:val="18"/>
                <w:lang w:val="en-GB"/>
              </w:rPr>
              <w:t xml:space="preserve"> Sub-Clause 15.4 </w:t>
            </w:r>
            <w:r w:rsidRPr="00DB15AC">
              <w:rPr>
                <w:rFonts w:cs="Arial"/>
                <w:i/>
                <w:noProof/>
                <w:sz w:val="18"/>
                <w:szCs w:val="18"/>
                <w:lang w:val="en-GB"/>
              </w:rPr>
              <w:t>[Payment after Termination for Contractor’s Default]</w:t>
            </w:r>
            <w:r w:rsidRPr="00DB15AC">
              <w:rPr>
                <w:rFonts w:cs="Arial"/>
                <w:noProof/>
                <w:sz w:val="18"/>
                <w:szCs w:val="18"/>
                <w:lang w:val="en-GB"/>
              </w:rPr>
              <w:t xml:space="preserve">, Sub-Clause 16.4 </w:t>
            </w:r>
            <w:r w:rsidRPr="00DB15AC">
              <w:rPr>
                <w:rFonts w:cs="Arial"/>
                <w:i/>
                <w:noProof/>
                <w:sz w:val="18"/>
                <w:szCs w:val="18"/>
                <w:lang w:val="en-GB"/>
              </w:rPr>
              <w:t>[Payment on Termination]</w:t>
            </w:r>
            <w:r w:rsidRPr="00DB15AC">
              <w:rPr>
                <w:rFonts w:cs="Arial"/>
                <w:noProof/>
                <w:sz w:val="18"/>
                <w:szCs w:val="18"/>
                <w:lang w:val="en-GB"/>
              </w:rPr>
              <w:t xml:space="preserve">, Sub-Clause 17.9 </w:t>
            </w:r>
            <w:r w:rsidRPr="00DB15AC">
              <w:rPr>
                <w:rFonts w:cs="Arial"/>
                <w:i/>
                <w:noProof/>
                <w:sz w:val="18"/>
                <w:szCs w:val="18"/>
                <w:lang w:val="en-GB"/>
              </w:rPr>
              <w:t>[Indemnities by the Contractor]</w:t>
            </w:r>
            <w:r w:rsidRPr="00DB15AC">
              <w:rPr>
                <w:rFonts w:cs="Arial"/>
                <w:noProof/>
                <w:sz w:val="18"/>
                <w:szCs w:val="18"/>
                <w:lang w:val="en-GB"/>
              </w:rPr>
              <w:t xml:space="preserve">, Sub-Clause 17.10 </w:t>
            </w:r>
            <w:r w:rsidRPr="00DB15AC">
              <w:rPr>
                <w:rFonts w:cs="Arial"/>
                <w:i/>
                <w:noProof/>
                <w:sz w:val="18"/>
                <w:szCs w:val="18"/>
                <w:lang w:val="en-GB"/>
              </w:rPr>
              <w:t>[Indemnities by the Employer]</w:t>
            </w:r>
            <w:r>
              <w:rPr>
                <w:rFonts w:cs="Arial"/>
                <w:noProof/>
                <w:sz w:val="18"/>
                <w:szCs w:val="18"/>
                <w:lang w:val="en-GB"/>
              </w:rPr>
              <w:t xml:space="preserve"> and </w:t>
            </w:r>
            <w:r w:rsidRPr="00DB15AC">
              <w:rPr>
                <w:rFonts w:cs="Arial"/>
                <w:noProof/>
                <w:sz w:val="18"/>
                <w:szCs w:val="18"/>
                <w:lang w:val="en-GB"/>
              </w:rPr>
              <w:t xml:space="preserve">Sub-Clause 17.12 </w:t>
            </w:r>
            <w:r w:rsidRPr="00DB15AC">
              <w:rPr>
                <w:rFonts w:cs="Arial"/>
                <w:i/>
                <w:noProof/>
                <w:sz w:val="18"/>
                <w:szCs w:val="18"/>
                <w:lang w:val="en-GB"/>
              </w:rPr>
              <w:t>[Risk of Infringement of Intellectual and Industrial Property Rights]</w:t>
            </w:r>
            <w:r w:rsidRPr="00DB15AC">
              <w:rPr>
                <w:rFonts w:cs="Arial"/>
                <w:noProof/>
                <w:sz w:val="18"/>
                <w:szCs w:val="18"/>
                <w:lang w:val="en-GB"/>
              </w:rPr>
              <w:t xml:space="preserve">. </w:t>
            </w:r>
          </w:p>
          <w:p w14:paraId="7D146C85" w14:textId="76173B40" w:rsidR="00C6314B" w:rsidRPr="00DB15AC" w:rsidRDefault="00C6314B" w:rsidP="00207D4D">
            <w:pPr>
              <w:spacing w:after="100"/>
              <w:rPr>
                <w:rFonts w:cs="Arial"/>
                <w:noProof/>
                <w:sz w:val="18"/>
                <w:szCs w:val="18"/>
                <w:lang w:val="en-GB"/>
              </w:rPr>
            </w:pPr>
            <w:r w:rsidRPr="00DB15AC">
              <w:rPr>
                <w:rFonts w:cs="Arial"/>
                <w:noProof/>
                <w:sz w:val="18"/>
                <w:szCs w:val="18"/>
                <w:lang w:val="en-GB"/>
              </w:rPr>
              <w:t xml:space="preserve">The total liability of the Contractor to the Employer, under or in connection with the Contract other than under Sub-Clause 4.19 </w:t>
            </w:r>
            <w:r w:rsidRPr="00DB15AC">
              <w:rPr>
                <w:rFonts w:cs="Arial"/>
                <w:i/>
                <w:noProof/>
                <w:sz w:val="18"/>
                <w:szCs w:val="18"/>
                <w:lang w:val="en-GB"/>
              </w:rPr>
              <w:t>[Electricity, Water and Gas]</w:t>
            </w:r>
            <w:r w:rsidRPr="00DB15AC">
              <w:rPr>
                <w:rFonts w:cs="Arial"/>
                <w:noProof/>
                <w:sz w:val="18"/>
                <w:szCs w:val="18"/>
                <w:lang w:val="en-GB"/>
              </w:rPr>
              <w:t xml:space="preserve">, Sub-Clause 4.20 </w:t>
            </w:r>
            <w:r w:rsidRPr="00DB15AC">
              <w:rPr>
                <w:rFonts w:cs="Arial"/>
                <w:i/>
                <w:noProof/>
                <w:sz w:val="18"/>
                <w:szCs w:val="18"/>
                <w:lang w:val="en-GB"/>
              </w:rPr>
              <w:t>[Employer's Equipment and Free-Issue Materials]</w:t>
            </w:r>
            <w:r w:rsidRPr="00DB15AC">
              <w:rPr>
                <w:rFonts w:cs="Arial"/>
                <w:noProof/>
                <w:sz w:val="18"/>
                <w:szCs w:val="18"/>
                <w:lang w:val="en-GB"/>
              </w:rPr>
              <w:t>, Sub</w:t>
            </w:r>
            <w:r>
              <w:rPr>
                <w:rFonts w:cs="Arial"/>
                <w:noProof/>
                <w:sz w:val="18"/>
                <w:szCs w:val="18"/>
                <w:lang w:val="en-GB"/>
              </w:rPr>
              <w:noBreakHyphen/>
            </w:r>
            <w:r w:rsidRPr="00DB15AC">
              <w:rPr>
                <w:rFonts w:cs="Arial"/>
                <w:noProof/>
                <w:sz w:val="18"/>
                <w:szCs w:val="18"/>
                <w:lang w:val="en-GB"/>
              </w:rPr>
              <w:t>Clause</w:t>
            </w:r>
            <w:r w:rsidR="00F4367C">
              <w:rPr>
                <w:rFonts w:cs="Arial"/>
                <w:noProof/>
                <w:sz w:val="18"/>
                <w:szCs w:val="18"/>
                <w:lang w:val="en-GB"/>
              </w:rPr>
              <w:t> </w:t>
            </w:r>
            <w:r w:rsidRPr="00DB15AC">
              <w:rPr>
                <w:rFonts w:cs="Arial"/>
                <w:noProof/>
                <w:sz w:val="18"/>
                <w:szCs w:val="18"/>
                <w:lang w:val="en-GB"/>
              </w:rPr>
              <w:t>17.</w:t>
            </w:r>
            <w:r>
              <w:rPr>
                <w:rFonts w:cs="Arial"/>
                <w:noProof/>
                <w:sz w:val="18"/>
                <w:szCs w:val="18"/>
                <w:lang w:val="en-GB"/>
              </w:rPr>
              <w:t>9</w:t>
            </w:r>
            <w:r w:rsidRPr="00DB15AC">
              <w:rPr>
                <w:rFonts w:cs="Arial"/>
                <w:noProof/>
                <w:sz w:val="18"/>
                <w:szCs w:val="18"/>
                <w:lang w:val="en-GB"/>
              </w:rPr>
              <w:t xml:space="preserve"> </w:t>
            </w:r>
            <w:r w:rsidRPr="00DB15AC">
              <w:rPr>
                <w:rFonts w:cs="Arial"/>
                <w:i/>
                <w:noProof/>
                <w:sz w:val="18"/>
                <w:szCs w:val="18"/>
                <w:lang w:val="en-GB"/>
              </w:rPr>
              <w:t>[Indemnities</w:t>
            </w:r>
            <w:r>
              <w:rPr>
                <w:rFonts w:cs="Arial"/>
                <w:i/>
                <w:noProof/>
                <w:sz w:val="18"/>
                <w:szCs w:val="18"/>
                <w:lang w:val="en-GB"/>
              </w:rPr>
              <w:t xml:space="preserve"> by the Contractor</w:t>
            </w:r>
            <w:r w:rsidRPr="00DB15AC">
              <w:rPr>
                <w:rFonts w:cs="Arial"/>
                <w:i/>
                <w:noProof/>
                <w:sz w:val="18"/>
                <w:szCs w:val="18"/>
                <w:lang w:val="en-GB"/>
              </w:rPr>
              <w:t>]</w:t>
            </w:r>
            <w:r w:rsidR="00F4367C">
              <w:rPr>
                <w:rFonts w:cs="Arial"/>
                <w:i/>
                <w:noProof/>
                <w:sz w:val="18"/>
                <w:szCs w:val="18"/>
                <w:lang w:val="en-GB"/>
              </w:rPr>
              <w:t xml:space="preserve">, </w:t>
            </w:r>
            <w:r w:rsidR="00F4367C" w:rsidRPr="00F4367C">
              <w:rPr>
                <w:rFonts w:cs="Arial"/>
                <w:noProof/>
                <w:sz w:val="18"/>
                <w:szCs w:val="18"/>
                <w:lang w:val="en-GB"/>
              </w:rPr>
              <w:t>Sub-Clause 17.10</w:t>
            </w:r>
            <w:r w:rsidR="00F4367C">
              <w:rPr>
                <w:rFonts w:cs="Arial"/>
                <w:i/>
                <w:noProof/>
                <w:sz w:val="18"/>
                <w:szCs w:val="18"/>
                <w:lang w:val="en-GB"/>
              </w:rPr>
              <w:t xml:space="preserve"> [Indemnities by the Employer]</w:t>
            </w:r>
            <w:r w:rsidRPr="00DB15AC">
              <w:rPr>
                <w:rFonts w:cs="Arial"/>
                <w:noProof/>
                <w:sz w:val="18"/>
                <w:szCs w:val="18"/>
                <w:lang w:val="en-GB"/>
              </w:rPr>
              <w:t xml:space="preserve"> and Sub</w:t>
            </w:r>
            <w:r w:rsidRPr="00DB15AC">
              <w:rPr>
                <w:rFonts w:cs="Arial"/>
                <w:noProof/>
                <w:sz w:val="18"/>
                <w:szCs w:val="18"/>
                <w:lang w:val="en-GB"/>
              </w:rPr>
              <w:noBreakHyphen/>
              <w:t>Clause 17.</w:t>
            </w:r>
            <w:r>
              <w:rPr>
                <w:rFonts w:cs="Arial"/>
                <w:noProof/>
                <w:sz w:val="18"/>
                <w:szCs w:val="18"/>
                <w:lang w:val="en-GB"/>
              </w:rPr>
              <w:t>12</w:t>
            </w:r>
            <w:r w:rsidRPr="00DB15AC">
              <w:rPr>
                <w:rFonts w:cs="Arial"/>
                <w:noProof/>
                <w:sz w:val="18"/>
                <w:szCs w:val="18"/>
                <w:lang w:val="en-GB"/>
              </w:rPr>
              <w:t xml:space="preserve"> </w:t>
            </w:r>
            <w:r w:rsidRPr="00DB15AC">
              <w:rPr>
                <w:rFonts w:cs="Arial"/>
                <w:i/>
                <w:noProof/>
                <w:sz w:val="18"/>
                <w:szCs w:val="18"/>
                <w:lang w:val="en-GB"/>
              </w:rPr>
              <w:t>[</w:t>
            </w:r>
            <w:r>
              <w:rPr>
                <w:rFonts w:cs="Arial"/>
                <w:i/>
                <w:noProof/>
                <w:sz w:val="18"/>
                <w:szCs w:val="18"/>
                <w:lang w:val="en-GB"/>
              </w:rPr>
              <w:t>Risk of Infringement of Intellectual and Industrial Property Rights</w:t>
            </w:r>
            <w:r w:rsidRPr="00DB15AC">
              <w:rPr>
                <w:rFonts w:cs="Arial"/>
                <w:i/>
                <w:noProof/>
                <w:sz w:val="18"/>
                <w:szCs w:val="18"/>
                <w:lang w:val="en-GB"/>
              </w:rPr>
              <w:t>]</w:t>
            </w:r>
            <w:r w:rsidRPr="00DB15AC">
              <w:rPr>
                <w:rFonts w:cs="Arial"/>
                <w:noProof/>
                <w:sz w:val="18"/>
                <w:szCs w:val="18"/>
                <w:lang w:val="en-GB"/>
              </w:rPr>
              <w:t>, shall not exceed the sum stated in the Contract Data or (if a sum is not so stated) the Accepted Contract Amount.</w:t>
            </w:r>
          </w:p>
          <w:p w14:paraId="62C258A9" w14:textId="13943370" w:rsidR="006E3297" w:rsidRPr="0092418D" w:rsidRDefault="00C6314B" w:rsidP="00207D4D">
            <w:pPr>
              <w:spacing w:after="100"/>
              <w:rPr>
                <w:rFonts w:cs="Arial"/>
                <w:i/>
                <w:noProof/>
                <w:sz w:val="18"/>
                <w:szCs w:val="18"/>
                <w:lang w:val="en-US"/>
              </w:rPr>
            </w:pPr>
            <w:r w:rsidRPr="00DB15AC">
              <w:rPr>
                <w:rFonts w:cs="Arial"/>
                <w:noProof/>
                <w:sz w:val="18"/>
                <w:szCs w:val="18"/>
                <w:lang w:val="en-GB"/>
              </w:rPr>
              <w:t>This Sub-Clause shall not limit liability in any case of fraud, deliberate default or reckless misconduct by the defaulting Party."</w:t>
            </w:r>
          </w:p>
        </w:tc>
      </w:tr>
      <w:tr w:rsidR="006E3297" w:rsidRPr="00B07435" w14:paraId="2A82E4E6" w14:textId="77777777" w:rsidTr="006428FA">
        <w:tc>
          <w:tcPr>
            <w:tcW w:w="2695" w:type="dxa"/>
          </w:tcPr>
          <w:p w14:paraId="50427FB1" w14:textId="77777777" w:rsidR="006E3297" w:rsidRPr="0092418D" w:rsidRDefault="006E3297" w:rsidP="00207D4D">
            <w:pPr>
              <w:spacing w:after="100"/>
              <w:jc w:val="left"/>
              <w:rPr>
                <w:b/>
                <w:noProof/>
                <w:sz w:val="18"/>
                <w:szCs w:val="18"/>
                <w:lang w:val="en-US"/>
              </w:rPr>
            </w:pPr>
            <w:r w:rsidRPr="0092418D">
              <w:rPr>
                <w:b/>
                <w:noProof/>
                <w:sz w:val="18"/>
                <w:szCs w:val="18"/>
                <w:lang w:val="en-US"/>
              </w:rPr>
              <w:t>Sub-Clause 17.9: Indemnities by the Contractor</w:t>
            </w:r>
          </w:p>
        </w:tc>
        <w:tc>
          <w:tcPr>
            <w:tcW w:w="6519" w:type="dxa"/>
            <w:gridSpan w:val="2"/>
          </w:tcPr>
          <w:p w14:paraId="22299054" w14:textId="77777777" w:rsidR="00896099" w:rsidRPr="0092418D" w:rsidRDefault="00896099" w:rsidP="00207D4D">
            <w:pPr>
              <w:spacing w:after="100"/>
              <w:rPr>
                <w:rFonts w:cs="Arial"/>
                <w:i/>
                <w:noProof/>
                <w:sz w:val="18"/>
                <w:szCs w:val="18"/>
                <w:lang w:val="en-US"/>
              </w:rPr>
            </w:pPr>
            <w:r w:rsidRPr="0092418D">
              <w:rPr>
                <w:rFonts w:cs="Arial"/>
                <w:i/>
                <w:noProof/>
                <w:sz w:val="18"/>
                <w:szCs w:val="18"/>
                <w:lang w:val="en-US"/>
              </w:rPr>
              <w:t xml:space="preserve">Sub-paragraph (b) is replaced with: </w:t>
            </w:r>
          </w:p>
          <w:p w14:paraId="2F92B6FD" w14:textId="77777777" w:rsidR="006E3297" w:rsidRPr="0092418D" w:rsidRDefault="00896099" w:rsidP="00207D4D">
            <w:pPr>
              <w:spacing w:after="100"/>
              <w:ind w:left="599" w:hanging="599"/>
              <w:rPr>
                <w:rFonts w:cs="Arial"/>
                <w:noProof/>
                <w:sz w:val="18"/>
                <w:szCs w:val="18"/>
                <w:lang w:val="en-US"/>
              </w:rPr>
            </w:pPr>
            <w:r w:rsidRPr="0092418D">
              <w:rPr>
                <w:rFonts w:cs="Arial"/>
                <w:noProof/>
                <w:sz w:val="18"/>
                <w:szCs w:val="18"/>
                <w:lang w:val="en-US"/>
              </w:rPr>
              <w:t>"(b)</w:t>
            </w:r>
            <w:r w:rsidRPr="0092418D">
              <w:rPr>
                <w:rFonts w:cs="Arial"/>
                <w:noProof/>
                <w:sz w:val="18"/>
                <w:szCs w:val="18"/>
                <w:lang w:val="en-US"/>
              </w:rPr>
              <w:tab/>
              <w:t>damage to or loss of any property, real or personal (other than the Works), to the extent that such damage or loss arises out of or in the course of or by reason of the design, the execution and completion or operation and maintenance of the Works, unless and to the extent that any such damage or loss is attributable to any negligence, willful act or breach of the Contract by the Employer, the Employer’s Personnel."</w:t>
            </w:r>
          </w:p>
        </w:tc>
      </w:tr>
      <w:tr w:rsidR="006E3297" w:rsidRPr="00B07435" w14:paraId="277AEAB0" w14:textId="77777777" w:rsidTr="006428FA">
        <w:tc>
          <w:tcPr>
            <w:tcW w:w="2695" w:type="dxa"/>
          </w:tcPr>
          <w:p w14:paraId="7A940EFD" w14:textId="77777777" w:rsidR="006E3297" w:rsidRPr="0092418D" w:rsidRDefault="006E3297" w:rsidP="00207D4D">
            <w:pPr>
              <w:spacing w:after="100"/>
              <w:jc w:val="left"/>
              <w:rPr>
                <w:b/>
                <w:noProof/>
                <w:sz w:val="18"/>
                <w:szCs w:val="18"/>
                <w:lang w:val="en-US"/>
              </w:rPr>
            </w:pPr>
            <w:r w:rsidRPr="0092418D">
              <w:rPr>
                <w:b/>
                <w:noProof/>
                <w:sz w:val="18"/>
                <w:szCs w:val="18"/>
                <w:lang w:val="en-US"/>
              </w:rPr>
              <w:t>New Sub-clause 17.13: Use of Employer's Accommodation/Facilities</w:t>
            </w:r>
          </w:p>
        </w:tc>
        <w:tc>
          <w:tcPr>
            <w:tcW w:w="6519" w:type="dxa"/>
            <w:gridSpan w:val="2"/>
          </w:tcPr>
          <w:p w14:paraId="1D0FEC09" w14:textId="77777777" w:rsidR="000C30C0" w:rsidRPr="0092418D" w:rsidRDefault="000C30C0" w:rsidP="00207D4D">
            <w:pPr>
              <w:spacing w:after="100"/>
              <w:rPr>
                <w:rFonts w:cs="Arial"/>
                <w:i/>
                <w:noProof/>
                <w:sz w:val="18"/>
                <w:szCs w:val="18"/>
                <w:lang w:val="en-US"/>
              </w:rPr>
            </w:pPr>
            <w:r w:rsidRPr="0092418D">
              <w:rPr>
                <w:rFonts w:cs="Arial"/>
                <w:i/>
                <w:noProof/>
                <w:sz w:val="18"/>
                <w:szCs w:val="18"/>
                <w:lang w:val="en-US"/>
              </w:rPr>
              <w:t>The following is added as a new Sub-Clause:</w:t>
            </w:r>
          </w:p>
          <w:p w14:paraId="06DECCF2" w14:textId="77777777" w:rsidR="000C30C0" w:rsidRPr="0092418D" w:rsidRDefault="000C30C0" w:rsidP="00207D4D">
            <w:pPr>
              <w:spacing w:after="100"/>
              <w:rPr>
                <w:rFonts w:cs="Arial"/>
                <w:b/>
                <w:noProof/>
                <w:sz w:val="18"/>
                <w:szCs w:val="18"/>
                <w:lang w:val="en-US"/>
              </w:rPr>
            </w:pPr>
            <w:r w:rsidRPr="0092418D">
              <w:rPr>
                <w:rFonts w:cs="Arial"/>
                <w:noProof/>
                <w:sz w:val="18"/>
                <w:szCs w:val="18"/>
                <w:lang w:val="en-US"/>
              </w:rPr>
              <w:t>"17.13</w:t>
            </w:r>
            <w:r w:rsidRPr="0092418D">
              <w:rPr>
                <w:rFonts w:cs="Arial"/>
                <w:noProof/>
                <w:sz w:val="18"/>
                <w:szCs w:val="18"/>
                <w:lang w:val="en-US"/>
              </w:rPr>
              <w:tab/>
            </w:r>
            <w:r w:rsidRPr="0092418D">
              <w:rPr>
                <w:rFonts w:cs="Arial"/>
                <w:b/>
                <w:noProof/>
                <w:sz w:val="18"/>
                <w:szCs w:val="18"/>
                <w:lang w:val="en-US"/>
              </w:rPr>
              <w:t xml:space="preserve">Use of Employer's </w:t>
            </w:r>
            <w:r w:rsidR="00AA7124" w:rsidRPr="0092418D">
              <w:rPr>
                <w:rFonts w:cs="Arial"/>
                <w:b/>
                <w:noProof/>
                <w:sz w:val="18"/>
                <w:szCs w:val="18"/>
                <w:lang w:val="en-US"/>
              </w:rPr>
              <w:t>Accommodation</w:t>
            </w:r>
            <w:r w:rsidRPr="0092418D">
              <w:rPr>
                <w:rFonts w:cs="Arial"/>
                <w:b/>
                <w:noProof/>
                <w:sz w:val="18"/>
                <w:szCs w:val="18"/>
                <w:lang w:val="en-US"/>
              </w:rPr>
              <w:t>/Facilities</w:t>
            </w:r>
          </w:p>
          <w:p w14:paraId="2C6911D1" w14:textId="77777777" w:rsidR="000C30C0" w:rsidRPr="0092418D" w:rsidRDefault="000C30C0" w:rsidP="00207D4D">
            <w:pPr>
              <w:spacing w:after="100"/>
              <w:rPr>
                <w:rFonts w:cs="Arial"/>
                <w:noProof/>
                <w:sz w:val="18"/>
                <w:szCs w:val="18"/>
                <w:lang w:val="en-US"/>
              </w:rPr>
            </w:pPr>
            <w:r w:rsidRPr="0092418D">
              <w:rPr>
                <w:rFonts w:cs="Arial"/>
                <w:noProof/>
                <w:sz w:val="18"/>
                <w:szCs w:val="18"/>
                <w:lang w:val="en-US"/>
              </w:rPr>
              <w:t>The Contractor shall take full responsibility for the care of the Employer provided accommodation and facilities, if any, as detailed in the Employer’s Requirements, from the respective dates of hand-over to the Contractor until cessation of occupation (where hand-over or cessation of occupation may take place after the date stated in the Commissioning Certificate for the Works).</w:t>
            </w:r>
          </w:p>
          <w:p w14:paraId="55DD57B7" w14:textId="77777777" w:rsidR="006E3297" w:rsidRPr="0092418D" w:rsidRDefault="000C30C0" w:rsidP="00207D4D">
            <w:pPr>
              <w:spacing w:after="100"/>
              <w:rPr>
                <w:rFonts w:cs="Arial"/>
                <w:i/>
                <w:noProof/>
                <w:sz w:val="18"/>
                <w:szCs w:val="18"/>
                <w:lang w:val="en-US"/>
              </w:rPr>
            </w:pPr>
            <w:r w:rsidRPr="0092418D">
              <w:rPr>
                <w:rFonts w:cs="Arial"/>
                <w:noProof/>
                <w:sz w:val="18"/>
                <w:szCs w:val="18"/>
                <w:lang w:val="en-US"/>
              </w:rPr>
              <w:t>If any loss or damage happens to any of the above items while the Contractor is responsible for their care arising from any cause whatsoever other than those for which the Employer is liable, the Contractor shall, at his own cost, rectify the loss or damage to the satisfaction of the Employer’s Representative."</w:t>
            </w:r>
          </w:p>
        </w:tc>
      </w:tr>
      <w:tr w:rsidR="000C30C0" w:rsidRPr="0092418D" w14:paraId="1C38B498" w14:textId="77777777" w:rsidTr="006428FA">
        <w:tc>
          <w:tcPr>
            <w:tcW w:w="9214" w:type="dxa"/>
            <w:gridSpan w:val="3"/>
          </w:tcPr>
          <w:p w14:paraId="318A284C" w14:textId="77777777" w:rsidR="000C30C0" w:rsidRPr="0092418D" w:rsidRDefault="000C30C0" w:rsidP="00207D4D">
            <w:pPr>
              <w:spacing w:after="100"/>
              <w:jc w:val="center"/>
              <w:rPr>
                <w:b/>
                <w:noProof/>
                <w:lang w:val="en-US"/>
              </w:rPr>
            </w:pPr>
            <w:r w:rsidRPr="0092418D">
              <w:rPr>
                <w:b/>
                <w:noProof/>
                <w:lang w:val="en-US"/>
              </w:rPr>
              <w:t>CLAUSE 18: EXCEPTIONAL RISKS</w:t>
            </w:r>
          </w:p>
        </w:tc>
      </w:tr>
      <w:tr w:rsidR="006E3297" w:rsidRPr="00B07435" w14:paraId="434B6162" w14:textId="77777777" w:rsidTr="006428FA">
        <w:tc>
          <w:tcPr>
            <w:tcW w:w="2695" w:type="dxa"/>
          </w:tcPr>
          <w:p w14:paraId="4674DB8C" w14:textId="77777777" w:rsidR="006E3297" w:rsidRPr="0092418D" w:rsidRDefault="000C30C0" w:rsidP="00207D4D">
            <w:pPr>
              <w:spacing w:after="100"/>
              <w:jc w:val="left"/>
              <w:rPr>
                <w:b/>
                <w:noProof/>
                <w:sz w:val="18"/>
                <w:szCs w:val="18"/>
                <w:lang w:val="en-US"/>
              </w:rPr>
            </w:pPr>
            <w:r w:rsidRPr="0092418D">
              <w:rPr>
                <w:b/>
                <w:noProof/>
                <w:sz w:val="18"/>
                <w:szCs w:val="18"/>
                <w:lang w:val="en-US"/>
              </w:rPr>
              <w:t>Sub-Clause 18.1: Exceptional Risks</w:t>
            </w:r>
          </w:p>
        </w:tc>
        <w:tc>
          <w:tcPr>
            <w:tcW w:w="6519" w:type="dxa"/>
            <w:gridSpan w:val="2"/>
          </w:tcPr>
          <w:p w14:paraId="0C1769C5" w14:textId="77777777" w:rsidR="00C27D7C" w:rsidRPr="0092418D" w:rsidRDefault="00723A19" w:rsidP="00207D4D">
            <w:pPr>
              <w:spacing w:after="100"/>
              <w:rPr>
                <w:rFonts w:cs="Arial"/>
                <w:i/>
                <w:noProof/>
                <w:sz w:val="18"/>
                <w:szCs w:val="18"/>
                <w:lang w:val="en-US"/>
              </w:rPr>
            </w:pPr>
            <w:r w:rsidRPr="0092418D">
              <w:rPr>
                <w:rFonts w:cs="Arial"/>
                <w:i/>
                <w:noProof/>
                <w:sz w:val="18"/>
                <w:szCs w:val="18"/>
                <w:lang w:val="en-US"/>
              </w:rPr>
              <w:t xml:space="preserve">The following is added in sub-paragraph (b) before "rebellion": </w:t>
            </w:r>
            <w:r w:rsidRPr="0092418D">
              <w:rPr>
                <w:rFonts w:cs="Arial"/>
                <w:noProof/>
                <w:sz w:val="18"/>
                <w:szCs w:val="18"/>
                <w:lang w:val="en-US"/>
              </w:rPr>
              <w:t>"</w:t>
            </w:r>
            <w:r w:rsidR="00C27D7C" w:rsidRPr="0092418D">
              <w:rPr>
                <w:rFonts w:cs="Arial"/>
                <w:noProof/>
                <w:sz w:val="18"/>
                <w:szCs w:val="18"/>
                <w:lang w:val="en-US"/>
              </w:rPr>
              <w:t>sabotage by persons other than the Contractor’s Personnel".</w:t>
            </w:r>
          </w:p>
          <w:p w14:paraId="79417138" w14:textId="77777777" w:rsidR="00723A19" w:rsidRPr="0092418D" w:rsidRDefault="00C27D7C" w:rsidP="00207D4D">
            <w:pPr>
              <w:shd w:val="clear" w:color="auto" w:fill="FFFFFF" w:themeFill="background1"/>
              <w:spacing w:after="100"/>
              <w:rPr>
                <w:rFonts w:cs="Arial"/>
                <w:i/>
                <w:noProof/>
                <w:sz w:val="18"/>
                <w:szCs w:val="18"/>
                <w:lang w:val="en-US"/>
              </w:rPr>
            </w:pPr>
            <w:r w:rsidRPr="0092418D">
              <w:rPr>
                <w:rFonts w:cs="Arial"/>
                <w:i/>
                <w:noProof/>
                <w:sz w:val="18"/>
                <w:szCs w:val="18"/>
                <w:lang w:val="en-US"/>
              </w:rPr>
              <w:t xml:space="preserve">Delete in sub-paragraph (c) after "Contractor's Personnel": </w:t>
            </w:r>
            <w:r w:rsidRPr="0092418D">
              <w:rPr>
                <w:rFonts w:cs="Arial"/>
                <w:noProof/>
                <w:sz w:val="18"/>
                <w:szCs w:val="18"/>
                <w:lang w:val="en-US"/>
              </w:rPr>
              <w:t>"and other employees of the Contractor and Subcontractors".</w:t>
            </w:r>
          </w:p>
          <w:p w14:paraId="5EA17C8F" w14:textId="77777777" w:rsidR="00C27D7C" w:rsidRPr="0092418D" w:rsidRDefault="00C27D7C" w:rsidP="00207D4D">
            <w:pPr>
              <w:pStyle w:val="Paragraphedeliste"/>
              <w:shd w:val="clear" w:color="auto" w:fill="FFFFFF" w:themeFill="background1"/>
              <w:spacing w:after="100"/>
              <w:ind w:left="34"/>
              <w:contextualSpacing w:val="0"/>
              <w:rPr>
                <w:rFonts w:cs="Arial"/>
                <w:i/>
                <w:noProof/>
                <w:sz w:val="18"/>
                <w:szCs w:val="18"/>
                <w:lang w:val="en-US"/>
              </w:rPr>
            </w:pPr>
            <w:r w:rsidRPr="0092418D">
              <w:rPr>
                <w:rFonts w:cs="Arial"/>
                <w:i/>
                <w:noProof/>
                <w:sz w:val="18"/>
                <w:szCs w:val="18"/>
                <w:lang w:val="en-US"/>
              </w:rPr>
              <w:t>The following additional paragraphs are added at the end of the Sub</w:t>
            </w:r>
            <w:r w:rsidRPr="0092418D">
              <w:rPr>
                <w:rFonts w:cs="Arial"/>
                <w:i/>
                <w:noProof/>
                <w:sz w:val="18"/>
                <w:szCs w:val="18"/>
                <w:lang w:val="en-US"/>
              </w:rPr>
              <w:noBreakHyphen/>
              <w:t>Clause:</w:t>
            </w:r>
          </w:p>
          <w:p w14:paraId="743466AB" w14:textId="59D70252" w:rsidR="00C27D7C" w:rsidRPr="0092418D" w:rsidRDefault="00C27D7C" w:rsidP="00207D4D">
            <w:pPr>
              <w:pStyle w:val="Paragraphedeliste"/>
              <w:shd w:val="clear" w:color="auto" w:fill="FFFFFF" w:themeFill="background1"/>
              <w:spacing w:after="100"/>
              <w:ind w:left="601" w:hanging="567"/>
              <w:contextualSpacing w:val="0"/>
              <w:rPr>
                <w:rFonts w:cs="Arial"/>
                <w:noProof/>
                <w:sz w:val="18"/>
                <w:szCs w:val="18"/>
                <w:lang w:val="en-US"/>
              </w:rPr>
            </w:pPr>
            <w:r w:rsidRPr="0092418D">
              <w:rPr>
                <w:rFonts w:cs="Arial"/>
                <w:noProof/>
                <w:sz w:val="18"/>
                <w:szCs w:val="18"/>
                <w:lang w:val="en-US"/>
              </w:rPr>
              <w:t>"(g)</w:t>
            </w:r>
            <w:r w:rsidRPr="0092418D">
              <w:rPr>
                <w:rFonts w:cs="Arial"/>
                <w:noProof/>
                <w:sz w:val="18"/>
                <w:szCs w:val="18"/>
                <w:lang w:val="en-US"/>
              </w:rPr>
              <w:tab/>
              <w:t>upstream pollution of the Influent that prevents the Contractor from providing the Operation Service in</w:t>
            </w:r>
            <w:r w:rsidR="00E652CC" w:rsidRPr="0092418D">
              <w:rPr>
                <w:rFonts w:cs="Arial"/>
                <w:noProof/>
                <w:sz w:val="18"/>
                <w:szCs w:val="18"/>
                <w:lang w:val="en-US"/>
              </w:rPr>
              <w:t xml:space="preserve"> accordance with this </w:t>
            </w:r>
            <w:r w:rsidR="0073643F" w:rsidRPr="0092418D">
              <w:rPr>
                <w:rFonts w:cs="Arial"/>
                <w:noProof/>
                <w:sz w:val="18"/>
                <w:szCs w:val="18"/>
                <w:lang w:val="en-US"/>
              </w:rPr>
              <w:t>Contract</w:t>
            </w:r>
            <w:r w:rsidR="00E652CC" w:rsidRPr="0092418D">
              <w:rPr>
                <w:rFonts w:cs="Arial"/>
                <w:noProof/>
                <w:sz w:val="18"/>
                <w:szCs w:val="18"/>
                <w:lang w:val="en-US"/>
              </w:rPr>
              <w:t>;</w:t>
            </w:r>
          </w:p>
          <w:p w14:paraId="19539D78" w14:textId="4AC91EA7" w:rsidR="00C27D7C" w:rsidRPr="0092418D" w:rsidRDefault="005965FA" w:rsidP="00207D4D">
            <w:pPr>
              <w:pStyle w:val="Paragraphedeliste"/>
              <w:shd w:val="clear" w:color="auto" w:fill="FFFFFF" w:themeFill="background1"/>
              <w:spacing w:after="100"/>
              <w:ind w:left="601" w:hanging="567"/>
              <w:contextualSpacing w:val="0"/>
              <w:rPr>
                <w:rFonts w:cs="Arial"/>
                <w:noProof/>
                <w:sz w:val="18"/>
                <w:szCs w:val="18"/>
                <w:lang w:val="en-US"/>
              </w:rPr>
            </w:pPr>
            <w:r w:rsidRPr="0092418D">
              <w:rPr>
                <w:rFonts w:cs="Arial"/>
                <w:noProof/>
                <w:sz w:val="18"/>
                <w:szCs w:val="18"/>
                <w:lang w:val="en-US"/>
              </w:rPr>
              <w:t>(h)</w:t>
            </w:r>
            <w:r w:rsidR="00C27D7C" w:rsidRPr="0092418D">
              <w:rPr>
                <w:rFonts w:cs="Arial"/>
                <w:noProof/>
                <w:sz w:val="18"/>
                <w:szCs w:val="18"/>
                <w:lang w:val="en-US"/>
              </w:rPr>
              <w:tab/>
              <w:t>if provided for in the Contract Data</w:t>
            </w:r>
            <w:r w:rsidR="00E652CC" w:rsidRPr="0092418D">
              <w:rPr>
                <w:rFonts w:cs="Arial"/>
                <w:noProof/>
                <w:sz w:val="18"/>
                <w:szCs w:val="18"/>
                <w:lang w:val="en-US"/>
              </w:rPr>
              <w:t xml:space="preserve"> and for water treatment plant</w:t>
            </w:r>
            <w:r w:rsidR="00C27D7C" w:rsidRPr="0092418D">
              <w:rPr>
                <w:rFonts w:cs="Arial"/>
                <w:noProof/>
                <w:sz w:val="18"/>
                <w:szCs w:val="18"/>
                <w:lang w:val="en-US"/>
              </w:rPr>
              <w:t xml:space="preserve">, events of high Influent turbidity in which the suspended solids exceed the value specified in the Contract Data and which prevent the Contractor from providing the Operation Service in accordance with this </w:t>
            </w:r>
            <w:r w:rsidR="0073643F" w:rsidRPr="0092418D">
              <w:rPr>
                <w:rFonts w:cs="Arial"/>
                <w:noProof/>
                <w:sz w:val="18"/>
                <w:szCs w:val="18"/>
                <w:lang w:val="en-US"/>
              </w:rPr>
              <w:t>Contract</w:t>
            </w:r>
            <w:r w:rsidR="00E652CC" w:rsidRPr="0092418D">
              <w:rPr>
                <w:rFonts w:cs="Arial"/>
                <w:noProof/>
                <w:sz w:val="18"/>
                <w:szCs w:val="18"/>
                <w:lang w:val="en-US"/>
              </w:rPr>
              <w:t>; and</w:t>
            </w:r>
          </w:p>
          <w:p w14:paraId="37CCB513" w14:textId="6A665797" w:rsidR="006E3297" w:rsidRPr="0092418D" w:rsidRDefault="005965FA" w:rsidP="00207D4D">
            <w:pPr>
              <w:pStyle w:val="Paragraphedeliste"/>
              <w:shd w:val="clear" w:color="auto" w:fill="FFFFFF" w:themeFill="background1"/>
              <w:spacing w:after="100"/>
              <w:ind w:left="601" w:hanging="567"/>
              <w:contextualSpacing w:val="0"/>
              <w:rPr>
                <w:rFonts w:cs="Arial"/>
                <w:i/>
                <w:noProof/>
                <w:sz w:val="18"/>
                <w:szCs w:val="18"/>
                <w:lang w:val="en-US"/>
              </w:rPr>
            </w:pPr>
            <w:r w:rsidRPr="0092418D">
              <w:rPr>
                <w:rFonts w:cs="Arial"/>
                <w:noProof/>
                <w:sz w:val="18"/>
                <w:szCs w:val="18"/>
                <w:lang w:val="en-US"/>
              </w:rPr>
              <w:t>(i)</w:t>
            </w:r>
            <w:r w:rsidR="00C27D7C" w:rsidRPr="0092418D">
              <w:rPr>
                <w:rFonts w:cs="Arial"/>
                <w:noProof/>
                <w:sz w:val="18"/>
                <w:szCs w:val="18"/>
                <w:lang w:val="en-US"/>
              </w:rPr>
              <w:tab/>
            </w:r>
            <w:r w:rsidR="00E652CC" w:rsidRPr="0092418D">
              <w:rPr>
                <w:rFonts w:cs="Arial"/>
                <w:noProof/>
                <w:sz w:val="18"/>
                <w:szCs w:val="18"/>
                <w:lang w:val="en-US"/>
              </w:rPr>
              <w:t xml:space="preserve">for </w:t>
            </w:r>
            <w:r w:rsidR="0039624E" w:rsidRPr="0092418D">
              <w:rPr>
                <w:rFonts w:cs="Arial"/>
                <w:noProof/>
                <w:sz w:val="18"/>
                <w:szCs w:val="18"/>
                <w:lang w:val="en-US"/>
              </w:rPr>
              <w:t>waste</w:t>
            </w:r>
            <w:r w:rsidR="00E652CC" w:rsidRPr="0092418D">
              <w:rPr>
                <w:rFonts w:cs="Arial"/>
                <w:noProof/>
                <w:sz w:val="18"/>
                <w:szCs w:val="18"/>
                <w:lang w:val="en-US"/>
              </w:rPr>
              <w:t xml:space="preserve">water treatment plant, </w:t>
            </w:r>
            <w:r w:rsidR="00C27D7C" w:rsidRPr="0092418D">
              <w:rPr>
                <w:rFonts w:cs="Arial"/>
                <w:noProof/>
                <w:sz w:val="18"/>
                <w:szCs w:val="18"/>
                <w:lang w:val="en-US"/>
              </w:rPr>
              <w:t xml:space="preserve">the wastewater Influent flow exceeds a capacity Performance </w:t>
            </w:r>
            <w:r w:rsidR="00F51439" w:rsidRPr="0092418D">
              <w:rPr>
                <w:rFonts w:cs="Arial"/>
                <w:noProof/>
                <w:sz w:val="18"/>
                <w:szCs w:val="18"/>
                <w:lang w:val="en-US"/>
              </w:rPr>
              <w:t>Guarantees</w:t>
            </w:r>
            <w:r w:rsidR="00C27D7C" w:rsidRPr="0092418D">
              <w:rPr>
                <w:rFonts w:cs="Arial"/>
                <w:noProof/>
                <w:sz w:val="18"/>
                <w:szCs w:val="18"/>
                <w:lang w:val="en-US"/>
              </w:rPr>
              <w:t xml:space="preserve"> for the Works and prevents the Contractor from providing the Operation Service in a</w:t>
            </w:r>
            <w:r w:rsidR="00F51439" w:rsidRPr="0092418D">
              <w:rPr>
                <w:rFonts w:cs="Arial"/>
                <w:noProof/>
                <w:sz w:val="18"/>
                <w:szCs w:val="18"/>
                <w:lang w:val="en-US"/>
              </w:rPr>
              <w:t xml:space="preserve">ccordance with this </w:t>
            </w:r>
            <w:r w:rsidR="0073643F" w:rsidRPr="0092418D">
              <w:rPr>
                <w:rFonts w:cs="Arial"/>
                <w:noProof/>
                <w:sz w:val="18"/>
                <w:szCs w:val="18"/>
                <w:lang w:val="en-US"/>
              </w:rPr>
              <w:t>Contract.</w:t>
            </w:r>
            <w:r w:rsidR="00F51439" w:rsidRPr="0092418D">
              <w:rPr>
                <w:rFonts w:cs="Arial"/>
                <w:noProof/>
                <w:sz w:val="18"/>
                <w:szCs w:val="18"/>
                <w:lang w:val="en-US"/>
              </w:rPr>
              <w:t>"</w:t>
            </w:r>
          </w:p>
        </w:tc>
      </w:tr>
      <w:tr w:rsidR="006E3297" w:rsidRPr="00B07435" w14:paraId="3B512169" w14:textId="77777777" w:rsidTr="006428FA">
        <w:tc>
          <w:tcPr>
            <w:tcW w:w="2695" w:type="dxa"/>
          </w:tcPr>
          <w:p w14:paraId="3DE3D161" w14:textId="77777777" w:rsidR="006E3297" w:rsidRPr="0092418D" w:rsidRDefault="000C30C0" w:rsidP="00207D4D">
            <w:pPr>
              <w:spacing w:after="100"/>
              <w:jc w:val="left"/>
              <w:rPr>
                <w:b/>
                <w:noProof/>
                <w:sz w:val="18"/>
                <w:szCs w:val="18"/>
                <w:lang w:val="en-US"/>
              </w:rPr>
            </w:pPr>
            <w:r w:rsidRPr="0092418D">
              <w:rPr>
                <w:b/>
                <w:noProof/>
                <w:sz w:val="18"/>
                <w:szCs w:val="18"/>
                <w:lang w:val="en-US"/>
              </w:rPr>
              <w:t xml:space="preserve">Sub-Clause 18.4: </w:t>
            </w:r>
            <w:r w:rsidR="00247BE3" w:rsidRPr="0092418D">
              <w:rPr>
                <w:b/>
                <w:noProof/>
                <w:sz w:val="18"/>
                <w:szCs w:val="18"/>
                <w:lang w:val="en-US"/>
              </w:rPr>
              <w:t>C</w:t>
            </w:r>
            <w:r w:rsidR="00723A19" w:rsidRPr="0092418D">
              <w:rPr>
                <w:b/>
                <w:noProof/>
                <w:sz w:val="18"/>
                <w:szCs w:val="18"/>
                <w:lang w:val="en-US"/>
              </w:rPr>
              <w:t>onsequences of an Exceptional Event</w:t>
            </w:r>
          </w:p>
        </w:tc>
        <w:tc>
          <w:tcPr>
            <w:tcW w:w="6519" w:type="dxa"/>
            <w:gridSpan w:val="2"/>
          </w:tcPr>
          <w:p w14:paraId="67E45BD7" w14:textId="77777777" w:rsidR="00C27D7C" w:rsidRPr="0092418D" w:rsidRDefault="00C27D7C" w:rsidP="00207D4D">
            <w:pPr>
              <w:spacing w:after="100"/>
              <w:rPr>
                <w:rFonts w:cs="Arial"/>
                <w:i/>
                <w:noProof/>
                <w:sz w:val="18"/>
                <w:szCs w:val="18"/>
                <w:lang w:val="en-US"/>
              </w:rPr>
            </w:pPr>
            <w:r w:rsidRPr="0092418D">
              <w:rPr>
                <w:rFonts w:cs="Arial"/>
                <w:i/>
                <w:noProof/>
                <w:sz w:val="18"/>
                <w:szCs w:val="18"/>
                <w:lang w:val="en-US"/>
              </w:rPr>
              <w:t xml:space="preserve">Sub-paragraph (b) is replaced with: </w:t>
            </w:r>
          </w:p>
          <w:p w14:paraId="3EA42CA2" w14:textId="76FC4BBA" w:rsidR="006E3297" w:rsidRPr="0092418D" w:rsidRDefault="00C27D7C" w:rsidP="00207D4D">
            <w:pPr>
              <w:spacing w:after="100"/>
              <w:ind w:left="599" w:hanging="599"/>
              <w:rPr>
                <w:rFonts w:cs="Arial"/>
                <w:i/>
                <w:noProof/>
                <w:sz w:val="18"/>
                <w:szCs w:val="18"/>
                <w:lang w:val="en-US"/>
              </w:rPr>
            </w:pPr>
            <w:r w:rsidRPr="0092418D">
              <w:rPr>
                <w:rFonts w:cs="Arial"/>
                <w:noProof/>
                <w:sz w:val="18"/>
                <w:szCs w:val="18"/>
                <w:lang w:val="en-US"/>
              </w:rPr>
              <w:t>"(b)</w:t>
            </w:r>
            <w:r w:rsidRPr="0092418D">
              <w:rPr>
                <w:rFonts w:cs="Arial"/>
                <w:noProof/>
                <w:sz w:val="18"/>
                <w:szCs w:val="18"/>
                <w:lang w:val="en-US"/>
              </w:rPr>
              <w:tab/>
              <w:t>if the event or circumstance is of the kind described in sub</w:t>
            </w:r>
            <w:r w:rsidRPr="0092418D">
              <w:rPr>
                <w:rFonts w:cs="Arial"/>
                <w:noProof/>
                <w:sz w:val="18"/>
                <w:szCs w:val="18"/>
                <w:lang w:val="en-US"/>
              </w:rPr>
              <w:noBreakHyphen/>
              <w:t>paragraphs (</w:t>
            </w:r>
            <w:r w:rsidR="00E652CC" w:rsidRPr="0092418D">
              <w:rPr>
                <w:rFonts w:cs="Arial"/>
                <w:noProof/>
                <w:sz w:val="18"/>
                <w:szCs w:val="18"/>
                <w:lang w:val="en-US"/>
              </w:rPr>
              <w:t>a</w:t>
            </w:r>
            <w:r w:rsidRPr="0092418D">
              <w:rPr>
                <w:rFonts w:cs="Arial"/>
                <w:noProof/>
                <w:sz w:val="18"/>
                <w:szCs w:val="18"/>
                <w:lang w:val="en-US"/>
              </w:rPr>
              <w:t>) to (</w:t>
            </w:r>
            <w:r w:rsidR="00753C44" w:rsidRPr="0092418D">
              <w:rPr>
                <w:rFonts w:cs="Arial"/>
                <w:noProof/>
                <w:sz w:val="18"/>
                <w:szCs w:val="18"/>
                <w:lang w:val="en-US"/>
              </w:rPr>
              <w:t>i</w:t>
            </w:r>
            <w:r w:rsidRPr="0092418D">
              <w:rPr>
                <w:rFonts w:cs="Arial"/>
                <w:noProof/>
                <w:sz w:val="18"/>
                <w:szCs w:val="18"/>
                <w:lang w:val="en-US"/>
              </w:rPr>
              <w:t xml:space="preserve">) </w:t>
            </w:r>
            <w:r w:rsidR="00753C44" w:rsidRPr="0092418D">
              <w:rPr>
                <w:rFonts w:cs="Arial"/>
                <w:noProof/>
                <w:sz w:val="18"/>
                <w:szCs w:val="18"/>
                <w:lang w:val="en-US"/>
              </w:rPr>
              <w:t xml:space="preserve">but not (f) </w:t>
            </w:r>
            <w:r w:rsidRPr="0092418D">
              <w:rPr>
                <w:rFonts w:cs="Arial"/>
                <w:noProof/>
                <w:sz w:val="18"/>
                <w:szCs w:val="18"/>
                <w:lang w:val="en-US"/>
              </w:rPr>
              <w:t xml:space="preserve">of Sub-Clause 18.1 </w:t>
            </w:r>
            <w:r w:rsidRPr="0092418D">
              <w:rPr>
                <w:rFonts w:cs="Arial"/>
                <w:i/>
                <w:noProof/>
                <w:sz w:val="18"/>
                <w:szCs w:val="18"/>
                <w:lang w:val="en-US"/>
              </w:rPr>
              <w:t>[Exceptional Risks]</w:t>
            </w:r>
            <w:r w:rsidRPr="0092418D">
              <w:rPr>
                <w:rFonts w:cs="Arial"/>
                <w:noProof/>
                <w:sz w:val="18"/>
                <w:szCs w:val="18"/>
                <w:lang w:val="en-US"/>
              </w:rPr>
              <w:t xml:space="preserve"> and, in </w:t>
            </w:r>
            <w:r w:rsidR="00B936C0" w:rsidRPr="0092418D">
              <w:rPr>
                <w:rFonts w:cs="Arial"/>
                <w:noProof/>
                <w:sz w:val="18"/>
                <w:szCs w:val="18"/>
                <w:lang w:val="en-US"/>
              </w:rPr>
              <w:t xml:space="preserve">the case of </w:t>
            </w:r>
            <w:r w:rsidRPr="0092418D">
              <w:rPr>
                <w:rFonts w:cs="Arial"/>
                <w:noProof/>
                <w:sz w:val="18"/>
                <w:szCs w:val="18"/>
                <w:lang w:val="en-US"/>
              </w:rPr>
              <w:t>sub-paragraphs (b) to (e), and (g) to (i), occurs in the Country, payment of any such Cost."</w:t>
            </w:r>
          </w:p>
        </w:tc>
      </w:tr>
      <w:tr w:rsidR="006E3297" w:rsidRPr="00B07435" w14:paraId="1ED7CFD5" w14:textId="77777777" w:rsidTr="006428FA">
        <w:tc>
          <w:tcPr>
            <w:tcW w:w="2695" w:type="dxa"/>
          </w:tcPr>
          <w:p w14:paraId="327B9BD4" w14:textId="77777777" w:rsidR="006E3297" w:rsidRPr="0092418D" w:rsidRDefault="00723A19" w:rsidP="00207D4D">
            <w:pPr>
              <w:spacing w:after="100"/>
              <w:jc w:val="left"/>
              <w:rPr>
                <w:b/>
                <w:noProof/>
                <w:sz w:val="18"/>
                <w:szCs w:val="18"/>
                <w:lang w:val="en-US"/>
              </w:rPr>
            </w:pPr>
            <w:r w:rsidRPr="0092418D">
              <w:rPr>
                <w:b/>
                <w:noProof/>
                <w:sz w:val="18"/>
                <w:szCs w:val="18"/>
                <w:lang w:val="en-US"/>
              </w:rPr>
              <w:t xml:space="preserve">Sub-Clause 18.5: Optional Termination, Payment and </w:t>
            </w:r>
            <w:r w:rsidR="00B37EB3" w:rsidRPr="0092418D">
              <w:rPr>
                <w:b/>
                <w:noProof/>
                <w:sz w:val="18"/>
                <w:szCs w:val="18"/>
                <w:lang w:val="en-US"/>
              </w:rPr>
              <w:t>Release</w:t>
            </w:r>
          </w:p>
        </w:tc>
        <w:tc>
          <w:tcPr>
            <w:tcW w:w="6519" w:type="dxa"/>
            <w:gridSpan w:val="2"/>
          </w:tcPr>
          <w:p w14:paraId="4B15CFF5" w14:textId="77777777" w:rsidR="006E3297" w:rsidRPr="0092418D" w:rsidRDefault="00FB3F63" w:rsidP="00207D4D">
            <w:pPr>
              <w:spacing w:after="100"/>
              <w:rPr>
                <w:rFonts w:cs="Arial"/>
                <w:i/>
                <w:noProof/>
                <w:sz w:val="18"/>
                <w:szCs w:val="18"/>
                <w:lang w:val="en-US"/>
              </w:rPr>
            </w:pPr>
            <w:r w:rsidRPr="0092418D">
              <w:rPr>
                <w:rFonts w:cs="Arial"/>
                <w:i/>
                <w:noProof/>
                <w:sz w:val="18"/>
                <w:szCs w:val="18"/>
                <w:lang w:val="en-US"/>
              </w:rPr>
              <w:t xml:space="preserve">In </w:t>
            </w:r>
            <w:r w:rsidR="00B37EB3" w:rsidRPr="0092418D">
              <w:rPr>
                <w:rFonts w:cs="Arial"/>
                <w:i/>
                <w:noProof/>
                <w:sz w:val="18"/>
                <w:szCs w:val="18"/>
                <w:lang w:val="en-US"/>
              </w:rPr>
              <w:t xml:space="preserve">sub-paragraph (c), </w:t>
            </w:r>
            <w:r w:rsidR="00B37EB3" w:rsidRPr="0092418D">
              <w:rPr>
                <w:rFonts w:cs="Arial"/>
                <w:noProof/>
                <w:sz w:val="18"/>
                <w:szCs w:val="18"/>
                <w:lang w:val="en-US"/>
              </w:rPr>
              <w:t>"</w:t>
            </w:r>
            <w:r w:rsidRPr="0092418D">
              <w:rPr>
                <w:rFonts w:cs="Arial"/>
                <w:noProof/>
                <w:sz w:val="18"/>
                <w:szCs w:val="18"/>
                <w:lang w:val="en-US"/>
              </w:rPr>
              <w:t>and necessarily</w:t>
            </w:r>
            <w:r w:rsidR="00B37EB3" w:rsidRPr="0092418D">
              <w:rPr>
                <w:rFonts w:cs="Arial"/>
                <w:noProof/>
                <w:sz w:val="18"/>
                <w:szCs w:val="18"/>
                <w:lang w:val="en-US"/>
              </w:rPr>
              <w:t>"</w:t>
            </w:r>
            <w:r w:rsidRPr="0092418D">
              <w:rPr>
                <w:rFonts w:cs="Arial"/>
                <w:noProof/>
                <w:sz w:val="18"/>
                <w:szCs w:val="18"/>
                <w:lang w:val="en-US"/>
              </w:rPr>
              <w:t xml:space="preserve"> </w:t>
            </w:r>
            <w:r w:rsidR="00B37EB3" w:rsidRPr="0092418D">
              <w:rPr>
                <w:rFonts w:cs="Arial"/>
                <w:i/>
                <w:noProof/>
                <w:sz w:val="18"/>
                <w:szCs w:val="18"/>
                <w:lang w:val="en-US"/>
              </w:rPr>
              <w:t xml:space="preserve">is inserted after </w:t>
            </w:r>
            <w:r w:rsidR="00B37EB3" w:rsidRPr="0092418D">
              <w:rPr>
                <w:rFonts w:cs="Arial"/>
                <w:noProof/>
                <w:sz w:val="18"/>
                <w:szCs w:val="18"/>
                <w:lang w:val="en-US"/>
              </w:rPr>
              <w:t>"</w:t>
            </w:r>
            <w:r w:rsidRPr="0092418D">
              <w:rPr>
                <w:rFonts w:cs="Arial"/>
                <w:noProof/>
                <w:sz w:val="18"/>
                <w:szCs w:val="18"/>
                <w:lang w:val="en-US"/>
              </w:rPr>
              <w:t>reasonably</w:t>
            </w:r>
            <w:r w:rsidR="00B37EB3" w:rsidRPr="0092418D">
              <w:rPr>
                <w:rFonts w:cs="Arial"/>
                <w:noProof/>
                <w:sz w:val="18"/>
                <w:szCs w:val="18"/>
                <w:lang w:val="en-US"/>
              </w:rPr>
              <w:t>"</w:t>
            </w:r>
            <w:r w:rsidRPr="0092418D">
              <w:rPr>
                <w:rFonts w:cs="Arial"/>
                <w:i/>
                <w:noProof/>
                <w:sz w:val="18"/>
                <w:szCs w:val="18"/>
                <w:lang w:val="en-US"/>
              </w:rPr>
              <w:t>.</w:t>
            </w:r>
          </w:p>
        </w:tc>
      </w:tr>
      <w:tr w:rsidR="00EB1F4D" w:rsidRPr="00B07435" w14:paraId="2EB32ED6" w14:textId="77777777" w:rsidTr="006428FA">
        <w:tc>
          <w:tcPr>
            <w:tcW w:w="2695" w:type="dxa"/>
          </w:tcPr>
          <w:p w14:paraId="143EF31F" w14:textId="25AEDDB8" w:rsidR="00EB1F4D" w:rsidRPr="00CA5B77" w:rsidRDefault="00EB1F4D" w:rsidP="00207D4D">
            <w:pPr>
              <w:spacing w:after="100"/>
              <w:jc w:val="left"/>
              <w:rPr>
                <w:b/>
                <w:noProof/>
                <w:sz w:val="18"/>
                <w:szCs w:val="18"/>
                <w:lang w:val="en-US"/>
              </w:rPr>
            </w:pPr>
            <w:r w:rsidRPr="00CA5B77">
              <w:rPr>
                <w:b/>
                <w:noProof/>
                <w:sz w:val="18"/>
                <w:szCs w:val="18"/>
                <w:lang w:val="en-US"/>
              </w:rPr>
              <w:t>Sub</w:t>
            </w:r>
            <w:r w:rsidRPr="00CA5B77">
              <w:rPr>
                <w:b/>
                <w:noProof/>
                <w:sz w:val="18"/>
                <w:szCs w:val="18"/>
                <w:lang w:val="en-US"/>
              </w:rPr>
              <w:noBreakHyphen/>
              <w:t>Clause 18.7: Suspension or termination on the grounds of the Security of the Contractor's Personnel</w:t>
            </w:r>
          </w:p>
        </w:tc>
        <w:tc>
          <w:tcPr>
            <w:tcW w:w="6519" w:type="dxa"/>
            <w:gridSpan w:val="2"/>
          </w:tcPr>
          <w:p w14:paraId="24FBD439" w14:textId="77777777" w:rsidR="00EB1F4D" w:rsidRPr="00F4367C" w:rsidRDefault="00EB1F4D" w:rsidP="00207D4D">
            <w:pPr>
              <w:spacing w:after="100"/>
              <w:rPr>
                <w:i/>
                <w:noProof/>
                <w:sz w:val="18"/>
                <w:szCs w:val="18"/>
                <w:lang w:val="en-US"/>
              </w:rPr>
            </w:pPr>
            <w:r w:rsidRPr="00F4367C">
              <w:rPr>
                <w:i/>
                <w:noProof/>
                <w:sz w:val="18"/>
                <w:szCs w:val="18"/>
                <w:lang w:val="en-US"/>
              </w:rPr>
              <w:t>The following is added as a new Sub-Clause:</w:t>
            </w:r>
          </w:p>
          <w:p w14:paraId="18EB2F3B" w14:textId="606C26DC" w:rsidR="00EB1F4D" w:rsidRPr="00F4367C" w:rsidRDefault="00EB1F4D" w:rsidP="00207D4D">
            <w:pPr>
              <w:spacing w:after="100"/>
              <w:ind w:left="741" w:hanging="741"/>
              <w:rPr>
                <w:noProof/>
                <w:sz w:val="18"/>
                <w:szCs w:val="18"/>
                <w:lang w:val="en-US"/>
              </w:rPr>
            </w:pPr>
            <w:r w:rsidRPr="00F4367C">
              <w:rPr>
                <w:noProof/>
                <w:sz w:val="18"/>
                <w:szCs w:val="18"/>
                <w:lang w:val="en-US"/>
              </w:rPr>
              <w:t>"1</w:t>
            </w:r>
            <w:r w:rsidR="004725C8" w:rsidRPr="00F4367C">
              <w:rPr>
                <w:noProof/>
                <w:sz w:val="18"/>
                <w:szCs w:val="18"/>
                <w:lang w:val="en-US"/>
              </w:rPr>
              <w:t>8.7</w:t>
            </w:r>
            <w:r w:rsidRPr="00F4367C">
              <w:rPr>
                <w:noProof/>
                <w:sz w:val="18"/>
                <w:szCs w:val="18"/>
                <w:lang w:val="en-US"/>
              </w:rPr>
              <w:tab/>
            </w:r>
            <w:r w:rsidRPr="00F4367C">
              <w:rPr>
                <w:b/>
                <w:noProof/>
                <w:sz w:val="18"/>
                <w:szCs w:val="18"/>
                <w:lang w:val="en-US"/>
              </w:rPr>
              <w:t>Suspension or termination on the grounds of the Security of the Contractor's Personnel</w:t>
            </w:r>
          </w:p>
          <w:p w14:paraId="3CFE8119" w14:textId="4482EC85" w:rsidR="00C11D99" w:rsidRPr="00F4367C" w:rsidRDefault="00C11D99" w:rsidP="00207D4D">
            <w:pPr>
              <w:spacing w:after="100"/>
              <w:rPr>
                <w:noProof/>
                <w:sz w:val="18"/>
                <w:szCs w:val="18"/>
                <w:lang w:val="en-US"/>
              </w:rPr>
            </w:pPr>
            <w:r w:rsidRPr="00F4367C">
              <w:rPr>
                <w:noProof/>
                <w:sz w:val="18"/>
                <w:szCs w:val="18"/>
                <w:lang w:val="en-US"/>
              </w:rPr>
              <w:t>This Sub</w:t>
            </w:r>
            <w:r w:rsidRPr="00F4367C">
              <w:rPr>
                <w:noProof/>
                <w:sz w:val="18"/>
                <w:szCs w:val="18"/>
                <w:lang w:val="en-US"/>
              </w:rPr>
              <w:noBreakHyphen/>
              <w:t>Clause is applicable if, and only if, security specifications are included in the Contract.</w:t>
            </w:r>
          </w:p>
          <w:p w14:paraId="117F98E4" w14:textId="0AAB7686" w:rsidR="00EB1F4D" w:rsidRPr="00F4367C" w:rsidRDefault="00EB1F4D" w:rsidP="00207D4D">
            <w:pPr>
              <w:spacing w:after="100"/>
              <w:rPr>
                <w:noProof/>
                <w:sz w:val="18"/>
                <w:szCs w:val="18"/>
                <w:lang w:val="en-US"/>
              </w:rPr>
            </w:pPr>
            <w:r w:rsidRPr="00F4367C">
              <w:rPr>
                <w:noProof/>
                <w:sz w:val="18"/>
                <w:szCs w:val="18"/>
                <w:lang w:val="en-US"/>
              </w:rPr>
              <w:t>If it believes, acting reasonably, that the physical integrity of its Personnel is seriously and imminently threatened by a danger in the performance of the Contract, the Contractor may decide, without prior notice:</w:t>
            </w:r>
          </w:p>
          <w:p w14:paraId="67192DFB" w14:textId="77777777" w:rsidR="00EB1F4D" w:rsidRPr="00F4367C" w:rsidRDefault="00EB1F4D" w:rsidP="00207D4D">
            <w:pPr>
              <w:pStyle w:val="Paragraphedeliste"/>
              <w:numPr>
                <w:ilvl w:val="0"/>
                <w:numId w:val="233"/>
              </w:numPr>
              <w:spacing w:after="100"/>
              <w:ind w:left="459" w:hanging="459"/>
              <w:contextualSpacing w:val="0"/>
              <w:rPr>
                <w:noProof/>
                <w:sz w:val="18"/>
                <w:szCs w:val="18"/>
                <w:lang w:val="en-US"/>
              </w:rPr>
            </w:pPr>
            <w:r w:rsidRPr="00F4367C">
              <w:rPr>
                <w:noProof/>
                <w:sz w:val="18"/>
                <w:szCs w:val="18"/>
                <w:lang w:val="en-US"/>
              </w:rPr>
              <w:t xml:space="preserve">to demobilise its Personnel and Equipment from the area affected by the danger; and </w:t>
            </w:r>
          </w:p>
          <w:p w14:paraId="4C05D724" w14:textId="77777777" w:rsidR="00EB1F4D" w:rsidRPr="00F4367C" w:rsidRDefault="00EB1F4D" w:rsidP="00207D4D">
            <w:pPr>
              <w:pStyle w:val="Paragraphedeliste"/>
              <w:numPr>
                <w:ilvl w:val="0"/>
                <w:numId w:val="233"/>
              </w:numPr>
              <w:spacing w:after="100"/>
              <w:ind w:left="459" w:hanging="459"/>
              <w:contextualSpacing w:val="0"/>
              <w:rPr>
                <w:noProof/>
                <w:sz w:val="18"/>
                <w:szCs w:val="18"/>
                <w:lang w:val="en-US"/>
              </w:rPr>
            </w:pPr>
            <w:r w:rsidRPr="00F4367C">
              <w:rPr>
                <w:noProof/>
                <w:sz w:val="18"/>
                <w:szCs w:val="18"/>
                <w:lang w:val="en-US"/>
              </w:rPr>
              <w:t>immediately suspend the performance of all or part of its obligations under the Contract that the demobilisation referred to in sub-paragraph (a) above prevents it from performing.</w:t>
            </w:r>
          </w:p>
          <w:p w14:paraId="171B5B92" w14:textId="77777777" w:rsidR="00EB1F4D" w:rsidRPr="00F4367C" w:rsidRDefault="00EB1F4D" w:rsidP="00207D4D">
            <w:pPr>
              <w:spacing w:after="100"/>
              <w:rPr>
                <w:noProof/>
                <w:sz w:val="18"/>
                <w:szCs w:val="18"/>
                <w:lang w:val="en-US"/>
              </w:rPr>
            </w:pPr>
            <w:r w:rsidRPr="00F4367C">
              <w:rPr>
                <w:noProof/>
                <w:sz w:val="18"/>
                <w:szCs w:val="18"/>
                <w:lang w:val="en-US"/>
              </w:rPr>
              <w:t xml:space="preserve">The Contractor shall notify its decision to the Employer, within a maximum period of seven (7) days therefrom, furnish proof thereof and inform the Employer of the foreseeable impact of its decision on the Contract Price and the Completion of the Works, as well as the reasonable measures proposed to mitigate these impacts. </w:t>
            </w:r>
          </w:p>
          <w:p w14:paraId="0F949B33" w14:textId="77777777" w:rsidR="00EB1F4D" w:rsidRPr="00F4367C" w:rsidRDefault="00EB1F4D" w:rsidP="00207D4D">
            <w:pPr>
              <w:spacing w:after="100"/>
              <w:rPr>
                <w:noProof/>
                <w:sz w:val="18"/>
                <w:szCs w:val="18"/>
                <w:lang w:val="en-US"/>
              </w:rPr>
            </w:pPr>
            <w:r w:rsidRPr="00F4367C">
              <w:rPr>
                <w:noProof/>
                <w:sz w:val="18"/>
                <w:szCs w:val="18"/>
                <w:lang w:val="en-US"/>
              </w:rPr>
              <w:t xml:space="preserve">The Contractor shall take all reasonable steps to minimise any delay in the performance of the Contract and any Cost resulting from its decision. </w:t>
            </w:r>
          </w:p>
          <w:p w14:paraId="5312BEFB" w14:textId="77777777" w:rsidR="00EB1F4D" w:rsidRPr="00F4367C" w:rsidRDefault="00EB1F4D" w:rsidP="00207D4D">
            <w:pPr>
              <w:spacing w:after="100"/>
              <w:rPr>
                <w:noProof/>
                <w:sz w:val="18"/>
                <w:szCs w:val="18"/>
                <w:lang w:val="en-US"/>
              </w:rPr>
            </w:pPr>
            <w:r w:rsidRPr="00F4367C">
              <w:rPr>
                <w:noProof/>
                <w:sz w:val="18"/>
                <w:szCs w:val="18"/>
                <w:lang w:val="en-US"/>
              </w:rPr>
              <w:t>The Contractor shall continue to perform its contractual obligations that the danger does not reasonably prevent it from performing.</w:t>
            </w:r>
          </w:p>
          <w:p w14:paraId="113579A7" w14:textId="77777777" w:rsidR="00EB1F4D" w:rsidRPr="00F4367C" w:rsidRDefault="00EB1F4D" w:rsidP="00207D4D">
            <w:pPr>
              <w:spacing w:after="100"/>
              <w:rPr>
                <w:noProof/>
                <w:sz w:val="18"/>
                <w:szCs w:val="18"/>
                <w:lang w:val="en-US"/>
              </w:rPr>
            </w:pPr>
            <w:r w:rsidRPr="00F4367C">
              <w:rPr>
                <w:noProof/>
                <w:sz w:val="18"/>
                <w:szCs w:val="18"/>
                <w:lang w:val="en-US"/>
              </w:rPr>
              <w:t>If the Contractor suffers delays and/or incurs Costs as a result of its decision, the Contractor shall be entitled to obtain, in accordance with the provisions of Sub</w:t>
            </w:r>
            <w:r w:rsidRPr="00F4367C">
              <w:rPr>
                <w:noProof/>
                <w:sz w:val="18"/>
                <w:szCs w:val="18"/>
                <w:lang w:val="en-US"/>
              </w:rPr>
              <w:noBreakHyphen/>
              <w:t xml:space="preserve">Clause 20.1 </w:t>
            </w:r>
            <w:r w:rsidRPr="00F4367C">
              <w:rPr>
                <w:i/>
                <w:noProof/>
                <w:sz w:val="18"/>
                <w:szCs w:val="18"/>
                <w:lang w:val="en-US"/>
              </w:rPr>
              <w:t>[Contractor’s Claims]</w:t>
            </w:r>
            <w:r w:rsidRPr="00F4367C">
              <w:rPr>
                <w:noProof/>
                <w:sz w:val="18"/>
                <w:szCs w:val="18"/>
                <w:lang w:val="en-US"/>
              </w:rPr>
              <w:t>:</w:t>
            </w:r>
          </w:p>
          <w:p w14:paraId="4B88C6AC" w14:textId="552422BE" w:rsidR="00EB1F4D" w:rsidRPr="00F4367C" w:rsidRDefault="00EB1F4D" w:rsidP="00207D4D">
            <w:pPr>
              <w:pStyle w:val="Paragraphedeliste"/>
              <w:numPr>
                <w:ilvl w:val="0"/>
                <w:numId w:val="234"/>
              </w:numPr>
              <w:spacing w:after="100"/>
              <w:ind w:left="459" w:hanging="425"/>
              <w:contextualSpacing w:val="0"/>
              <w:rPr>
                <w:noProof/>
                <w:sz w:val="18"/>
                <w:szCs w:val="18"/>
                <w:lang w:val="en-US"/>
              </w:rPr>
            </w:pPr>
            <w:r w:rsidRPr="00F4367C">
              <w:rPr>
                <w:noProof/>
                <w:sz w:val="18"/>
                <w:szCs w:val="18"/>
                <w:lang w:val="en-US"/>
              </w:rPr>
              <w:t>an extension of time for such delay, if completion is or will be delayed, in accordance with Sub</w:t>
            </w:r>
            <w:r w:rsidRPr="00F4367C">
              <w:rPr>
                <w:noProof/>
                <w:sz w:val="18"/>
                <w:szCs w:val="18"/>
                <w:lang w:val="en-US"/>
              </w:rPr>
              <w:noBreakHyphen/>
              <w:t xml:space="preserve">Clause 9.3 </w:t>
            </w:r>
            <w:r w:rsidRPr="00F4367C">
              <w:rPr>
                <w:i/>
                <w:noProof/>
                <w:sz w:val="18"/>
                <w:szCs w:val="18"/>
                <w:lang w:val="en-US"/>
              </w:rPr>
              <w:t>[Extension of Time for Completion of Design</w:t>
            </w:r>
            <w:r w:rsidRPr="00F4367C">
              <w:rPr>
                <w:i/>
                <w:noProof/>
                <w:sz w:val="18"/>
                <w:szCs w:val="18"/>
                <w:lang w:val="en-US"/>
              </w:rPr>
              <w:noBreakHyphen/>
              <w:t>Build]</w:t>
            </w:r>
            <w:r w:rsidRPr="00F4367C">
              <w:rPr>
                <w:noProof/>
                <w:sz w:val="18"/>
                <w:szCs w:val="18"/>
                <w:lang w:val="en-US"/>
              </w:rPr>
              <w:t>; and</w:t>
            </w:r>
          </w:p>
          <w:p w14:paraId="593A8781" w14:textId="5AEB5FF6" w:rsidR="00EB1F4D" w:rsidRPr="00F4367C" w:rsidRDefault="00EB1F4D" w:rsidP="00207D4D">
            <w:pPr>
              <w:pStyle w:val="Paragraphedeliste"/>
              <w:numPr>
                <w:ilvl w:val="0"/>
                <w:numId w:val="234"/>
              </w:numPr>
              <w:spacing w:after="100"/>
              <w:ind w:left="459" w:hanging="425"/>
              <w:contextualSpacing w:val="0"/>
              <w:rPr>
                <w:noProof/>
                <w:sz w:val="18"/>
                <w:szCs w:val="18"/>
                <w:lang w:val="en-US"/>
              </w:rPr>
            </w:pPr>
            <w:r w:rsidRPr="00F4367C">
              <w:rPr>
                <w:noProof/>
                <w:sz w:val="18"/>
                <w:szCs w:val="18"/>
                <w:lang w:val="en-US"/>
              </w:rPr>
              <w:t xml:space="preserve">the payment of such Costs, including the costs of repairing and replacing </w:t>
            </w:r>
            <w:r w:rsidR="00693FE1" w:rsidRPr="00F4367C">
              <w:rPr>
                <w:noProof/>
                <w:sz w:val="18"/>
                <w:szCs w:val="18"/>
                <w:lang w:val="en-US"/>
              </w:rPr>
              <w:t>Works</w:t>
            </w:r>
            <w:r w:rsidRPr="00F4367C">
              <w:rPr>
                <w:noProof/>
                <w:sz w:val="18"/>
                <w:szCs w:val="18"/>
                <w:lang w:val="en-US"/>
              </w:rPr>
              <w:t xml:space="preserve"> and/or Goods damaged or destroyed by the danger, provided they are not covered by the insurance policy referred to in Sub</w:t>
            </w:r>
            <w:r w:rsidRPr="00F4367C">
              <w:rPr>
                <w:noProof/>
                <w:sz w:val="18"/>
                <w:szCs w:val="18"/>
                <w:lang w:val="en-US"/>
              </w:rPr>
              <w:noBreakHyphen/>
              <w:t>Clause 1</w:t>
            </w:r>
            <w:r w:rsidR="009E3684" w:rsidRPr="00F4367C">
              <w:rPr>
                <w:noProof/>
                <w:sz w:val="18"/>
                <w:szCs w:val="18"/>
                <w:lang w:val="en-US"/>
              </w:rPr>
              <w:t>9</w:t>
            </w:r>
            <w:r w:rsidRPr="00F4367C">
              <w:rPr>
                <w:noProof/>
                <w:sz w:val="18"/>
                <w:szCs w:val="18"/>
                <w:lang w:val="en-US"/>
              </w:rPr>
              <w:t xml:space="preserve">.2 </w:t>
            </w:r>
            <w:r w:rsidRPr="00F4367C">
              <w:rPr>
                <w:i/>
                <w:noProof/>
                <w:sz w:val="18"/>
                <w:szCs w:val="18"/>
                <w:lang w:val="en-US"/>
              </w:rPr>
              <w:t>[</w:t>
            </w:r>
            <w:r w:rsidR="009E3684" w:rsidRPr="00F4367C">
              <w:rPr>
                <w:i/>
                <w:noProof/>
                <w:sz w:val="18"/>
                <w:szCs w:val="18"/>
                <w:lang w:val="en-US"/>
              </w:rPr>
              <w:t xml:space="preserve">Insurances to be provided by the </w:t>
            </w:r>
            <w:r w:rsidR="00060DF3" w:rsidRPr="00F4367C">
              <w:rPr>
                <w:i/>
                <w:noProof/>
                <w:sz w:val="18"/>
                <w:szCs w:val="18"/>
                <w:lang w:val="en-US"/>
              </w:rPr>
              <w:t>C</w:t>
            </w:r>
            <w:r w:rsidR="009E3684" w:rsidRPr="00F4367C">
              <w:rPr>
                <w:i/>
                <w:noProof/>
                <w:sz w:val="18"/>
                <w:szCs w:val="18"/>
                <w:lang w:val="en-US"/>
              </w:rPr>
              <w:t>ontractor during the Design-Build Period</w:t>
            </w:r>
            <w:r w:rsidRPr="00F4367C">
              <w:rPr>
                <w:i/>
                <w:noProof/>
                <w:sz w:val="18"/>
                <w:szCs w:val="18"/>
                <w:lang w:val="en-US"/>
              </w:rPr>
              <w:t>]</w:t>
            </w:r>
            <w:r w:rsidRPr="00F4367C">
              <w:rPr>
                <w:noProof/>
                <w:sz w:val="18"/>
                <w:szCs w:val="18"/>
                <w:lang w:val="en-US"/>
              </w:rPr>
              <w:t>.</w:t>
            </w:r>
          </w:p>
          <w:p w14:paraId="356D4398" w14:textId="3F8CE14B" w:rsidR="00EB1F4D" w:rsidRPr="00F4367C" w:rsidRDefault="00EB1F4D" w:rsidP="00207D4D">
            <w:pPr>
              <w:spacing w:after="100"/>
              <w:rPr>
                <w:noProof/>
                <w:sz w:val="18"/>
                <w:szCs w:val="18"/>
                <w:lang w:val="en-US"/>
              </w:rPr>
            </w:pPr>
            <w:r w:rsidRPr="00F4367C">
              <w:rPr>
                <w:noProof/>
                <w:sz w:val="18"/>
                <w:szCs w:val="18"/>
                <w:lang w:val="en-US"/>
              </w:rPr>
              <w:t xml:space="preserve">After receiving this notification, the </w:t>
            </w:r>
            <w:r w:rsidR="00863A67" w:rsidRPr="00F4367C">
              <w:rPr>
                <w:noProof/>
                <w:sz w:val="18"/>
                <w:szCs w:val="18"/>
                <w:lang w:val="en-US"/>
              </w:rPr>
              <w:t>Employer's Representative</w:t>
            </w:r>
            <w:r w:rsidRPr="00F4367C">
              <w:rPr>
                <w:noProof/>
                <w:sz w:val="18"/>
                <w:szCs w:val="18"/>
                <w:lang w:val="en-US"/>
              </w:rPr>
              <w:t xml:space="preserve"> shall proceed in accordance with Sub</w:t>
            </w:r>
            <w:r w:rsidRPr="00F4367C">
              <w:rPr>
                <w:noProof/>
                <w:sz w:val="18"/>
                <w:szCs w:val="18"/>
                <w:lang w:val="en-US"/>
              </w:rPr>
              <w:noBreakHyphen/>
              <w:t xml:space="preserve">Clause 3.5 </w:t>
            </w:r>
            <w:r w:rsidRPr="00F4367C">
              <w:rPr>
                <w:i/>
                <w:noProof/>
                <w:sz w:val="18"/>
                <w:szCs w:val="18"/>
                <w:lang w:val="en-US"/>
              </w:rPr>
              <w:t>[Determinations]</w:t>
            </w:r>
            <w:r w:rsidRPr="00F4367C">
              <w:rPr>
                <w:noProof/>
                <w:sz w:val="18"/>
                <w:szCs w:val="18"/>
                <w:lang w:val="en-US"/>
              </w:rPr>
              <w:t xml:space="preserve"> to reach an agreement or determine (1) if and (if applicable) to what extent the Contractor’s decision was justified by the circumstances, and (2) the matters described in sub-paragraphs (i) and (ii) above in due proportion. </w:t>
            </w:r>
          </w:p>
          <w:p w14:paraId="4E019B64" w14:textId="2D41EAAB" w:rsidR="00EB1F4D" w:rsidRPr="00F4367C" w:rsidRDefault="00EB1F4D" w:rsidP="00207D4D">
            <w:pPr>
              <w:spacing w:after="100"/>
              <w:rPr>
                <w:rFonts w:cs="Arial"/>
                <w:i/>
                <w:noProof/>
                <w:sz w:val="18"/>
                <w:szCs w:val="18"/>
                <w:lang w:val="en-US"/>
              </w:rPr>
            </w:pPr>
            <w:r w:rsidRPr="00F4367C">
              <w:rPr>
                <w:noProof/>
                <w:sz w:val="18"/>
                <w:szCs w:val="18"/>
                <w:lang w:val="en-US"/>
              </w:rPr>
              <w:t xml:space="preserve">If, due to a danger notified in accordance with the provisions of this Sub-clause, the completion of most of the </w:t>
            </w:r>
            <w:r w:rsidR="004725C8" w:rsidRPr="00F4367C">
              <w:rPr>
                <w:noProof/>
                <w:sz w:val="18"/>
                <w:szCs w:val="18"/>
                <w:lang w:val="en-US"/>
              </w:rPr>
              <w:t>Works</w:t>
            </w:r>
            <w:r w:rsidRPr="00F4367C">
              <w:rPr>
                <w:noProof/>
                <w:sz w:val="18"/>
                <w:szCs w:val="18"/>
                <w:lang w:val="en-US"/>
              </w:rPr>
              <w:t xml:space="preserve"> is prevented for a continuous period of eighty four (84) days or for multiple periods exceeding one hundred and forty (140) days, each Party may notify the other Party of the termination of the Contract in accordance with Sub</w:t>
            </w:r>
            <w:r w:rsidRPr="00F4367C">
              <w:rPr>
                <w:noProof/>
                <w:sz w:val="18"/>
                <w:szCs w:val="18"/>
                <w:lang w:val="en-US"/>
              </w:rPr>
              <w:noBreakHyphen/>
              <w:t>Clause 1</w:t>
            </w:r>
            <w:r w:rsidR="009E3684" w:rsidRPr="00F4367C">
              <w:rPr>
                <w:noProof/>
                <w:sz w:val="18"/>
                <w:szCs w:val="18"/>
                <w:lang w:val="en-US"/>
              </w:rPr>
              <w:t>8.5</w:t>
            </w:r>
            <w:r w:rsidRPr="00F4367C">
              <w:rPr>
                <w:noProof/>
                <w:sz w:val="18"/>
                <w:szCs w:val="18"/>
                <w:lang w:val="en-US"/>
              </w:rPr>
              <w:t xml:space="preserve"> </w:t>
            </w:r>
            <w:r w:rsidRPr="00F4367C">
              <w:rPr>
                <w:i/>
                <w:noProof/>
                <w:sz w:val="18"/>
                <w:szCs w:val="18"/>
                <w:lang w:val="en-US"/>
              </w:rPr>
              <w:t>[Optional termination, payment and release]</w:t>
            </w:r>
            <w:r w:rsidRPr="00F4367C">
              <w:rPr>
                <w:noProof/>
                <w:sz w:val="18"/>
                <w:szCs w:val="18"/>
                <w:lang w:val="en-US"/>
              </w:rPr>
              <w:t>."</w:t>
            </w:r>
          </w:p>
        </w:tc>
      </w:tr>
      <w:tr w:rsidR="00B37EB3" w:rsidRPr="0092418D" w14:paraId="1AFDF7FA" w14:textId="77777777" w:rsidTr="006428FA">
        <w:tc>
          <w:tcPr>
            <w:tcW w:w="9214" w:type="dxa"/>
            <w:gridSpan w:val="3"/>
          </w:tcPr>
          <w:p w14:paraId="584CF273" w14:textId="77777777" w:rsidR="00B37EB3" w:rsidRPr="0092418D" w:rsidRDefault="00B37EB3" w:rsidP="00207D4D">
            <w:pPr>
              <w:spacing w:after="100"/>
              <w:jc w:val="center"/>
              <w:rPr>
                <w:b/>
                <w:noProof/>
                <w:lang w:val="en-US"/>
              </w:rPr>
            </w:pPr>
            <w:r w:rsidRPr="0092418D">
              <w:rPr>
                <w:b/>
                <w:noProof/>
                <w:lang w:val="en-US"/>
              </w:rPr>
              <w:t>CLAUSE 19: INSURANCE</w:t>
            </w:r>
          </w:p>
        </w:tc>
      </w:tr>
      <w:tr w:rsidR="00B37EB3" w:rsidRPr="00B07435" w14:paraId="64DEF9D2" w14:textId="77777777" w:rsidTr="006428FA">
        <w:tc>
          <w:tcPr>
            <w:tcW w:w="2695" w:type="dxa"/>
          </w:tcPr>
          <w:p w14:paraId="1C1EEF44" w14:textId="77777777" w:rsidR="00B37EB3" w:rsidRPr="0092418D" w:rsidRDefault="00B37EB3" w:rsidP="00207D4D">
            <w:pPr>
              <w:spacing w:after="100"/>
              <w:jc w:val="left"/>
              <w:rPr>
                <w:b/>
                <w:noProof/>
                <w:sz w:val="18"/>
                <w:szCs w:val="18"/>
                <w:lang w:val="en-US"/>
              </w:rPr>
            </w:pPr>
            <w:r w:rsidRPr="0092418D">
              <w:rPr>
                <w:b/>
                <w:noProof/>
                <w:sz w:val="18"/>
                <w:szCs w:val="18"/>
                <w:lang w:val="en-US"/>
              </w:rPr>
              <w:t>Sub-Clause 19.2: Insurances to be provided by the Contractor during the Design-Build Period</w:t>
            </w:r>
          </w:p>
        </w:tc>
        <w:tc>
          <w:tcPr>
            <w:tcW w:w="6519" w:type="dxa"/>
            <w:gridSpan w:val="2"/>
          </w:tcPr>
          <w:p w14:paraId="13A8B502" w14:textId="77777777" w:rsidR="00B37EB3" w:rsidRPr="0092418D" w:rsidRDefault="00B37EB3" w:rsidP="00207D4D">
            <w:pPr>
              <w:spacing w:after="100"/>
              <w:rPr>
                <w:rFonts w:cs="Arial"/>
                <w:i/>
                <w:noProof/>
                <w:sz w:val="18"/>
                <w:szCs w:val="18"/>
                <w:lang w:val="en-US"/>
              </w:rPr>
            </w:pPr>
            <w:r w:rsidRPr="0092418D">
              <w:rPr>
                <w:rFonts w:cs="Arial"/>
                <w:i/>
                <w:noProof/>
                <w:sz w:val="18"/>
                <w:szCs w:val="18"/>
                <w:lang w:val="en-US"/>
              </w:rPr>
              <w:t xml:space="preserve">The following is added at the end of the Sub-Clause: </w:t>
            </w:r>
          </w:p>
          <w:p w14:paraId="4A34C10D" w14:textId="77777777" w:rsidR="00B37EB3" w:rsidRPr="0092418D" w:rsidRDefault="00B37EB3" w:rsidP="00207D4D">
            <w:pPr>
              <w:spacing w:after="100"/>
              <w:rPr>
                <w:rFonts w:cs="Arial"/>
                <w:noProof/>
                <w:sz w:val="18"/>
                <w:szCs w:val="18"/>
                <w:lang w:val="en-US"/>
              </w:rPr>
            </w:pPr>
            <w:r w:rsidRPr="0092418D">
              <w:rPr>
                <w:rFonts w:cs="Arial"/>
                <w:noProof/>
                <w:sz w:val="18"/>
                <w:szCs w:val="18"/>
                <w:lang w:val="en-US"/>
              </w:rPr>
              <w:t>"For those insurances required under this Sub-Clause to be in the joint names of the Parties, the Parties shall be jointly entitled to receive payments from the insurers, payments being held or allocated to the Party actually bearing the costs of rectifying the loss or damage."</w:t>
            </w:r>
          </w:p>
        </w:tc>
      </w:tr>
      <w:tr w:rsidR="00B37EB3" w:rsidRPr="00B07435" w14:paraId="68A86166" w14:textId="77777777" w:rsidTr="006428FA">
        <w:tc>
          <w:tcPr>
            <w:tcW w:w="2695" w:type="dxa"/>
          </w:tcPr>
          <w:p w14:paraId="5922CEEB" w14:textId="77777777" w:rsidR="00B37EB3" w:rsidRPr="0092418D" w:rsidRDefault="00B37EB3" w:rsidP="00207D4D">
            <w:pPr>
              <w:spacing w:after="100"/>
              <w:jc w:val="left"/>
              <w:rPr>
                <w:b/>
                <w:noProof/>
                <w:sz w:val="18"/>
                <w:szCs w:val="18"/>
                <w:lang w:val="en-US"/>
              </w:rPr>
            </w:pPr>
            <w:r w:rsidRPr="0092418D">
              <w:rPr>
                <w:b/>
                <w:noProof/>
                <w:sz w:val="18"/>
                <w:szCs w:val="18"/>
                <w:lang w:val="en-US"/>
              </w:rPr>
              <w:t>Sub-Clause 19.3: Insurances to be provided by the Contractor during the Operation Service Period</w:t>
            </w:r>
          </w:p>
        </w:tc>
        <w:tc>
          <w:tcPr>
            <w:tcW w:w="6519" w:type="dxa"/>
            <w:gridSpan w:val="2"/>
          </w:tcPr>
          <w:p w14:paraId="27690136" w14:textId="77777777" w:rsidR="00B37EB3" w:rsidRPr="0092418D" w:rsidRDefault="00B37EB3" w:rsidP="00207D4D">
            <w:pPr>
              <w:spacing w:after="100"/>
              <w:rPr>
                <w:rFonts w:cs="Arial"/>
                <w:noProof/>
                <w:sz w:val="18"/>
                <w:szCs w:val="18"/>
                <w:lang w:val="en-US"/>
              </w:rPr>
            </w:pPr>
            <w:r w:rsidRPr="0092418D">
              <w:rPr>
                <w:rFonts w:cs="Arial"/>
                <w:i/>
                <w:noProof/>
                <w:sz w:val="18"/>
                <w:szCs w:val="18"/>
                <w:lang w:val="en-US"/>
              </w:rPr>
              <w:t xml:space="preserve">At the beginning of the Sub-Clause, add </w:t>
            </w:r>
            <w:r w:rsidRPr="0092418D">
              <w:rPr>
                <w:rFonts w:cs="Arial"/>
                <w:noProof/>
                <w:sz w:val="18"/>
                <w:szCs w:val="18"/>
                <w:lang w:val="en-US"/>
              </w:rPr>
              <w:t>"unless otherwis</w:t>
            </w:r>
            <w:r w:rsidR="00ED3B16" w:rsidRPr="0092418D">
              <w:rPr>
                <w:rFonts w:cs="Arial"/>
                <w:noProof/>
                <w:sz w:val="18"/>
                <w:szCs w:val="18"/>
                <w:lang w:val="en-US"/>
              </w:rPr>
              <w:t>e stated in the Contract Data,"</w:t>
            </w:r>
          </w:p>
          <w:p w14:paraId="0260476B" w14:textId="77777777" w:rsidR="00B37EB3" w:rsidRPr="0092418D" w:rsidRDefault="00B37EB3" w:rsidP="00207D4D">
            <w:pPr>
              <w:spacing w:after="100"/>
              <w:rPr>
                <w:rFonts w:cs="Arial"/>
                <w:i/>
                <w:noProof/>
                <w:sz w:val="18"/>
                <w:szCs w:val="18"/>
                <w:lang w:val="en-US"/>
              </w:rPr>
            </w:pPr>
            <w:r w:rsidRPr="0092418D">
              <w:rPr>
                <w:rFonts w:cs="Arial"/>
                <w:i/>
                <w:noProof/>
                <w:sz w:val="18"/>
                <w:szCs w:val="18"/>
                <w:lang w:val="en-US"/>
              </w:rPr>
              <w:t xml:space="preserve">The following </w:t>
            </w:r>
            <w:r w:rsidR="000255AC" w:rsidRPr="0092418D">
              <w:rPr>
                <w:rFonts w:cs="Arial"/>
                <w:i/>
                <w:noProof/>
                <w:sz w:val="18"/>
                <w:szCs w:val="18"/>
                <w:lang w:val="en-US"/>
              </w:rPr>
              <w:t xml:space="preserve">sub-paragraph </w:t>
            </w:r>
            <w:r w:rsidRPr="0092418D">
              <w:rPr>
                <w:rFonts w:cs="Arial"/>
                <w:i/>
                <w:noProof/>
                <w:sz w:val="18"/>
                <w:szCs w:val="18"/>
                <w:lang w:val="en-US"/>
              </w:rPr>
              <w:t xml:space="preserve">is added at the end of the Sub-Clause: </w:t>
            </w:r>
          </w:p>
          <w:p w14:paraId="42A07C55" w14:textId="77777777" w:rsidR="003E7D9F" w:rsidRPr="0092418D" w:rsidRDefault="00E652CC" w:rsidP="00207D4D">
            <w:pPr>
              <w:tabs>
                <w:tab w:val="left" w:pos="458"/>
              </w:tabs>
              <w:spacing w:after="100"/>
              <w:ind w:left="458" w:hanging="458"/>
              <w:rPr>
                <w:rFonts w:cs="Arial"/>
                <w:noProof/>
                <w:sz w:val="18"/>
                <w:szCs w:val="18"/>
                <w:lang w:val="en-US"/>
              </w:rPr>
            </w:pPr>
            <w:r w:rsidRPr="0092418D">
              <w:rPr>
                <w:rFonts w:cs="Arial"/>
                <w:noProof/>
                <w:sz w:val="18"/>
                <w:szCs w:val="18"/>
                <w:lang w:val="en-US"/>
              </w:rPr>
              <w:t>"</w:t>
            </w:r>
            <w:r w:rsidR="003E7D9F" w:rsidRPr="0092418D">
              <w:rPr>
                <w:rFonts w:cs="Arial"/>
                <w:noProof/>
                <w:sz w:val="18"/>
                <w:szCs w:val="18"/>
                <w:lang w:val="en-US"/>
              </w:rPr>
              <w:t>(f)</w:t>
            </w:r>
            <w:r w:rsidR="003E7D9F" w:rsidRPr="0092418D">
              <w:rPr>
                <w:rFonts w:cs="Arial"/>
                <w:noProof/>
                <w:sz w:val="18"/>
                <w:szCs w:val="18"/>
                <w:lang w:val="en-US"/>
              </w:rPr>
              <w:tab/>
              <w:t>Liability for breach of professional duty</w:t>
            </w:r>
          </w:p>
          <w:p w14:paraId="21CEA605" w14:textId="77777777" w:rsidR="00420F4B" w:rsidRPr="0092418D" w:rsidRDefault="00420F4B" w:rsidP="00207D4D">
            <w:pPr>
              <w:tabs>
                <w:tab w:val="left" w:pos="458"/>
              </w:tabs>
              <w:spacing w:after="100"/>
              <w:ind w:left="458"/>
              <w:rPr>
                <w:rFonts w:cs="Arial"/>
                <w:noProof/>
                <w:sz w:val="18"/>
                <w:szCs w:val="18"/>
                <w:lang w:val="en-US"/>
              </w:rPr>
            </w:pPr>
            <w:r w:rsidRPr="0092418D">
              <w:rPr>
                <w:rFonts w:cs="Arial"/>
                <w:noProof/>
                <w:sz w:val="18"/>
                <w:szCs w:val="18"/>
                <w:lang w:val="en-US"/>
              </w:rPr>
              <w:t>The Contractor shall insure the legal liability of the Contractor arising out of the negligent fault, defect, error or omission of the Contractor or any person for whom the Contractor is responsible in the carrying out their professional duties in an amount not less than that stated in the Contract Data.</w:t>
            </w:r>
          </w:p>
          <w:p w14:paraId="0FC3CFD5" w14:textId="77777777" w:rsidR="00420F4B" w:rsidRPr="0092418D" w:rsidRDefault="00420F4B" w:rsidP="00207D4D">
            <w:pPr>
              <w:tabs>
                <w:tab w:val="left" w:pos="458"/>
              </w:tabs>
              <w:spacing w:after="100"/>
              <w:ind w:left="458"/>
              <w:rPr>
                <w:rFonts w:cs="Arial"/>
                <w:noProof/>
                <w:sz w:val="18"/>
                <w:szCs w:val="18"/>
                <w:lang w:val="en-US"/>
              </w:rPr>
            </w:pPr>
            <w:r w:rsidRPr="0092418D">
              <w:rPr>
                <w:rFonts w:cs="Arial"/>
                <w:noProof/>
                <w:sz w:val="18"/>
                <w:szCs w:val="18"/>
                <w:lang w:val="en-US"/>
              </w:rPr>
              <w:t>Such insurance shall contain an extension indemnifying the Contractor for his liability arising out of negligent fault, defect, error or omission in the carrying out his professional duties which result in the Works not being fit for the purpose specified in the Contract and resulting in any loss and/or damage to the Employer.</w:t>
            </w:r>
          </w:p>
          <w:p w14:paraId="6608D2D4" w14:textId="77777777" w:rsidR="003E7D9F" w:rsidRPr="0092418D" w:rsidRDefault="00420F4B" w:rsidP="00207D4D">
            <w:pPr>
              <w:tabs>
                <w:tab w:val="left" w:pos="458"/>
              </w:tabs>
              <w:spacing w:after="100"/>
              <w:ind w:left="458"/>
              <w:rPr>
                <w:rFonts w:cs="Arial"/>
                <w:noProof/>
                <w:sz w:val="18"/>
                <w:szCs w:val="18"/>
                <w:lang w:val="en-US"/>
              </w:rPr>
            </w:pPr>
            <w:r w:rsidRPr="0092418D">
              <w:rPr>
                <w:rFonts w:cs="Arial"/>
                <w:noProof/>
                <w:sz w:val="18"/>
                <w:szCs w:val="18"/>
                <w:lang w:val="en-US"/>
              </w:rPr>
              <w:t>The Contractor shall maintain this insurance for the period specified in the Contract Data.</w:t>
            </w:r>
          </w:p>
          <w:p w14:paraId="7B8CEE8C" w14:textId="77777777" w:rsidR="00B37EB3" w:rsidRPr="0092418D" w:rsidRDefault="00B37EB3" w:rsidP="00207D4D">
            <w:pPr>
              <w:spacing w:after="100"/>
              <w:rPr>
                <w:rFonts w:cs="Arial"/>
                <w:b/>
                <w:noProof/>
                <w:sz w:val="18"/>
                <w:szCs w:val="18"/>
                <w:lang w:val="en-US"/>
              </w:rPr>
            </w:pPr>
            <w:r w:rsidRPr="0092418D">
              <w:rPr>
                <w:rFonts w:cs="Arial"/>
                <w:noProof/>
                <w:sz w:val="18"/>
                <w:szCs w:val="18"/>
                <w:lang w:val="en-US"/>
              </w:rPr>
              <w:t xml:space="preserve">For those insurances required under this Sub-Clause to be in the joint names of the Parties, the Parties shall be jointly entitled to receive payments from the insurers, payments being held or allocated to the Party actually bearing the costs of rectifying the loss </w:t>
            </w:r>
            <w:r w:rsidR="000255AC" w:rsidRPr="0092418D">
              <w:rPr>
                <w:rFonts w:cs="Arial"/>
                <w:noProof/>
                <w:sz w:val="18"/>
                <w:szCs w:val="18"/>
                <w:lang w:val="en-US"/>
              </w:rPr>
              <w:t>or damage."</w:t>
            </w:r>
          </w:p>
        </w:tc>
      </w:tr>
      <w:tr w:rsidR="00942451" w:rsidRPr="0092418D" w14:paraId="1E9ED90D" w14:textId="77777777" w:rsidTr="006428FA">
        <w:tc>
          <w:tcPr>
            <w:tcW w:w="9214" w:type="dxa"/>
            <w:gridSpan w:val="3"/>
          </w:tcPr>
          <w:p w14:paraId="1EAD7FAA" w14:textId="77777777" w:rsidR="00942451" w:rsidRPr="0092418D" w:rsidRDefault="00942451" w:rsidP="00207D4D">
            <w:pPr>
              <w:spacing w:after="100"/>
              <w:jc w:val="center"/>
              <w:rPr>
                <w:b/>
                <w:noProof/>
                <w:lang w:val="en-US"/>
              </w:rPr>
            </w:pPr>
            <w:r w:rsidRPr="0092418D">
              <w:rPr>
                <w:b/>
                <w:noProof/>
                <w:lang w:val="en-US"/>
              </w:rPr>
              <w:t>CLAUSE 20: CLAIMS, DISPUTES AND ARBITRATION</w:t>
            </w:r>
          </w:p>
          <w:p w14:paraId="01076F09" w14:textId="77777777" w:rsidR="00AA5DE5" w:rsidRPr="0092418D" w:rsidRDefault="00AA5DE5" w:rsidP="00207D4D">
            <w:pPr>
              <w:spacing w:after="100"/>
              <w:jc w:val="center"/>
              <w:rPr>
                <w:rFonts w:cs="Arial"/>
                <w:b/>
                <w:noProof/>
                <w:sz w:val="18"/>
                <w:szCs w:val="18"/>
                <w:lang w:val="en-US"/>
              </w:rPr>
            </w:pPr>
            <w:r w:rsidRPr="0092418D">
              <w:rPr>
                <w:rFonts w:cs="Arial"/>
                <w:b/>
                <w:noProof/>
                <w:sz w:val="18"/>
                <w:szCs w:val="18"/>
                <w:lang w:val="en-US"/>
              </w:rPr>
              <w:t>and its Appendix A to the General Conditions:</w:t>
            </w:r>
          </w:p>
          <w:p w14:paraId="153B4A52" w14:textId="77777777" w:rsidR="00AA5DE5" w:rsidRPr="0092418D" w:rsidRDefault="00AA5DE5" w:rsidP="00207D4D">
            <w:pPr>
              <w:spacing w:after="100"/>
              <w:rPr>
                <w:rFonts w:cs="Arial"/>
                <w:b/>
                <w:noProof/>
                <w:sz w:val="18"/>
                <w:szCs w:val="18"/>
                <w:lang w:val="en-US"/>
              </w:rPr>
            </w:pPr>
            <w:r w:rsidRPr="0092418D">
              <w:rPr>
                <w:rFonts w:cs="Arial"/>
                <w:b/>
                <w:noProof/>
                <w:sz w:val="18"/>
                <w:szCs w:val="18"/>
                <w:lang w:val="en-US"/>
              </w:rPr>
              <w:t xml:space="preserve">"DB" </w:t>
            </w:r>
            <w:r w:rsidRPr="0092418D">
              <w:rPr>
                <w:rFonts w:cs="Arial"/>
                <w:b/>
                <w:i/>
                <w:noProof/>
                <w:sz w:val="18"/>
                <w:szCs w:val="18"/>
                <w:lang w:val="en-US"/>
              </w:rPr>
              <w:t>and</w:t>
            </w:r>
            <w:r w:rsidRPr="0092418D">
              <w:rPr>
                <w:rFonts w:cs="Arial"/>
                <w:b/>
                <w:noProof/>
                <w:sz w:val="18"/>
                <w:szCs w:val="18"/>
                <w:lang w:val="en-US"/>
              </w:rPr>
              <w:t xml:space="preserve"> "Dispute Board" </w:t>
            </w:r>
            <w:r w:rsidRPr="0092418D">
              <w:rPr>
                <w:rFonts w:cs="Arial"/>
                <w:b/>
                <w:i/>
                <w:noProof/>
                <w:sz w:val="18"/>
                <w:szCs w:val="18"/>
                <w:lang w:val="en-US"/>
              </w:rPr>
              <w:t>replace</w:t>
            </w:r>
            <w:r w:rsidRPr="0092418D">
              <w:rPr>
                <w:rFonts w:cs="Arial"/>
                <w:b/>
                <w:noProof/>
                <w:sz w:val="18"/>
                <w:szCs w:val="18"/>
                <w:lang w:val="en-US"/>
              </w:rPr>
              <w:t xml:space="preserve"> "DAB" </w:t>
            </w:r>
            <w:r w:rsidRPr="0092418D">
              <w:rPr>
                <w:rFonts w:cs="Arial"/>
                <w:b/>
                <w:i/>
                <w:noProof/>
                <w:sz w:val="18"/>
                <w:szCs w:val="18"/>
                <w:lang w:val="en-US"/>
              </w:rPr>
              <w:t xml:space="preserve">and </w:t>
            </w:r>
            <w:r w:rsidRPr="0092418D">
              <w:rPr>
                <w:rFonts w:cs="Arial"/>
                <w:b/>
                <w:noProof/>
                <w:sz w:val="18"/>
                <w:szCs w:val="18"/>
                <w:lang w:val="en-US"/>
              </w:rPr>
              <w:t xml:space="preserve">"Dispute Adjudication Board" respectively. </w:t>
            </w:r>
            <w:r w:rsidRPr="0092418D">
              <w:rPr>
                <w:rFonts w:cs="Arial"/>
                <w:b/>
                <w:i/>
                <w:noProof/>
                <w:sz w:val="18"/>
                <w:szCs w:val="18"/>
                <w:lang w:val="en-US"/>
              </w:rPr>
              <w:t xml:space="preserve">The term </w:t>
            </w:r>
            <w:r w:rsidRPr="0092418D">
              <w:rPr>
                <w:rFonts w:cs="Arial"/>
                <w:b/>
                <w:noProof/>
                <w:sz w:val="18"/>
                <w:szCs w:val="18"/>
                <w:lang w:val="en-US"/>
              </w:rPr>
              <w:t xml:space="preserve">"adjudicator" </w:t>
            </w:r>
            <w:r w:rsidRPr="0092418D">
              <w:rPr>
                <w:rFonts w:cs="Arial"/>
                <w:b/>
                <w:i/>
                <w:noProof/>
                <w:sz w:val="18"/>
                <w:szCs w:val="18"/>
                <w:lang w:val="en-US"/>
              </w:rPr>
              <w:t>is also deleted</w:t>
            </w:r>
            <w:r w:rsidRPr="0092418D">
              <w:rPr>
                <w:rFonts w:cs="Arial"/>
                <w:b/>
                <w:noProof/>
                <w:sz w:val="18"/>
                <w:szCs w:val="18"/>
                <w:lang w:val="en-US"/>
              </w:rPr>
              <w:t>.</w:t>
            </w:r>
          </w:p>
        </w:tc>
      </w:tr>
      <w:tr w:rsidR="00B37EB3" w:rsidRPr="00B07435" w14:paraId="503B3547" w14:textId="77777777" w:rsidTr="006428FA">
        <w:tc>
          <w:tcPr>
            <w:tcW w:w="2695" w:type="dxa"/>
          </w:tcPr>
          <w:p w14:paraId="4EF97B9C" w14:textId="77777777" w:rsidR="00B37EB3" w:rsidRPr="0092418D" w:rsidRDefault="00942451" w:rsidP="00207D4D">
            <w:pPr>
              <w:pStyle w:val="Subclause1"/>
              <w:spacing w:after="100"/>
              <w:rPr>
                <w:rFonts w:cs="Arial"/>
                <w:noProof/>
                <w:sz w:val="18"/>
                <w:szCs w:val="18"/>
              </w:rPr>
            </w:pPr>
            <w:r w:rsidRPr="0092418D">
              <w:rPr>
                <w:rFonts w:cs="Arial"/>
                <w:noProof/>
                <w:sz w:val="18"/>
                <w:szCs w:val="18"/>
              </w:rPr>
              <w:t>Sub-Clause 20.1: Contractor's Claims</w:t>
            </w:r>
          </w:p>
        </w:tc>
        <w:tc>
          <w:tcPr>
            <w:tcW w:w="6519" w:type="dxa"/>
            <w:gridSpan w:val="2"/>
          </w:tcPr>
          <w:p w14:paraId="5407F47D" w14:textId="77777777" w:rsidR="00B37EB3" w:rsidRPr="0092418D" w:rsidRDefault="009A2E7D" w:rsidP="00207D4D">
            <w:pPr>
              <w:spacing w:after="100"/>
              <w:rPr>
                <w:rFonts w:cs="Arial"/>
                <w:noProof/>
                <w:sz w:val="18"/>
                <w:szCs w:val="18"/>
                <w:lang w:val="en-US"/>
              </w:rPr>
            </w:pPr>
            <w:r w:rsidRPr="0092418D">
              <w:rPr>
                <w:rFonts w:cs="Arial"/>
                <w:i/>
                <w:noProof/>
                <w:sz w:val="18"/>
                <w:szCs w:val="18"/>
                <w:lang w:val="en-US"/>
              </w:rPr>
              <w:t xml:space="preserve">In the penultimate paragraph, delete </w:t>
            </w:r>
            <w:r w:rsidRPr="0092418D">
              <w:rPr>
                <w:rFonts w:cs="Arial"/>
                <w:noProof/>
                <w:sz w:val="18"/>
                <w:szCs w:val="18"/>
                <w:lang w:val="en-US"/>
              </w:rPr>
              <w:t>"Engineer's Representative"</w:t>
            </w:r>
            <w:r w:rsidRPr="0092418D">
              <w:rPr>
                <w:rFonts w:cs="Arial"/>
                <w:i/>
                <w:noProof/>
                <w:sz w:val="18"/>
                <w:szCs w:val="18"/>
                <w:lang w:val="en-US"/>
              </w:rPr>
              <w:t xml:space="preserve"> and replace with </w:t>
            </w:r>
            <w:r w:rsidRPr="0092418D">
              <w:rPr>
                <w:rFonts w:cs="Arial"/>
                <w:noProof/>
                <w:sz w:val="18"/>
                <w:szCs w:val="18"/>
                <w:lang w:val="en-US"/>
              </w:rPr>
              <w:t>"Employer's Representative"</w:t>
            </w:r>
            <w:r w:rsidRPr="0092418D">
              <w:rPr>
                <w:rFonts w:cs="Arial"/>
                <w:i/>
                <w:noProof/>
                <w:sz w:val="18"/>
                <w:szCs w:val="18"/>
                <w:lang w:val="en-US"/>
              </w:rPr>
              <w:t>.</w:t>
            </w:r>
          </w:p>
        </w:tc>
      </w:tr>
      <w:tr w:rsidR="00B37EB3" w:rsidRPr="00B07435" w14:paraId="4E8F1B36" w14:textId="77777777" w:rsidTr="006428FA">
        <w:tc>
          <w:tcPr>
            <w:tcW w:w="2695" w:type="dxa"/>
          </w:tcPr>
          <w:p w14:paraId="0A77C4C8" w14:textId="77777777" w:rsidR="00B37EB3" w:rsidRPr="0092418D" w:rsidRDefault="00942451" w:rsidP="00207D4D">
            <w:pPr>
              <w:spacing w:after="100"/>
              <w:jc w:val="left"/>
              <w:rPr>
                <w:b/>
                <w:noProof/>
                <w:sz w:val="18"/>
                <w:szCs w:val="18"/>
                <w:lang w:val="en-US"/>
              </w:rPr>
            </w:pPr>
            <w:r w:rsidRPr="0092418D">
              <w:rPr>
                <w:b/>
                <w:noProof/>
                <w:sz w:val="18"/>
                <w:szCs w:val="18"/>
                <w:lang w:val="en-US"/>
              </w:rPr>
              <w:t>Sub-clause 20.2: Employer's Claims</w:t>
            </w:r>
          </w:p>
        </w:tc>
        <w:tc>
          <w:tcPr>
            <w:tcW w:w="6519" w:type="dxa"/>
            <w:gridSpan w:val="2"/>
          </w:tcPr>
          <w:p w14:paraId="2FC4D3EC" w14:textId="77777777" w:rsidR="0019110E" w:rsidRPr="0092418D" w:rsidRDefault="0019110E" w:rsidP="00207D4D">
            <w:pPr>
              <w:spacing w:after="100"/>
              <w:rPr>
                <w:rFonts w:cs="Arial"/>
                <w:i/>
                <w:noProof/>
                <w:sz w:val="18"/>
                <w:szCs w:val="18"/>
                <w:lang w:val="en-US"/>
              </w:rPr>
            </w:pPr>
            <w:r w:rsidRPr="0092418D">
              <w:rPr>
                <w:rFonts w:cs="Arial"/>
                <w:i/>
                <w:noProof/>
                <w:sz w:val="18"/>
                <w:szCs w:val="18"/>
                <w:lang w:val="en-US"/>
              </w:rPr>
              <w:t>Delete the second paragraph and replace with the following:</w:t>
            </w:r>
          </w:p>
          <w:p w14:paraId="2D02BF1B" w14:textId="1A274496" w:rsidR="0019110E" w:rsidRPr="0092418D" w:rsidRDefault="0019110E" w:rsidP="00207D4D">
            <w:pPr>
              <w:spacing w:after="100"/>
              <w:rPr>
                <w:rFonts w:cs="Arial"/>
                <w:noProof/>
                <w:sz w:val="18"/>
                <w:szCs w:val="18"/>
                <w:lang w:val="en-US"/>
              </w:rPr>
            </w:pPr>
            <w:r w:rsidRPr="0092418D">
              <w:rPr>
                <w:rFonts w:cs="Arial"/>
                <w:noProof/>
                <w:sz w:val="18"/>
                <w:szCs w:val="18"/>
                <w:lang w:val="en-US"/>
              </w:rPr>
              <w:t xml:space="preserve">"The </w:t>
            </w:r>
            <w:r w:rsidR="00B16D4A" w:rsidRPr="0092418D">
              <w:rPr>
                <w:rFonts w:cs="Arial"/>
                <w:noProof/>
                <w:sz w:val="18"/>
                <w:szCs w:val="18"/>
                <w:lang w:val="en-US"/>
              </w:rPr>
              <w:t>N</w:t>
            </w:r>
            <w:r w:rsidRPr="0092418D">
              <w:rPr>
                <w:rFonts w:cs="Arial"/>
                <w:noProof/>
                <w:sz w:val="18"/>
                <w:szCs w:val="18"/>
                <w:lang w:val="en-US"/>
              </w:rPr>
              <w:t>otice shall be given as soon as practicable and no longer than 28 days after the Employer became aware, or should have become aware, of the event or circumstances giving rise to the claim."</w:t>
            </w:r>
          </w:p>
          <w:p w14:paraId="5D6A3564" w14:textId="77777777" w:rsidR="00B37EB3" w:rsidRPr="0092418D" w:rsidRDefault="0019110E" w:rsidP="00207D4D">
            <w:pPr>
              <w:spacing w:after="100"/>
              <w:rPr>
                <w:rFonts w:cs="Arial"/>
                <w:noProof/>
                <w:sz w:val="18"/>
                <w:szCs w:val="18"/>
                <w:lang w:val="en-US"/>
              </w:rPr>
            </w:pPr>
            <w:r w:rsidRPr="0092418D">
              <w:rPr>
                <w:rFonts w:cs="Arial"/>
                <w:i/>
                <w:noProof/>
                <w:sz w:val="18"/>
                <w:szCs w:val="18"/>
                <w:lang w:val="en-US"/>
              </w:rPr>
              <w:t>In the fourth paragraph</w:t>
            </w:r>
            <w:r w:rsidR="00026D67" w:rsidRPr="0092418D">
              <w:rPr>
                <w:rFonts w:cs="Arial"/>
                <w:i/>
                <w:noProof/>
                <w:sz w:val="18"/>
                <w:szCs w:val="18"/>
                <w:lang w:val="en-US"/>
              </w:rPr>
              <w:t>,</w:t>
            </w:r>
            <w:r w:rsidRPr="0092418D">
              <w:rPr>
                <w:rFonts w:cs="Arial"/>
                <w:i/>
                <w:noProof/>
                <w:sz w:val="18"/>
                <w:szCs w:val="18"/>
                <w:lang w:val="en-US"/>
              </w:rPr>
              <w:t xml:space="preserve"> delete</w:t>
            </w:r>
            <w:r w:rsidRPr="0092418D">
              <w:rPr>
                <w:rFonts w:cs="Arial"/>
                <w:noProof/>
                <w:sz w:val="18"/>
                <w:szCs w:val="18"/>
                <w:lang w:val="en-US"/>
              </w:rPr>
              <w:t xml:space="preserve"> "Engineer’s Re</w:t>
            </w:r>
            <w:r w:rsidR="0055416E" w:rsidRPr="0092418D">
              <w:rPr>
                <w:rFonts w:cs="Arial"/>
                <w:noProof/>
                <w:sz w:val="18"/>
                <w:szCs w:val="18"/>
                <w:lang w:val="en-US"/>
              </w:rPr>
              <w:t>presentative"</w:t>
            </w:r>
            <w:r w:rsidRPr="0092418D">
              <w:rPr>
                <w:rFonts w:cs="Arial"/>
                <w:noProof/>
                <w:sz w:val="18"/>
                <w:szCs w:val="18"/>
                <w:lang w:val="en-US"/>
              </w:rPr>
              <w:t xml:space="preserve"> </w:t>
            </w:r>
            <w:r w:rsidRPr="0092418D">
              <w:rPr>
                <w:rFonts w:cs="Arial"/>
                <w:i/>
                <w:noProof/>
                <w:sz w:val="18"/>
                <w:szCs w:val="18"/>
                <w:lang w:val="en-US"/>
              </w:rPr>
              <w:t xml:space="preserve">and replace with </w:t>
            </w:r>
            <w:r w:rsidRPr="0092418D">
              <w:rPr>
                <w:rFonts w:cs="Arial"/>
                <w:noProof/>
                <w:sz w:val="18"/>
                <w:szCs w:val="18"/>
                <w:lang w:val="en-US"/>
              </w:rPr>
              <w:t>"Employer’s Representative”.</w:t>
            </w:r>
          </w:p>
        </w:tc>
      </w:tr>
      <w:tr w:rsidR="00B37EB3" w:rsidRPr="00B07435" w14:paraId="5728F4B9" w14:textId="77777777" w:rsidTr="006428FA">
        <w:tc>
          <w:tcPr>
            <w:tcW w:w="2695" w:type="dxa"/>
          </w:tcPr>
          <w:p w14:paraId="6313D74F" w14:textId="77777777" w:rsidR="00B37EB3" w:rsidRPr="0092418D" w:rsidRDefault="00942451" w:rsidP="00207D4D">
            <w:pPr>
              <w:spacing w:after="100"/>
              <w:jc w:val="left"/>
              <w:rPr>
                <w:b/>
                <w:noProof/>
                <w:sz w:val="18"/>
                <w:szCs w:val="18"/>
                <w:lang w:val="en-US"/>
              </w:rPr>
            </w:pPr>
            <w:r w:rsidRPr="0092418D">
              <w:rPr>
                <w:b/>
                <w:noProof/>
                <w:sz w:val="18"/>
                <w:szCs w:val="18"/>
                <w:lang w:val="en-US"/>
              </w:rPr>
              <w:t>Sub-Clause 20.3: Appointment of the Dispute Board</w:t>
            </w:r>
          </w:p>
        </w:tc>
        <w:tc>
          <w:tcPr>
            <w:tcW w:w="6519" w:type="dxa"/>
            <w:gridSpan w:val="2"/>
          </w:tcPr>
          <w:p w14:paraId="7414A5C9" w14:textId="6A295804" w:rsidR="00026D67" w:rsidRPr="0092418D" w:rsidRDefault="00026D67" w:rsidP="00207D4D">
            <w:pPr>
              <w:spacing w:after="100"/>
              <w:rPr>
                <w:rFonts w:cs="Arial"/>
                <w:noProof/>
                <w:sz w:val="18"/>
                <w:szCs w:val="18"/>
                <w:lang w:val="en-US"/>
              </w:rPr>
            </w:pPr>
            <w:r w:rsidRPr="0092418D">
              <w:rPr>
                <w:rFonts w:cs="Arial"/>
                <w:i/>
                <w:noProof/>
                <w:sz w:val="18"/>
                <w:szCs w:val="18"/>
                <w:lang w:val="en-US"/>
              </w:rPr>
              <w:t>In the paragraph commencing</w:t>
            </w:r>
            <w:r w:rsidRPr="0092418D">
              <w:rPr>
                <w:rFonts w:cs="Arial"/>
                <w:noProof/>
                <w:sz w:val="18"/>
                <w:szCs w:val="18"/>
                <w:lang w:val="en-US"/>
              </w:rPr>
              <w:t xml:space="preserve"> "The terms of the remuneration", </w:t>
            </w:r>
            <w:r w:rsidRPr="0092418D">
              <w:rPr>
                <w:rFonts w:cs="Arial"/>
                <w:i/>
                <w:noProof/>
                <w:sz w:val="18"/>
                <w:szCs w:val="18"/>
                <w:lang w:val="en-US"/>
              </w:rPr>
              <w:t xml:space="preserve">the following is added after "members": </w:t>
            </w:r>
            <w:r w:rsidRPr="0092418D">
              <w:rPr>
                <w:rFonts w:cs="Arial"/>
                <w:noProof/>
                <w:sz w:val="18"/>
                <w:szCs w:val="18"/>
                <w:lang w:val="en-US"/>
              </w:rPr>
              <w:t>", including the remuneration of any expert whom the DB consults,"</w:t>
            </w:r>
          </w:p>
        </w:tc>
      </w:tr>
      <w:tr w:rsidR="001E7DD1" w:rsidRPr="00B07435" w14:paraId="496CBBD0" w14:textId="77777777" w:rsidTr="006428FA">
        <w:tc>
          <w:tcPr>
            <w:tcW w:w="2695" w:type="dxa"/>
          </w:tcPr>
          <w:p w14:paraId="59413BD7" w14:textId="77777777" w:rsidR="001E7DD1" w:rsidRPr="0092418D" w:rsidRDefault="001E7DD1" w:rsidP="00207D4D">
            <w:pPr>
              <w:spacing w:after="100"/>
              <w:jc w:val="left"/>
              <w:rPr>
                <w:b/>
                <w:noProof/>
                <w:sz w:val="18"/>
                <w:szCs w:val="18"/>
                <w:lang w:val="en-US"/>
              </w:rPr>
            </w:pPr>
            <w:r w:rsidRPr="0092418D">
              <w:rPr>
                <w:b/>
                <w:noProof/>
                <w:sz w:val="18"/>
                <w:szCs w:val="18"/>
                <w:lang w:val="en-US"/>
              </w:rPr>
              <w:t>Sub</w:t>
            </w:r>
            <w:r w:rsidRPr="0092418D">
              <w:rPr>
                <w:b/>
                <w:noProof/>
                <w:sz w:val="18"/>
                <w:szCs w:val="18"/>
                <w:lang w:val="en-US"/>
              </w:rPr>
              <w:noBreakHyphen/>
              <w:t xml:space="preserve">Clause 20.5: Avoidance of </w:t>
            </w:r>
            <w:r w:rsidR="00293BDD" w:rsidRPr="0092418D">
              <w:rPr>
                <w:b/>
                <w:noProof/>
                <w:sz w:val="18"/>
                <w:szCs w:val="18"/>
                <w:lang w:val="en-US"/>
              </w:rPr>
              <w:t>D</w:t>
            </w:r>
            <w:r w:rsidRPr="0092418D">
              <w:rPr>
                <w:b/>
                <w:noProof/>
                <w:sz w:val="18"/>
                <w:szCs w:val="18"/>
                <w:lang w:val="en-US"/>
              </w:rPr>
              <w:t>ispute</w:t>
            </w:r>
            <w:r w:rsidR="00293BDD" w:rsidRPr="0092418D">
              <w:rPr>
                <w:b/>
                <w:noProof/>
                <w:sz w:val="18"/>
                <w:szCs w:val="18"/>
                <w:lang w:val="en-US"/>
              </w:rPr>
              <w:t>s</w:t>
            </w:r>
          </w:p>
        </w:tc>
        <w:tc>
          <w:tcPr>
            <w:tcW w:w="6519" w:type="dxa"/>
            <w:gridSpan w:val="2"/>
          </w:tcPr>
          <w:p w14:paraId="36A190C1" w14:textId="77777777" w:rsidR="001E7DD1" w:rsidRPr="0092418D" w:rsidRDefault="001E7DD1" w:rsidP="00207D4D">
            <w:pPr>
              <w:spacing w:after="100"/>
              <w:rPr>
                <w:rFonts w:cs="Arial"/>
                <w:i/>
                <w:noProof/>
                <w:sz w:val="18"/>
                <w:szCs w:val="18"/>
                <w:lang w:val="en-US"/>
              </w:rPr>
            </w:pPr>
            <w:r w:rsidRPr="0092418D">
              <w:rPr>
                <w:rFonts w:cs="Arial"/>
                <w:i/>
                <w:noProof/>
                <w:sz w:val="18"/>
                <w:szCs w:val="18"/>
                <w:lang w:val="en-US"/>
              </w:rPr>
              <w:t>Insert the text below after the first paragraph and before the second paragraph of this Sub-Clause:</w:t>
            </w:r>
          </w:p>
          <w:p w14:paraId="6F3B1A4C" w14:textId="77777777" w:rsidR="001E7DD1" w:rsidRPr="0092418D" w:rsidRDefault="00A56117" w:rsidP="00207D4D">
            <w:pPr>
              <w:spacing w:after="100"/>
              <w:rPr>
                <w:rFonts w:cs="Arial"/>
                <w:noProof/>
                <w:sz w:val="18"/>
                <w:szCs w:val="18"/>
                <w:lang w:val="en-US"/>
              </w:rPr>
            </w:pPr>
            <w:r w:rsidRPr="0092418D">
              <w:rPr>
                <w:rFonts w:cs="Arial"/>
                <w:noProof/>
                <w:sz w:val="18"/>
                <w:szCs w:val="18"/>
                <w:lang w:val="en-US"/>
              </w:rPr>
              <w:t>"The D</w:t>
            </w:r>
            <w:r w:rsidR="001E7DD1" w:rsidRPr="0092418D">
              <w:rPr>
                <w:rFonts w:cs="Arial"/>
                <w:noProof/>
                <w:sz w:val="18"/>
                <w:szCs w:val="18"/>
                <w:lang w:val="en-US"/>
              </w:rPr>
              <w:t>B shall act, as far as reasonable and practicable, in the spirit of preventing potential problems or claims in between the Partie</w:t>
            </w:r>
            <w:r w:rsidRPr="0092418D">
              <w:rPr>
                <w:rFonts w:cs="Arial"/>
                <w:noProof/>
                <w:sz w:val="18"/>
                <w:szCs w:val="18"/>
                <w:lang w:val="en-US"/>
              </w:rPr>
              <w:t>s from becoming Disputes. The D</w:t>
            </w:r>
            <w:r w:rsidR="001E7DD1" w:rsidRPr="0092418D">
              <w:rPr>
                <w:rFonts w:cs="Arial"/>
                <w:noProof/>
                <w:sz w:val="18"/>
                <w:szCs w:val="18"/>
                <w:lang w:val="en-US"/>
              </w:rPr>
              <w:t>B shall take reasonable and relevant initiatives in this respect, including, but not necessarily limited to, suggesting the Par</w:t>
            </w:r>
            <w:r w:rsidRPr="0092418D">
              <w:rPr>
                <w:rFonts w:cs="Arial"/>
                <w:noProof/>
                <w:sz w:val="18"/>
                <w:szCs w:val="18"/>
                <w:lang w:val="en-US"/>
              </w:rPr>
              <w:t>ties to refer a matter to the D</w:t>
            </w:r>
            <w:r w:rsidR="001E7DD1" w:rsidRPr="0092418D">
              <w:rPr>
                <w:rFonts w:cs="Arial"/>
                <w:noProof/>
                <w:sz w:val="18"/>
                <w:szCs w:val="18"/>
                <w:lang w:val="en-US"/>
              </w:rPr>
              <w:t>B in accorda</w:t>
            </w:r>
            <w:r w:rsidRPr="0092418D">
              <w:rPr>
                <w:rFonts w:cs="Arial"/>
                <w:noProof/>
                <w:sz w:val="18"/>
                <w:szCs w:val="18"/>
                <w:lang w:val="en-US"/>
              </w:rPr>
              <w:t>nce with this Sub-Clause. The D</w:t>
            </w:r>
            <w:r w:rsidR="001E7DD1" w:rsidRPr="0092418D">
              <w:rPr>
                <w:rFonts w:cs="Arial"/>
                <w:noProof/>
                <w:sz w:val="18"/>
                <w:szCs w:val="18"/>
                <w:lang w:val="en-US"/>
              </w:rPr>
              <w:t xml:space="preserve">B shall however not act in a way which may be inconsistent with its obligations under the agreement referred to in Sub-Clause 20.3 </w:t>
            </w:r>
            <w:r w:rsidR="001E7DD1" w:rsidRPr="0092418D">
              <w:rPr>
                <w:rFonts w:cs="Arial"/>
                <w:i/>
                <w:noProof/>
                <w:sz w:val="18"/>
                <w:szCs w:val="18"/>
                <w:lang w:val="en-US"/>
              </w:rPr>
              <w:t>[Appointment of the Dispute Board]</w:t>
            </w:r>
            <w:r w:rsidR="001E7DD1" w:rsidRPr="0092418D">
              <w:rPr>
                <w:rFonts w:cs="Arial"/>
                <w:noProof/>
                <w:sz w:val="18"/>
                <w:szCs w:val="18"/>
                <w:lang w:val="en-US"/>
              </w:rPr>
              <w:t xml:space="preserve"> and under Sub-Clause 20.6 </w:t>
            </w:r>
            <w:r w:rsidR="001E7DD1" w:rsidRPr="0092418D">
              <w:rPr>
                <w:rFonts w:cs="Arial"/>
                <w:i/>
                <w:noProof/>
                <w:sz w:val="18"/>
                <w:szCs w:val="18"/>
                <w:lang w:val="en-US"/>
              </w:rPr>
              <w:t>[Obtaining Dispute Board’s Decision]</w:t>
            </w:r>
            <w:r w:rsidR="001E7DD1" w:rsidRPr="0092418D">
              <w:rPr>
                <w:rFonts w:cs="Arial"/>
                <w:noProof/>
                <w:sz w:val="18"/>
                <w:szCs w:val="18"/>
                <w:lang w:val="en-US"/>
              </w:rPr>
              <w:t>, and which may render any of its decision unenforceable for breach of natural justice or any other procedural shortcoming or matter. In particular, when acting under this Sub</w:t>
            </w:r>
            <w:r w:rsidRPr="0092418D">
              <w:rPr>
                <w:rFonts w:cs="Arial"/>
                <w:noProof/>
                <w:sz w:val="18"/>
                <w:szCs w:val="18"/>
                <w:lang w:val="en-US"/>
              </w:rPr>
              <w:noBreakHyphen/>
            </w:r>
            <w:r w:rsidR="001E7DD1" w:rsidRPr="0092418D">
              <w:rPr>
                <w:rFonts w:cs="Arial"/>
                <w:noProof/>
                <w:sz w:val="18"/>
                <w:szCs w:val="18"/>
                <w:lang w:val="en-US"/>
              </w:rPr>
              <w:t xml:space="preserve">Clause 20.5, the </w:t>
            </w:r>
            <w:r w:rsidRPr="0092418D">
              <w:rPr>
                <w:rFonts w:cs="Arial"/>
                <w:noProof/>
                <w:sz w:val="18"/>
                <w:szCs w:val="18"/>
                <w:lang w:val="en-US"/>
              </w:rPr>
              <w:t>DB</w:t>
            </w:r>
            <w:r w:rsidR="001E7DD1" w:rsidRPr="0092418D">
              <w:rPr>
                <w:rFonts w:cs="Arial"/>
                <w:noProof/>
                <w:sz w:val="18"/>
                <w:szCs w:val="18"/>
                <w:lang w:val="en-US"/>
              </w:rPr>
              <w:t xml:space="preserve"> shall accordingly always meet the Parties jointly, and shall not meet a Party in </w:t>
            </w:r>
            <w:r w:rsidRPr="0092418D">
              <w:rPr>
                <w:rFonts w:cs="Arial"/>
                <w:noProof/>
                <w:sz w:val="18"/>
                <w:szCs w:val="18"/>
                <w:lang w:val="en-US"/>
              </w:rPr>
              <w:t>the absence of the other Party."</w:t>
            </w:r>
          </w:p>
        </w:tc>
      </w:tr>
      <w:tr w:rsidR="00B37EB3" w:rsidRPr="00B07435" w14:paraId="4E573274" w14:textId="77777777" w:rsidTr="006428FA">
        <w:tc>
          <w:tcPr>
            <w:tcW w:w="2695" w:type="dxa"/>
          </w:tcPr>
          <w:p w14:paraId="6B6DEB1C" w14:textId="77777777" w:rsidR="00B37EB3" w:rsidRPr="0092418D" w:rsidRDefault="00AA5DE5" w:rsidP="00207D4D">
            <w:pPr>
              <w:spacing w:after="100"/>
              <w:jc w:val="left"/>
              <w:rPr>
                <w:b/>
                <w:noProof/>
                <w:sz w:val="18"/>
                <w:szCs w:val="18"/>
                <w:lang w:val="en-US"/>
              </w:rPr>
            </w:pPr>
            <w:r w:rsidRPr="0092418D">
              <w:rPr>
                <w:b/>
                <w:noProof/>
                <w:sz w:val="18"/>
                <w:szCs w:val="18"/>
                <w:lang w:val="en-US"/>
              </w:rPr>
              <w:t>Sub-Clause 20.6:</w:t>
            </w:r>
            <w:r w:rsidR="00942451" w:rsidRPr="0092418D">
              <w:rPr>
                <w:b/>
                <w:noProof/>
                <w:sz w:val="18"/>
                <w:szCs w:val="18"/>
                <w:lang w:val="en-US"/>
              </w:rPr>
              <w:t xml:space="preserve"> Obtaining Dispute Board's Decision</w:t>
            </w:r>
          </w:p>
        </w:tc>
        <w:tc>
          <w:tcPr>
            <w:tcW w:w="6519" w:type="dxa"/>
            <w:gridSpan w:val="2"/>
          </w:tcPr>
          <w:p w14:paraId="4AB25AB8" w14:textId="77777777" w:rsidR="00B936C0" w:rsidRPr="0092418D" w:rsidRDefault="00B936C0" w:rsidP="00207D4D">
            <w:pPr>
              <w:spacing w:after="100"/>
              <w:rPr>
                <w:rFonts w:cs="Arial"/>
                <w:i/>
                <w:noProof/>
                <w:sz w:val="18"/>
                <w:szCs w:val="18"/>
                <w:lang w:val="en-US"/>
              </w:rPr>
            </w:pPr>
            <w:r w:rsidRPr="0092418D">
              <w:rPr>
                <w:rFonts w:cs="Arial"/>
                <w:i/>
                <w:noProof/>
                <w:sz w:val="18"/>
                <w:szCs w:val="18"/>
                <w:lang w:val="en-US"/>
              </w:rPr>
              <w:t>Delete the first paragraph and replace with the following:</w:t>
            </w:r>
          </w:p>
          <w:p w14:paraId="74558ED8" w14:textId="1935864C" w:rsidR="00B936C0" w:rsidRPr="00113C56" w:rsidRDefault="00B936C0" w:rsidP="00207D4D">
            <w:pPr>
              <w:spacing w:after="100"/>
              <w:rPr>
                <w:rFonts w:cs="Arial"/>
                <w:noProof/>
                <w:sz w:val="18"/>
                <w:szCs w:val="18"/>
                <w:lang w:val="en-US"/>
              </w:rPr>
            </w:pPr>
            <w:r w:rsidRPr="0092418D">
              <w:rPr>
                <w:rFonts w:cs="Arial"/>
                <w:noProof/>
                <w:sz w:val="18"/>
                <w:szCs w:val="18"/>
                <w:lang w:val="en-US"/>
              </w:rPr>
              <w:t>"</w:t>
            </w:r>
            <w:r w:rsidR="00BF4C9B" w:rsidRPr="0092418D">
              <w:rPr>
                <w:rFonts w:cs="Arial"/>
                <w:noProof/>
                <w:sz w:val="18"/>
                <w:szCs w:val="18"/>
                <w:lang w:val="en-US"/>
              </w:rPr>
              <w:t>If a Dispute (of any kind whatsoever) arises between the Parties in connection with, or arising out of, the Contract or the execution of the Works during the Design–Build Period, including any Dispute as to any certificate, determination, instruction, opinion or valuation of the Employer’s Representative, either Party may refer the Dispute in writing to the DB for its decision, with copies to the other Party and the Employer’s Representative. Such reference shall state that it is given under this Sub</w:t>
            </w:r>
            <w:r w:rsidR="00BF4C9B" w:rsidRPr="0092418D">
              <w:rPr>
                <w:rFonts w:cs="Arial"/>
                <w:noProof/>
                <w:sz w:val="18"/>
                <w:szCs w:val="18"/>
                <w:lang w:val="en-US"/>
              </w:rPr>
              <w:noBreakHyphen/>
              <w:t>Clause. The other Party shall then have 21 days to send a response to the DB with copies to the referring Party and the Employer’s Representative.</w:t>
            </w:r>
          </w:p>
          <w:p w14:paraId="72E17520" w14:textId="25C9A936" w:rsidR="00B37EB3" w:rsidRPr="0092418D" w:rsidRDefault="0020748A" w:rsidP="00207D4D">
            <w:pPr>
              <w:spacing w:after="100"/>
              <w:rPr>
                <w:rFonts w:cs="Arial"/>
                <w:noProof/>
                <w:sz w:val="18"/>
                <w:szCs w:val="18"/>
                <w:lang w:val="en-US"/>
              </w:rPr>
            </w:pPr>
            <w:r w:rsidRPr="0092418D">
              <w:rPr>
                <w:rFonts w:cs="Arial"/>
                <w:i/>
                <w:noProof/>
                <w:sz w:val="18"/>
                <w:szCs w:val="18"/>
                <w:lang w:val="en-US"/>
              </w:rPr>
              <w:t xml:space="preserve">In paragraph 5, </w:t>
            </w:r>
            <w:r w:rsidRPr="0092418D">
              <w:rPr>
                <w:rFonts w:cs="Arial"/>
                <w:noProof/>
                <w:sz w:val="18"/>
                <w:szCs w:val="18"/>
                <w:lang w:val="en-US"/>
              </w:rPr>
              <w:t>"and intention to commence arbitration"</w:t>
            </w:r>
            <w:r w:rsidRPr="0092418D">
              <w:rPr>
                <w:rFonts w:cs="Arial"/>
                <w:i/>
                <w:noProof/>
                <w:sz w:val="18"/>
                <w:szCs w:val="18"/>
                <w:lang w:val="en-US"/>
              </w:rPr>
              <w:t xml:space="preserve"> is added in both instances after </w:t>
            </w:r>
            <w:r w:rsidRPr="0092418D">
              <w:rPr>
                <w:rFonts w:cs="Arial"/>
                <w:noProof/>
                <w:sz w:val="18"/>
                <w:szCs w:val="18"/>
                <w:lang w:val="en-US"/>
              </w:rPr>
              <w:t>"dissatisfaction".</w:t>
            </w:r>
          </w:p>
        </w:tc>
      </w:tr>
      <w:tr w:rsidR="00942451" w:rsidRPr="00B07435" w14:paraId="6538D1EB" w14:textId="77777777" w:rsidTr="006428FA">
        <w:tc>
          <w:tcPr>
            <w:tcW w:w="2695" w:type="dxa"/>
          </w:tcPr>
          <w:p w14:paraId="0237604A" w14:textId="374F329D" w:rsidR="00942451" w:rsidRPr="0092418D" w:rsidRDefault="00942451" w:rsidP="00F4367C">
            <w:pPr>
              <w:spacing w:after="100"/>
              <w:jc w:val="left"/>
              <w:rPr>
                <w:b/>
                <w:noProof/>
                <w:sz w:val="18"/>
                <w:szCs w:val="18"/>
                <w:lang w:val="en-US"/>
              </w:rPr>
            </w:pPr>
            <w:r w:rsidRPr="0092418D">
              <w:rPr>
                <w:b/>
                <w:noProof/>
                <w:sz w:val="18"/>
                <w:szCs w:val="18"/>
                <w:lang w:val="en-US"/>
              </w:rPr>
              <w:t>Sub-Clause 20.8: Arbitration</w:t>
            </w:r>
          </w:p>
        </w:tc>
        <w:tc>
          <w:tcPr>
            <w:tcW w:w="6519" w:type="dxa"/>
            <w:gridSpan w:val="2"/>
          </w:tcPr>
          <w:p w14:paraId="2175A9B0" w14:textId="77777777" w:rsidR="0020748A" w:rsidRPr="0092418D" w:rsidRDefault="0020748A" w:rsidP="00F4367C">
            <w:pPr>
              <w:spacing w:after="100"/>
              <w:rPr>
                <w:rFonts w:cs="Arial"/>
                <w:i/>
                <w:noProof/>
                <w:sz w:val="18"/>
                <w:szCs w:val="18"/>
                <w:lang w:val="en-US"/>
              </w:rPr>
            </w:pPr>
            <w:r w:rsidRPr="0092418D">
              <w:rPr>
                <w:rFonts w:cs="Arial"/>
                <w:i/>
                <w:noProof/>
                <w:sz w:val="18"/>
                <w:szCs w:val="18"/>
                <w:lang w:val="en-US"/>
              </w:rPr>
              <w:t>Delete the first paragraph and replace with the following:</w:t>
            </w:r>
          </w:p>
          <w:p w14:paraId="39FB7E43" w14:textId="77777777" w:rsidR="0020748A" w:rsidRPr="0092418D" w:rsidRDefault="0020748A" w:rsidP="00F4367C">
            <w:pPr>
              <w:spacing w:after="100"/>
              <w:rPr>
                <w:rFonts w:cs="Arial"/>
                <w:noProof/>
                <w:sz w:val="18"/>
                <w:szCs w:val="18"/>
                <w:lang w:val="en-US"/>
              </w:rPr>
            </w:pPr>
            <w:r w:rsidRPr="0092418D">
              <w:rPr>
                <w:rFonts w:cs="Arial"/>
                <w:noProof/>
                <w:sz w:val="18"/>
                <w:szCs w:val="18"/>
                <w:lang w:val="en-US"/>
              </w:rPr>
              <w:t>"Any dispute between the Parties arising out of or in connection with the Contract not settled amicably in accordance with Sub-Clause 20.7 above and in respect of which the DB’s decision (if any) has not become final and binding shall be finally settled by arbitration. Arbitration shall be conducted as follows:</w:t>
            </w:r>
          </w:p>
          <w:p w14:paraId="00279919" w14:textId="77777777" w:rsidR="0020748A" w:rsidRPr="0092418D" w:rsidRDefault="0020748A" w:rsidP="00F4367C">
            <w:pPr>
              <w:pStyle w:val="Paragraphedeliste"/>
              <w:numPr>
                <w:ilvl w:val="0"/>
                <w:numId w:val="91"/>
              </w:numPr>
              <w:spacing w:after="100"/>
              <w:ind w:left="599" w:hanging="567"/>
              <w:contextualSpacing w:val="0"/>
              <w:rPr>
                <w:rFonts w:cs="Arial"/>
                <w:noProof/>
                <w:sz w:val="18"/>
                <w:szCs w:val="18"/>
                <w:lang w:val="en-US"/>
              </w:rPr>
            </w:pPr>
            <w:r w:rsidRPr="0092418D">
              <w:rPr>
                <w:rFonts w:cs="Arial"/>
                <w:noProof/>
                <w:sz w:val="18"/>
                <w:szCs w:val="18"/>
                <w:lang w:val="en-US"/>
              </w:rPr>
              <w:t xml:space="preserve">if the contract is with foreign contractors, unless otherwise specified in the Contract Data, international arbitration in accordance with proceedings administered by the International Chamber of Commerce (ICC) and conducted under the ICC Rules of Arbitration; by one or more arbitrators appointed in accordance with said arbitration rules. The place of arbitration shall be the neutral location specified in the Contract Data; and the arbitration shall be conducted in the language for communications defined in Sub-Clause 1.4 </w:t>
            </w:r>
            <w:r w:rsidRPr="0092418D">
              <w:rPr>
                <w:rFonts w:cs="Arial"/>
                <w:i/>
                <w:noProof/>
                <w:sz w:val="18"/>
                <w:szCs w:val="18"/>
                <w:lang w:val="en-US"/>
              </w:rPr>
              <w:t>[Law and Language]</w:t>
            </w:r>
            <w:r w:rsidRPr="0092418D">
              <w:rPr>
                <w:rFonts w:cs="Arial"/>
                <w:noProof/>
                <w:sz w:val="18"/>
                <w:szCs w:val="18"/>
                <w:lang w:val="en-US"/>
              </w:rPr>
              <w:t>.</w:t>
            </w:r>
          </w:p>
          <w:p w14:paraId="0A2915DF" w14:textId="77777777" w:rsidR="00942451" w:rsidRPr="0092418D" w:rsidRDefault="0020748A" w:rsidP="00F4367C">
            <w:pPr>
              <w:pStyle w:val="Paragraphedeliste"/>
              <w:numPr>
                <w:ilvl w:val="0"/>
                <w:numId w:val="91"/>
              </w:numPr>
              <w:spacing w:after="100"/>
              <w:ind w:left="599" w:hanging="567"/>
              <w:contextualSpacing w:val="0"/>
              <w:rPr>
                <w:rFonts w:cs="Arial"/>
                <w:b/>
                <w:noProof/>
                <w:sz w:val="18"/>
                <w:szCs w:val="18"/>
                <w:lang w:val="en-US"/>
              </w:rPr>
            </w:pPr>
            <w:r w:rsidRPr="0092418D">
              <w:rPr>
                <w:rFonts w:cs="Arial"/>
                <w:noProof/>
                <w:sz w:val="18"/>
                <w:szCs w:val="18"/>
                <w:lang w:val="en-US"/>
              </w:rPr>
              <w:t>if the Contract is with domestic contractors, arbitration with proceedings conducted in accordance with the laws of the Employer’s country."</w:t>
            </w:r>
          </w:p>
        </w:tc>
      </w:tr>
      <w:tr w:rsidR="00942451" w:rsidRPr="00B07435" w14:paraId="5CDB18DE" w14:textId="77777777" w:rsidTr="006428FA">
        <w:tc>
          <w:tcPr>
            <w:tcW w:w="2695" w:type="dxa"/>
          </w:tcPr>
          <w:p w14:paraId="4FDA1EA5" w14:textId="77777777" w:rsidR="00942451" w:rsidRPr="0092418D" w:rsidRDefault="00942451" w:rsidP="00207D4D">
            <w:pPr>
              <w:spacing w:after="100"/>
              <w:jc w:val="left"/>
              <w:rPr>
                <w:b/>
                <w:noProof/>
                <w:sz w:val="18"/>
                <w:szCs w:val="18"/>
                <w:lang w:val="en-US"/>
              </w:rPr>
            </w:pPr>
            <w:r w:rsidRPr="0092418D">
              <w:rPr>
                <w:b/>
                <w:noProof/>
                <w:sz w:val="18"/>
                <w:szCs w:val="18"/>
                <w:lang w:val="en-US"/>
              </w:rPr>
              <w:t>Sub-Clause 20.10: Disputes Arising during the Operation Service Period</w:t>
            </w:r>
          </w:p>
        </w:tc>
        <w:tc>
          <w:tcPr>
            <w:tcW w:w="6519" w:type="dxa"/>
            <w:gridSpan w:val="2"/>
          </w:tcPr>
          <w:p w14:paraId="7DD67B47" w14:textId="77777777" w:rsidR="0020748A" w:rsidRPr="0092418D" w:rsidRDefault="0020748A" w:rsidP="00207D4D">
            <w:pPr>
              <w:spacing w:after="100"/>
              <w:rPr>
                <w:rFonts w:cs="Arial"/>
                <w:i/>
                <w:noProof/>
                <w:sz w:val="18"/>
                <w:szCs w:val="18"/>
                <w:lang w:val="en-US"/>
              </w:rPr>
            </w:pPr>
            <w:r w:rsidRPr="0092418D">
              <w:rPr>
                <w:rFonts w:cs="Arial"/>
                <w:i/>
                <w:noProof/>
                <w:sz w:val="18"/>
                <w:szCs w:val="18"/>
                <w:lang w:val="en-US"/>
              </w:rPr>
              <w:t xml:space="preserve">The third and the penultimate paragraph shall be deleted. </w:t>
            </w:r>
          </w:p>
          <w:p w14:paraId="28443CBE" w14:textId="08271391" w:rsidR="00942451" w:rsidRPr="0092418D" w:rsidRDefault="0020748A" w:rsidP="00207D4D">
            <w:pPr>
              <w:spacing w:after="100"/>
              <w:rPr>
                <w:rFonts w:cs="Arial"/>
                <w:b/>
                <w:noProof/>
                <w:sz w:val="18"/>
                <w:szCs w:val="18"/>
                <w:lang w:val="en-US"/>
              </w:rPr>
            </w:pPr>
            <w:r w:rsidRPr="0092418D">
              <w:rPr>
                <w:rFonts w:cs="Arial"/>
                <w:i/>
                <w:noProof/>
                <w:sz w:val="18"/>
                <w:szCs w:val="18"/>
                <w:lang w:val="en-US"/>
              </w:rPr>
              <w:t>Insert at the end of the first paragraph</w:t>
            </w:r>
            <w:r w:rsidRPr="0092418D">
              <w:rPr>
                <w:rFonts w:cs="Arial"/>
                <w:noProof/>
                <w:sz w:val="18"/>
                <w:szCs w:val="18"/>
                <w:lang w:val="en-US"/>
              </w:rPr>
              <w:t xml:space="preserve"> "…and shall serve as the DB during the entire Operation Service Period.</w:t>
            </w:r>
            <w:r w:rsidR="00FD3F15" w:rsidRPr="0092418D">
              <w:rPr>
                <w:rFonts w:cs="Arial"/>
                <w:noProof/>
                <w:sz w:val="18"/>
                <w:szCs w:val="18"/>
                <w:lang w:val="en-US"/>
              </w:rPr>
              <w:t xml:space="preserve"> The appointment of the DB shall expire when the discharge referred to in Sub-Clause 14.14 </w:t>
            </w:r>
            <w:r w:rsidR="00FD3F15" w:rsidRPr="00113C56">
              <w:rPr>
                <w:rFonts w:cs="Arial"/>
                <w:i/>
                <w:noProof/>
                <w:sz w:val="18"/>
                <w:szCs w:val="18"/>
                <w:lang w:val="en-US"/>
              </w:rPr>
              <w:t>[Discharge]</w:t>
            </w:r>
            <w:r w:rsidR="00FD3F15" w:rsidRPr="0092418D">
              <w:rPr>
                <w:rFonts w:cs="Arial"/>
                <w:noProof/>
                <w:sz w:val="18"/>
                <w:szCs w:val="18"/>
                <w:lang w:val="en-US"/>
              </w:rPr>
              <w:t xml:space="preserve"> shall have become effective.</w:t>
            </w:r>
            <w:r w:rsidRPr="0092418D">
              <w:rPr>
                <w:rFonts w:cs="Arial"/>
                <w:noProof/>
                <w:sz w:val="18"/>
                <w:szCs w:val="18"/>
                <w:lang w:val="en-US"/>
              </w:rPr>
              <w:t>"</w:t>
            </w:r>
          </w:p>
        </w:tc>
      </w:tr>
      <w:bookmarkEnd w:id="294"/>
    </w:tbl>
    <w:p w14:paraId="5C55E04D" w14:textId="77777777" w:rsidR="002F1D25" w:rsidRPr="0092418D" w:rsidRDefault="002F1D25" w:rsidP="008F16D6">
      <w:pPr>
        <w:rPr>
          <w:noProof/>
          <w:lang w:val="en-US"/>
        </w:rPr>
        <w:sectPr w:rsidR="002F1D25" w:rsidRPr="0092418D" w:rsidSect="00DF62BF">
          <w:headerReference w:type="default" r:id="rId54"/>
          <w:footnotePr>
            <w:numRestart w:val="eachSect"/>
          </w:footnotePr>
          <w:pgSz w:w="11906" w:h="16838"/>
          <w:pgMar w:top="1418" w:right="1418" w:bottom="1418" w:left="1418" w:header="709" w:footer="709" w:gutter="0"/>
          <w:cols w:space="708"/>
          <w:docGrid w:linePitch="360"/>
        </w:sectPr>
      </w:pPr>
    </w:p>
    <w:p w14:paraId="658ADA23" w14:textId="77777777" w:rsidR="007643A2" w:rsidRPr="0092418D" w:rsidRDefault="007643A2" w:rsidP="007643A2">
      <w:pPr>
        <w:rPr>
          <w:noProof/>
          <w:lang w:val="en-US"/>
        </w:rPr>
      </w:pPr>
    </w:p>
    <w:p w14:paraId="1ADF6DB3" w14:textId="77777777" w:rsidR="007643A2" w:rsidRPr="0092418D" w:rsidRDefault="007643A2" w:rsidP="007643A2">
      <w:pPr>
        <w:rPr>
          <w:noProof/>
          <w:lang w:val="en-US"/>
        </w:rPr>
      </w:pPr>
    </w:p>
    <w:p w14:paraId="08801E9C" w14:textId="77777777" w:rsidR="00E7280B" w:rsidRPr="0092418D" w:rsidRDefault="007643A2" w:rsidP="007643A2">
      <w:pPr>
        <w:pStyle w:val="TITLESECTION"/>
        <w:rPr>
          <w:noProof/>
          <w:lang w:val="en-US"/>
        </w:rPr>
      </w:pPr>
      <w:bookmarkStart w:id="297" w:name="_Toc24536474"/>
      <w:r w:rsidRPr="0092418D">
        <w:rPr>
          <w:noProof/>
          <w:lang w:val="en-US"/>
        </w:rPr>
        <w:t xml:space="preserve">Section X – </w:t>
      </w:r>
      <w:r w:rsidR="001F7BC6" w:rsidRPr="0092418D">
        <w:rPr>
          <w:noProof/>
          <w:lang w:val="en-US"/>
        </w:rPr>
        <w:t>Contract Forms</w:t>
      </w:r>
      <w:bookmarkEnd w:id="297"/>
    </w:p>
    <w:p w14:paraId="3622EB17" w14:textId="77777777" w:rsidR="002F1D25" w:rsidRPr="0092418D" w:rsidRDefault="002F1D25" w:rsidP="008F16D6">
      <w:pPr>
        <w:rPr>
          <w:noProof/>
          <w:lang w:val="en-US"/>
        </w:rPr>
      </w:pPr>
    </w:p>
    <w:p w14:paraId="74A18F78" w14:textId="77777777" w:rsidR="002F1D25" w:rsidRPr="0092418D" w:rsidRDefault="002F1D25" w:rsidP="008F16D6">
      <w:pPr>
        <w:rPr>
          <w:noProof/>
          <w:lang w:val="en-US"/>
        </w:rPr>
      </w:pPr>
    </w:p>
    <w:p w14:paraId="7509DEAF" w14:textId="77777777" w:rsidR="007643A2" w:rsidRPr="0092418D" w:rsidRDefault="007643A2" w:rsidP="008F16D6">
      <w:pPr>
        <w:rPr>
          <w:noProof/>
          <w:lang w:val="en-US"/>
        </w:rPr>
      </w:pPr>
    </w:p>
    <w:p w14:paraId="16B0D597" w14:textId="77777777" w:rsidR="007643A2" w:rsidRPr="0092418D" w:rsidRDefault="002A621B" w:rsidP="007643A2">
      <w:pPr>
        <w:jc w:val="center"/>
        <w:rPr>
          <w:b/>
          <w:noProof/>
          <w:sz w:val="28"/>
          <w:szCs w:val="28"/>
          <w:lang w:val="en-US"/>
        </w:rPr>
      </w:pPr>
      <w:r w:rsidRPr="0092418D">
        <w:rPr>
          <w:b/>
          <w:noProof/>
          <w:sz w:val="28"/>
          <w:szCs w:val="28"/>
          <w:lang w:val="en-US"/>
        </w:rPr>
        <w:t>Table of Forms</w:t>
      </w:r>
    </w:p>
    <w:p w14:paraId="18FEB8A1" w14:textId="77777777" w:rsidR="007643A2" w:rsidRPr="0092418D" w:rsidRDefault="007643A2" w:rsidP="008F16D6">
      <w:pPr>
        <w:rPr>
          <w:noProof/>
          <w:lang w:val="en-US"/>
        </w:rPr>
      </w:pPr>
    </w:p>
    <w:p w14:paraId="7EFDC9DB" w14:textId="77777777" w:rsidR="007643A2" w:rsidRPr="0092418D" w:rsidRDefault="007643A2" w:rsidP="008F16D6">
      <w:pPr>
        <w:rPr>
          <w:noProof/>
          <w:lang w:val="en-US"/>
        </w:rPr>
      </w:pPr>
    </w:p>
    <w:bookmarkStart w:id="298" w:name="SECTION10"/>
    <w:p w14:paraId="3F2D2F5E" w14:textId="39741765" w:rsidR="00A54B2B" w:rsidRPr="00300EF2" w:rsidRDefault="00B4309B">
      <w:pPr>
        <w:pStyle w:val="TM1"/>
        <w:rPr>
          <w:b w:val="0"/>
          <w:lang w:val="en-US"/>
        </w:rPr>
      </w:pPr>
      <w:r w:rsidRPr="0092418D">
        <w:rPr>
          <w:lang w:val="en-US"/>
        </w:rPr>
        <w:fldChar w:fldCharType="begin"/>
      </w:r>
      <w:r w:rsidRPr="0092418D">
        <w:rPr>
          <w:lang w:val="en-US"/>
        </w:rPr>
        <w:instrText xml:space="preserve"> TOC \b "SECTION10"\t "Formulaire1</w:instrText>
      </w:r>
      <w:r w:rsidR="00EA668E" w:rsidRPr="0092418D">
        <w:rPr>
          <w:lang w:val="en-US"/>
        </w:rPr>
        <w:instrText>;1;ANNEXE;2</w:instrText>
      </w:r>
      <w:r w:rsidRPr="0092418D">
        <w:rPr>
          <w:lang w:val="en-US"/>
        </w:rPr>
        <w:instrText xml:space="preserve">"\* MERGEFORMAT </w:instrText>
      </w:r>
      <w:r w:rsidRPr="0092418D">
        <w:rPr>
          <w:lang w:val="en-US"/>
        </w:rPr>
        <w:fldChar w:fldCharType="separate"/>
      </w:r>
      <w:r w:rsidR="00A54B2B" w:rsidRPr="002F52BB">
        <w:rPr>
          <w:lang w:val="en-US"/>
        </w:rPr>
        <w:t>Notification of Award – Letter of Acceptance</w:t>
      </w:r>
      <w:r w:rsidR="00A54B2B" w:rsidRPr="00300EF2">
        <w:rPr>
          <w:lang w:val="en-US"/>
        </w:rPr>
        <w:tab/>
      </w:r>
      <w:r w:rsidR="00A54B2B">
        <w:fldChar w:fldCharType="begin"/>
      </w:r>
      <w:r w:rsidR="00A54B2B" w:rsidRPr="00300EF2">
        <w:rPr>
          <w:lang w:val="en-US"/>
        </w:rPr>
        <w:instrText xml:space="preserve"> PAGEREF _Toc23946231 \h </w:instrText>
      </w:r>
      <w:r w:rsidR="00A54B2B">
        <w:fldChar w:fldCharType="separate"/>
      </w:r>
      <w:r w:rsidR="00071950" w:rsidRPr="00300EF2">
        <w:rPr>
          <w:lang w:val="en-US"/>
        </w:rPr>
        <w:t>192</w:t>
      </w:r>
      <w:r w:rsidR="00A54B2B">
        <w:fldChar w:fldCharType="end"/>
      </w:r>
    </w:p>
    <w:p w14:paraId="437F0E4D" w14:textId="14174220" w:rsidR="00A54B2B" w:rsidRPr="00300EF2" w:rsidRDefault="00A54B2B">
      <w:pPr>
        <w:pStyle w:val="TM1"/>
        <w:rPr>
          <w:b w:val="0"/>
          <w:lang w:val="en-US"/>
        </w:rPr>
      </w:pPr>
      <w:r w:rsidRPr="002F52BB">
        <w:rPr>
          <w:lang w:val="en-US"/>
        </w:rPr>
        <w:t>Contract Agreement</w:t>
      </w:r>
      <w:r w:rsidRPr="00300EF2">
        <w:rPr>
          <w:lang w:val="en-US"/>
        </w:rPr>
        <w:tab/>
      </w:r>
      <w:r>
        <w:fldChar w:fldCharType="begin"/>
      </w:r>
      <w:r w:rsidRPr="00300EF2">
        <w:rPr>
          <w:lang w:val="en-US"/>
        </w:rPr>
        <w:instrText xml:space="preserve"> PAGEREF _Toc23946232 \h </w:instrText>
      </w:r>
      <w:r>
        <w:fldChar w:fldCharType="separate"/>
      </w:r>
      <w:r w:rsidR="00071950" w:rsidRPr="00300EF2">
        <w:rPr>
          <w:lang w:val="en-US"/>
        </w:rPr>
        <w:t>193</w:t>
      </w:r>
      <w:r>
        <w:fldChar w:fldCharType="end"/>
      </w:r>
    </w:p>
    <w:p w14:paraId="7C54820D" w14:textId="3CEEA1D4" w:rsidR="00A54B2B" w:rsidRPr="00300EF2" w:rsidRDefault="00A54B2B">
      <w:pPr>
        <w:pStyle w:val="TM2"/>
        <w:rPr>
          <w:rFonts w:asciiTheme="minorHAnsi" w:eastAsiaTheme="minorEastAsia" w:hAnsiTheme="minorHAnsi" w:cstheme="minorBidi"/>
          <w:noProof/>
          <w:sz w:val="22"/>
          <w:szCs w:val="22"/>
          <w:lang w:val="en-US" w:eastAsia="fr-FR"/>
        </w:rPr>
      </w:pPr>
      <w:r w:rsidRPr="002F52BB">
        <w:rPr>
          <w:noProof/>
          <w:lang w:val="en-US"/>
        </w:rPr>
        <w:t>Appendix 1 – Schedule of Payments</w:t>
      </w:r>
      <w:r w:rsidRPr="00300EF2">
        <w:rPr>
          <w:noProof/>
          <w:lang w:val="en-US"/>
        </w:rPr>
        <w:tab/>
      </w:r>
      <w:r>
        <w:rPr>
          <w:noProof/>
        </w:rPr>
        <w:fldChar w:fldCharType="begin"/>
      </w:r>
      <w:r w:rsidRPr="00300EF2">
        <w:rPr>
          <w:noProof/>
          <w:lang w:val="en-US"/>
        </w:rPr>
        <w:instrText xml:space="preserve"> PAGEREF _Toc23946233 \h </w:instrText>
      </w:r>
      <w:r>
        <w:rPr>
          <w:noProof/>
        </w:rPr>
      </w:r>
      <w:r>
        <w:rPr>
          <w:noProof/>
        </w:rPr>
        <w:fldChar w:fldCharType="separate"/>
      </w:r>
      <w:r w:rsidR="00071950" w:rsidRPr="00300EF2">
        <w:rPr>
          <w:noProof/>
          <w:lang w:val="en-US"/>
        </w:rPr>
        <w:t>194</w:t>
      </w:r>
      <w:r>
        <w:rPr>
          <w:noProof/>
        </w:rPr>
        <w:fldChar w:fldCharType="end"/>
      </w:r>
    </w:p>
    <w:p w14:paraId="510E2402" w14:textId="3C445B6A" w:rsidR="00A54B2B" w:rsidRPr="00300EF2" w:rsidRDefault="00A54B2B">
      <w:pPr>
        <w:pStyle w:val="TM2"/>
        <w:rPr>
          <w:rFonts w:asciiTheme="minorHAnsi" w:eastAsiaTheme="minorEastAsia" w:hAnsiTheme="minorHAnsi" w:cstheme="minorBidi"/>
          <w:noProof/>
          <w:sz w:val="22"/>
          <w:szCs w:val="22"/>
          <w:lang w:val="en-US" w:eastAsia="fr-FR"/>
        </w:rPr>
      </w:pPr>
      <w:r w:rsidRPr="002F52BB">
        <w:rPr>
          <w:noProof/>
          <w:lang w:val="en-US"/>
        </w:rPr>
        <w:t>Appendix 2 – Schedule of Performance Guarantees</w:t>
      </w:r>
      <w:r w:rsidRPr="00300EF2">
        <w:rPr>
          <w:noProof/>
          <w:lang w:val="en-US"/>
        </w:rPr>
        <w:tab/>
      </w:r>
      <w:r>
        <w:rPr>
          <w:noProof/>
        </w:rPr>
        <w:fldChar w:fldCharType="begin"/>
      </w:r>
      <w:r w:rsidRPr="00300EF2">
        <w:rPr>
          <w:noProof/>
          <w:lang w:val="en-US"/>
        </w:rPr>
        <w:instrText xml:space="preserve"> PAGEREF _Toc23946234 \h </w:instrText>
      </w:r>
      <w:r>
        <w:rPr>
          <w:noProof/>
        </w:rPr>
      </w:r>
      <w:r>
        <w:rPr>
          <w:noProof/>
        </w:rPr>
        <w:fldChar w:fldCharType="separate"/>
      </w:r>
      <w:r w:rsidR="00071950" w:rsidRPr="00300EF2">
        <w:rPr>
          <w:noProof/>
          <w:lang w:val="en-US"/>
        </w:rPr>
        <w:t>197</w:t>
      </w:r>
      <w:r>
        <w:rPr>
          <w:noProof/>
        </w:rPr>
        <w:fldChar w:fldCharType="end"/>
      </w:r>
    </w:p>
    <w:p w14:paraId="26884129" w14:textId="6416A07B" w:rsidR="00A54B2B" w:rsidRPr="00300EF2" w:rsidRDefault="00A54B2B">
      <w:pPr>
        <w:pStyle w:val="TM2"/>
        <w:rPr>
          <w:rFonts w:asciiTheme="minorHAnsi" w:eastAsiaTheme="minorEastAsia" w:hAnsiTheme="minorHAnsi" w:cstheme="minorBidi"/>
          <w:noProof/>
          <w:sz w:val="22"/>
          <w:szCs w:val="22"/>
          <w:lang w:val="en-US" w:eastAsia="fr-FR"/>
        </w:rPr>
      </w:pPr>
      <w:r w:rsidRPr="002F52BB">
        <w:rPr>
          <w:noProof/>
          <w:lang w:val="en-US"/>
        </w:rPr>
        <w:t>Appendix 3 –Performance damages</w:t>
      </w:r>
      <w:r w:rsidRPr="00300EF2">
        <w:rPr>
          <w:noProof/>
          <w:lang w:val="en-US"/>
        </w:rPr>
        <w:tab/>
      </w:r>
      <w:r>
        <w:rPr>
          <w:noProof/>
        </w:rPr>
        <w:fldChar w:fldCharType="begin"/>
      </w:r>
      <w:r w:rsidRPr="00300EF2">
        <w:rPr>
          <w:noProof/>
          <w:lang w:val="en-US"/>
        </w:rPr>
        <w:instrText xml:space="preserve"> PAGEREF _Toc23946235 \h </w:instrText>
      </w:r>
      <w:r>
        <w:rPr>
          <w:noProof/>
        </w:rPr>
      </w:r>
      <w:r>
        <w:rPr>
          <w:noProof/>
        </w:rPr>
        <w:fldChar w:fldCharType="separate"/>
      </w:r>
      <w:r w:rsidR="00071950" w:rsidRPr="00300EF2">
        <w:rPr>
          <w:noProof/>
          <w:lang w:val="en-US"/>
        </w:rPr>
        <w:t>198</w:t>
      </w:r>
      <w:r>
        <w:rPr>
          <w:noProof/>
        </w:rPr>
        <w:fldChar w:fldCharType="end"/>
      </w:r>
    </w:p>
    <w:p w14:paraId="543892F7" w14:textId="44EF0465" w:rsidR="00A54B2B" w:rsidRPr="00300EF2" w:rsidRDefault="00A54B2B">
      <w:pPr>
        <w:pStyle w:val="TM1"/>
        <w:rPr>
          <w:b w:val="0"/>
          <w:lang w:val="en-US"/>
        </w:rPr>
      </w:pPr>
      <w:r w:rsidRPr="002F52BB">
        <w:rPr>
          <w:lang w:val="en-US"/>
        </w:rPr>
        <w:t>Performance Security</w:t>
      </w:r>
      <w:r w:rsidRPr="00300EF2">
        <w:rPr>
          <w:lang w:val="en-US"/>
        </w:rPr>
        <w:tab/>
      </w:r>
      <w:r>
        <w:fldChar w:fldCharType="begin"/>
      </w:r>
      <w:r w:rsidRPr="00300EF2">
        <w:rPr>
          <w:lang w:val="en-US"/>
        </w:rPr>
        <w:instrText xml:space="preserve"> PAGEREF _Toc23946236 \h </w:instrText>
      </w:r>
      <w:r>
        <w:fldChar w:fldCharType="separate"/>
      </w:r>
      <w:r w:rsidR="00071950" w:rsidRPr="00300EF2">
        <w:rPr>
          <w:lang w:val="en-US"/>
        </w:rPr>
        <w:t>202</w:t>
      </w:r>
      <w:r>
        <w:fldChar w:fldCharType="end"/>
      </w:r>
    </w:p>
    <w:p w14:paraId="196AFC1A" w14:textId="2BB115D5" w:rsidR="00A54B2B" w:rsidRPr="00300EF2" w:rsidRDefault="00A54B2B">
      <w:pPr>
        <w:pStyle w:val="TM1"/>
        <w:rPr>
          <w:b w:val="0"/>
          <w:lang w:val="en-US"/>
        </w:rPr>
      </w:pPr>
      <w:r w:rsidRPr="002F52BB">
        <w:rPr>
          <w:lang w:val="en-US"/>
        </w:rPr>
        <w:t>Advance Payment Security</w:t>
      </w:r>
      <w:r w:rsidRPr="00300EF2">
        <w:rPr>
          <w:lang w:val="en-US"/>
        </w:rPr>
        <w:tab/>
      </w:r>
      <w:r>
        <w:fldChar w:fldCharType="begin"/>
      </w:r>
      <w:r w:rsidRPr="00300EF2">
        <w:rPr>
          <w:lang w:val="en-US"/>
        </w:rPr>
        <w:instrText xml:space="preserve"> PAGEREF _Toc23946237 \h </w:instrText>
      </w:r>
      <w:r>
        <w:fldChar w:fldCharType="separate"/>
      </w:r>
      <w:r w:rsidR="00071950" w:rsidRPr="00300EF2">
        <w:rPr>
          <w:lang w:val="en-US"/>
        </w:rPr>
        <w:t>203</w:t>
      </w:r>
      <w:r>
        <w:fldChar w:fldCharType="end"/>
      </w:r>
    </w:p>
    <w:p w14:paraId="38563A47" w14:textId="52A040DB" w:rsidR="00A54B2B" w:rsidRPr="00300EF2" w:rsidRDefault="00A54B2B">
      <w:pPr>
        <w:pStyle w:val="TM1"/>
        <w:rPr>
          <w:b w:val="0"/>
          <w:lang w:val="en-US"/>
        </w:rPr>
      </w:pPr>
      <w:r w:rsidRPr="002F52BB">
        <w:rPr>
          <w:lang w:val="en-US"/>
        </w:rPr>
        <w:t>Retention Money Security</w:t>
      </w:r>
      <w:r w:rsidRPr="00300EF2">
        <w:rPr>
          <w:lang w:val="en-US"/>
        </w:rPr>
        <w:tab/>
      </w:r>
      <w:r>
        <w:fldChar w:fldCharType="begin"/>
      </w:r>
      <w:r w:rsidRPr="00300EF2">
        <w:rPr>
          <w:lang w:val="en-US"/>
        </w:rPr>
        <w:instrText xml:space="preserve"> PAGEREF _Toc23946238 \h </w:instrText>
      </w:r>
      <w:r>
        <w:fldChar w:fldCharType="separate"/>
      </w:r>
      <w:r w:rsidR="00071950" w:rsidRPr="00300EF2">
        <w:rPr>
          <w:lang w:val="en-US"/>
        </w:rPr>
        <w:t>205</w:t>
      </w:r>
      <w:r>
        <w:fldChar w:fldCharType="end"/>
      </w:r>
    </w:p>
    <w:p w14:paraId="625D2A60" w14:textId="240717EA" w:rsidR="00B4309B" w:rsidRPr="0092418D" w:rsidRDefault="00B4309B" w:rsidP="00B4309B">
      <w:pPr>
        <w:rPr>
          <w:noProof/>
          <w:lang w:val="en-US"/>
        </w:rPr>
      </w:pPr>
      <w:r w:rsidRPr="0092418D">
        <w:rPr>
          <w:noProof/>
          <w:lang w:val="en-US"/>
        </w:rPr>
        <w:fldChar w:fldCharType="end"/>
      </w:r>
    </w:p>
    <w:p w14:paraId="2B2F7D24" w14:textId="77777777" w:rsidR="00B4309B" w:rsidRPr="0092418D" w:rsidRDefault="00B4309B" w:rsidP="008F16D6">
      <w:pPr>
        <w:rPr>
          <w:noProof/>
          <w:lang w:val="en-US"/>
        </w:rPr>
      </w:pPr>
    </w:p>
    <w:p w14:paraId="57E0A6DE" w14:textId="77777777" w:rsidR="007643A2" w:rsidRPr="0092418D" w:rsidRDefault="007643A2">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606E75DA" w14:textId="77777777" w:rsidR="007643A2" w:rsidRPr="0092418D" w:rsidRDefault="00C805A8" w:rsidP="007643A2">
      <w:pPr>
        <w:pStyle w:val="Formulaire1"/>
        <w:rPr>
          <w:noProof/>
          <w:lang w:val="en-US"/>
        </w:rPr>
      </w:pPr>
      <w:bookmarkStart w:id="299" w:name="_Toc23946231"/>
      <w:r w:rsidRPr="0092418D">
        <w:rPr>
          <w:noProof/>
          <w:lang w:val="en-US"/>
        </w:rPr>
        <w:t>Notification of Award – Letter of Acceptance</w:t>
      </w:r>
      <w:bookmarkEnd w:id="299"/>
    </w:p>
    <w:p w14:paraId="08AC18EC" w14:textId="77777777" w:rsidR="00C805A8" w:rsidRPr="0092418D" w:rsidRDefault="00C805A8" w:rsidP="00C805A8">
      <w:pPr>
        <w:jc w:val="center"/>
        <w:rPr>
          <w:i/>
          <w:noProof/>
          <w:lang w:val="en-US"/>
        </w:rPr>
      </w:pPr>
      <w:r w:rsidRPr="0092418D">
        <w:rPr>
          <w:i/>
          <w:noProof/>
          <w:lang w:val="en-US"/>
        </w:rPr>
        <w:t>[letterhead paper of the Employer]</w:t>
      </w:r>
    </w:p>
    <w:p w14:paraId="4D44B85A" w14:textId="77777777" w:rsidR="00757FEE" w:rsidRPr="0092418D" w:rsidRDefault="00757FEE" w:rsidP="00C805A8">
      <w:pPr>
        <w:jc w:val="right"/>
        <w:rPr>
          <w:i/>
          <w:noProof/>
          <w:lang w:val="en-US"/>
        </w:rPr>
      </w:pPr>
    </w:p>
    <w:p w14:paraId="60612B63" w14:textId="77777777" w:rsidR="00C805A8" w:rsidRPr="0092418D" w:rsidRDefault="00C805A8" w:rsidP="00C805A8">
      <w:pPr>
        <w:jc w:val="right"/>
        <w:rPr>
          <w:i/>
          <w:noProof/>
          <w:lang w:val="en-US"/>
        </w:rPr>
      </w:pPr>
      <w:r w:rsidRPr="0092418D">
        <w:rPr>
          <w:i/>
          <w:noProof/>
          <w:lang w:val="en-US"/>
        </w:rPr>
        <w:t>[</w:t>
      </w:r>
      <w:r w:rsidR="005A7F5B" w:rsidRPr="0092418D">
        <w:rPr>
          <w:i/>
          <w:noProof/>
          <w:lang w:val="en-US"/>
        </w:rPr>
        <w:t xml:space="preserve">Insert </w:t>
      </w:r>
      <w:r w:rsidRPr="0092418D">
        <w:rPr>
          <w:i/>
          <w:noProof/>
          <w:lang w:val="en-US"/>
        </w:rPr>
        <w:t>date]</w:t>
      </w:r>
    </w:p>
    <w:p w14:paraId="0ACA54E0" w14:textId="77777777" w:rsidR="00757FEE" w:rsidRPr="0092418D" w:rsidRDefault="00757FEE" w:rsidP="00C805A8">
      <w:pPr>
        <w:rPr>
          <w:noProof/>
          <w:lang w:val="en-US"/>
        </w:rPr>
      </w:pPr>
    </w:p>
    <w:p w14:paraId="0F26DC09" w14:textId="77777777" w:rsidR="00C805A8" w:rsidRPr="0092418D" w:rsidRDefault="00C805A8" w:rsidP="00C805A8">
      <w:pPr>
        <w:rPr>
          <w:i/>
          <w:noProof/>
          <w:lang w:val="en-US"/>
        </w:rPr>
      </w:pPr>
      <w:r w:rsidRPr="0092418D">
        <w:rPr>
          <w:noProof/>
          <w:lang w:val="en-US"/>
        </w:rPr>
        <w:t xml:space="preserve">To: </w:t>
      </w:r>
      <w:r w:rsidRPr="0092418D">
        <w:rPr>
          <w:i/>
          <w:noProof/>
          <w:lang w:val="en-US"/>
        </w:rPr>
        <w:t>[</w:t>
      </w:r>
      <w:r w:rsidR="005A7F5B" w:rsidRPr="0092418D">
        <w:rPr>
          <w:i/>
          <w:noProof/>
          <w:lang w:val="en-US"/>
        </w:rPr>
        <w:t xml:space="preserve">insert </w:t>
      </w:r>
      <w:r w:rsidRPr="0092418D">
        <w:rPr>
          <w:i/>
          <w:noProof/>
          <w:lang w:val="en-US"/>
        </w:rPr>
        <w:t>name and address of the Contractor]</w:t>
      </w:r>
    </w:p>
    <w:p w14:paraId="60D403C2" w14:textId="77777777" w:rsidR="00757FEE" w:rsidRPr="0092418D" w:rsidRDefault="00757FEE" w:rsidP="00C805A8">
      <w:pPr>
        <w:rPr>
          <w:noProof/>
          <w:lang w:val="en-US"/>
        </w:rPr>
      </w:pPr>
    </w:p>
    <w:p w14:paraId="40A1160C" w14:textId="77777777" w:rsidR="00C805A8" w:rsidRPr="0092418D" w:rsidRDefault="00C805A8" w:rsidP="00C805A8">
      <w:pPr>
        <w:rPr>
          <w:noProof/>
          <w:lang w:val="en-US"/>
        </w:rPr>
      </w:pPr>
      <w:r w:rsidRPr="0092418D">
        <w:rPr>
          <w:noProof/>
          <w:lang w:val="en-US"/>
        </w:rPr>
        <w:t xml:space="preserve">This is to notify you that your </w:t>
      </w:r>
      <w:r w:rsidR="000732DE" w:rsidRPr="0092418D">
        <w:rPr>
          <w:noProof/>
          <w:lang w:val="en-US"/>
        </w:rPr>
        <w:t>Bid</w:t>
      </w:r>
      <w:r w:rsidRPr="0092418D">
        <w:rPr>
          <w:noProof/>
          <w:lang w:val="en-US"/>
        </w:rPr>
        <w:t xml:space="preserve"> dated </w:t>
      </w:r>
      <w:r w:rsidRPr="0092418D">
        <w:rPr>
          <w:i/>
          <w:noProof/>
          <w:lang w:val="en-US"/>
        </w:rPr>
        <w:t>[</w:t>
      </w:r>
      <w:r w:rsidR="00E7501A" w:rsidRPr="0092418D">
        <w:rPr>
          <w:i/>
          <w:noProof/>
          <w:lang w:val="en-US"/>
        </w:rPr>
        <w:t xml:space="preserve">insert </w:t>
      </w:r>
      <w:r w:rsidRPr="0092418D">
        <w:rPr>
          <w:i/>
          <w:noProof/>
          <w:lang w:val="en-US"/>
        </w:rPr>
        <w:t>date]</w:t>
      </w:r>
      <w:r w:rsidRPr="0092418D">
        <w:rPr>
          <w:noProof/>
          <w:lang w:val="en-US"/>
        </w:rPr>
        <w:t xml:space="preserve"> for execution of the </w:t>
      </w:r>
      <w:r w:rsidRPr="0092418D">
        <w:rPr>
          <w:i/>
          <w:noProof/>
          <w:lang w:val="en-US"/>
        </w:rPr>
        <w:t>[</w:t>
      </w:r>
      <w:r w:rsidR="00E7501A" w:rsidRPr="0092418D">
        <w:rPr>
          <w:i/>
          <w:noProof/>
          <w:lang w:val="en-US"/>
        </w:rPr>
        <w:t xml:space="preserve">insert </w:t>
      </w:r>
      <w:r w:rsidRPr="0092418D">
        <w:rPr>
          <w:i/>
          <w:noProof/>
          <w:lang w:val="en-US"/>
        </w:rPr>
        <w:t xml:space="preserve">name of the Contract and identification number, as given in the Contract Data] </w:t>
      </w:r>
      <w:r w:rsidRPr="0092418D">
        <w:rPr>
          <w:noProof/>
          <w:lang w:val="en-US"/>
        </w:rPr>
        <w:t xml:space="preserve">for the Accepted Contract Amount </w:t>
      </w:r>
      <w:r w:rsidRPr="0092418D">
        <w:rPr>
          <w:i/>
          <w:noProof/>
          <w:lang w:val="en-US"/>
        </w:rPr>
        <w:t>[</w:t>
      </w:r>
      <w:r w:rsidR="00E7501A" w:rsidRPr="0092418D">
        <w:rPr>
          <w:i/>
          <w:noProof/>
          <w:lang w:val="en-US"/>
        </w:rPr>
        <w:t xml:space="preserve">insert </w:t>
      </w:r>
      <w:r w:rsidRPr="0092418D">
        <w:rPr>
          <w:i/>
          <w:noProof/>
          <w:lang w:val="en-US"/>
        </w:rPr>
        <w:t xml:space="preserve">amount in </w:t>
      </w:r>
      <w:r w:rsidR="00E7501A" w:rsidRPr="0092418D">
        <w:rPr>
          <w:i/>
          <w:noProof/>
          <w:lang w:val="en-US"/>
        </w:rPr>
        <w:t>figures</w:t>
      </w:r>
      <w:r w:rsidRPr="0092418D">
        <w:rPr>
          <w:i/>
          <w:noProof/>
          <w:lang w:val="en-US"/>
        </w:rPr>
        <w:t xml:space="preserve"> and </w:t>
      </w:r>
      <w:r w:rsidR="00E7501A" w:rsidRPr="0092418D">
        <w:rPr>
          <w:i/>
          <w:noProof/>
          <w:lang w:val="en-US"/>
        </w:rPr>
        <w:t>letters</w:t>
      </w:r>
      <w:r w:rsidRPr="0092418D">
        <w:rPr>
          <w:i/>
          <w:noProof/>
          <w:lang w:val="en-US"/>
        </w:rPr>
        <w:t>]</w:t>
      </w:r>
      <w:r w:rsidRPr="0092418D">
        <w:rPr>
          <w:noProof/>
          <w:lang w:val="en-US"/>
        </w:rPr>
        <w:t xml:space="preserve"> </w:t>
      </w:r>
      <w:r w:rsidRPr="0092418D">
        <w:rPr>
          <w:i/>
          <w:noProof/>
          <w:lang w:val="en-US"/>
        </w:rPr>
        <w:t>[</w:t>
      </w:r>
      <w:r w:rsidR="00E7501A" w:rsidRPr="0092418D">
        <w:rPr>
          <w:i/>
          <w:noProof/>
          <w:lang w:val="en-US"/>
        </w:rPr>
        <w:t xml:space="preserve">insert </w:t>
      </w:r>
      <w:r w:rsidRPr="0092418D">
        <w:rPr>
          <w:i/>
          <w:noProof/>
          <w:lang w:val="en-US"/>
        </w:rPr>
        <w:t>name of currency]</w:t>
      </w:r>
      <w:r w:rsidRPr="0092418D">
        <w:rPr>
          <w:noProof/>
          <w:lang w:val="en-US"/>
        </w:rPr>
        <w:t xml:space="preserve">, as corrected and modified in accordance with the Instructions to </w:t>
      </w:r>
      <w:r w:rsidR="00F719AC" w:rsidRPr="0092418D">
        <w:rPr>
          <w:noProof/>
          <w:lang w:val="en-US"/>
        </w:rPr>
        <w:t>Bidder</w:t>
      </w:r>
      <w:r w:rsidRPr="0092418D">
        <w:rPr>
          <w:noProof/>
          <w:lang w:val="en-US"/>
        </w:rPr>
        <w:t>s, is hereby accepted by our Agency.</w:t>
      </w:r>
    </w:p>
    <w:p w14:paraId="7ED7ABC3" w14:textId="77777777" w:rsidR="00C805A8" w:rsidRPr="0092418D" w:rsidRDefault="00C805A8" w:rsidP="00C805A8">
      <w:pPr>
        <w:rPr>
          <w:noProof/>
          <w:lang w:val="en-US"/>
        </w:rPr>
      </w:pPr>
      <w:r w:rsidRPr="0092418D">
        <w:rPr>
          <w:noProof/>
          <w:lang w:val="en-US"/>
        </w:rPr>
        <w:t>The amount is made up of the following components: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4"/>
        <w:gridCol w:w="5406"/>
      </w:tblGrid>
      <w:tr w:rsidR="00757FEE" w:rsidRPr="00B07435" w14:paraId="48E321F9" w14:textId="77777777" w:rsidTr="00757FEE">
        <w:tc>
          <w:tcPr>
            <w:tcW w:w="3794" w:type="dxa"/>
          </w:tcPr>
          <w:p w14:paraId="32E55D23" w14:textId="77777777" w:rsidR="00757FEE" w:rsidRPr="0092418D" w:rsidRDefault="00757FEE" w:rsidP="00C805A8">
            <w:pPr>
              <w:rPr>
                <w:noProof/>
                <w:lang w:val="en-US"/>
              </w:rPr>
            </w:pPr>
            <w:r w:rsidRPr="0092418D">
              <w:rPr>
                <w:noProof/>
                <w:lang w:val="en-US"/>
              </w:rPr>
              <w:t>The Accepted Contract Amount for the Design-Build of:</w:t>
            </w:r>
          </w:p>
        </w:tc>
        <w:tc>
          <w:tcPr>
            <w:tcW w:w="5416" w:type="dxa"/>
          </w:tcPr>
          <w:p w14:paraId="2432E6F3" w14:textId="77777777" w:rsidR="00757FEE" w:rsidRPr="0092418D" w:rsidRDefault="00757FEE" w:rsidP="00757FEE">
            <w:pPr>
              <w:tabs>
                <w:tab w:val="right" w:leader="underscore" w:pos="4995"/>
              </w:tabs>
              <w:spacing w:after="0"/>
              <w:rPr>
                <w:noProof/>
                <w:lang w:val="en-US"/>
              </w:rPr>
            </w:pPr>
            <w:r w:rsidRPr="0092418D">
              <w:rPr>
                <w:noProof/>
                <w:lang w:val="en-US"/>
              </w:rPr>
              <w:tab/>
            </w:r>
          </w:p>
          <w:p w14:paraId="4FD2CCF2" w14:textId="77777777" w:rsidR="00757FEE" w:rsidRPr="0092418D" w:rsidRDefault="00757FEE" w:rsidP="00757FEE">
            <w:pPr>
              <w:jc w:val="right"/>
              <w:rPr>
                <w:i/>
                <w:noProof/>
                <w:lang w:val="en-US"/>
              </w:rPr>
            </w:pPr>
            <w:r w:rsidRPr="0092418D">
              <w:rPr>
                <w:i/>
                <w:noProof/>
                <w:lang w:val="en-US"/>
              </w:rPr>
              <w:t>[currency and amount in figures]</w:t>
            </w:r>
          </w:p>
          <w:p w14:paraId="650D437E" w14:textId="77777777" w:rsidR="00757FEE" w:rsidRPr="0092418D" w:rsidRDefault="00757FEE" w:rsidP="00757FEE">
            <w:pPr>
              <w:jc w:val="right"/>
              <w:rPr>
                <w:noProof/>
                <w:lang w:val="en-US"/>
              </w:rPr>
            </w:pPr>
          </w:p>
        </w:tc>
      </w:tr>
      <w:tr w:rsidR="00757FEE" w:rsidRPr="00B07435" w14:paraId="16DBF00C" w14:textId="77777777" w:rsidTr="00757FEE">
        <w:tc>
          <w:tcPr>
            <w:tcW w:w="3794" w:type="dxa"/>
          </w:tcPr>
          <w:p w14:paraId="4C9B2832" w14:textId="77777777" w:rsidR="00757FEE" w:rsidRPr="0092418D" w:rsidRDefault="00757FEE" w:rsidP="00C805A8">
            <w:pPr>
              <w:rPr>
                <w:noProof/>
                <w:lang w:val="en-US"/>
              </w:rPr>
            </w:pPr>
            <w:r w:rsidRPr="0092418D">
              <w:rPr>
                <w:noProof/>
                <w:lang w:val="en-US"/>
              </w:rPr>
              <w:t>The Accepted Contract A</w:t>
            </w:r>
            <w:r w:rsidR="0052429F" w:rsidRPr="0092418D">
              <w:rPr>
                <w:noProof/>
                <w:lang w:val="en-US"/>
              </w:rPr>
              <w:t>mount for the Operation Service</w:t>
            </w:r>
            <w:r w:rsidRPr="0092418D">
              <w:rPr>
                <w:noProof/>
                <w:lang w:val="en-US"/>
              </w:rPr>
              <w:t xml:space="preserve"> of:</w:t>
            </w:r>
          </w:p>
        </w:tc>
        <w:tc>
          <w:tcPr>
            <w:tcW w:w="5416" w:type="dxa"/>
          </w:tcPr>
          <w:p w14:paraId="7761DEBA" w14:textId="77777777" w:rsidR="00757FEE" w:rsidRPr="0092418D" w:rsidRDefault="00757FEE" w:rsidP="00757FEE">
            <w:pPr>
              <w:tabs>
                <w:tab w:val="right" w:leader="underscore" w:pos="4995"/>
              </w:tabs>
              <w:spacing w:after="0"/>
              <w:rPr>
                <w:noProof/>
                <w:lang w:val="en-US"/>
              </w:rPr>
            </w:pPr>
            <w:r w:rsidRPr="0092418D">
              <w:rPr>
                <w:noProof/>
                <w:lang w:val="en-US"/>
              </w:rPr>
              <w:tab/>
            </w:r>
          </w:p>
          <w:p w14:paraId="00AA7A3D" w14:textId="77777777" w:rsidR="00757FEE" w:rsidRPr="0092418D" w:rsidRDefault="00757FEE" w:rsidP="00757FEE">
            <w:pPr>
              <w:jc w:val="right"/>
              <w:rPr>
                <w:i/>
                <w:noProof/>
                <w:lang w:val="en-US"/>
              </w:rPr>
            </w:pPr>
            <w:r w:rsidRPr="0092418D">
              <w:rPr>
                <w:i/>
                <w:noProof/>
                <w:lang w:val="en-US"/>
              </w:rPr>
              <w:t>[currency and amount in figures]</w:t>
            </w:r>
          </w:p>
          <w:p w14:paraId="27202298" w14:textId="77777777" w:rsidR="00757FEE" w:rsidRPr="0092418D" w:rsidRDefault="00757FEE" w:rsidP="00C805A8">
            <w:pPr>
              <w:rPr>
                <w:noProof/>
                <w:lang w:val="en-US"/>
              </w:rPr>
            </w:pPr>
          </w:p>
        </w:tc>
      </w:tr>
    </w:tbl>
    <w:p w14:paraId="0E94BEA3" w14:textId="77777777" w:rsidR="00C805A8" w:rsidRPr="0092418D" w:rsidRDefault="00C805A8" w:rsidP="00C805A8">
      <w:pPr>
        <w:rPr>
          <w:noProof/>
          <w:lang w:val="en-US"/>
        </w:rPr>
      </w:pPr>
      <w:r w:rsidRPr="0092418D">
        <w:rPr>
          <w:noProof/>
          <w:lang w:val="en-US"/>
        </w:rPr>
        <w:t xml:space="preserve">You are requested to furnish the Performance Security within 28 days in accordance with the Conditions of Contract, using for that purpose the Performance Security Form included in Section X, Contract Forms of the </w:t>
      </w:r>
      <w:r w:rsidR="000732DE" w:rsidRPr="0092418D">
        <w:rPr>
          <w:noProof/>
          <w:lang w:val="en-US"/>
        </w:rPr>
        <w:t>Bidding Documents</w:t>
      </w:r>
      <w:r w:rsidRPr="0092418D">
        <w:rPr>
          <w:noProof/>
          <w:lang w:val="en-US"/>
        </w:rPr>
        <w:t>.</w:t>
      </w:r>
    </w:p>
    <w:p w14:paraId="7B622CDE" w14:textId="77777777" w:rsidR="00757FEE" w:rsidRPr="0092418D" w:rsidRDefault="00757FEE" w:rsidP="00C805A8">
      <w:pPr>
        <w:rPr>
          <w:noProof/>
          <w:lang w:val="en-US"/>
        </w:rPr>
      </w:pPr>
    </w:p>
    <w:p w14:paraId="00604B4F" w14:textId="77777777" w:rsidR="00C805A8" w:rsidRPr="0092418D" w:rsidRDefault="00C805A8" w:rsidP="00757FEE">
      <w:pPr>
        <w:tabs>
          <w:tab w:val="right" w:leader="underscore" w:pos="9072"/>
        </w:tabs>
        <w:suppressAutoHyphens w:val="0"/>
        <w:overflowPunct/>
        <w:autoSpaceDE/>
        <w:autoSpaceDN/>
        <w:adjustRightInd/>
        <w:spacing w:before="142" w:after="0"/>
        <w:textAlignment w:val="auto"/>
        <w:rPr>
          <w:noProof/>
          <w:lang w:val="en-US"/>
        </w:rPr>
      </w:pPr>
      <w:r w:rsidRPr="0092418D">
        <w:rPr>
          <w:noProof/>
          <w:lang w:val="en-US"/>
        </w:rPr>
        <w:t xml:space="preserve">Authorized </w:t>
      </w:r>
      <w:r w:rsidRPr="0092418D">
        <w:rPr>
          <w:i/>
          <w:noProof/>
          <w:lang w:val="en-US"/>
        </w:rPr>
        <w:t>Signature</w:t>
      </w:r>
      <w:r w:rsidRPr="0092418D">
        <w:rPr>
          <w:noProof/>
          <w:lang w:val="en-US"/>
        </w:rPr>
        <w:t xml:space="preserve">: </w:t>
      </w:r>
      <w:r w:rsidRPr="0092418D">
        <w:rPr>
          <w:noProof/>
          <w:lang w:val="en-US"/>
        </w:rPr>
        <w:tab/>
      </w:r>
    </w:p>
    <w:p w14:paraId="0935BAF1" w14:textId="77777777" w:rsidR="00C805A8" w:rsidRPr="0092418D" w:rsidRDefault="00C805A8" w:rsidP="00757FEE">
      <w:pPr>
        <w:tabs>
          <w:tab w:val="right" w:leader="underscore" w:pos="9072"/>
        </w:tabs>
        <w:suppressAutoHyphens w:val="0"/>
        <w:overflowPunct/>
        <w:autoSpaceDE/>
        <w:autoSpaceDN/>
        <w:adjustRightInd/>
        <w:spacing w:before="142" w:after="0"/>
        <w:textAlignment w:val="auto"/>
        <w:rPr>
          <w:noProof/>
          <w:lang w:val="en-US"/>
        </w:rPr>
      </w:pPr>
      <w:r w:rsidRPr="0092418D">
        <w:rPr>
          <w:noProof/>
          <w:lang w:val="en-US"/>
        </w:rPr>
        <w:t xml:space="preserve">Name and </w:t>
      </w:r>
      <w:r w:rsidRPr="0092418D">
        <w:rPr>
          <w:i/>
          <w:noProof/>
          <w:lang w:val="en-US"/>
        </w:rPr>
        <w:t>Title</w:t>
      </w:r>
      <w:r w:rsidRPr="0092418D">
        <w:rPr>
          <w:noProof/>
          <w:lang w:val="en-US"/>
        </w:rPr>
        <w:t xml:space="preserve"> of Signatory: </w:t>
      </w:r>
      <w:r w:rsidRPr="0092418D">
        <w:rPr>
          <w:noProof/>
          <w:lang w:val="en-US"/>
        </w:rPr>
        <w:tab/>
      </w:r>
    </w:p>
    <w:p w14:paraId="6D516D97" w14:textId="77777777" w:rsidR="00C805A8" w:rsidRPr="0092418D" w:rsidRDefault="00C805A8" w:rsidP="00757FEE">
      <w:pPr>
        <w:tabs>
          <w:tab w:val="right" w:leader="underscore" w:pos="9072"/>
        </w:tabs>
        <w:suppressAutoHyphens w:val="0"/>
        <w:overflowPunct/>
        <w:autoSpaceDE/>
        <w:autoSpaceDN/>
        <w:adjustRightInd/>
        <w:spacing w:before="142" w:after="0"/>
        <w:textAlignment w:val="auto"/>
        <w:rPr>
          <w:noProof/>
          <w:lang w:val="en-US"/>
        </w:rPr>
      </w:pPr>
      <w:r w:rsidRPr="0092418D">
        <w:rPr>
          <w:noProof/>
          <w:lang w:val="en-US"/>
        </w:rPr>
        <w:t xml:space="preserve">Name of </w:t>
      </w:r>
      <w:r w:rsidRPr="0092418D">
        <w:rPr>
          <w:i/>
          <w:noProof/>
          <w:lang w:val="en-US"/>
        </w:rPr>
        <w:t>Agency</w:t>
      </w:r>
      <w:r w:rsidRPr="0092418D">
        <w:rPr>
          <w:noProof/>
          <w:lang w:val="en-US"/>
        </w:rPr>
        <w:t xml:space="preserve">: </w:t>
      </w:r>
      <w:r w:rsidRPr="0092418D">
        <w:rPr>
          <w:noProof/>
          <w:lang w:val="en-US"/>
        </w:rPr>
        <w:tab/>
      </w:r>
    </w:p>
    <w:p w14:paraId="67E6315B" w14:textId="77777777" w:rsidR="00757FEE" w:rsidRPr="0092418D" w:rsidRDefault="00757FEE" w:rsidP="00757FEE">
      <w:pPr>
        <w:tabs>
          <w:tab w:val="right" w:leader="underscore" w:pos="9072"/>
        </w:tabs>
        <w:suppressAutoHyphens w:val="0"/>
        <w:overflowPunct/>
        <w:autoSpaceDE/>
        <w:autoSpaceDN/>
        <w:adjustRightInd/>
        <w:spacing w:before="142" w:after="0"/>
        <w:textAlignment w:val="auto"/>
        <w:rPr>
          <w:b/>
          <w:noProof/>
          <w:lang w:val="en-US"/>
        </w:rPr>
      </w:pPr>
    </w:p>
    <w:p w14:paraId="05005631" w14:textId="77777777" w:rsidR="004B7E28" w:rsidRPr="0092418D" w:rsidRDefault="00C805A8" w:rsidP="00757FEE">
      <w:pPr>
        <w:tabs>
          <w:tab w:val="right" w:leader="underscore" w:pos="9072"/>
        </w:tabs>
        <w:suppressAutoHyphens w:val="0"/>
        <w:overflowPunct/>
        <w:autoSpaceDE/>
        <w:autoSpaceDN/>
        <w:adjustRightInd/>
        <w:spacing w:before="142" w:after="0"/>
        <w:textAlignment w:val="auto"/>
        <w:rPr>
          <w:b/>
          <w:noProof/>
          <w:lang w:val="en-US"/>
        </w:rPr>
      </w:pPr>
      <w:r w:rsidRPr="0092418D">
        <w:rPr>
          <w:b/>
          <w:noProof/>
          <w:u w:val="single"/>
          <w:lang w:val="en-US"/>
        </w:rPr>
        <w:t>Attachment</w:t>
      </w:r>
      <w:r w:rsidRPr="0092418D">
        <w:rPr>
          <w:b/>
          <w:noProof/>
          <w:lang w:val="en-US"/>
        </w:rPr>
        <w:t>: Contract Agreement</w:t>
      </w:r>
    </w:p>
    <w:p w14:paraId="78F73904" w14:textId="77777777" w:rsidR="007643A2" w:rsidRPr="0092418D" w:rsidRDefault="007643A2" w:rsidP="008F16D6">
      <w:pPr>
        <w:rPr>
          <w:noProof/>
          <w:lang w:val="en-US"/>
        </w:rPr>
      </w:pPr>
    </w:p>
    <w:p w14:paraId="3F533687" w14:textId="77777777" w:rsidR="007643A2" w:rsidRPr="0092418D" w:rsidRDefault="007643A2">
      <w:pPr>
        <w:suppressAutoHyphens w:val="0"/>
        <w:overflowPunct/>
        <w:autoSpaceDE/>
        <w:autoSpaceDN/>
        <w:adjustRightInd/>
        <w:spacing w:after="0" w:line="240" w:lineRule="auto"/>
        <w:jc w:val="left"/>
        <w:textAlignment w:val="auto"/>
        <w:rPr>
          <w:noProof/>
          <w:lang w:val="en-US"/>
        </w:rPr>
      </w:pPr>
      <w:r w:rsidRPr="0092418D">
        <w:rPr>
          <w:noProof/>
          <w:lang w:val="en-US"/>
        </w:rPr>
        <w:br w:type="page"/>
      </w:r>
    </w:p>
    <w:p w14:paraId="765FBE6B" w14:textId="77777777" w:rsidR="007643A2" w:rsidRPr="0092418D" w:rsidRDefault="005A7F5B" w:rsidP="007643A2">
      <w:pPr>
        <w:pStyle w:val="Formulaire1"/>
        <w:rPr>
          <w:noProof/>
          <w:lang w:val="en-US"/>
        </w:rPr>
      </w:pPr>
      <w:bookmarkStart w:id="300" w:name="_Toc23946232"/>
      <w:r w:rsidRPr="0092418D">
        <w:rPr>
          <w:noProof/>
          <w:lang w:val="en-US"/>
        </w:rPr>
        <w:t>Contract Agreement</w:t>
      </w:r>
      <w:bookmarkEnd w:id="300"/>
    </w:p>
    <w:p w14:paraId="6DFA893D" w14:textId="77777777" w:rsidR="005A7F5B" w:rsidRPr="0092418D" w:rsidRDefault="005A7F5B" w:rsidP="000C6B68">
      <w:pPr>
        <w:tabs>
          <w:tab w:val="right" w:leader="underscore" w:pos="5670"/>
        </w:tabs>
        <w:suppressAutoHyphens w:val="0"/>
        <w:overflowPunct/>
        <w:autoSpaceDE/>
        <w:autoSpaceDN/>
        <w:adjustRightInd/>
        <w:spacing w:before="142" w:after="0"/>
        <w:textAlignment w:val="auto"/>
        <w:rPr>
          <w:noProof/>
          <w:lang w:val="en-US"/>
        </w:rPr>
      </w:pPr>
      <w:r w:rsidRPr="0092418D">
        <w:rPr>
          <w:noProof/>
          <w:lang w:val="en-US"/>
        </w:rPr>
        <w:t>THIS AGREEMENT made the ____________ day of _______________, __________, between ________________________________________ of _______________________________ (hereinafter "</w:t>
      </w:r>
      <w:r w:rsidRPr="0092418D">
        <w:rPr>
          <w:b/>
          <w:noProof/>
          <w:lang w:val="en-US"/>
        </w:rPr>
        <w:t>the Employer</w:t>
      </w:r>
      <w:r w:rsidRPr="0092418D">
        <w:rPr>
          <w:noProof/>
          <w:lang w:val="en-US"/>
        </w:rPr>
        <w:t>"), of the one part, and _______________________ of __________________________ (hereinafter "</w:t>
      </w:r>
      <w:r w:rsidRPr="0092418D">
        <w:rPr>
          <w:b/>
          <w:noProof/>
          <w:lang w:val="en-US"/>
        </w:rPr>
        <w:t>the Contractor</w:t>
      </w:r>
      <w:r w:rsidRPr="0092418D">
        <w:rPr>
          <w:noProof/>
          <w:lang w:val="en-US"/>
        </w:rPr>
        <w:t>"), of the other part:</w:t>
      </w:r>
    </w:p>
    <w:p w14:paraId="1753142A" w14:textId="77777777" w:rsidR="00D5512F" w:rsidRDefault="00D5512F" w:rsidP="005A7F5B">
      <w:pPr>
        <w:tabs>
          <w:tab w:val="right" w:leader="underscore" w:pos="5670"/>
        </w:tabs>
        <w:suppressAutoHyphens w:val="0"/>
        <w:overflowPunct/>
        <w:autoSpaceDE/>
        <w:autoSpaceDN/>
        <w:adjustRightInd/>
        <w:spacing w:before="142" w:after="0"/>
        <w:textAlignment w:val="auto"/>
        <w:rPr>
          <w:noProof/>
          <w:lang w:val="en-US"/>
        </w:rPr>
      </w:pPr>
    </w:p>
    <w:p w14:paraId="4072C7E6" w14:textId="03776B11" w:rsidR="005A7F5B" w:rsidRPr="0092418D" w:rsidRDefault="005A7F5B" w:rsidP="005A7F5B">
      <w:pPr>
        <w:tabs>
          <w:tab w:val="right" w:leader="underscore" w:pos="5670"/>
        </w:tabs>
        <w:suppressAutoHyphens w:val="0"/>
        <w:overflowPunct/>
        <w:autoSpaceDE/>
        <w:autoSpaceDN/>
        <w:adjustRightInd/>
        <w:spacing w:before="142" w:after="0"/>
        <w:textAlignment w:val="auto"/>
        <w:rPr>
          <w:noProof/>
          <w:lang w:val="en-US"/>
        </w:rPr>
      </w:pPr>
      <w:r w:rsidRPr="0092418D">
        <w:rPr>
          <w:noProof/>
          <w:lang w:val="en-US"/>
        </w:rPr>
        <w:t xml:space="preserve">WHEREAS the Employer desires that the Works known as _____________________________ _______________________________ should be designed, executed and operated by the Contractor, and has accepted a </w:t>
      </w:r>
      <w:r w:rsidR="000732DE" w:rsidRPr="0092418D">
        <w:rPr>
          <w:noProof/>
          <w:lang w:val="en-US"/>
        </w:rPr>
        <w:t>Bid</w:t>
      </w:r>
      <w:r w:rsidRPr="0092418D">
        <w:rPr>
          <w:noProof/>
          <w:lang w:val="en-US"/>
        </w:rPr>
        <w:t xml:space="preserve"> by the Contractor for the design, execution, completion and operation and maintenance of these Works and the remedying of any defects therein, </w:t>
      </w:r>
    </w:p>
    <w:p w14:paraId="50B207FE" w14:textId="77777777" w:rsidR="005A7F5B" w:rsidRPr="0092418D" w:rsidRDefault="005A7F5B" w:rsidP="005A7F5B">
      <w:pPr>
        <w:tabs>
          <w:tab w:val="right" w:leader="underscore" w:pos="5670"/>
        </w:tabs>
        <w:suppressAutoHyphens w:val="0"/>
        <w:overflowPunct/>
        <w:autoSpaceDE/>
        <w:autoSpaceDN/>
        <w:adjustRightInd/>
        <w:spacing w:before="142" w:after="0"/>
        <w:textAlignment w:val="auto"/>
        <w:rPr>
          <w:noProof/>
          <w:lang w:val="en-US"/>
        </w:rPr>
      </w:pPr>
      <w:r w:rsidRPr="0092418D">
        <w:rPr>
          <w:noProof/>
          <w:lang w:val="en-US"/>
        </w:rPr>
        <w:t>The Employer and the Contractor agree as follows:</w:t>
      </w:r>
    </w:p>
    <w:p w14:paraId="58E981A0" w14:textId="77777777" w:rsidR="005A7F5B" w:rsidRPr="0092418D" w:rsidRDefault="005A7F5B" w:rsidP="00B57B1C">
      <w:pPr>
        <w:pStyle w:val="Paragraphedeliste"/>
        <w:numPr>
          <w:ilvl w:val="0"/>
          <w:numId w:val="92"/>
        </w:numPr>
        <w:tabs>
          <w:tab w:val="right" w:leader="underscore" w:pos="5670"/>
        </w:tabs>
        <w:suppressAutoHyphens w:val="0"/>
        <w:overflowPunct/>
        <w:autoSpaceDE/>
        <w:autoSpaceDN/>
        <w:adjustRightInd/>
        <w:spacing w:before="142" w:after="0"/>
        <w:ind w:left="567" w:hanging="567"/>
        <w:contextualSpacing w:val="0"/>
        <w:textAlignment w:val="auto"/>
        <w:rPr>
          <w:noProof/>
          <w:lang w:val="en-US"/>
        </w:rPr>
      </w:pPr>
      <w:r w:rsidRPr="0092418D">
        <w:rPr>
          <w:noProof/>
          <w:lang w:val="en-US"/>
        </w:rPr>
        <w:t>In this Agreement words and expressions shall have the same meanings as are respectively assigned to them in the Contract documents referred to.</w:t>
      </w:r>
    </w:p>
    <w:p w14:paraId="111EB59D" w14:textId="2911B347" w:rsidR="005A7F5B" w:rsidRPr="0092418D" w:rsidRDefault="005A7F5B" w:rsidP="00B57B1C">
      <w:pPr>
        <w:pStyle w:val="Paragraphedeliste"/>
        <w:numPr>
          <w:ilvl w:val="0"/>
          <w:numId w:val="92"/>
        </w:numPr>
        <w:tabs>
          <w:tab w:val="right" w:leader="underscore" w:pos="5670"/>
        </w:tabs>
        <w:suppressAutoHyphens w:val="0"/>
        <w:overflowPunct/>
        <w:autoSpaceDE/>
        <w:autoSpaceDN/>
        <w:adjustRightInd/>
        <w:spacing w:before="142" w:after="0"/>
        <w:ind w:left="567" w:hanging="567"/>
        <w:contextualSpacing w:val="0"/>
        <w:textAlignment w:val="auto"/>
        <w:rPr>
          <w:noProof/>
          <w:lang w:val="en-US"/>
        </w:rPr>
      </w:pPr>
      <w:r w:rsidRPr="0092418D">
        <w:rPr>
          <w:noProof/>
          <w:lang w:val="en-US"/>
        </w:rPr>
        <w:t xml:space="preserve">The following documents shall be deemed to form and be read and construed as part of this Agreement. This Agreement shall prevail over all other </w:t>
      </w:r>
      <w:r w:rsidR="00FD3F15" w:rsidRPr="0092418D">
        <w:rPr>
          <w:noProof/>
          <w:lang w:val="en-US"/>
        </w:rPr>
        <w:t xml:space="preserve">these following </w:t>
      </w:r>
      <w:r w:rsidRPr="0092418D">
        <w:rPr>
          <w:noProof/>
          <w:lang w:val="en-US"/>
        </w:rPr>
        <w:t xml:space="preserve">documents. </w:t>
      </w:r>
    </w:p>
    <w:p w14:paraId="6229FD62" w14:textId="77777777" w:rsidR="005A7F5B" w:rsidRPr="0092418D" w:rsidRDefault="005A7F5B" w:rsidP="00B57B1C">
      <w:pPr>
        <w:pStyle w:val="Paragraphedeliste"/>
        <w:numPr>
          <w:ilvl w:val="0"/>
          <w:numId w:val="93"/>
        </w:numPr>
        <w:suppressAutoHyphens w:val="0"/>
        <w:overflowPunct/>
        <w:autoSpaceDE/>
        <w:autoSpaceDN/>
        <w:adjustRightInd/>
        <w:spacing w:before="142" w:after="0"/>
        <w:ind w:left="1134" w:hanging="567"/>
        <w:textAlignment w:val="auto"/>
        <w:rPr>
          <w:noProof/>
          <w:lang w:val="en-US"/>
        </w:rPr>
      </w:pPr>
      <w:r w:rsidRPr="0092418D">
        <w:rPr>
          <w:noProof/>
          <w:lang w:val="en-US"/>
        </w:rPr>
        <w:t>the Letter of Acceptance;</w:t>
      </w:r>
    </w:p>
    <w:p w14:paraId="7FEA7F06" w14:textId="53F38076" w:rsidR="005A7F5B" w:rsidRPr="0092418D" w:rsidRDefault="005A7F5B" w:rsidP="00B57B1C">
      <w:pPr>
        <w:pStyle w:val="Paragraphedeliste"/>
        <w:numPr>
          <w:ilvl w:val="0"/>
          <w:numId w:val="93"/>
        </w:numPr>
        <w:suppressAutoHyphens w:val="0"/>
        <w:overflowPunct/>
        <w:autoSpaceDE/>
        <w:autoSpaceDN/>
        <w:adjustRightInd/>
        <w:spacing w:before="142" w:after="0"/>
        <w:ind w:left="1134" w:hanging="567"/>
        <w:textAlignment w:val="auto"/>
        <w:rPr>
          <w:noProof/>
          <w:lang w:val="en-US"/>
        </w:rPr>
      </w:pPr>
      <w:r w:rsidRPr="0092418D">
        <w:rPr>
          <w:noProof/>
          <w:lang w:val="en-US"/>
        </w:rPr>
        <w:t xml:space="preserve">the </w:t>
      </w:r>
      <w:r w:rsidR="00FD3F15" w:rsidRPr="0092418D">
        <w:rPr>
          <w:noProof/>
          <w:lang w:val="en-US"/>
        </w:rPr>
        <w:t>Bid</w:t>
      </w:r>
      <w:r w:rsidR="006E0EDF">
        <w:rPr>
          <w:noProof/>
          <w:lang w:val="en-US"/>
        </w:rPr>
        <w:t xml:space="preserve"> Submission Forms </w:t>
      </w:r>
      <w:r w:rsidR="006E0EDF">
        <w:rPr>
          <w:noProof/>
          <w:lang w:val="en-US"/>
        </w:rPr>
        <w:noBreakHyphen/>
        <w:t> </w:t>
      </w:r>
      <w:r w:rsidR="006D30CB" w:rsidRPr="0092418D">
        <w:rPr>
          <w:noProof/>
          <w:lang w:val="en-US"/>
        </w:rPr>
        <w:t>Technical Bid and Financial bid (including the signed Statement of Integrity)</w:t>
      </w:r>
      <w:r w:rsidRPr="0092418D">
        <w:rPr>
          <w:noProof/>
          <w:lang w:val="en-US"/>
        </w:rPr>
        <w:t>;</w:t>
      </w:r>
    </w:p>
    <w:p w14:paraId="621814FE" w14:textId="77777777" w:rsidR="005A7F5B" w:rsidRPr="0092418D" w:rsidRDefault="005A7F5B" w:rsidP="00B57B1C">
      <w:pPr>
        <w:pStyle w:val="Paragraphedeliste"/>
        <w:numPr>
          <w:ilvl w:val="0"/>
          <w:numId w:val="93"/>
        </w:numPr>
        <w:suppressAutoHyphens w:val="0"/>
        <w:overflowPunct/>
        <w:autoSpaceDE/>
        <w:autoSpaceDN/>
        <w:adjustRightInd/>
        <w:spacing w:before="142" w:after="0"/>
        <w:ind w:left="1134" w:hanging="567"/>
        <w:textAlignment w:val="auto"/>
        <w:rPr>
          <w:noProof/>
          <w:lang w:val="en-US"/>
        </w:rPr>
      </w:pPr>
      <w:r w:rsidRPr="0092418D">
        <w:rPr>
          <w:noProof/>
          <w:lang w:val="en-US"/>
        </w:rPr>
        <w:t>the addenda Nos _______ (if any);</w:t>
      </w:r>
    </w:p>
    <w:p w14:paraId="50EA5261" w14:textId="77777777" w:rsidR="005A7F5B" w:rsidRPr="0092418D" w:rsidRDefault="005A7F5B" w:rsidP="00B57B1C">
      <w:pPr>
        <w:pStyle w:val="Paragraphedeliste"/>
        <w:numPr>
          <w:ilvl w:val="0"/>
          <w:numId w:val="93"/>
        </w:numPr>
        <w:suppressAutoHyphens w:val="0"/>
        <w:overflowPunct/>
        <w:autoSpaceDE/>
        <w:autoSpaceDN/>
        <w:adjustRightInd/>
        <w:spacing w:before="142" w:after="0"/>
        <w:ind w:left="1134" w:hanging="567"/>
        <w:textAlignment w:val="auto"/>
        <w:rPr>
          <w:noProof/>
          <w:lang w:val="en-US"/>
        </w:rPr>
      </w:pPr>
      <w:r w:rsidRPr="0092418D">
        <w:rPr>
          <w:noProof/>
          <w:lang w:val="en-US"/>
        </w:rPr>
        <w:t>the Particular Conditions;</w:t>
      </w:r>
    </w:p>
    <w:p w14:paraId="4867219D" w14:textId="77777777" w:rsidR="005A7F5B" w:rsidRPr="0092418D" w:rsidRDefault="005A7F5B" w:rsidP="00B57B1C">
      <w:pPr>
        <w:pStyle w:val="Paragraphedeliste"/>
        <w:numPr>
          <w:ilvl w:val="0"/>
          <w:numId w:val="93"/>
        </w:numPr>
        <w:suppressAutoHyphens w:val="0"/>
        <w:overflowPunct/>
        <w:autoSpaceDE/>
        <w:autoSpaceDN/>
        <w:adjustRightInd/>
        <w:spacing w:before="142" w:after="0"/>
        <w:ind w:left="1134" w:hanging="567"/>
        <w:textAlignment w:val="auto"/>
        <w:rPr>
          <w:noProof/>
          <w:lang w:val="en-US"/>
        </w:rPr>
      </w:pPr>
      <w:r w:rsidRPr="0092418D">
        <w:rPr>
          <w:noProof/>
          <w:lang w:val="en-US"/>
        </w:rPr>
        <w:t>the General Conditions;</w:t>
      </w:r>
    </w:p>
    <w:p w14:paraId="37815DBA" w14:textId="77777777" w:rsidR="005A7F5B" w:rsidRPr="0092418D" w:rsidRDefault="005A7F5B" w:rsidP="00B57B1C">
      <w:pPr>
        <w:pStyle w:val="Paragraphedeliste"/>
        <w:numPr>
          <w:ilvl w:val="0"/>
          <w:numId w:val="93"/>
        </w:numPr>
        <w:suppressAutoHyphens w:val="0"/>
        <w:overflowPunct/>
        <w:autoSpaceDE/>
        <w:autoSpaceDN/>
        <w:adjustRightInd/>
        <w:spacing w:before="142" w:after="0"/>
        <w:ind w:left="1134" w:hanging="567"/>
        <w:textAlignment w:val="auto"/>
        <w:rPr>
          <w:noProof/>
          <w:lang w:val="en-US"/>
        </w:rPr>
      </w:pPr>
      <w:r w:rsidRPr="0092418D">
        <w:rPr>
          <w:noProof/>
          <w:lang w:val="en-US"/>
        </w:rPr>
        <w:t>the Employer’s Requirements;</w:t>
      </w:r>
    </w:p>
    <w:p w14:paraId="78F56C4D" w14:textId="79A9292B" w:rsidR="005A7F5B" w:rsidRPr="0092418D" w:rsidRDefault="00A121D9" w:rsidP="002134A0">
      <w:pPr>
        <w:pStyle w:val="Paragraphedeliste"/>
        <w:numPr>
          <w:ilvl w:val="0"/>
          <w:numId w:val="93"/>
        </w:numPr>
        <w:suppressAutoHyphens w:val="0"/>
        <w:overflowPunct/>
        <w:autoSpaceDE/>
        <w:autoSpaceDN/>
        <w:adjustRightInd/>
        <w:spacing w:before="142" w:after="0"/>
        <w:ind w:left="1134" w:hanging="567"/>
        <w:textAlignment w:val="auto"/>
        <w:rPr>
          <w:noProof/>
          <w:lang w:val="en-US"/>
        </w:rPr>
      </w:pPr>
      <w:r w:rsidRPr="0092418D">
        <w:rPr>
          <w:noProof/>
          <w:lang w:val="en-US"/>
        </w:rPr>
        <w:t>the completed Schedules;</w:t>
      </w:r>
    </w:p>
    <w:p w14:paraId="561270A5" w14:textId="77777777" w:rsidR="005A7F5B" w:rsidRPr="0092418D" w:rsidRDefault="005A7F5B" w:rsidP="00B57B1C">
      <w:pPr>
        <w:pStyle w:val="Paragraphedeliste"/>
        <w:numPr>
          <w:ilvl w:val="0"/>
          <w:numId w:val="93"/>
        </w:numPr>
        <w:suppressAutoHyphens w:val="0"/>
        <w:overflowPunct/>
        <w:autoSpaceDE/>
        <w:autoSpaceDN/>
        <w:adjustRightInd/>
        <w:spacing w:before="142" w:after="0"/>
        <w:ind w:left="1134" w:hanging="567"/>
        <w:textAlignment w:val="auto"/>
        <w:rPr>
          <w:noProof/>
          <w:lang w:val="en-US"/>
        </w:rPr>
      </w:pPr>
      <w:r w:rsidRPr="0092418D">
        <w:rPr>
          <w:noProof/>
          <w:lang w:val="en-US"/>
        </w:rPr>
        <w:t>The Operating License; and</w:t>
      </w:r>
    </w:p>
    <w:p w14:paraId="1C7843C8" w14:textId="6B46253B" w:rsidR="005A7F5B" w:rsidRPr="0092418D" w:rsidRDefault="005A7F5B" w:rsidP="00B57B1C">
      <w:pPr>
        <w:pStyle w:val="Paragraphedeliste"/>
        <w:numPr>
          <w:ilvl w:val="0"/>
          <w:numId w:val="93"/>
        </w:numPr>
        <w:suppressAutoHyphens w:val="0"/>
        <w:overflowPunct/>
        <w:autoSpaceDE/>
        <w:autoSpaceDN/>
        <w:adjustRightInd/>
        <w:spacing w:before="142" w:after="0"/>
        <w:ind w:left="1134" w:hanging="567"/>
        <w:textAlignment w:val="auto"/>
        <w:rPr>
          <w:noProof/>
          <w:lang w:val="en-US"/>
        </w:rPr>
      </w:pPr>
      <w:r w:rsidRPr="0092418D">
        <w:rPr>
          <w:noProof/>
          <w:lang w:val="en-US"/>
        </w:rPr>
        <w:t xml:space="preserve">The Contractor’s </w:t>
      </w:r>
      <w:r w:rsidR="000732DE" w:rsidRPr="0092418D">
        <w:rPr>
          <w:noProof/>
          <w:lang w:val="en-US"/>
        </w:rPr>
        <w:t>Bid</w:t>
      </w:r>
      <w:r w:rsidRPr="0092418D">
        <w:rPr>
          <w:noProof/>
          <w:lang w:val="en-US"/>
        </w:rPr>
        <w:t xml:space="preserve"> and any other documents forming part of the Contract. </w:t>
      </w:r>
    </w:p>
    <w:p w14:paraId="4CCD2154" w14:textId="7D0F40FD" w:rsidR="005A7F5B" w:rsidRPr="0092418D" w:rsidRDefault="005A7F5B" w:rsidP="00B57B1C">
      <w:pPr>
        <w:pStyle w:val="Paragraphedeliste"/>
        <w:numPr>
          <w:ilvl w:val="0"/>
          <w:numId w:val="92"/>
        </w:numPr>
        <w:tabs>
          <w:tab w:val="right" w:leader="underscore" w:pos="5670"/>
        </w:tabs>
        <w:suppressAutoHyphens w:val="0"/>
        <w:overflowPunct/>
        <w:autoSpaceDE/>
        <w:autoSpaceDN/>
        <w:adjustRightInd/>
        <w:spacing w:before="142" w:after="0"/>
        <w:ind w:left="567" w:hanging="567"/>
        <w:contextualSpacing w:val="0"/>
        <w:textAlignment w:val="auto"/>
        <w:rPr>
          <w:noProof/>
          <w:lang w:val="en-US"/>
        </w:rPr>
      </w:pPr>
      <w:r w:rsidRPr="0092418D">
        <w:rPr>
          <w:noProof/>
          <w:lang w:val="en-US"/>
        </w:rPr>
        <w:tab/>
        <w:t xml:space="preserve">In consideration of the payments to be made by the Employer to the Contractor as specified in </w:t>
      </w:r>
      <w:r w:rsidR="00C8231A" w:rsidRPr="0092418D">
        <w:rPr>
          <w:noProof/>
          <w:lang w:val="en-US"/>
        </w:rPr>
        <w:t>the Contract</w:t>
      </w:r>
      <w:r w:rsidRPr="0092418D">
        <w:rPr>
          <w:noProof/>
          <w:lang w:val="en-US"/>
        </w:rPr>
        <w:t>, the Contractor hereby covenants with the Employer to design, execute, complete, operate and maintain the Works and to remedy defects therein in conformity in all respects with the provisions of the Contract and Operating License.</w:t>
      </w:r>
    </w:p>
    <w:p w14:paraId="74846CE7" w14:textId="77777777" w:rsidR="005A7F5B" w:rsidRPr="0092418D" w:rsidRDefault="005A7F5B" w:rsidP="00B57B1C">
      <w:pPr>
        <w:pStyle w:val="Paragraphedeliste"/>
        <w:numPr>
          <w:ilvl w:val="0"/>
          <w:numId w:val="92"/>
        </w:numPr>
        <w:tabs>
          <w:tab w:val="right" w:leader="underscore" w:pos="5670"/>
        </w:tabs>
        <w:suppressAutoHyphens w:val="0"/>
        <w:overflowPunct/>
        <w:autoSpaceDE/>
        <w:autoSpaceDN/>
        <w:adjustRightInd/>
        <w:spacing w:before="142" w:after="0"/>
        <w:ind w:left="567" w:hanging="567"/>
        <w:contextualSpacing w:val="0"/>
        <w:textAlignment w:val="auto"/>
        <w:rPr>
          <w:noProof/>
          <w:lang w:val="en-US"/>
        </w:rPr>
      </w:pPr>
      <w:r w:rsidRPr="0092418D">
        <w:rPr>
          <w:noProof/>
          <w:lang w:val="en-US"/>
        </w:rPr>
        <w:t>The Employer hereby covenants to pay the Contractor in consideration of the design, execution, completion operation and maintenance of the Works and the remedying of defects therein, the Contract Price, or such other sum as may become payable under the provisions of the Contract, at the times and in the manner prescribed by the Contract and to grant the Contractor (or cause the Contractor to be granted) a royalty-free license to enable him to operate and maintain the Works during the Operation Service Period</w:t>
      </w:r>
    </w:p>
    <w:p w14:paraId="6ED2C635" w14:textId="77777777" w:rsidR="00D5512F" w:rsidRDefault="00D5512F" w:rsidP="005A7F5B">
      <w:pPr>
        <w:tabs>
          <w:tab w:val="right" w:leader="underscore" w:pos="5670"/>
        </w:tabs>
        <w:suppressAutoHyphens w:val="0"/>
        <w:overflowPunct/>
        <w:autoSpaceDE/>
        <w:autoSpaceDN/>
        <w:adjustRightInd/>
        <w:spacing w:before="142" w:after="0"/>
        <w:textAlignment w:val="auto"/>
        <w:rPr>
          <w:noProof/>
          <w:lang w:val="en-US"/>
        </w:rPr>
      </w:pPr>
    </w:p>
    <w:p w14:paraId="5EC91CFA" w14:textId="6D339472" w:rsidR="005A7F5B" w:rsidRPr="0092418D" w:rsidRDefault="005A7F5B" w:rsidP="005A7F5B">
      <w:pPr>
        <w:tabs>
          <w:tab w:val="right" w:leader="underscore" w:pos="5670"/>
        </w:tabs>
        <w:suppressAutoHyphens w:val="0"/>
        <w:overflowPunct/>
        <w:autoSpaceDE/>
        <w:autoSpaceDN/>
        <w:adjustRightInd/>
        <w:spacing w:before="142" w:after="0"/>
        <w:textAlignment w:val="auto"/>
        <w:rPr>
          <w:noProof/>
          <w:lang w:val="en-US"/>
        </w:rPr>
      </w:pPr>
      <w:r w:rsidRPr="0092418D">
        <w:rPr>
          <w:noProof/>
          <w:lang w:val="en-US"/>
        </w:rPr>
        <w:t>IN WITNESS whereof the parties hereto have caused this Agreement to be executed in accordance with the laws of _____________________________ on the day, month and year specified above.</w:t>
      </w:r>
    </w:p>
    <w:p w14:paraId="75EB09AF" w14:textId="77777777" w:rsidR="00D5512F" w:rsidRDefault="00D5512F" w:rsidP="005A7F5B">
      <w:pPr>
        <w:tabs>
          <w:tab w:val="right" w:leader="underscore" w:pos="5670"/>
        </w:tabs>
        <w:suppressAutoHyphens w:val="0"/>
        <w:overflowPunct/>
        <w:autoSpaceDE/>
        <w:autoSpaceDN/>
        <w:adjustRightInd/>
        <w:spacing w:before="142" w:after="0"/>
        <w:textAlignment w:val="auto"/>
        <w:rPr>
          <w:noProof/>
          <w:lang w:val="en-US"/>
        </w:rPr>
      </w:pPr>
    </w:p>
    <w:p w14:paraId="418C26C7" w14:textId="504B5AE6" w:rsidR="005A7F5B" w:rsidRPr="0092418D" w:rsidRDefault="005A7F5B" w:rsidP="005A7F5B">
      <w:pPr>
        <w:tabs>
          <w:tab w:val="right" w:leader="underscore" w:pos="5670"/>
        </w:tabs>
        <w:suppressAutoHyphens w:val="0"/>
        <w:overflowPunct/>
        <w:autoSpaceDE/>
        <w:autoSpaceDN/>
        <w:adjustRightInd/>
        <w:spacing w:before="142" w:after="0"/>
        <w:textAlignment w:val="auto"/>
        <w:rPr>
          <w:noProof/>
          <w:lang w:val="en-US"/>
        </w:rPr>
      </w:pPr>
      <w:r w:rsidRPr="0092418D">
        <w:rPr>
          <w:noProof/>
          <w:lang w:val="en-US"/>
        </w:rPr>
        <w:t>Signed by ________________________________________________ (for the Employer)</w:t>
      </w:r>
    </w:p>
    <w:p w14:paraId="17662535" w14:textId="77777777" w:rsidR="00A121D9" w:rsidRPr="0092418D" w:rsidRDefault="005A7F5B" w:rsidP="005A7F5B">
      <w:pPr>
        <w:tabs>
          <w:tab w:val="right" w:leader="underscore" w:pos="5670"/>
        </w:tabs>
        <w:suppressAutoHyphens w:val="0"/>
        <w:overflowPunct/>
        <w:autoSpaceDE/>
        <w:autoSpaceDN/>
        <w:adjustRightInd/>
        <w:spacing w:before="142" w:after="0"/>
        <w:textAlignment w:val="auto"/>
        <w:rPr>
          <w:noProof/>
          <w:lang w:val="en-US"/>
        </w:rPr>
      </w:pPr>
      <w:r w:rsidRPr="0092418D">
        <w:rPr>
          <w:noProof/>
          <w:lang w:val="en-US"/>
        </w:rPr>
        <w:t>Signed by ________________________________________________ (for the Contractor)</w:t>
      </w:r>
    </w:p>
    <w:p w14:paraId="79B4CBDD" w14:textId="77777777" w:rsidR="00D5512F" w:rsidRDefault="00D5512F" w:rsidP="005A7F5B">
      <w:pPr>
        <w:tabs>
          <w:tab w:val="right" w:leader="underscore" w:pos="5670"/>
        </w:tabs>
        <w:suppressAutoHyphens w:val="0"/>
        <w:overflowPunct/>
        <w:autoSpaceDE/>
        <w:autoSpaceDN/>
        <w:adjustRightInd/>
        <w:spacing w:before="142" w:after="0"/>
        <w:textAlignment w:val="auto"/>
        <w:rPr>
          <w:b/>
          <w:noProof/>
          <w:u w:val="single"/>
          <w:lang w:val="en-US"/>
        </w:rPr>
      </w:pPr>
    </w:p>
    <w:p w14:paraId="56B7F742" w14:textId="5EA4F76C" w:rsidR="005A7F5B" w:rsidRPr="0092418D" w:rsidRDefault="005A7F5B" w:rsidP="005A7F5B">
      <w:pPr>
        <w:tabs>
          <w:tab w:val="right" w:leader="underscore" w:pos="5670"/>
        </w:tabs>
        <w:suppressAutoHyphens w:val="0"/>
        <w:overflowPunct/>
        <w:autoSpaceDE/>
        <w:autoSpaceDN/>
        <w:adjustRightInd/>
        <w:spacing w:before="142" w:after="0"/>
        <w:textAlignment w:val="auto"/>
        <w:rPr>
          <w:b/>
          <w:noProof/>
          <w:u w:val="single"/>
          <w:lang w:val="en-US"/>
        </w:rPr>
      </w:pPr>
      <w:r w:rsidRPr="0092418D">
        <w:rPr>
          <w:b/>
          <w:noProof/>
          <w:u w:val="single"/>
          <w:lang w:val="en-US"/>
        </w:rPr>
        <w:t>Appendices to the Contract Agreement:</w:t>
      </w:r>
    </w:p>
    <w:p w14:paraId="6A95701F" w14:textId="77777777" w:rsidR="005A7F5B" w:rsidRPr="0092418D" w:rsidRDefault="005A7F5B" w:rsidP="00B57B1C">
      <w:pPr>
        <w:pStyle w:val="Paragraphedeliste"/>
        <w:numPr>
          <w:ilvl w:val="0"/>
          <w:numId w:val="94"/>
        </w:numPr>
        <w:tabs>
          <w:tab w:val="right" w:leader="underscore" w:pos="5670"/>
        </w:tabs>
        <w:suppressAutoHyphens w:val="0"/>
        <w:overflowPunct/>
        <w:autoSpaceDE/>
        <w:autoSpaceDN/>
        <w:adjustRightInd/>
        <w:spacing w:before="142" w:after="0"/>
        <w:textAlignment w:val="auto"/>
        <w:rPr>
          <w:noProof/>
          <w:lang w:val="en-US"/>
        </w:rPr>
      </w:pPr>
      <w:r w:rsidRPr="0092418D">
        <w:rPr>
          <w:noProof/>
          <w:lang w:val="en-US"/>
        </w:rPr>
        <w:t xml:space="preserve">Appendix 1: Schedule of Payments </w:t>
      </w:r>
    </w:p>
    <w:p w14:paraId="2069BAA8" w14:textId="4D3D3427" w:rsidR="005A7F5B" w:rsidRPr="0092418D" w:rsidRDefault="005A7F5B" w:rsidP="00B57B1C">
      <w:pPr>
        <w:pStyle w:val="Paragraphedeliste"/>
        <w:numPr>
          <w:ilvl w:val="0"/>
          <w:numId w:val="94"/>
        </w:numPr>
        <w:tabs>
          <w:tab w:val="right" w:leader="underscore" w:pos="5670"/>
        </w:tabs>
        <w:suppressAutoHyphens w:val="0"/>
        <w:overflowPunct/>
        <w:autoSpaceDE/>
        <w:autoSpaceDN/>
        <w:adjustRightInd/>
        <w:spacing w:before="142" w:after="0"/>
        <w:textAlignment w:val="auto"/>
        <w:rPr>
          <w:noProof/>
          <w:lang w:val="en-US"/>
        </w:rPr>
      </w:pPr>
      <w:r w:rsidRPr="0092418D">
        <w:rPr>
          <w:noProof/>
          <w:lang w:val="en-US"/>
        </w:rPr>
        <w:t xml:space="preserve">Appendix </w:t>
      </w:r>
      <w:r w:rsidR="00D426A4" w:rsidRPr="0092418D">
        <w:rPr>
          <w:noProof/>
          <w:lang w:val="en-US"/>
        </w:rPr>
        <w:t>2</w:t>
      </w:r>
      <w:r w:rsidRPr="0092418D">
        <w:rPr>
          <w:noProof/>
          <w:lang w:val="en-US"/>
        </w:rPr>
        <w:t xml:space="preserve">: Schedule of Performance </w:t>
      </w:r>
      <w:r w:rsidR="00255409" w:rsidRPr="0092418D">
        <w:rPr>
          <w:noProof/>
          <w:lang w:val="en-US"/>
        </w:rPr>
        <w:t>Guarantees</w:t>
      </w:r>
    </w:p>
    <w:p w14:paraId="132A882B" w14:textId="40069AF4" w:rsidR="000C6B68" w:rsidRPr="0092418D" w:rsidRDefault="005A7F5B" w:rsidP="00B57B1C">
      <w:pPr>
        <w:pStyle w:val="Paragraphedeliste"/>
        <w:numPr>
          <w:ilvl w:val="0"/>
          <w:numId w:val="94"/>
        </w:numPr>
        <w:tabs>
          <w:tab w:val="right" w:leader="underscore" w:pos="5670"/>
        </w:tabs>
        <w:suppressAutoHyphens w:val="0"/>
        <w:overflowPunct/>
        <w:autoSpaceDE/>
        <w:autoSpaceDN/>
        <w:adjustRightInd/>
        <w:spacing w:before="142" w:after="0"/>
        <w:textAlignment w:val="auto"/>
        <w:rPr>
          <w:b/>
          <w:noProof/>
          <w:lang w:val="en-US"/>
        </w:rPr>
      </w:pPr>
      <w:r w:rsidRPr="0092418D">
        <w:rPr>
          <w:noProof/>
          <w:lang w:val="en-US"/>
        </w:rPr>
        <w:t xml:space="preserve">Appendix </w:t>
      </w:r>
      <w:r w:rsidR="00D426A4" w:rsidRPr="0092418D">
        <w:rPr>
          <w:noProof/>
          <w:lang w:val="en-US"/>
        </w:rPr>
        <w:t>3</w:t>
      </w:r>
      <w:r w:rsidRPr="0092418D">
        <w:rPr>
          <w:noProof/>
          <w:lang w:val="en-US"/>
        </w:rPr>
        <w:t>: Schedule of Performance Damages</w:t>
      </w:r>
    </w:p>
    <w:p w14:paraId="61B68886" w14:textId="77777777" w:rsidR="00401DFA" w:rsidRPr="0092418D" w:rsidRDefault="00401DFA">
      <w:pPr>
        <w:suppressAutoHyphens w:val="0"/>
        <w:overflowPunct/>
        <w:autoSpaceDE/>
        <w:autoSpaceDN/>
        <w:adjustRightInd/>
        <w:spacing w:after="0" w:line="240" w:lineRule="auto"/>
        <w:jc w:val="left"/>
        <w:textAlignment w:val="auto"/>
        <w:rPr>
          <w:b/>
          <w:noProof/>
          <w:lang w:val="en-US"/>
        </w:rPr>
      </w:pPr>
      <w:r w:rsidRPr="0092418D">
        <w:rPr>
          <w:b/>
          <w:noProof/>
          <w:lang w:val="en-US"/>
        </w:rPr>
        <w:br w:type="page"/>
      </w:r>
    </w:p>
    <w:p w14:paraId="32A071A5" w14:textId="77777777" w:rsidR="00401DFA" w:rsidRPr="0092418D" w:rsidRDefault="00401DFA" w:rsidP="00401DFA">
      <w:pPr>
        <w:pStyle w:val="ANNEXE"/>
        <w:rPr>
          <w:noProof/>
          <w:lang w:val="en-US"/>
        </w:rPr>
      </w:pPr>
      <w:bookmarkStart w:id="301" w:name="_Toc23946233"/>
      <w:r w:rsidRPr="0092418D">
        <w:rPr>
          <w:noProof/>
          <w:lang w:val="en-US"/>
        </w:rPr>
        <w:t>Appendix 1 – Schedule of Payments</w:t>
      </w:r>
      <w:bookmarkEnd w:id="301"/>
    </w:p>
    <w:p w14:paraId="50348F2C" w14:textId="77777777" w:rsidR="00B60A59" w:rsidRPr="0092418D" w:rsidRDefault="00B60A59" w:rsidP="00546BF1">
      <w:pPr>
        <w:tabs>
          <w:tab w:val="right" w:leader="underscore" w:pos="5670"/>
        </w:tabs>
        <w:suppressAutoHyphens w:val="0"/>
        <w:overflowPunct/>
        <w:autoSpaceDE/>
        <w:autoSpaceDN/>
        <w:adjustRightInd/>
        <w:spacing w:before="142" w:after="0"/>
        <w:textAlignment w:val="auto"/>
        <w:rPr>
          <w:i/>
          <w:noProof/>
          <w:lang w:val="en-US"/>
        </w:rPr>
      </w:pPr>
    </w:p>
    <w:p w14:paraId="0B6568B9" w14:textId="77777777" w:rsidR="00401DFA" w:rsidRPr="0092418D" w:rsidRDefault="00546BF1" w:rsidP="00546BF1">
      <w:pPr>
        <w:tabs>
          <w:tab w:val="right" w:leader="underscore" w:pos="5670"/>
        </w:tabs>
        <w:suppressAutoHyphens w:val="0"/>
        <w:overflowPunct/>
        <w:autoSpaceDE/>
        <w:autoSpaceDN/>
        <w:adjustRightInd/>
        <w:spacing w:before="142" w:after="0"/>
        <w:textAlignment w:val="auto"/>
        <w:rPr>
          <w:i/>
          <w:noProof/>
          <w:lang w:val="en-US"/>
        </w:rPr>
      </w:pPr>
      <w:r w:rsidRPr="0092418D">
        <w:rPr>
          <w:i/>
          <w:noProof/>
          <w:lang w:val="en-US"/>
        </w:rPr>
        <w:t>[</w:t>
      </w:r>
      <w:r w:rsidR="004B49E6" w:rsidRPr="0092418D">
        <w:rPr>
          <w:b/>
          <w:i/>
          <w:noProof/>
          <w:lang w:val="en-US"/>
        </w:rPr>
        <w:t>Note</w:t>
      </w:r>
      <w:r w:rsidRPr="0092418D">
        <w:rPr>
          <w:i/>
          <w:noProof/>
          <w:lang w:val="en-US"/>
        </w:rPr>
        <w:t>: The following terms and procedures of payment are given as guidance. If additional price schedules are introduced, suitable terms of payment in respect of such additional schedules must be added.]</w:t>
      </w:r>
    </w:p>
    <w:p w14:paraId="4C6F3D99" w14:textId="77777777" w:rsidR="00DE1D0F" w:rsidRPr="0092418D" w:rsidRDefault="00DE1D0F" w:rsidP="00DE1D0F">
      <w:pPr>
        <w:tabs>
          <w:tab w:val="right" w:leader="underscore" w:pos="5670"/>
        </w:tabs>
        <w:suppressAutoHyphens w:val="0"/>
        <w:overflowPunct/>
        <w:autoSpaceDE/>
        <w:autoSpaceDN/>
        <w:adjustRightInd/>
        <w:spacing w:before="142" w:after="0"/>
        <w:textAlignment w:val="auto"/>
        <w:rPr>
          <w:noProof/>
          <w:lang w:val="en-US"/>
        </w:rPr>
      </w:pPr>
      <w:r w:rsidRPr="0092418D">
        <w:rPr>
          <w:noProof/>
          <w:lang w:val="en-US"/>
        </w:rPr>
        <w:t>In accordance with the provisions of:</w:t>
      </w:r>
    </w:p>
    <w:p w14:paraId="629AFFDB" w14:textId="77777777" w:rsidR="00DE1D0F" w:rsidRPr="0092418D" w:rsidRDefault="00DE1D0F" w:rsidP="00504B28">
      <w:pPr>
        <w:pStyle w:val="Paragraphedeliste"/>
        <w:numPr>
          <w:ilvl w:val="0"/>
          <w:numId w:val="151"/>
        </w:numPr>
        <w:tabs>
          <w:tab w:val="right" w:leader="underscore" w:pos="5670"/>
        </w:tabs>
        <w:suppressAutoHyphens w:val="0"/>
        <w:overflowPunct/>
        <w:autoSpaceDE/>
        <w:autoSpaceDN/>
        <w:adjustRightInd/>
        <w:spacing w:before="142" w:after="0"/>
        <w:ind w:left="567" w:hanging="567"/>
        <w:contextualSpacing w:val="0"/>
        <w:textAlignment w:val="auto"/>
        <w:rPr>
          <w:noProof/>
          <w:lang w:val="en-US"/>
        </w:rPr>
      </w:pPr>
      <w:r w:rsidRPr="0092418D">
        <w:rPr>
          <w:noProof/>
          <w:lang w:val="en-US"/>
        </w:rPr>
        <w:t xml:space="preserve">GCC Sub-Clause 14.3 </w:t>
      </w:r>
      <w:r w:rsidRPr="0092418D">
        <w:rPr>
          <w:i/>
          <w:noProof/>
          <w:lang w:val="en-US"/>
        </w:rPr>
        <w:t>[Application for Advance and Interim Payment Certificates]</w:t>
      </w:r>
      <w:r w:rsidR="00546BF1" w:rsidRPr="0092418D">
        <w:rPr>
          <w:noProof/>
          <w:lang w:val="en-US"/>
        </w:rPr>
        <w:t>, 14.4 </w:t>
      </w:r>
      <w:r w:rsidRPr="0092418D">
        <w:rPr>
          <w:i/>
          <w:noProof/>
          <w:lang w:val="en-US"/>
        </w:rPr>
        <w:t>[Schedule of Payments]</w:t>
      </w:r>
      <w:r w:rsidRPr="0092418D">
        <w:rPr>
          <w:noProof/>
          <w:lang w:val="en-US"/>
        </w:rPr>
        <w:t>, the Contractor shall apply for payment,</w:t>
      </w:r>
    </w:p>
    <w:p w14:paraId="6F565643" w14:textId="77777777" w:rsidR="00DE1D0F" w:rsidRPr="0092418D" w:rsidRDefault="00DE1D0F" w:rsidP="00504B28">
      <w:pPr>
        <w:pStyle w:val="Paragraphedeliste"/>
        <w:numPr>
          <w:ilvl w:val="0"/>
          <w:numId w:val="151"/>
        </w:numPr>
        <w:tabs>
          <w:tab w:val="right" w:leader="underscore" w:pos="5670"/>
        </w:tabs>
        <w:suppressAutoHyphens w:val="0"/>
        <w:overflowPunct/>
        <w:autoSpaceDE/>
        <w:autoSpaceDN/>
        <w:adjustRightInd/>
        <w:spacing w:before="142" w:after="0"/>
        <w:ind w:left="567" w:hanging="567"/>
        <w:contextualSpacing w:val="0"/>
        <w:textAlignment w:val="auto"/>
        <w:rPr>
          <w:noProof/>
          <w:lang w:val="en-US"/>
        </w:rPr>
      </w:pPr>
      <w:r w:rsidRPr="0092418D">
        <w:rPr>
          <w:noProof/>
          <w:lang w:val="en-US"/>
        </w:rPr>
        <w:t xml:space="preserve">GCC Sub-Clause 14.7 </w:t>
      </w:r>
      <w:r w:rsidRPr="0092418D">
        <w:rPr>
          <w:i/>
          <w:noProof/>
          <w:lang w:val="en-US"/>
        </w:rPr>
        <w:t>[Issue of Advance and Interim Payment Certificates]</w:t>
      </w:r>
      <w:r w:rsidRPr="0092418D">
        <w:rPr>
          <w:noProof/>
          <w:lang w:val="en-US"/>
        </w:rPr>
        <w:t>, the Employer’s Representative shall certify for payment, and</w:t>
      </w:r>
    </w:p>
    <w:p w14:paraId="5E384325" w14:textId="77777777" w:rsidR="00DE1D0F" w:rsidRPr="0092418D" w:rsidRDefault="00DE1D0F" w:rsidP="00504B28">
      <w:pPr>
        <w:pStyle w:val="Paragraphedeliste"/>
        <w:numPr>
          <w:ilvl w:val="0"/>
          <w:numId w:val="151"/>
        </w:numPr>
        <w:tabs>
          <w:tab w:val="right" w:leader="underscore" w:pos="5670"/>
        </w:tabs>
        <w:suppressAutoHyphens w:val="0"/>
        <w:overflowPunct/>
        <w:autoSpaceDE/>
        <w:autoSpaceDN/>
        <w:adjustRightInd/>
        <w:spacing w:before="142" w:after="0"/>
        <w:ind w:left="567" w:hanging="567"/>
        <w:contextualSpacing w:val="0"/>
        <w:textAlignment w:val="auto"/>
        <w:rPr>
          <w:noProof/>
          <w:lang w:val="en-US"/>
        </w:rPr>
      </w:pPr>
      <w:r w:rsidRPr="0092418D">
        <w:rPr>
          <w:noProof/>
          <w:lang w:val="en-US"/>
        </w:rPr>
        <w:t xml:space="preserve">GCC Sub-Clause 14.8 </w:t>
      </w:r>
      <w:r w:rsidRPr="0092418D">
        <w:rPr>
          <w:i/>
          <w:noProof/>
          <w:lang w:val="en-US"/>
        </w:rPr>
        <w:t>[Payment]</w:t>
      </w:r>
      <w:r w:rsidRPr="0092418D">
        <w:rPr>
          <w:noProof/>
          <w:lang w:val="en-US"/>
        </w:rPr>
        <w:t>,</w:t>
      </w:r>
    </w:p>
    <w:p w14:paraId="2F74D78E" w14:textId="77777777" w:rsidR="00DE1D0F" w:rsidRPr="0092418D" w:rsidRDefault="00DE1D0F" w:rsidP="00DE1D0F">
      <w:pPr>
        <w:tabs>
          <w:tab w:val="right" w:leader="underscore" w:pos="5670"/>
        </w:tabs>
        <w:suppressAutoHyphens w:val="0"/>
        <w:overflowPunct/>
        <w:autoSpaceDE/>
        <w:autoSpaceDN/>
        <w:adjustRightInd/>
        <w:spacing w:before="142" w:after="0"/>
        <w:textAlignment w:val="auto"/>
        <w:rPr>
          <w:noProof/>
          <w:lang w:val="en-US"/>
        </w:rPr>
      </w:pPr>
      <w:r w:rsidRPr="0092418D">
        <w:rPr>
          <w:noProof/>
          <w:lang w:val="en-US"/>
        </w:rPr>
        <w:t>the Employer shall pay the Contractor as per the following instalments, based on the Contract Price breakdown given, and the currencies stated, in the Price Schedules.</w:t>
      </w:r>
    </w:p>
    <w:p w14:paraId="307E38C1" w14:textId="5B651B3A" w:rsidR="00DE1D0F" w:rsidRPr="0092418D" w:rsidRDefault="00DE1D0F" w:rsidP="00DE1D0F">
      <w:pPr>
        <w:tabs>
          <w:tab w:val="right" w:leader="underscore" w:pos="5670"/>
        </w:tabs>
        <w:suppressAutoHyphens w:val="0"/>
        <w:overflowPunct/>
        <w:autoSpaceDE/>
        <w:autoSpaceDN/>
        <w:adjustRightInd/>
        <w:spacing w:before="142" w:after="0"/>
        <w:textAlignment w:val="auto"/>
        <w:rPr>
          <w:noProof/>
          <w:lang w:val="en-US"/>
        </w:rPr>
      </w:pPr>
      <w:r w:rsidRPr="0092418D">
        <w:rPr>
          <w:noProof/>
          <w:lang w:val="en-US"/>
        </w:rPr>
        <w:t>The instalments provided below for Schedules No.1 to No.4 serve the purpose of providing values according to sub-paragraph (a) of GCC Sub-Clause 14.3.</w:t>
      </w:r>
    </w:p>
    <w:p w14:paraId="7554199B" w14:textId="77777777" w:rsidR="00DE1D0F" w:rsidRPr="0092418D" w:rsidRDefault="00DE1D0F" w:rsidP="00DE1D0F">
      <w:pPr>
        <w:tabs>
          <w:tab w:val="right" w:leader="underscore" w:pos="5670"/>
        </w:tabs>
        <w:suppressAutoHyphens w:val="0"/>
        <w:overflowPunct/>
        <w:autoSpaceDE/>
        <w:autoSpaceDN/>
        <w:adjustRightInd/>
        <w:spacing w:before="142" w:after="0"/>
        <w:textAlignment w:val="auto"/>
        <w:rPr>
          <w:noProof/>
          <w:lang w:val="en-US"/>
        </w:rPr>
      </w:pPr>
      <w:r w:rsidRPr="0092418D">
        <w:rPr>
          <w:noProof/>
          <w:lang w:val="en-US"/>
        </w:rPr>
        <w:t>The instalments provided below for Schedule No.5 serve the purpose of providing values according to sub-paragraph (g) – Operation Service - of GCC Sub-Clause 14.3.</w:t>
      </w:r>
    </w:p>
    <w:p w14:paraId="366732D0" w14:textId="77777777" w:rsidR="00DE1D0F" w:rsidRPr="0092418D" w:rsidRDefault="00DE1D0F" w:rsidP="00DE1D0F">
      <w:pPr>
        <w:tabs>
          <w:tab w:val="right" w:leader="underscore" w:pos="5670"/>
        </w:tabs>
        <w:suppressAutoHyphens w:val="0"/>
        <w:overflowPunct/>
        <w:autoSpaceDE/>
        <w:autoSpaceDN/>
        <w:adjustRightInd/>
        <w:spacing w:before="142" w:after="0"/>
        <w:textAlignment w:val="auto"/>
        <w:rPr>
          <w:noProof/>
          <w:lang w:val="en-US"/>
        </w:rPr>
      </w:pPr>
      <w:r w:rsidRPr="0092418D">
        <w:rPr>
          <w:noProof/>
          <w:lang w:val="en-US"/>
        </w:rPr>
        <w:t>For the avoidance of doubt, other items of GCC Sub-Clause 14.3 shall also apply and be used by the Contractor when preparing his Statements, and by the Employer’s Representative when preparing his Payment Certificates.</w:t>
      </w:r>
    </w:p>
    <w:p w14:paraId="301537CB" w14:textId="32C71AAF" w:rsidR="00DE1D0F" w:rsidRPr="0092418D" w:rsidRDefault="00DE1D0F" w:rsidP="00B60A59">
      <w:pPr>
        <w:tabs>
          <w:tab w:val="right" w:leader="underscore" w:pos="5670"/>
        </w:tabs>
        <w:suppressAutoHyphens w:val="0"/>
        <w:overflowPunct/>
        <w:autoSpaceDE/>
        <w:autoSpaceDN/>
        <w:adjustRightInd/>
        <w:spacing w:before="142"/>
        <w:textAlignment w:val="auto"/>
        <w:rPr>
          <w:noProof/>
          <w:lang w:val="en-US"/>
        </w:rPr>
      </w:pPr>
      <w:r w:rsidRPr="0092418D">
        <w:rPr>
          <w:noProof/>
          <w:lang w:val="en-US"/>
        </w:rPr>
        <w:t>For example, Retention Money under sub-paragraph (c) shall accordingly apply to these instalments.</w:t>
      </w:r>
    </w:p>
    <w:p w14:paraId="390A459B" w14:textId="77777777" w:rsidR="00B60A59" w:rsidRPr="0092418D" w:rsidRDefault="0022222A" w:rsidP="00B57B1C">
      <w:pPr>
        <w:pStyle w:val="Paragraphedeliste"/>
        <w:numPr>
          <w:ilvl w:val="2"/>
          <w:numId w:val="35"/>
        </w:numPr>
        <w:tabs>
          <w:tab w:val="right" w:leader="underscore" w:pos="5670"/>
        </w:tabs>
        <w:suppressAutoHyphens w:val="0"/>
        <w:overflowPunct/>
        <w:autoSpaceDE/>
        <w:autoSpaceDN/>
        <w:adjustRightInd/>
        <w:ind w:left="567" w:hanging="567"/>
        <w:contextualSpacing w:val="0"/>
        <w:jc w:val="left"/>
        <w:textAlignment w:val="auto"/>
        <w:rPr>
          <w:b/>
          <w:noProof/>
          <w:lang w:val="en-US"/>
        </w:rPr>
      </w:pPr>
      <w:r w:rsidRPr="0092418D">
        <w:rPr>
          <w:b/>
          <w:noProof/>
          <w:lang w:val="en-US"/>
        </w:rPr>
        <w:t>PAYMENT INSTALMENTS</w:t>
      </w:r>
    </w:p>
    <w:p w14:paraId="5A1D237F" w14:textId="77777777" w:rsidR="00EA668E" w:rsidRPr="0092418D" w:rsidRDefault="00B60A59" w:rsidP="00B60A59">
      <w:pPr>
        <w:pStyle w:val="Paragraphedeliste"/>
        <w:suppressAutoHyphens w:val="0"/>
        <w:overflowPunct/>
        <w:autoSpaceDE/>
        <w:autoSpaceDN/>
        <w:adjustRightInd/>
        <w:spacing w:before="142"/>
        <w:ind w:left="0"/>
        <w:contextualSpacing w:val="0"/>
        <w:textAlignment w:val="auto"/>
        <w:rPr>
          <w:b/>
          <w:noProof/>
          <w:u w:val="single"/>
          <w:lang w:val="en-US"/>
        </w:rPr>
      </w:pPr>
      <w:r w:rsidRPr="0092418D">
        <w:rPr>
          <w:b/>
          <w:noProof/>
          <w:u w:val="single"/>
          <w:lang w:val="en-US"/>
        </w:rPr>
        <w:t>P</w:t>
      </w:r>
      <w:r w:rsidR="00412F88" w:rsidRPr="0092418D">
        <w:rPr>
          <w:b/>
          <w:noProof/>
          <w:u w:val="single"/>
          <w:lang w:val="en-US"/>
        </w:rPr>
        <w:t>ayment</w:t>
      </w:r>
      <w:r w:rsidRPr="0092418D">
        <w:rPr>
          <w:b/>
          <w:noProof/>
          <w:u w:val="single"/>
          <w:lang w:val="en-US"/>
        </w:rPr>
        <w:t>s during the</w:t>
      </w:r>
      <w:r w:rsidR="00412F88" w:rsidRPr="0092418D">
        <w:rPr>
          <w:b/>
          <w:noProof/>
          <w:u w:val="single"/>
          <w:lang w:val="en-US"/>
        </w:rPr>
        <w:t xml:space="preserve"> Design-Build</w:t>
      </w:r>
      <w:r w:rsidRPr="0092418D">
        <w:rPr>
          <w:b/>
          <w:noProof/>
          <w:u w:val="single"/>
          <w:lang w:val="en-US"/>
        </w:rPr>
        <w:t xml:space="preserve"> Period</w:t>
      </w:r>
    </w:p>
    <w:p w14:paraId="2AE7B753" w14:textId="77777777" w:rsidR="009F6B39" w:rsidRPr="0092418D" w:rsidRDefault="009F6B39" w:rsidP="009F6B39">
      <w:pPr>
        <w:rPr>
          <w:b/>
          <w:noProof/>
          <w:lang w:val="en-US"/>
        </w:rPr>
      </w:pPr>
      <w:r w:rsidRPr="0092418D">
        <w:rPr>
          <w:b/>
          <w:noProof/>
          <w:lang w:val="en-US"/>
        </w:rPr>
        <w:t>Price Schedule No. 1 - Design Services</w:t>
      </w:r>
    </w:p>
    <w:p w14:paraId="1670AC1E" w14:textId="77777777" w:rsidR="009F6B39" w:rsidRPr="0092418D" w:rsidRDefault="009F6B39" w:rsidP="009F6B39">
      <w:pPr>
        <w:rPr>
          <w:noProof/>
          <w:lang w:val="en-US"/>
        </w:rPr>
      </w:pPr>
      <w:r w:rsidRPr="0092418D">
        <w:rPr>
          <w:noProof/>
          <w:lang w:val="en-US"/>
        </w:rPr>
        <w:t>In respect of design services for both the foreign currency and the local currency portions, the following payments shall be made:</w:t>
      </w:r>
    </w:p>
    <w:p w14:paraId="7B87C0E1" w14:textId="77777777" w:rsidR="009F6B39" w:rsidRPr="0092418D" w:rsidRDefault="0014141F" w:rsidP="00504B28">
      <w:pPr>
        <w:pStyle w:val="Paragraphedeliste"/>
        <w:numPr>
          <w:ilvl w:val="0"/>
          <w:numId w:val="152"/>
        </w:numPr>
        <w:ind w:left="567" w:hanging="567"/>
        <w:contextualSpacing w:val="0"/>
        <w:rPr>
          <w:noProof/>
          <w:lang w:val="en-US"/>
        </w:rPr>
      </w:pPr>
      <w:r w:rsidRPr="0092418D">
        <w:rPr>
          <w:noProof/>
          <w:lang w:val="en-US"/>
        </w:rPr>
        <w:t>Hundred percent (10</w:t>
      </w:r>
      <w:r w:rsidR="009F6B39" w:rsidRPr="0092418D">
        <w:rPr>
          <w:noProof/>
          <w:lang w:val="en-US"/>
        </w:rPr>
        <w:t>0%) of the total or pro rata design services amount upon consent and/or approval of design by the Employer’s Representative in accordance with the provisions of Sub</w:t>
      </w:r>
      <w:r w:rsidR="009F6B39" w:rsidRPr="0092418D">
        <w:rPr>
          <w:noProof/>
          <w:lang w:val="en-US"/>
        </w:rPr>
        <w:noBreakHyphen/>
        <w:t xml:space="preserve">Clause 5.2 </w:t>
      </w:r>
      <w:r w:rsidR="009F6B39" w:rsidRPr="0092418D">
        <w:rPr>
          <w:i/>
          <w:noProof/>
          <w:lang w:val="en-US"/>
        </w:rPr>
        <w:t>[Contractor’s Documents]</w:t>
      </w:r>
      <w:r w:rsidR="009F6B39" w:rsidRPr="0092418D">
        <w:rPr>
          <w:noProof/>
          <w:lang w:val="en-US"/>
        </w:rPr>
        <w:t>.</w:t>
      </w:r>
    </w:p>
    <w:p w14:paraId="21FF6A9B" w14:textId="60CA3B12" w:rsidR="00B60A59" w:rsidRPr="0092418D" w:rsidRDefault="00B60A59" w:rsidP="00B60A59">
      <w:pPr>
        <w:rPr>
          <w:b/>
          <w:noProof/>
          <w:lang w:val="en-US"/>
        </w:rPr>
      </w:pPr>
      <w:r w:rsidRPr="0092418D">
        <w:rPr>
          <w:b/>
          <w:noProof/>
          <w:lang w:val="en-US"/>
        </w:rPr>
        <w:t xml:space="preserve">Price Schedule No. </w:t>
      </w:r>
      <w:r w:rsidR="00EF5329" w:rsidRPr="0092418D">
        <w:rPr>
          <w:b/>
          <w:noProof/>
          <w:lang w:val="en-US"/>
        </w:rPr>
        <w:t>2</w:t>
      </w:r>
      <w:r w:rsidR="009F6B39" w:rsidRPr="0092418D">
        <w:rPr>
          <w:b/>
          <w:noProof/>
          <w:lang w:val="en-US"/>
        </w:rPr>
        <w:t xml:space="preserve"> – </w:t>
      </w:r>
      <w:r w:rsidR="00A832BA" w:rsidRPr="0092418D">
        <w:rPr>
          <w:b/>
          <w:noProof/>
          <w:lang w:val="en-US"/>
        </w:rPr>
        <w:t>Works</w:t>
      </w:r>
      <w:r w:rsidR="009F6B39" w:rsidRPr="0092418D">
        <w:rPr>
          <w:b/>
          <w:noProof/>
          <w:lang w:val="en-US"/>
        </w:rPr>
        <w:t>, Materials and mandatory Spare Parts s</w:t>
      </w:r>
      <w:r w:rsidRPr="0092418D">
        <w:rPr>
          <w:b/>
          <w:noProof/>
          <w:lang w:val="en-US"/>
        </w:rPr>
        <w:t xml:space="preserve">upplied from </w:t>
      </w:r>
      <w:r w:rsidR="009F6B39" w:rsidRPr="0092418D">
        <w:rPr>
          <w:b/>
          <w:noProof/>
          <w:lang w:val="en-US"/>
        </w:rPr>
        <w:t>a</w:t>
      </w:r>
      <w:r w:rsidRPr="0092418D">
        <w:rPr>
          <w:b/>
          <w:noProof/>
          <w:lang w:val="en-US"/>
        </w:rPr>
        <w:t>broad</w:t>
      </w:r>
    </w:p>
    <w:p w14:paraId="5EA98151" w14:textId="49491D65" w:rsidR="00B60A59" w:rsidRPr="0092418D" w:rsidRDefault="00B60A59" w:rsidP="00B60A59">
      <w:pPr>
        <w:rPr>
          <w:noProof/>
          <w:lang w:val="en-US"/>
        </w:rPr>
      </w:pPr>
      <w:r w:rsidRPr="0092418D">
        <w:rPr>
          <w:noProof/>
          <w:lang w:val="en-US"/>
        </w:rPr>
        <w:t xml:space="preserve">In respect of </w:t>
      </w:r>
      <w:r w:rsidR="00A832BA" w:rsidRPr="0092418D">
        <w:rPr>
          <w:noProof/>
          <w:lang w:val="en-US"/>
        </w:rPr>
        <w:t>Works</w:t>
      </w:r>
      <w:r w:rsidRPr="0092418D">
        <w:rPr>
          <w:noProof/>
          <w:lang w:val="en-US"/>
        </w:rPr>
        <w:t xml:space="preserve"> and mandatory spare parts supplied from abroad, the following payments shall be made:</w:t>
      </w:r>
    </w:p>
    <w:p w14:paraId="27D2E56E" w14:textId="77777777" w:rsidR="00B60A59" w:rsidRPr="0092418D" w:rsidRDefault="0014141F" w:rsidP="00504B28">
      <w:pPr>
        <w:pStyle w:val="Paragraphedeliste"/>
        <w:numPr>
          <w:ilvl w:val="0"/>
          <w:numId w:val="152"/>
        </w:numPr>
        <w:ind w:left="567" w:hanging="567"/>
        <w:contextualSpacing w:val="0"/>
        <w:rPr>
          <w:noProof/>
          <w:lang w:val="en-US"/>
        </w:rPr>
      </w:pPr>
      <w:r w:rsidRPr="0092418D">
        <w:rPr>
          <w:noProof/>
          <w:lang w:val="en-US"/>
        </w:rPr>
        <w:t>Ninety percent (9</w:t>
      </w:r>
      <w:r w:rsidR="00B60A59" w:rsidRPr="0092418D">
        <w:rPr>
          <w:noProof/>
          <w:lang w:val="en-US"/>
        </w:rPr>
        <w:t>0%) of the total or pro rata CIP amount upon delivery to the Site.</w:t>
      </w:r>
    </w:p>
    <w:p w14:paraId="60B8811B" w14:textId="77777777" w:rsidR="00B60A59" w:rsidRPr="0092418D" w:rsidRDefault="00B60A59" w:rsidP="00504B28">
      <w:pPr>
        <w:pStyle w:val="Paragraphedeliste"/>
        <w:numPr>
          <w:ilvl w:val="0"/>
          <w:numId w:val="152"/>
        </w:numPr>
        <w:ind w:left="567" w:hanging="567"/>
        <w:contextualSpacing w:val="0"/>
        <w:rPr>
          <w:noProof/>
          <w:lang w:val="en-US"/>
        </w:rPr>
      </w:pPr>
      <w:r w:rsidRPr="0092418D">
        <w:rPr>
          <w:noProof/>
          <w:lang w:val="en-US"/>
        </w:rPr>
        <w:t>Ten percent (10%) of the total or pro rata CIP amount upon issue of the Commissioning Certificate.</w:t>
      </w:r>
    </w:p>
    <w:p w14:paraId="213DC1FA" w14:textId="44F75365" w:rsidR="00B60A59" w:rsidRPr="0092418D" w:rsidRDefault="00B60A59" w:rsidP="00B60A59">
      <w:pPr>
        <w:rPr>
          <w:b/>
          <w:noProof/>
          <w:lang w:val="en-US"/>
        </w:rPr>
      </w:pPr>
      <w:r w:rsidRPr="0092418D">
        <w:rPr>
          <w:b/>
          <w:noProof/>
          <w:lang w:val="en-US"/>
        </w:rPr>
        <w:t xml:space="preserve">Price Schedule No. </w:t>
      </w:r>
      <w:r w:rsidR="00EF5329" w:rsidRPr="0092418D">
        <w:rPr>
          <w:b/>
          <w:noProof/>
          <w:lang w:val="en-US"/>
        </w:rPr>
        <w:t>3</w:t>
      </w:r>
      <w:r w:rsidRPr="0092418D">
        <w:rPr>
          <w:b/>
          <w:noProof/>
          <w:lang w:val="en-US"/>
        </w:rPr>
        <w:t xml:space="preserve"> </w:t>
      </w:r>
      <w:r w:rsidR="009F6B39" w:rsidRPr="0092418D">
        <w:rPr>
          <w:b/>
          <w:noProof/>
          <w:lang w:val="en-US"/>
        </w:rPr>
        <w:t>–</w:t>
      </w:r>
      <w:r w:rsidRPr="0092418D">
        <w:rPr>
          <w:b/>
          <w:noProof/>
          <w:lang w:val="en-US"/>
        </w:rPr>
        <w:t xml:space="preserve"> </w:t>
      </w:r>
      <w:r w:rsidR="00A832BA" w:rsidRPr="0092418D">
        <w:rPr>
          <w:b/>
          <w:noProof/>
          <w:lang w:val="en-US"/>
        </w:rPr>
        <w:t>Works</w:t>
      </w:r>
      <w:r w:rsidR="009F6B39" w:rsidRPr="0092418D">
        <w:rPr>
          <w:b/>
          <w:noProof/>
          <w:lang w:val="en-US"/>
        </w:rPr>
        <w:t>, Materials and mandatory Spare Parts supplied from within the Employer’s c</w:t>
      </w:r>
      <w:r w:rsidRPr="0092418D">
        <w:rPr>
          <w:b/>
          <w:noProof/>
          <w:lang w:val="en-US"/>
        </w:rPr>
        <w:t>ountry</w:t>
      </w:r>
    </w:p>
    <w:p w14:paraId="59474D24" w14:textId="5F47288D" w:rsidR="00B60A59" w:rsidRPr="0092418D" w:rsidRDefault="00B60A59" w:rsidP="00B60A59">
      <w:pPr>
        <w:rPr>
          <w:noProof/>
          <w:lang w:val="en-US"/>
        </w:rPr>
      </w:pPr>
      <w:r w:rsidRPr="0092418D">
        <w:rPr>
          <w:noProof/>
          <w:lang w:val="en-US"/>
        </w:rPr>
        <w:t xml:space="preserve">In respect of </w:t>
      </w:r>
      <w:r w:rsidR="00A832BA" w:rsidRPr="0092418D">
        <w:rPr>
          <w:noProof/>
          <w:lang w:val="en-US"/>
        </w:rPr>
        <w:t>Works</w:t>
      </w:r>
      <w:r w:rsidRPr="0092418D">
        <w:rPr>
          <w:noProof/>
          <w:lang w:val="en-US"/>
        </w:rPr>
        <w:t xml:space="preserve"> and mandatory spare parts supplied from within the Employer’s country, the following payments shall be made:</w:t>
      </w:r>
    </w:p>
    <w:p w14:paraId="1F673632" w14:textId="77777777" w:rsidR="00B60A59" w:rsidRPr="0092418D" w:rsidRDefault="0014141F" w:rsidP="00504B28">
      <w:pPr>
        <w:pStyle w:val="Paragraphedeliste"/>
        <w:numPr>
          <w:ilvl w:val="0"/>
          <w:numId w:val="152"/>
        </w:numPr>
        <w:ind w:left="567" w:hanging="567"/>
        <w:contextualSpacing w:val="0"/>
        <w:rPr>
          <w:noProof/>
          <w:lang w:val="en-US"/>
        </w:rPr>
      </w:pPr>
      <w:r w:rsidRPr="0092418D">
        <w:rPr>
          <w:noProof/>
          <w:lang w:val="en-US"/>
        </w:rPr>
        <w:t>Ninety</w:t>
      </w:r>
      <w:r w:rsidR="00B60A59" w:rsidRPr="0092418D">
        <w:rPr>
          <w:noProof/>
          <w:lang w:val="en-US"/>
        </w:rPr>
        <w:t xml:space="preserve"> percent (</w:t>
      </w:r>
      <w:r w:rsidRPr="0092418D">
        <w:rPr>
          <w:noProof/>
          <w:lang w:val="en-US"/>
        </w:rPr>
        <w:t>9</w:t>
      </w:r>
      <w:r w:rsidR="00B60A59" w:rsidRPr="0092418D">
        <w:rPr>
          <w:noProof/>
          <w:lang w:val="en-US"/>
        </w:rPr>
        <w:t xml:space="preserve">0%) of the total or pro rata </w:t>
      </w:r>
      <w:r w:rsidR="00EF5329" w:rsidRPr="0092418D">
        <w:rPr>
          <w:noProof/>
          <w:lang w:val="en-US"/>
        </w:rPr>
        <w:t>CIP</w:t>
      </w:r>
      <w:r w:rsidR="00B60A59" w:rsidRPr="0092418D">
        <w:rPr>
          <w:noProof/>
          <w:lang w:val="en-US"/>
        </w:rPr>
        <w:t xml:space="preserve"> upon delivery to the Site.</w:t>
      </w:r>
    </w:p>
    <w:p w14:paraId="5596E704" w14:textId="77777777" w:rsidR="00B60A59" w:rsidRPr="0092418D" w:rsidRDefault="00B60A59" w:rsidP="00504B28">
      <w:pPr>
        <w:pStyle w:val="Paragraphedeliste"/>
        <w:numPr>
          <w:ilvl w:val="0"/>
          <w:numId w:val="152"/>
        </w:numPr>
        <w:ind w:left="567" w:hanging="567"/>
        <w:contextualSpacing w:val="0"/>
        <w:rPr>
          <w:noProof/>
          <w:lang w:val="en-US"/>
        </w:rPr>
      </w:pPr>
      <w:r w:rsidRPr="0092418D">
        <w:rPr>
          <w:noProof/>
          <w:lang w:val="en-US"/>
        </w:rPr>
        <w:t xml:space="preserve">Ten percent (10%) of the total or pro rata </w:t>
      </w:r>
      <w:r w:rsidR="00EF5329" w:rsidRPr="0092418D">
        <w:rPr>
          <w:noProof/>
          <w:lang w:val="en-US"/>
        </w:rPr>
        <w:t xml:space="preserve">CIP </w:t>
      </w:r>
      <w:r w:rsidRPr="0092418D">
        <w:rPr>
          <w:noProof/>
          <w:lang w:val="en-US"/>
        </w:rPr>
        <w:t>amount upon issue of the Commissioning Certificate.</w:t>
      </w:r>
    </w:p>
    <w:p w14:paraId="19296FE7" w14:textId="77777777" w:rsidR="00C71E60" w:rsidRPr="0092418D" w:rsidRDefault="00C71E60" w:rsidP="004869DA">
      <w:pPr>
        <w:keepNext/>
        <w:keepLines/>
        <w:rPr>
          <w:b/>
          <w:noProof/>
          <w:lang w:val="en-US"/>
        </w:rPr>
      </w:pPr>
      <w:r w:rsidRPr="0092418D">
        <w:rPr>
          <w:b/>
          <w:noProof/>
          <w:lang w:val="en-US"/>
        </w:rPr>
        <w:t xml:space="preserve">Price Schedule No. 4 </w:t>
      </w:r>
      <w:r w:rsidR="009F6B39" w:rsidRPr="0092418D">
        <w:rPr>
          <w:b/>
          <w:noProof/>
          <w:lang w:val="en-US"/>
        </w:rPr>
        <w:t>–</w:t>
      </w:r>
      <w:r w:rsidRPr="0092418D">
        <w:rPr>
          <w:b/>
          <w:noProof/>
          <w:lang w:val="en-US"/>
        </w:rPr>
        <w:t xml:space="preserve"> </w:t>
      </w:r>
      <w:r w:rsidR="009F6B39" w:rsidRPr="0092418D">
        <w:rPr>
          <w:b/>
          <w:noProof/>
          <w:lang w:val="en-US"/>
        </w:rPr>
        <w:t xml:space="preserve">Construction Works and </w:t>
      </w:r>
      <w:r w:rsidRPr="0092418D">
        <w:rPr>
          <w:b/>
          <w:noProof/>
          <w:lang w:val="en-US"/>
        </w:rPr>
        <w:t>Installation</w:t>
      </w:r>
      <w:r w:rsidR="009F6B39" w:rsidRPr="0092418D">
        <w:rPr>
          <w:b/>
          <w:noProof/>
          <w:lang w:val="en-US"/>
        </w:rPr>
        <w:t xml:space="preserve"> Services</w:t>
      </w:r>
    </w:p>
    <w:p w14:paraId="65B6B686" w14:textId="77777777" w:rsidR="00C71E60" w:rsidRPr="0092418D" w:rsidRDefault="00C71E60" w:rsidP="00C71E60">
      <w:pPr>
        <w:rPr>
          <w:noProof/>
          <w:lang w:val="en-US"/>
        </w:rPr>
      </w:pPr>
      <w:r w:rsidRPr="0092418D">
        <w:rPr>
          <w:noProof/>
          <w:lang w:val="en-US"/>
        </w:rPr>
        <w:t>In respect of installation and other services during the Design-Build Period for both the foreign and local currency portions, the following payments shall be made:</w:t>
      </w:r>
    </w:p>
    <w:p w14:paraId="2D852911" w14:textId="77777777" w:rsidR="00C71E60" w:rsidRPr="0092418D" w:rsidRDefault="0014141F" w:rsidP="00504B28">
      <w:pPr>
        <w:pStyle w:val="Paragraphedeliste"/>
        <w:numPr>
          <w:ilvl w:val="0"/>
          <w:numId w:val="152"/>
        </w:numPr>
        <w:ind w:left="567" w:hanging="567"/>
        <w:contextualSpacing w:val="0"/>
        <w:rPr>
          <w:noProof/>
          <w:lang w:val="en-US"/>
        </w:rPr>
      </w:pPr>
      <w:r w:rsidRPr="0092418D">
        <w:rPr>
          <w:noProof/>
          <w:lang w:val="en-US"/>
        </w:rPr>
        <w:t>Ninety</w:t>
      </w:r>
      <w:r w:rsidR="00C71E60" w:rsidRPr="0092418D">
        <w:rPr>
          <w:noProof/>
          <w:lang w:val="en-US"/>
        </w:rPr>
        <w:t xml:space="preserve"> percent</w:t>
      </w:r>
      <w:r w:rsidRPr="0092418D">
        <w:rPr>
          <w:noProof/>
          <w:lang w:val="en-US"/>
        </w:rPr>
        <w:t xml:space="preserve"> (9</w:t>
      </w:r>
      <w:r w:rsidR="00C71E60" w:rsidRPr="0092418D">
        <w:rPr>
          <w:noProof/>
          <w:lang w:val="en-US"/>
        </w:rPr>
        <w:t>0%) of the measured value of work performed by the Contractor as certified by the Employer’s Representative in accordance with the provisions of GCC Sub</w:t>
      </w:r>
      <w:r w:rsidR="00C71E60" w:rsidRPr="0092418D">
        <w:rPr>
          <w:noProof/>
          <w:lang w:val="en-US"/>
        </w:rPr>
        <w:noBreakHyphen/>
        <w:t>Clause 14.7 </w:t>
      </w:r>
      <w:r w:rsidR="00C71E60" w:rsidRPr="0092418D">
        <w:rPr>
          <w:i/>
          <w:noProof/>
          <w:lang w:val="en-US"/>
        </w:rPr>
        <w:t>[Issue of Advance and Interim Payment Certificates]</w:t>
      </w:r>
      <w:r w:rsidR="00C71E60" w:rsidRPr="0092418D">
        <w:rPr>
          <w:noProof/>
          <w:lang w:val="en-US"/>
        </w:rPr>
        <w:t>.</w:t>
      </w:r>
    </w:p>
    <w:p w14:paraId="68854AB7" w14:textId="77777777" w:rsidR="00C71E60" w:rsidRPr="0092418D" w:rsidRDefault="00C71E60" w:rsidP="00504B28">
      <w:pPr>
        <w:pStyle w:val="Paragraphedeliste"/>
        <w:numPr>
          <w:ilvl w:val="0"/>
          <w:numId w:val="152"/>
        </w:numPr>
        <w:ind w:left="567" w:hanging="567"/>
        <w:contextualSpacing w:val="0"/>
        <w:rPr>
          <w:noProof/>
          <w:lang w:val="en-US"/>
        </w:rPr>
      </w:pPr>
      <w:r w:rsidRPr="0092418D">
        <w:rPr>
          <w:noProof/>
          <w:lang w:val="en-US"/>
        </w:rPr>
        <w:t>Ten percent (10%) of the total installation and other services amount, except for Provisional Sums, during the Design-Build Period upon issue of the Commissioning Certificate.</w:t>
      </w:r>
    </w:p>
    <w:p w14:paraId="5C902AA4" w14:textId="77777777" w:rsidR="00C71E60" w:rsidRPr="0092418D" w:rsidRDefault="00C71E60" w:rsidP="00504B28">
      <w:pPr>
        <w:pStyle w:val="Paragraphedeliste"/>
        <w:numPr>
          <w:ilvl w:val="0"/>
          <w:numId w:val="152"/>
        </w:numPr>
        <w:ind w:left="567" w:hanging="567"/>
        <w:contextualSpacing w:val="0"/>
        <w:rPr>
          <w:noProof/>
          <w:lang w:val="en-US"/>
        </w:rPr>
      </w:pPr>
      <w:r w:rsidRPr="0092418D">
        <w:rPr>
          <w:noProof/>
          <w:lang w:val="en-US"/>
        </w:rPr>
        <w:t xml:space="preserve">Provisional Sums shall be certified and paid as and when used in accordance with Sub-Clause 13.5 </w:t>
      </w:r>
      <w:r w:rsidRPr="0092418D">
        <w:rPr>
          <w:i/>
          <w:noProof/>
          <w:lang w:val="en-US"/>
        </w:rPr>
        <w:t>[Provisional Sums].</w:t>
      </w:r>
    </w:p>
    <w:p w14:paraId="21C0BF74" w14:textId="77777777" w:rsidR="00C71E60" w:rsidRPr="0092418D" w:rsidRDefault="00C71E60" w:rsidP="00C71E60">
      <w:pPr>
        <w:rPr>
          <w:noProof/>
          <w:lang w:val="en-US"/>
        </w:rPr>
      </w:pPr>
    </w:p>
    <w:p w14:paraId="7A7D91DD" w14:textId="77777777" w:rsidR="00C71E60" w:rsidRPr="0092418D" w:rsidRDefault="00C71E60" w:rsidP="00C71E60">
      <w:pPr>
        <w:rPr>
          <w:b/>
          <w:noProof/>
          <w:u w:val="single"/>
          <w:lang w:val="en-US"/>
        </w:rPr>
      </w:pPr>
      <w:r w:rsidRPr="0092418D">
        <w:rPr>
          <w:b/>
          <w:noProof/>
          <w:u w:val="single"/>
          <w:lang w:val="en-US"/>
        </w:rPr>
        <w:t>Payments during the Operation Service Period</w:t>
      </w:r>
    </w:p>
    <w:p w14:paraId="3E51CB7D" w14:textId="39CC6674" w:rsidR="00C71E60" w:rsidRPr="0092418D" w:rsidRDefault="00C71E60" w:rsidP="00C71E60">
      <w:pPr>
        <w:rPr>
          <w:b/>
          <w:noProof/>
          <w:lang w:val="en-US"/>
        </w:rPr>
      </w:pPr>
      <w:r w:rsidRPr="0092418D">
        <w:rPr>
          <w:b/>
          <w:noProof/>
          <w:lang w:val="en-US"/>
        </w:rPr>
        <w:t xml:space="preserve">Price Schedule No. 5 – </w:t>
      </w:r>
      <w:r w:rsidR="00A832BA" w:rsidRPr="0092418D">
        <w:rPr>
          <w:b/>
          <w:noProof/>
          <w:lang w:val="en-US"/>
        </w:rPr>
        <w:t>Works</w:t>
      </w:r>
      <w:r w:rsidR="009F6B39" w:rsidRPr="0092418D">
        <w:rPr>
          <w:b/>
          <w:noProof/>
          <w:lang w:val="en-US"/>
        </w:rPr>
        <w:t xml:space="preserve"> </w:t>
      </w:r>
      <w:r w:rsidRPr="0092418D">
        <w:rPr>
          <w:b/>
          <w:noProof/>
          <w:lang w:val="en-US"/>
        </w:rPr>
        <w:t>Operation</w:t>
      </w:r>
      <w:r w:rsidR="009F6B39" w:rsidRPr="0092418D">
        <w:rPr>
          <w:b/>
          <w:noProof/>
          <w:lang w:val="en-US"/>
        </w:rPr>
        <w:t xml:space="preserve"> </w:t>
      </w:r>
      <w:r w:rsidRPr="0092418D">
        <w:rPr>
          <w:b/>
          <w:noProof/>
          <w:lang w:val="en-US"/>
        </w:rPr>
        <w:t>Service</w:t>
      </w:r>
    </w:p>
    <w:p w14:paraId="62F84C28" w14:textId="77777777" w:rsidR="00C71E60" w:rsidRPr="0092418D" w:rsidRDefault="00C71E60" w:rsidP="00C71E60">
      <w:pPr>
        <w:rPr>
          <w:noProof/>
          <w:lang w:val="en-US"/>
        </w:rPr>
      </w:pPr>
      <w:r w:rsidRPr="0092418D">
        <w:rPr>
          <w:noProof/>
          <w:lang w:val="en-US"/>
        </w:rPr>
        <w:t>In respect of the Operation Service, for both the foreign and local currency portions, the following payments shall be made:</w:t>
      </w:r>
    </w:p>
    <w:p w14:paraId="6A8E7AE3" w14:textId="77777777" w:rsidR="00C71E60" w:rsidRPr="0092418D" w:rsidRDefault="00C71E60" w:rsidP="00504B28">
      <w:pPr>
        <w:pStyle w:val="Paragraphedeliste"/>
        <w:numPr>
          <w:ilvl w:val="0"/>
          <w:numId w:val="152"/>
        </w:numPr>
        <w:ind w:left="567" w:hanging="567"/>
        <w:contextualSpacing w:val="0"/>
        <w:rPr>
          <w:noProof/>
          <w:lang w:val="en-US"/>
        </w:rPr>
      </w:pPr>
      <w:r w:rsidRPr="0092418D">
        <w:rPr>
          <w:noProof/>
          <w:lang w:val="en-US"/>
        </w:rPr>
        <w:t>No advance payment applies.</w:t>
      </w:r>
    </w:p>
    <w:p w14:paraId="770D46EE" w14:textId="77777777" w:rsidR="00C71E60" w:rsidRPr="0092418D" w:rsidRDefault="00C71E60" w:rsidP="00504B28">
      <w:pPr>
        <w:pStyle w:val="Paragraphedeliste"/>
        <w:numPr>
          <w:ilvl w:val="0"/>
          <w:numId w:val="152"/>
        </w:numPr>
        <w:ind w:left="567" w:hanging="567"/>
        <w:contextualSpacing w:val="0"/>
        <w:rPr>
          <w:noProof/>
          <w:lang w:val="en-US"/>
        </w:rPr>
      </w:pPr>
      <w:r w:rsidRPr="0092418D">
        <w:rPr>
          <w:noProof/>
          <w:lang w:val="en-US"/>
        </w:rPr>
        <w:t>Each monthly instalment is the sum of:</w:t>
      </w:r>
    </w:p>
    <w:p w14:paraId="53670AF3" w14:textId="77777777" w:rsidR="00C71E60" w:rsidRPr="0092418D" w:rsidRDefault="00C71E60" w:rsidP="00504B28">
      <w:pPr>
        <w:pStyle w:val="Paragraphedeliste"/>
        <w:numPr>
          <w:ilvl w:val="0"/>
          <w:numId w:val="153"/>
        </w:numPr>
        <w:ind w:left="1134" w:hanging="567"/>
        <w:contextualSpacing w:val="0"/>
        <w:rPr>
          <w:noProof/>
          <w:lang w:val="en-US"/>
        </w:rPr>
      </w:pPr>
      <w:r w:rsidRPr="0092418D">
        <w:rPr>
          <w:noProof/>
          <w:lang w:val="en-US"/>
        </w:rPr>
        <w:t>1/12</w:t>
      </w:r>
      <w:r w:rsidRPr="0092418D">
        <w:rPr>
          <w:noProof/>
          <w:vertAlign w:val="superscript"/>
          <w:lang w:val="en-US"/>
        </w:rPr>
        <w:t>th</w:t>
      </w:r>
      <w:r w:rsidRPr="0092418D">
        <w:rPr>
          <w:noProof/>
          <w:lang w:val="en-US"/>
        </w:rPr>
        <w:t xml:space="preserve"> of the Annual Fixed Fee per month introduced under Price Schedule 5.1,</w:t>
      </w:r>
    </w:p>
    <w:p w14:paraId="331BFB19" w14:textId="77777777" w:rsidR="00C71E60" w:rsidRPr="0092418D" w:rsidRDefault="00C71E60" w:rsidP="00504B28">
      <w:pPr>
        <w:pStyle w:val="Paragraphedeliste"/>
        <w:numPr>
          <w:ilvl w:val="0"/>
          <w:numId w:val="153"/>
        </w:numPr>
        <w:ind w:left="1134" w:hanging="567"/>
        <w:contextualSpacing w:val="0"/>
        <w:rPr>
          <w:noProof/>
          <w:lang w:val="en-US"/>
        </w:rPr>
      </w:pPr>
      <w:r w:rsidRPr="0092418D">
        <w:rPr>
          <w:noProof/>
          <w:lang w:val="en-US"/>
        </w:rPr>
        <w:t>Contractor’s Variable Fee (CVF) introduced under Price Schedule 5.2 multiplied by the monthly volume of production recorded as per the measurement methodology defined in the Employer’s Requirements, and</w:t>
      </w:r>
    </w:p>
    <w:p w14:paraId="730631D0" w14:textId="01A2D797" w:rsidR="00C71E60" w:rsidRPr="0092418D" w:rsidRDefault="006D30CB" w:rsidP="00504B28">
      <w:pPr>
        <w:pStyle w:val="Paragraphedeliste"/>
        <w:numPr>
          <w:ilvl w:val="0"/>
          <w:numId w:val="153"/>
        </w:numPr>
        <w:ind w:left="1134" w:hanging="567"/>
        <w:contextualSpacing w:val="0"/>
        <w:rPr>
          <w:noProof/>
          <w:lang w:val="en-US"/>
        </w:rPr>
      </w:pPr>
      <w:r w:rsidRPr="0092418D">
        <w:rPr>
          <w:noProof/>
          <w:lang w:val="en-US"/>
        </w:rPr>
        <w:t xml:space="preserve">Unless </w:t>
      </w:r>
      <w:r w:rsidR="00A176D6" w:rsidRPr="0092418D">
        <w:rPr>
          <w:noProof/>
          <w:lang w:val="en-US"/>
        </w:rPr>
        <w:t>electricity bills are paid by the Employer, t</w:t>
      </w:r>
      <w:r w:rsidR="00C71E60" w:rsidRPr="0092418D">
        <w:rPr>
          <w:noProof/>
          <w:lang w:val="en-US"/>
        </w:rPr>
        <w:t>he amount of the monthly electricity consumption paid by the Contractor to the local power supplier, but only up to a maximum amount which is the price which would be paid for the Guaranteed Maximum Energy Consumption.</w:t>
      </w:r>
    </w:p>
    <w:p w14:paraId="4FB1E2F6" w14:textId="77777777" w:rsidR="00C71E60" w:rsidRPr="0092418D" w:rsidRDefault="00C71E60" w:rsidP="00504B28">
      <w:pPr>
        <w:pStyle w:val="Paragraphedeliste"/>
        <w:numPr>
          <w:ilvl w:val="0"/>
          <w:numId w:val="152"/>
        </w:numPr>
        <w:ind w:left="567" w:hanging="567"/>
        <w:contextualSpacing w:val="0"/>
        <w:rPr>
          <w:noProof/>
          <w:lang w:val="en-US"/>
        </w:rPr>
      </w:pPr>
      <w:r w:rsidRPr="0092418D">
        <w:rPr>
          <w:noProof/>
          <w:lang w:val="en-US"/>
        </w:rPr>
        <w:t>The monthly Guaranteed Maximum Energy Consumption introduced above is defined as the multiplication of:</w:t>
      </w:r>
    </w:p>
    <w:p w14:paraId="765CCE81" w14:textId="77777777" w:rsidR="00C71E60" w:rsidRPr="0092418D" w:rsidRDefault="00C71E60" w:rsidP="00504B28">
      <w:pPr>
        <w:pStyle w:val="Paragraphedeliste"/>
        <w:numPr>
          <w:ilvl w:val="0"/>
          <w:numId w:val="154"/>
        </w:numPr>
        <w:ind w:left="1134" w:hanging="567"/>
        <w:contextualSpacing w:val="0"/>
        <w:rPr>
          <w:noProof/>
          <w:lang w:val="en-US"/>
        </w:rPr>
      </w:pPr>
      <w:r w:rsidRPr="0092418D">
        <w:rPr>
          <w:noProof/>
          <w:lang w:val="en-US"/>
        </w:rPr>
        <w:t>The Contractor’s Guaranteed Maximum Energy Consumption Rate, in kWh per m</w:t>
      </w:r>
      <w:r w:rsidRPr="0092418D">
        <w:rPr>
          <w:noProof/>
          <w:vertAlign w:val="superscript"/>
          <w:lang w:val="en-US"/>
        </w:rPr>
        <w:t>3</w:t>
      </w:r>
      <w:r w:rsidRPr="0092418D">
        <w:rPr>
          <w:noProof/>
          <w:lang w:val="en-US"/>
        </w:rPr>
        <w:t xml:space="preserve"> of production, as stated </w:t>
      </w:r>
      <w:r w:rsidR="009F6B39" w:rsidRPr="0092418D">
        <w:rPr>
          <w:noProof/>
          <w:lang w:val="en-US"/>
        </w:rPr>
        <w:t>by the Contractor in</w:t>
      </w:r>
      <w:r w:rsidRPr="0092418D">
        <w:rPr>
          <w:noProof/>
          <w:lang w:val="en-US"/>
        </w:rPr>
        <w:t xml:space="preserve"> the Schedule of Performance Guarantees, by</w:t>
      </w:r>
    </w:p>
    <w:p w14:paraId="616B3494" w14:textId="77777777" w:rsidR="00C71E60" w:rsidRPr="0092418D" w:rsidRDefault="00C71E60" w:rsidP="00504B28">
      <w:pPr>
        <w:pStyle w:val="Paragraphedeliste"/>
        <w:numPr>
          <w:ilvl w:val="0"/>
          <w:numId w:val="154"/>
        </w:numPr>
        <w:ind w:left="1134" w:hanging="567"/>
        <w:contextualSpacing w:val="0"/>
        <w:rPr>
          <w:noProof/>
          <w:lang w:val="en-US"/>
        </w:rPr>
      </w:pPr>
      <w:r w:rsidRPr="0092418D">
        <w:rPr>
          <w:noProof/>
          <w:lang w:val="en-US"/>
        </w:rPr>
        <w:t>The monthly volume of production recorded as per the measurement methodology defined in the Employer’s Requirements</w:t>
      </w:r>
      <w:r w:rsidR="004B49E6" w:rsidRPr="0092418D">
        <w:rPr>
          <w:noProof/>
          <w:lang w:val="en-US"/>
        </w:rPr>
        <w:t>.</w:t>
      </w:r>
    </w:p>
    <w:p w14:paraId="68CD0C92" w14:textId="77777777" w:rsidR="00C71E60" w:rsidRPr="0092418D" w:rsidRDefault="00C71E60" w:rsidP="004B49E6">
      <w:pPr>
        <w:ind w:left="360"/>
        <w:rPr>
          <w:noProof/>
          <w:lang w:val="en-US"/>
        </w:rPr>
      </w:pPr>
      <w:r w:rsidRPr="0092418D">
        <w:rPr>
          <w:noProof/>
          <w:lang w:val="en-US"/>
        </w:rPr>
        <w:t>In furtherance to the above, there shall be no payment to the Contractor for any electricity consumption in excess of the monthly Guaranteed Maximum Energy Consumption, and the Contractor shall solely bear the risk of such excess.</w:t>
      </w:r>
    </w:p>
    <w:p w14:paraId="5F356657" w14:textId="1EA3F113" w:rsidR="00A176D6" w:rsidRPr="0092418D" w:rsidRDefault="00A176D6" w:rsidP="004B49E6">
      <w:pPr>
        <w:ind w:left="360"/>
        <w:rPr>
          <w:noProof/>
          <w:lang w:val="en-US"/>
        </w:rPr>
      </w:pPr>
      <w:r w:rsidRPr="0092418D">
        <w:rPr>
          <w:noProof/>
          <w:lang w:val="en-US"/>
        </w:rPr>
        <w:t>If electricity bills are paid by the Employer, any excess shall be deducted from payments to the Contractor.</w:t>
      </w:r>
    </w:p>
    <w:p w14:paraId="1D683214" w14:textId="77777777" w:rsidR="004B49E6" w:rsidRPr="0092418D" w:rsidRDefault="004B49E6" w:rsidP="00D2477E">
      <w:pPr>
        <w:ind w:left="357"/>
        <w:rPr>
          <w:noProof/>
          <w:lang w:val="en-US"/>
        </w:rPr>
      </w:pPr>
      <w:r w:rsidRPr="0092418D">
        <w:rPr>
          <w:noProof/>
          <w:lang w:val="en-US"/>
        </w:rPr>
        <w:t>At the end of every year after the commencement of the Operation Service Period, if the annual electricity consumption of the plant over the elapsed year is lower than the annual Guaranteed Maximum Energy Consumption, calculated under the same mechanism as above but over a year and not over a month, the Employer’s Representative shall fairly determine the savings generated to the Employer due to this lower consumption than anticipated. Savings shall be the additional amount that the Employer would have had to pay to the Contractor, in case the annual electricity consumption had equated the annual Guaranteed Maximum Energy Consumption.</w:t>
      </w:r>
    </w:p>
    <w:p w14:paraId="4155F877" w14:textId="77777777" w:rsidR="004B49E6" w:rsidRPr="0092418D" w:rsidRDefault="004B49E6" w:rsidP="004B49E6">
      <w:pPr>
        <w:ind w:left="360"/>
        <w:rPr>
          <w:noProof/>
          <w:lang w:val="en-US"/>
        </w:rPr>
      </w:pPr>
      <w:r w:rsidRPr="0092418D">
        <w:rPr>
          <w:noProof/>
          <w:lang w:val="en-US"/>
        </w:rPr>
        <w:t>The savings shall be equally split in between the Parties, and the Contractor’s share be included by the Contractor in the next Contractor’s Statement in accordance with Sub</w:t>
      </w:r>
      <w:r w:rsidRPr="0092418D">
        <w:rPr>
          <w:noProof/>
          <w:lang w:val="en-US"/>
        </w:rPr>
        <w:noBreakHyphen/>
        <w:t>Clause 14.3 </w:t>
      </w:r>
      <w:r w:rsidRPr="0092418D">
        <w:rPr>
          <w:i/>
          <w:noProof/>
          <w:lang w:val="en-US"/>
        </w:rPr>
        <w:t>[Application for Advance and Interim Payment Certificates]</w:t>
      </w:r>
      <w:r w:rsidRPr="0092418D">
        <w:rPr>
          <w:noProof/>
          <w:lang w:val="en-US"/>
        </w:rPr>
        <w:t>.</w:t>
      </w:r>
    </w:p>
    <w:p w14:paraId="6B294AEA" w14:textId="238229F3" w:rsidR="00FD3F15" w:rsidRPr="00113C56" w:rsidRDefault="00FD3F15" w:rsidP="00113C56">
      <w:pPr>
        <w:rPr>
          <w:i/>
          <w:noProof/>
          <w:lang w:val="en-US"/>
        </w:rPr>
      </w:pPr>
      <w:r w:rsidRPr="00113C56">
        <w:rPr>
          <w:i/>
          <w:noProof/>
          <w:highlight w:val="yellow"/>
          <w:lang w:val="en-US"/>
        </w:rPr>
        <w:t>[The Employer may wish to apply the same payment principles, as the ones applied for electricity, to chemicals. In such case this Appendix 1 should be amended accordingly. For further information, refer to the Guidance Note under the Price Schedule 5.3 in Section IV of this Standard Bidding Document.]</w:t>
      </w:r>
    </w:p>
    <w:p w14:paraId="1A29C6D9" w14:textId="77777777" w:rsidR="00EA668E" w:rsidRPr="0092418D" w:rsidRDefault="00EA668E" w:rsidP="00401DFA">
      <w:pPr>
        <w:tabs>
          <w:tab w:val="right" w:leader="underscore" w:pos="5670"/>
        </w:tabs>
        <w:suppressAutoHyphens w:val="0"/>
        <w:overflowPunct/>
        <w:autoSpaceDE/>
        <w:autoSpaceDN/>
        <w:adjustRightInd/>
        <w:spacing w:before="142" w:after="0"/>
        <w:textAlignment w:val="auto"/>
        <w:rPr>
          <w:noProof/>
          <w:lang w:val="en-US"/>
        </w:rPr>
      </w:pPr>
    </w:p>
    <w:p w14:paraId="4FBE2F99" w14:textId="77777777" w:rsidR="0022222A" w:rsidRPr="0092418D" w:rsidRDefault="0022222A" w:rsidP="00B57B1C">
      <w:pPr>
        <w:pStyle w:val="Paragraphedeliste"/>
        <w:numPr>
          <w:ilvl w:val="2"/>
          <w:numId w:val="35"/>
        </w:numPr>
        <w:tabs>
          <w:tab w:val="right" w:leader="underscore" w:pos="5670"/>
        </w:tabs>
        <w:suppressAutoHyphens w:val="0"/>
        <w:overflowPunct/>
        <w:autoSpaceDE/>
        <w:autoSpaceDN/>
        <w:adjustRightInd/>
        <w:ind w:left="567" w:hanging="567"/>
        <w:contextualSpacing w:val="0"/>
        <w:jc w:val="left"/>
        <w:textAlignment w:val="auto"/>
        <w:rPr>
          <w:b/>
          <w:noProof/>
          <w:lang w:val="en-US"/>
        </w:rPr>
      </w:pPr>
      <w:r w:rsidRPr="0092418D">
        <w:rPr>
          <w:b/>
          <w:noProof/>
          <w:lang w:val="en-US"/>
        </w:rPr>
        <w:t>PAYMENT PROCEDURES</w:t>
      </w:r>
    </w:p>
    <w:p w14:paraId="4E34E656" w14:textId="77777777" w:rsidR="0022222A" w:rsidRPr="0092418D" w:rsidRDefault="0022222A" w:rsidP="0022222A">
      <w:pPr>
        <w:pStyle w:val="Paragraphedeliste"/>
        <w:tabs>
          <w:tab w:val="right" w:leader="underscore" w:pos="5670"/>
        </w:tabs>
        <w:suppressAutoHyphens w:val="0"/>
        <w:overflowPunct/>
        <w:autoSpaceDE/>
        <w:autoSpaceDN/>
        <w:adjustRightInd/>
        <w:ind w:left="0"/>
        <w:textAlignment w:val="auto"/>
        <w:rPr>
          <w:i/>
          <w:noProof/>
          <w:lang w:val="en-US"/>
        </w:rPr>
      </w:pPr>
      <w:r w:rsidRPr="0092418D">
        <w:rPr>
          <w:noProof/>
          <w:lang w:val="en-US"/>
        </w:rPr>
        <w:t xml:space="preserve">When applying for certification and making payments, the procedures shall be as follows: </w:t>
      </w:r>
      <w:r w:rsidRPr="0092418D">
        <w:rPr>
          <w:i/>
          <w:noProof/>
          <w:lang w:val="en-US"/>
        </w:rPr>
        <w:t>[Insert appropriate procedures]</w:t>
      </w:r>
    </w:p>
    <w:p w14:paraId="4D08274F" w14:textId="77777777" w:rsidR="00D426A4" w:rsidRPr="0092418D" w:rsidRDefault="00D426A4" w:rsidP="00113C56">
      <w:pPr>
        <w:rPr>
          <w:noProof/>
          <w:lang w:val="en-US"/>
        </w:rPr>
      </w:pPr>
    </w:p>
    <w:p w14:paraId="4CD8CE33" w14:textId="68B9E1EF" w:rsidR="00D426A4" w:rsidRPr="0092418D" w:rsidRDefault="00D426A4" w:rsidP="00A176D6">
      <w:pPr>
        <w:pStyle w:val="Paragraphedeliste"/>
        <w:numPr>
          <w:ilvl w:val="2"/>
          <w:numId w:val="35"/>
        </w:numPr>
        <w:tabs>
          <w:tab w:val="right" w:leader="underscore" w:pos="5670"/>
        </w:tabs>
        <w:suppressAutoHyphens w:val="0"/>
        <w:overflowPunct/>
        <w:autoSpaceDE/>
        <w:autoSpaceDN/>
        <w:adjustRightInd/>
        <w:ind w:left="567" w:hanging="567"/>
        <w:contextualSpacing w:val="0"/>
        <w:jc w:val="left"/>
        <w:textAlignment w:val="auto"/>
        <w:rPr>
          <w:b/>
          <w:noProof/>
          <w:lang w:val="en-US"/>
        </w:rPr>
      </w:pPr>
      <w:r w:rsidRPr="0092418D">
        <w:rPr>
          <w:b/>
          <w:noProof/>
          <w:lang w:val="en-US"/>
        </w:rPr>
        <w:t>COST INDEXATION</w:t>
      </w:r>
    </w:p>
    <w:p w14:paraId="4B43AFF3" w14:textId="2273493E" w:rsidR="00401DFA" w:rsidRPr="0092418D" w:rsidRDefault="00A176D6" w:rsidP="00401DFA">
      <w:pPr>
        <w:tabs>
          <w:tab w:val="right" w:leader="underscore" w:pos="5670"/>
        </w:tabs>
        <w:suppressAutoHyphens w:val="0"/>
        <w:overflowPunct/>
        <w:autoSpaceDE/>
        <w:autoSpaceDN/>
        <w:adjustRightInd/>
        <w:spacing w:before="142" w:after="0"/>
        <w:textAlignment w:val="auto"/>
        <w:rPr>
          <w:i/>
          <w:noProof/>
          <w:lang w:val="en-US"/>
        </w:rPr>
      </w:pPr>
      <w:r w:rsidRPr="0092418D">
        <w:rPr>
          <w:i/>
          <w:noProof/>
          <w:highlight w:val="yellow"/>
          <w:lang w:val="en-US"/>
        </w:rPr>
        <w:t>[Cost indexation shall be carried out in accordance with Appendix 1 to Financial Bid – Schedule of Cost Indexation]</w:t>
      </w:r>
    </w:p>
    <w:p w14:paraId="000A43DB" w14:textId="432038AC" w:rsidR="0052429F" w:rsidRPr="0092418D" w:rsidRDefault="0052429F" w:rsidP="004F4A45">
      <w:pPr>
        <w:suppressAutoHyphens w:val="0"/>
        <w:overflowPunct/>
        <w:autoSpaceDE/>
        <w:autoSpaceDN/>
        <w:adjustRightInd/>
        <w:spacing w:before="142" w:after="0"/>
        <w:textAlignment w:val="auto"/>
        <w:rPr>
          <w:noProof/>
          <w:lang w:val="en-US"/>
        </w:rPr>
      </w:pPr>
    </w:p>
    <w:p w14:paraId="24D9DBD0" w14:textId="77777777" w:rsidR="00401DFA" w:rsidRPr="0092418D" w:rsidRDefault="00401DFA">
      <w:pPr>
        <w:suppressAutoHyphens w:val="0"/>
        <w:overflowPunct/>
        <w:autoSpaceDE/>
        <w:autoSpaceDN/>
        <w:adjustRightInd/>
        <w:spacing w:after="0" w:line="240" w:lineRule="auto"/>
        <w:jc w:val="left"/>
        <w:textAlignment w:val="auto"/>
        <w:rPr>
          <w:b/>
          <w:noProof/>
          <w:lang w:val="en-US"/>
        </w:rPr>
      </w:pPr>
      <w:r w:rsidRPr="0092418D">
        <w:rPr>
          <w:b/>
          <w:noProof/>
          <w:lang w:val="en-US"/>
        </w:rPr>
        <w:br w:type="page"/>
      </w:r>
    </w:p>
    <w:p w14:paraId="54D27754" w14:textId="2036A9CE" w:rsidR="00401DFA" w:rsidRPr="0092418D" w:rsidRDefault="00401DFA" w:rsidP="00401DFA">
      <w:pPr>
        <w:pStyle w:val="ANNEXE"/>
        <w:rPr>
          <w:noProof/>
          <w:lang w:val="en-US"/>
        </w:rPr>
      </w:pPr>
      <w:bookmarkStart w:id="302" w:name="_Toc23946234"/>
      <w:r w:rsidRPr="0092418D">
        <w:rPr>
          <w:noProof/>
          <w:lang w:val="en-US"/>
        </w:rPr>
        <w:t xml:space="preserve">Appendix </w:t>
      </w:r>
      <w:r w:rsidR="00D426A4" w:rsidRPr="0092418D">
        <w:rPr>
          <w:noProof/>
          <w:lang w:val="en-US"/>
        </w:rPr>
        <w:t xml:space="preserve">2 </w:t>
      </w:r>
      <w:r w:rsidRPr="0092418D">
        <w:rPr>
          <w:noProof/>
          <w:lang w:val="en-US"/>
        </w:rPr>
        <w:t xml:space="preserve">– Schedule of Performance </w:t>
      </w:r>
      <w:r w:rsidR="00255409" w:rsidRPr="0092418D">
        <w:rPr>
          <w:noProof/>
          <w:lang w:val="en-US"/>
        </w:rPr>
        <w:t>Guarantees</w:t>
      </w:r>
      <w:bookmarkEnd w:id="302"/>
    </w:p>
    <w:p w14:paraId="2938C4E8" w14:textId="77777777" w:rsidR="00412F7C" w:rsidRPr="0092418D" w:rsidRDefault="00412F7C" w:rsidP="00295583">
      <w:pPr>
        <w:tabs>
          <w:tab w:val="right" w:leader="underscore" w:pos="5670"/>
        </w:tabs>
        <w:suppressAutoHyphens w:val="0"/>
        <w:overflowPunct/>
        <w:autoSpaceDE/>
        <w:autoSpaceDN/>
        <w:adjustRightInd/>
        <w:spacing w:before="142" w:after="0"/>
        <w:jc w:val="center"/>
        <w:textAlignment w:val="auto"/>
        <w:rPr>
          <w:b/>
          <w:i/>
          <w:noProof/>
          <w:lang w:val="en-US"/>
        </w:rPr>
      </w:pPr>
    </w:p>
    <w:p w14:paraId="01E6C7A2" w14:textId="4AAF9785" w:rsidR="00295583" w:rsidRPr="0092418D" w:rsidRDefault="00295583" w:rsidP="00295583">
      <w:pPr>
        <w:tabs>
          <w:tab w:val="right" w:leader="underscore" w:pos="5670"/>
        </w:tabs>
        <w:suppressAutoHyphens w:val="0"/>
        <w:overflowPunct/>
        <w:autoSpaceDE/>
        <w:autoSpaceDN/>
        <w:adjustRightInd/>
        <w:spacing w:before="142" w:after="0"/>
        <w:jc w:val="center"/>
        <w:textAlignment w:val="auto"/>
        <w:rPr>
          <w:b/>
          <w:i/>
          <w:noProof/>
          <w:lang w:val="en-US"/>
        </w:rPr>
      </w:pPr>
      <w:r w:rsidRPr="0092418D">
        <w:rPr>
          <w:b/>
          <w:i/>
          <w:noProof/>
          <w:lang w:val="en-US"/>
        </w:rPr>
        <w:t xml:space="preserve">[Insert Schedule of Performance Guarantees as </w:t>
      </w:r>
      <w:r w:rsidR="009F6B39" w:rsidRPr="0092418D">
        <w:rPr>
          <w:b/>
          <w:i/>
          <w:noProof/>
          <w:lang w:val="en-US"/>
        </w:rPr>
        <w:t xml:space="preserve">completed </w:t>
      </w:r>
      <w:r w:rsidR="00D0691F" w:rsidRPr="0092418D">
        <w:rPr>
          <w:b/>
          <w:i/>
          <w:noProof/>
          <w:lang w:val="en-US"/>
        </w:rPr>
        <w:t>by the Bidder in his Bid</w:t>
      </w:r>
      <w:r w:rsidR="00A176D6" w:rsidRPr="0092418D">
        <w:rPr>
          <w:b/>
          <w:i/>
          <w:noProof/>
          <w:lang w:val="en-US"/>
        </w:rPr>
        <w:t xml:space="preserve"> (Section IV – Bidding Forms)</w:t>
      </w:r>
      <w:r w:rsidRPr="0092418D">
        <w:rPr>
          <w:b/>
          <w:i/>
          <w:noProof/>
          <w:lang w:val="en-US"/>
        </w:rPr>
        <w:t>]</w:t>
      </w:r>
    </w:p>
    <w:p w14:paraId="0D85530B" w14:textId="77777777" w:rsidR="00412F7C" w:rsidRPr="0092418D" w:rsidRDefault="00412F7C" w:rsidP="00412F7C">
      <w:pPr>
        <w:rPr>
          <w:noProof/>
          <w:lang w:val="en-US"/>
        </w:rPr>
      </w:pPr>
    </w:p>
    <w:p w14:paraId="4ECF8186" w14:textId="77777777" w:rsidR="00412F7C" w:rsidRPr="0092418D" w:rsidRDefault="00412F7C" w:rsidP="00412F7C">
      <w:pPr>
        <w:rPr>
          <w:noProof/>
          <w:lang w:val="en-US"/>
        </w:rPr>
      </w:pPr>
    </w:p>
    <w:p w14:paraId="09A8C8D3" w14:textId="77777777" w:rsidR="00401DFA" w:rsidRPr="0092418D" w:rsidRDefault="00401DFA">
      <w:pPr>
        <w:suppressAutoHyphens w:val="0"/>
        <w:overflowPunct/>
        <w:autoSpaceDE/>
        <w:autoSpaceDN/>
        <w:adjustRightInd/>
        <w:spacing w:after="0" w:line="240" w:lineRule="auto"/>
        <w:jc w:val="left"/>
        <w:textAlignment w:val="auto"/>
        <w:rPr>
          <w:b/>
          <w:noProof/>
          <w:lang w:val="en-US"/>
        </w:rPr>
      </w:pPr>
      <w:r w:rsidRPr="0092418D">
        <w:rPr>
          <w:b/>
          <w:noProof/>
          <w:lang w:val="en-US"/>
        </w:rPr>
        <w:br w:type="page"/>
      </w:r>
    </w:p>
    <w:p w14:paraId="2B2D03A5" w14:textId="009B2F2B" w:rsidR="00401DFA" w:rsidRPr="0092418D" w:rsidRDefault="00401DFA" w:rsidP="00401DFA">
      <w:pPr>
        <w:pStyle w:val="ANNEXE"/>
        <w:rPr>
          <w:noProof/>
          <w:lang w:val="en-US"/>
        </w:rPr>
      </w:pPr>
      <w:bookmarkStart w:id="303" w:name="_Toc23946235"/>
      <w:r w:rsidRPr="0092418D">
        <w:rPr>
          <w:noProof/>
          <w:lang w:val="en-US"/>
        </w:rPr>
        <w:t xml:space="preserve">Appendix </w:t>
      </w:r>
      <w:r w:rsidR="00D426A4" w:rsidRPr="0092418D">
        <w:rPr>
          <w:noProof/>
          <w:lang w:val="en-US"/>
        </w:rPr>
        <w:t xml:space="preserve">3 </w:t>
      </w:r>
      <w:r w:rsidRPr="0092418D">
        <w:rPr>
          <w:noProof/>
          <w:lang w:val="en-US"/>
        </w:rPr>
        <w:t xml:space="preserve">–Performance </w:t>
      </w:r>
      <w:r w:rsidR="007F3A6F" w:rsidRPr="0092418D">
        <w:rPr>
          <w:noProof/>
          <w:lang w:val="en-US"/>
        </w:rPr>
        <w:t>d</w:t>
      </w:r>
      <w:r w:rsidRPr="0092418D">
        <w:rPr>
          <w:noProof/>
          <w:lang w:val="en-US"/>
        </w:rPr>
        <w:t>amages</w:t>
      </w:r>
      <w:bookmarkEnd w:id="303"/>
    </w:p>
    <w:p w14:paraId="78F1A53C" w14:textId="77777777" w:rsidR="00401DFA" w:rsidRPr="0092418D" w:rsidRDefault="00401DFA" w:rsidP="00401DFA">
      <w:pPr>
        <w:tabs>
          <w:tab w:val="right" w:leader="underscore" w:pos="5670"/>
        </w:tabs>
        <w:suppressAutoHyphens w:val="0"/>
        <w:overflowPunct/>
        <w:autoSpaceDE/>
        <w:autoSpaceDN/>
        <w:adjustRightInd/>
        <w:spacing w:before="142" w:after="0"/>
        <w:textAlignment w:val="auto"/>
        <w:rPr>
          <w:noProof/>
          <w:lang w:val="en-US"/>
        </w:rPr>
      </w:pPr>
    </w:p>
    <w:p w14:paraId="695CD5E5" w14:textId="18B8DAC3" w:rsidR="004B525A" w:rsidRPr="0092418D" w:rsidRDefault="004B525A" w:rsidP="00504B28">
      <w:pPr>
        <w:pStyle w:val="Paragraphedeliste"/>
        <w:numPr>
          <w:ilvl w:val="0"/>
          <w:numId w:val="155"/>
        </w:numPr>
        <w:tabs>
          <w:tab w:val="right" w:leader="underscore" w:pos="5670"/>
        </w:tabs>
        <w:suppressAutoHyphens w:val="0"/>
        <w:overflowPunct/>
        <w:autoSpaceDE/>
        <w:autoSpaceDN/>
        <w:adjustRightInd/>
        <w:spacing w:before="142" w:after="0"/>
        <w:ind w:left="567" w:hanging="567"/>
        <w:textAlignment w:val="auto"/>
        <w:rPr>
          <w:b/>
          <w:noProof/>
          <w:u w:val="single"/>
          <w:lang w:val="en-US"/>
        </w:rPr>
      </w:pPr>
      <w:r w:rsidRPr="0092418D">
        <w:rPr>
          <w:b/>
          <w:noProof/>
          <w:u w:val="single"/>
          <w:lang w:val="en-US"/>
        </w:rPr>
        <w:t xml:space="preserve">Introduction and scope of application of </w:t>
      </w:r>
      <w:r w:rsidR="009108E3" w:rsidRPr="0092418D">
        <w:rPr>
          <w:b/>
          <w:noProof/>
          <w:u w:val="single"/>
          <w:lang w:val="en-US"/>
        </w:rPr>
        <w:t>performance damages</w:t>
      </w:r>
    </w:p>
    <w:p w14:paraId="2986AFFF" w14:textId="06AD225E" w:rsidR="004B525A" w:rsidRPr="0092418D" w:rsidRDefault="004B525A" w:rsidP="004B525A">
      <w:pPr>
        <w:tabs>
          <w:tab w:val="right" w:leader="underscore" w:pos="5670"/>
        </w:tabs>
        <w:suppressAutoHyphens w:val="0"/>
        <w:overflowPunct/>
        <w:autoSpaceDE/>
        <w:autoSpaceDN/>
        <w:adjustRightInd/>
        <w:spacing w:before="142" w:after="0"/>
        <w:ind w:left="567"/>
        <w:textAlignment w:val="auto"/>
        <w:rPr>
          <w:noProof/>
          <w:lang w:val="en-US"/>
        </w:rPr>
      </w:pPr>
      <w:r w:rsidRPr="0092418D">
        <w:rPr>
          <w:noProof/>
          <w:lang w:val="en-US"/>
        </w:rPr>
        <w:t xml:space="preserve">This Appendix defines the performance damages which are to be paid by the Contractor in case the Contractor does not comply, during the Operation Service Period, with the </w:t>
      </w:r>
      <w:r w:rsidR="004F4A45" w:rsidRPr="0092418D">
        <w:rPr>
          <w:noProof/>
          <w:lang w:val="en-US"/>
        </w:rPr>
        <w:t>Performance Guarantees</w:t>
      </w:r>
      <w:r w:rsidRPr="0092418D">
        <w:rPr>
          <w:noProof/>
          <w:lang w:val="en-US"/>
        </w:rPr>
        <w:t xml:space="preserve"> defined under the Schedule of Performance Guarantees.</w:t>
      </w:r>
    </w:p>
    <w:p w14:paraId="2F1AA281" w14:textId="77777777" w:rsidR="004B525A" w:rsidRPr="0092418D" w:rsidRDefault="004B525A" w:rsidP="004B525A">
      <w:pPr>
        <w:tabs>
          <w:tab w:val="right" w:leader="underscore" w:pos="5670"/>
        </w:tabs>
        <w:suppressAutoHyphens w:val="0"/>
        <w:overflowPunct/>
        <w:autoSpaceDE/>
        <w:autoSpaceDN/>
        <w:adjustRightInd/>
        <w:spacing w:before="142" w:after="0"/>
        <w:ind w:left="567"/>
        <w:textAlignment w:val="auto"/>
        <w:rPr>
          <w:noProof/>
          <w:lang w:val="en-US"/>
        </w:rPr>
      </w:pPr>
      <w:r w:rsidRPr="0092418D">
        <w:rPr>
          <w:noProof/>
          <w:lang w:val="en-US"/>
        </w:rPr>
        <w:t>Such performance damages apply in furtherance to the provisions contained in:</w:t>
      </w:r>
    </w:p>
    <w:p w14:paraId="5EAEE7A2" w14:textId="77777777" w:rsidR="004F4A45" w:rsidRPr="00113C56" w:rsidRDefault="004B525A" w:rsidP="00504B28">
      <w:pPr>
        <w:pStyle w:val="Paragraphedeliste"/>
        <w:numPr>
          <w:ilvl w:val="0"/>
          <w:numId w:val="156"/>
        </w:numPr>
        <w:tabs>
          <w:tab w:val="right" w:leader="underscore" w:pos="5670"/>
        </w:tabs>
        <w:suppressAutoHyphens w:val="0"/>
        <w:overflowPunct/>
        <w:autoSpaceDE/>
        <w:autoSpaceDN/>
        <w:adjustRightInd/>
        <w:spacing w:before="142" w:after="0"/>
        <w:ind w:left="1134" w:hanging="567"/>
        <w:contextualSpacing w:val="0"/>
        <w:textAlignment w:val="auto"/>
        <w:rPr>
          <w:noProof/>
          <w:lang w:val="en-US"/>
        </w:rPr>
      </w:pPr>
      <w:r w:rsidRPr="0092418D">
        <w:rPr>
          <w:noProof/>
          <w:lang w:val="en-US"/>
        </w:rPr>
        <w:t xml:space="preserve">GCC Sub-Clause 10.7 </w:t>
      </w:r>
      <w:r w:rsidRPr="0092418D">
        <w:rPr>
          <w:i/>
          <w:noProof/>
          <w:lang w:val="en-US"/>
        </w:rPr>
        <w:t>[Failure to Reach Production Outputs]</w:t>
      </w:r>
      <w:r w:rsidR="004F4A45" w:rsidRPr="0092418D">
        <w:rPr>
          <w:i/>
          <w:noProof/>
          <w:lang w:val="en-US"/>
        </w:rPr>
        <w:t>; and</w:t>
      </w:r>
    </w:p>
    <w:p w14:paraId="3CE29916" w14:textId="02340CCE" w:rsidR="004B525A" w:rsidRPr="0092418D" w:rsidRDefault="004F4A45" w:rsidP="00504B28">
      <w:pPr>
        <w:pStyle w:val="Paragraphedeliste"/>
        <w:numPr>
          <w:ilvl w:val="0"/>
          <w:numId w:val="156"/>
        </w:numPr>
        <w:tabs>
          <w:tab w:val="right" w:leader="underscore" w:pos="5670"/>
        </w:tabs>
        <w:suppressAutoHyphens w:val="0"/>
        <w:overflowPunct/>
        <w:autoSpaceDE/>
        <w:autoSpaceDN/>
        <w:adjustRightInd/>
        <w:spacing w:before="142" w:after="0"/>
        <w:ind w:left="1134" w:hanging="567"/>
        <w:contextualSpacing w:val="0"/>
        <w:textAlignment w:val="auto"/>
        <w:rPr>
          <w:noProof/>
          <w:lang w:val="en-US"/>
        </w:rPr>
      </w:pPr>
      <w:r w:rsidRPr="00113C56">
        <w:rPr>
          <w:noProof/>
          <w:lang w:val="en-US"/>
        </w:rPr>
        <w:t>GCC Sub</w:t>
      </w:r>
      <w:r w:rsidRPr="00113C56">
        <w:rPr>
          <w:noProof/>
          <w:lang w:val="en-US"/>
        </w:rPr>
        <w:noBreakHyphen/>
        <w:t>Clause 11.11</w:t>
      </w:r>
      <w:r w:rsidRPr="0092418D">
        <w:rPr>
          <w:i/>
          <w:noProof/>
          <w:lang w:val="en-US"/>
        </w:rPr>
        <w:t xml:space="preserve"> [Failure to pass tests Prior to Contract Completion]</w:t>
      </w:r>
      <w:r w:rsidR="00557F75" w:rsidRPr="0092418D">
        <w:rPr>
          <w:noProof/>
          <w:lang w:val="en-US"/>
        </w:rPr>
        <w:t>.</w:t>
      </w:r>
    </w:p>
    <w:p w14:paraId="17487459" w14:textId="77777777" w:rsidR="004F4A45" w:rsidRPr="0092418D" w:rsidRDefault="004F4A45" w:rsidP="004B525A">
      <w:pPr>
        <w:tabs>
          <w:tab w:val="right" w:leader="underscore" w:pos="5670"/>
        </w:tabs>
        <w:suppressAutoHyphens w:val="0"/>
        <w:overflowPunct/>
        <w:autoSpaceDE/>
        <w:autoSpaceDN/>
        <w:adjustRightInd/>
        <w:spacing w:before="142" w:after="0"/>
        <w:ind w:left="567"/>
        <w:textAlignment w:val="auto"/>
        <w:rPr>
          <w:noProof/>
          <w:lang w:val="en-US"/>
        </w:rPr>
      </w:pPr>
      <w:r w:rsidRPr="0092418D">
        <w:rPr>
          <w:noProof/>
          <w:lang w:val="en-US"/>
        </w:rPr>
        <w:t xml:space="preserve">These performance damages shall be the only damages due from the Contractor for such default, other than in the event of termination under Clause 15 </w:t>
      </w:r>
      <w:r w:rsidRPr="00113C56">
        <w:rPr>
          <w:i/>
          <w:noProof/>
          <w:lang w:val="en-US"/>
        </w:rPr>
        <w:t>[Termination by Employer]</w:t>
      </w:r>
      <w:r w:rsidRPr="0092418D">
        <w:rPr>
          <w:noProof/>
          <w:lang w:val="en-US"/>
        </w:rPr>
        <w:t>.</w:t>
      </w:r>
    </w:p>
    <w:p w14:paraId="5C17AA58" w14:textId="51A42E7B" w:rsidR="004B525A" w:rsidRPr="0092418D" w:rsidRDefault="004B525A" w:rsidP="004B525A">
      <w:pPr>
        <w:tabs>
          <w:tab w:val="right" w:leader="underscore" w:pos="5670"/>
        </w:tabs>
        <w:suppressAutoHyphens w:val="0"/>
        <w:overflowPunct/>
        <w:autoSpaceDE/>
        <w:autoSpaceDN/>
        <w:adjustRightInd/>
        <w:spacing w:before="142" w:after="0"/>
        <w:ind w:left="567"/>
        <w:textAlignment w:val="auto"/>
        <w:rPr>
          <w:noProof/>
          <w:lang w:val="en-US"/>
        </w:rPr>
      </w:pPr>
      <w:r w:rsidRPr="0092418D">
        <w:rPr>
          <w:noProof/>
          <w:lang w:val="en-US"/>
        </w:rPr>
        <w:t>The payment of such performance damages shall not relieve the Contractor of any duties, obligations or responsibilities he has under the Contract, including, for the avoidance of doubt, the obligation to ensure that the Works remain in accordance with the Contract during the Operation Service Period.</w:t>
      </w:r>
    </w:p>
    <w:p w14:paraId="7DEF4AFF" w14:textId="19586365" w:rsidR="002936A5" w:rsidRPr="0092418D" w:rsidRDefault="002936A5" w:rsidP="00504B28">
      <w:pPr>
        <w:pStyle w:val="Paragraphedeliste"/>
        <w:numPr>
          <w:ilvl w:val="0"/>
          <w:numId w:val="155"/>
        </w:numPr>
        <w:tabs>
          <w:tab w:val="right" w:leader="underscore" w:pos="5670"/>
        </w:tabs>
        <w:suppressAutoHyphens w:val="0"/>
        <w:overflowPunct/>
        <w:autoSpaceDE/>
        <w:autoSpaceDN/>
        <w:adjustRightInd/>
        <w:spacing w:before="142" w:after="0"/>
        <w:ind w:left="567" w:hanging="567"/>
        <w:textAlignment w:val="auto"/>
        <w:rPr>
          <w:b/>
          <w:noProof/>
          <w:u w:val="single"/>
          <w:lang w:val="en-US"/>
        </w:rPr>
      </w:pPr>
      <w:r w:rsidRPr="0092418D">
        <w:rPr>
          <w:b/>
          <w:noProof/>
          <w:u w:val="single"/>
          <w:lang w:val="en-US"/>
        </w:rPr>
        <w:t xml:space="preserve">Failure to </w:t>
      </w:r>
      <w:r w:rsidR="004F4A45" w:rsidRPr="0092418D">
        <w:rPr>
          <w:b/>
          <w:noProof/>
          <w:u w:val="single"/>
          <w:lang w:val="en-US"/>
        </w:rPr>
        <w:t>m</w:t>
      </w:r>
      <w:r w:rsidRPr="0092418D">
        <w:rPr>
          <w:b/>
          <w:noProof/>
          <w:u w:val="single"/>
          <w:lang w:val="en-US"/>
        </w:rPr>
        <w:t xml:space="preserve">eet Performance </w:t>
      </w:r>
      <w:r w:rsidR="00A37BE4" w:rsidRPr="0092418D">
        <w:rPr>
          <w:b/>
          <w:noProof/>
          <w:u w:val="single"/>
          <w:lang w:val="en-US"/>
        </w:rPr>
        <w:t>Guarantees</w:t>
      </w:r>
      <w:r w:rsidR="004F4A45" w:rsidRPr="0092418D">
        <w:rPr>
          <w:b/>
          <w:noProof/>
          <w:u w:val="single"/>
          <w:lang w:val="en-US"/>
        </w:rPr>
        <w:t xml:space="preserve"> during the Operation Service Period</w:t>
      </w:r>
      <w:r w:rsidRPr="0092418D">
        <w:rPr>
          <w:b/>
          <w:noProof/>
          <w:u w:val="single"/>
          <w:lang w:val="en-US"/>
        </w:rPr>
        <w:t>:</w:t>
      </w:r>
    </w:p>
    <w:p w14:paraId="601D2580" w14:textId="7E8A4430" w:rsidR="002936A5" w:rsidRPr="0092418D" w:rsidRDefault="00A37BE4" w:rsidP="00A37BE4">
      <w:pPr>
        <w:tabs>
          <w:tab w:val="right" w:leader="underscore" w:pos="5670"/>
        </w:tabs>
        <w:suppressAutoHyphens w:val="0"/>
        <w:overflowPunct/>
        <w:autoSpaceDE/>
        <w:autoSpaceDN/>
        <w:adjustRightInd/>
        <w:spacing w:before="142" w:after="0"/>
        <w:ind w:left="567"/>
        <w:textAlignment w:val="auto"/>
        <w:rPr>
          <w:noProof/>
          <w:lang w:val="en-US"/>
        </w:rPr>
      </w:pPr>
      <w:r w:rsidRPr="0092418D">
        <w:rPr>
          <w:noProof/>
          <w:lang w:val="en-US"/>
        </w:rPr>
        <w:t xml:space="preserve">The performance damages referred to under GCC Sub-Clause 10.7, due by the Contractor to the </w:t>
      </w:r>
      <w:r w:rsidR="00FA02C8" w:rsidRPr="0092418D">
        <w:rPr>
          <w:noProof/>
          <w:lang w:val="en-US"/>
        </w:rPr>
        <w:t>Employer,</w:t>
      </w:r>
      <w:r w:rsidRPr="0092418D">
        <w:rPr>
          <w:noProof/>
          <w:lang w:val="en-US"/>
        </w:rPr>
        <w:t xml:space="preserve"> shal</w:t>
      </w:r>
      <w:r w:rsidR="00A176D6" w:rsidRPr="0092418D">
        <w:rPr>
          <w:noProof/>
          <w:lang w:val="en-US"/>
        </w:rPr>
        <w:t>l be as follows:</w:t>
      </w:r>
    </w:p>
    <w:p w14:paraId="59348BEC" w14:textId="77777777" w:rsidR="00B70E9C" w:rsidRPr="0092418D" w:rsidRDefault="00B70E9C" w:rsidP="00B70E9C">
      <w:pPr>
        <w:tabs>
          <w:tab w:val="right" w:leader="underscore" w:pos="5670"/>
        </w:tabs>
        <w:suppressAutoHyphens w:val="0"/>
        <w:overflowPunct/>
        <w:autoSpaceDE/>
        <w:autoSpaceDN/>
        <w:adjustRightInd/>
        <w:spacing w:before="142" w:after="0"/>
        <w:ind w:left="567"/>
        <w:textAlignment w:val="auto"/>
        <w:rPr>
          <w:noProof/>
          <w:lang w:val="en-US"/>
        </w:rPr>
      </w:pPr>
    </w:p>
    <w:tbl>
      <w:tblPr>
        <w:tblStyle w:val="Grilledutableau"/>
        <w:tblW w:w="0" w:type="auto"/>
        <w:tblInd w:w="675" w:type="dxa"/>
        <w:tblLook w:val="04A0" w:firstRow="1" w:lastRow="0" w:firstColumn="1" w:lastColumn="0" w:noHBand="0" w:noVBand="1"/>
      </w:tblPr>
      <w:tblGrid>
        <w:gridCol w:w="565"/>
        <w:gridCol w:w="2774"/>
        <w:gridCol w:w="2237"/>
        <w:gridCol w:w="2809"/>
      </w:tblGrid>
      <w:tr w:rsidR="00B70E9C" w:rsidRPr="0092418D" w14:paraId="2F3EFF59" w14:textId="77777777" w:rsidTr="009C1473">
        <w:trPr>
          <w:tblHeader/>
        </w:trPr>
        <w:tc>
          <w:tcPr>
            <w:tcW w:w="567" w:type="dxa"/>
          </w:tcPr>
          <w:p w14:paraId="4FE8B034" w14:textId="77777777" w:rsidR="00B70E9C" w:rsidRPr="0092418D" w:rsidRDefault="00B70E9C" w:rsidP="00B70E9C">
            <w:pPr>
              <w:tabs>
                <w:tab w:val="right" w:leader="underscore" w:pos="5670"/>
              </w:tabs>
              <w:suppressAutoHyphens w:val="0"/>
              <w:overflowPunct/>
              <w:autoSpaceDE/>
              <w:autoSpaceDN/>
              <w:adjustRightInd/>
              <w:spacing w:before="60" w:after="60"/>
              <w:jc w:val="center"/>
              <w:textAlignment w:val="auto"/>
              <w:rPr>
                <w:b/>
                <w:noProof/>
                <w:sz w:val="18"/>
                <w:szCs w:val="18"/>
                <w:lang w:val="en-US"/>
              </w:rPr>
            </w:pPr>
            <w:r w:rsidRPr="0092418D">
              <w:rPr>
                <w:b/>
                <w:noProof/>
                <w:sz w:val="18"/>
                <w:szCs w:val="18"/>
                <w:lang w:val="en-US"/>
              </w:rPr>
              <w:t>No.</w:t>
            </w:r>
          </w:p>
        </w:tc>
        <w:tc>
          <w:tcPr>
            <w:tcW w:w="2835" w:type="dxa"/>
          </w:tcPr>
          <w:p w14:paraId="2CBCA212" w14:textId="77777777" w:rsidR="00B70E9C" w:rsidRPr="0092418D" w:rsidRDefault="00B70E9C" w:rsidP="00B70E9C">
            <w:pPr>
              <w:tabs>
                <w:tab w:val="right" w:leader="underscore" w:pos="5670"/>
              </w:tabs>
              <w:suppressAutoHyphens w:val="0"/>
              <w:overflowPunct/>
              <w:autoSpaceDE/>
              <w:autoSpaceDN/>
              <w:adjustRightInd/>
              <w:spacing w:before="60" w:after="60"/>
              <w:jc w:val="center"/>
              <w:textAlignment w:val="auto"/>
              <w:rPr>
                <w:b/>
                <w:noProof/>
                <w:sz w:val="18"/>
                <w:szCs w:val="18"/>
                <w:lang w:val="en-US"/>
              </w:rPr>
            </w:pPr>
            <w:r w:rsidRPr="0092418D">
              <w:rPr>
                <w:b/>
                <w:noProof/>
                <w:sz w:val="18"/>
                <w:szCs w:val="18"/>
                <w:lang w:val="en-US"/>
              </w:rPr>
              <w:t>KPI Description</w:t>
            </w:r>
          </w:p>
        </w:tc>
        <w:tc>
          <w:tcPr>
            <w:tcW w:w="2268" w:type="dxa"/>
          </w:tcPr>
          <w:p w14:paraId="5BA24496" w14:textId="77777777" w:rsidR="00B70E9C" w:rsidRPr="0092418D" w:rsidRDefault="00B70E9C" w:rsidP="00B70E9C">
            <w:pPr>
              <w:tabs>
                <w:tab w:val="right" w:leader="underscore" w:pos="5670"/>
              </w:tabs>
              <w:suppressAutoHyphens w:val="0"/>
              <w:overflowPunct/>
              <w:autoSpaceDE/>
              <w:autoSpaceDN/>
              <w:adjustRightInd/>
              <w:spacing w:before="60" w:after="60"/>
              <w:jc w:val="center"/>
              <w:textAlignment w:val="auto"/>
              <w:rPr>
                <w:b/>
                <w:noProof/>
                <w:sz w:val="18"/>
                <w:szCs w:val="18"/>
                <w:lang w:val="en-US"/>
              </w:rPr>
            </w:pPr>
            <w:r w:rsidRPr="0092418D">
              <w:rPr>
                <w:b/>
                <w:noProof/>
                <w:sz w:val="18"/>
                <w:szCs w:val="18"/>
                <w:lang w:val="en-US"/>
              </w:rPr>
              <w:t>KPI Breach</w:t>
            </w:r>
          </w:p>
        </w:tc>
        <w:tc>
          <w:tcPr>
            <w:tcW w:w="2865" w:type="dxa"/>
          </w:tcPr>
          <w:p w14:paraId="7B2E033C" w14:textId="77777777" w:rsidR="00B70E9C" w:rsidRPr="0092418D" w:rsidRDefault="00B70E9C" w:rsidP="00B70E9C">
            <w:pPr>
              <w:tabs>
                <w:tab w:val="right" w:leader="underscore" w:pos="5670"/>
              </w:tabs>
              <w:suppressAutoHyphens w:val="0"/>
              <w:overflowPunct/>
              <w:autoSpaceDE/>
              <w:autoSpaceDN/>
              <w:adjustRightInd/>
              <w:spacing w:before="60" w:after="60"/>
              <w:jc w:val="center"/>
              <w:textAlignment w:val="auto"/>
              <w:rPr>
                <w:b/>
                <w:noProof/>
                <w:sz w:val="18"/>
                <w:szCs w:val="18"/>
                <w:lang w:val="en-US"/>
              </w:rPr>
            </w:pPr>
            <w:r w:rsidRPr="0092418D">
              <w:rPr>
                <w:b/>
                <w:noProof/>
                <w:sz w:val="18"/>
                <w:szCs w:val="18"/>
                <w:lang w:val="en-US"/>
              </w:rPr>
              <w:t>Performance Damages</w:t>
            </w:r>
          </w:p>
        </w:tc>
      </w:tr>
      <w:tr w:rsidR="00B70E9C" w:rsidRPr="00B07435" w14:paraId="53C4BBC8" w14:textId="77777777" w:rsidTr="00B70E9C">
        <w:tc>
          <w:tcPr>
            <w:tcW w:w="567" w:type="dxa"/>
          </w:tcPr>
          <w:p w14:paraId="4EB75927" w14:textId="75A9CC13" w:rsidR="00B70E9C" w:rsidRPr="0092418D" w:rsidRDefault="008D23B5" w:rsidP="00B70E9C">
            <w:pPr>
              <w:tabs>
                <w:tab w:val="right" w:leader="underscore" w:pos="5670"/>
              </w:tabs>
              <w:suppressAutoHyphens w:val="0"/>
              <w:overflowPunct/>
              <w:autoSpaceDE/>
              <w:autoSpaceDN/>
              <w:adjustRightInd/>
              <w:spacing w:before="60" w:after="60"/>
              <w:jc w:val="center"/>
              <w:textAlignment w:val="auto"/>
              <w:rPr>
                <w:i/>
                <w:noProof/>
                <w:sz w:val="18"/>
                <w:szCs w:val="18"/>
                <w:lang w:val="en-US"/>
              </w:rPr>
            </w:pPr>
            <w:r w:rsidRPr="0092418D">
              <w:rPr>
                <w:i/>
                <w:noProof/>
                <w:sz w:val="18"/>
                <w:szCs w:val="18"/>
                <w:lang w:val="en-US"/>
              </w:rPr>
              <w:t>1</w:t>
            </w:r>
          </w:p>
        </w:tc>
        <w:tc>
          <w:tcPr>
            <w:tcW w:w="2835" w:type="dxa"/>
          </w:tcPr>
          <w:p w14:paraId="6AE40DAC" w14:textId="77777777" w:rsidR="00B70E9C" w:rsidRPr="0092418D" w:rsidRDefault="009C1473" w:rsidP="00B70E9C">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Compliance with the drinking water quality standards defined in the Employer’s Requirements</w:t>
            </w:r>
          </w:p>
        </w:tc>
        <w:tc>
          <w:tcPr>
            <w:tcW w:w="2268" w:type="dxa"/>
          </w:tcPr>
          <w:p w14:paraId="49ED7DE3" w14:textId="77777777" w:rsidR="00B70E9C" w:rsidRPr="0092418D" w:rsidRDefault="009C1473" w:rsidP="00B70E9C">
            <w:pPr>
              <w:tabs>
                <w:tab w:val="right" w:leader="underscore" w:pos="5670"/>
              </w:tabs>
              <w:suppressAutoHyphens w:val="0"/>
              <w:overflowPunct/>
              <w:autoSpaceDE/>
              <w:autoSpaceDN/>
              <w:adjustRightInd/>
              <w:spacing w:before="60" w:after="60"/>
              <w:textAlignment w:val="auto"/>
              <w:rPr>
                <w:i/>
                <w:noProof/>
                <w:sz w:val="18"/>
                <w:szCs w:val="18"/>
                <w:lang w:val="en-US"/>
              </w:rPr>
            </w:pPr>
            <w:r w:rsidRPr="0092418D">
              <w:rPr>
                <w:i/>
                <w:noProof/>
                <w:sz w:val="18"/>
                <w:szCs w:val="18"/>
                <w:lang w:val="en-US"/>
              </w:rPr>
              <w:t>Non</w:t>
            </w:r>
            <w:r w:rsidRPr="0092418D">
              <w:rPr>
                <w:i/>
                <w:noProof/>
                <w:sz w:val="18"/>
                <w:szCs w:val="18"/>
                <w:lang w:val="en-US"/>
              </w:rPr>
              <w:noBreakHyphen/>
              <w:t>compliance</w:t>
            </w:r>
          </w:p>
        </w:tc>
        <w:tc>
          <w:tcPr>
            <w:tcW w:w="2865" w:type="dxa"/>
          </w:tcPr>
          <w:p w14:paraId="370357CA" w14:textId="77777777" w:rsidR="005766FF" w:rsidRPr="0092418D" w:rsidRDefault="005766FF" w:rsidP="00557F75">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w:t>
            </w:r>
            <w:r w:rsidRPr="0092418D">
              <w:rPr>
                <w:i/>
                <w:noProof/>
                <w:sz w:val="18"/>
                <w:szCs w:val="18"/>
                <w:highlight w:val="yellow"/>
                <w:lang w:val="en-US"/>
              </w:rPr>
              <w:t>Select option and insert amount or percentage]</w:t>
            </w:r>
          </w:p>
          <w:p w14:paraId="164BB08F" w14:textId="77777777" w:rsidR="00557F75" w:rsidRPr="0092418D" w:rsidRDefault="00557F75" w:rsidP="00557F75">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USD X per m</w:t>
            </w:r>
            <w:r w:rsidRPr="0092418D">
              <w:rPr>
                <w:i/>
                <w:noProof/>
                <w:sz w:val="18"/>
                <w:szCs w:val="18"/>
                <w:vertAlign w:val="superscript"/>
                <w:lang w:val="en-US"/>
              </w:rPr>
              <w:t>3</w:t>
            </w:r>
            <w:r w:rsidRPr="0092418D">
              <w:rPr>
                <w:i/>
                <w:noProof/>
                <w:sz w:val="18"/>
                <w:szCs w:val="18"/>
                <w:lang w:val="en-US"/>
              </w:rPr>
              <w:t xml:space="preserve"> of non</w:t>
            </w:r>
            <w:r w:rsidRPr="0092418D">
              <w:rPr>
                <w:i/>
                <w:noProof/>
                <w:sz w:val="18"/>
                <w:szCs w:val="18"/>
                <w:lang w:val="en-US"/>
              </w:rPr>
              <w:noBreakHyphen/>
              <w:t>compliant water,</w:t>
            </w:r>
          </w:p>
          <w:p w14:paraId="70C11F0F" w14:textId="77777777" w:rsidR="00557F75" w:rsidRPr="0092418D" w:rsidRDefault="00557F75" w:rsidP="00557F75">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or</w:t>
            </w:r>
          </w:p>
          <w:p w14:paraId="3BD17CBC" w14:textId="77777777" w:rsidR="00557F75" w:rsidRPr="0092418D" w:rsidRDefault="00557F75" w:rsidP="00557F75">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USD X per 1% in excess of (or below) the KPI value</w:t>
            </w:r>
          </w:p>
          <w:p w14:paraId="6EAAFC8E" w14:textId="77777777" w:rsidR="00557F75" w:rsidRPr="0092418D" w:rsidRDefault="00557F75" w:rsidP="00557F75">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or</w:t>
            </w:r>
          </w:p>
          <w:p w14:paraId="30A7BFA2" w14:textId="77777777" w:rsidR="00557F75" w:rsidRPr="0092418D" w:rsidRDefault="00557F75" w:rsidP="00557F75">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 reduction in the Operation Service payment for the non</w:t>
            </w:r>
            <w:r w:rsidRPr="0092418D">
              <w:rPr>
                <w:i/>
                <w:noProof/>
                <w:sz w:val="18"/>
                <w:szCs w:val="18"/>
                <w:lang w:val="en-US"/>
              </w:rPr>
              <w:noBreakHyphen/>
              <w:t>compliant water produced</w:t>
            </w:r>
          </w:p>
          <w:p w14:paraId="2E6F80FF" w14:textId="77777777" w:rsidR="00557F75" w:rsidRPr="0092418D" w:rsidRDefault="00557F75" w:rsidP="00557F75">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or</w:t>
            </w:r>
          </w:p>
          <w:p w14:paraId="06B473A2" w14:textId="77777777" w:rsidR="00B70E9C" w:rsidRPr="0092418D" w:rsidRDefault="00557F75" w:rsidP="00557F75">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No Operation Service payment for the non-compliant water produced</w:t>
            </w:r>
          </w:p>
        </w:tc>
      </w:tr>
      <w:tr w:rsidR="00557F75" w:rsidRPr="00B07435" w14:paraId="7740CD36" w14:textId="77777777" w:rsidTr="00B70E9C">
        <w:tc>
          <w:tcPr>
            <w:tcW w:w="567" w:type="dxa"/>
          </w:tcPr>
          <w:p w14:paraId="3D64CEC2" w14:textId="3BF01ED1" w:rsidR="00557F75" w:rsidRPr="0092418D" w:rsidRDefault="008D23B5" w:rsidP="00B70E9C">
            <w:pPr>
              <w:tabs>
                <w:tab w:val="right" w:leader="underscore" w:pos="5670"/>
              </w:tabs>
              <w:suppressAutoHyphens w:val="0"/>
              <w:overflowPunct/>
              <w:autoSpaceDE/>
              <w:autoSpaceDN/>
              <w:adjustRightInd/>
              <w:spacing w:before="60" w:after="60"/>
              <w:jc w:val="center"/>
              <w:textAlignment w:val="auto"/>
              <w:rPr>
                <w:i/>
                <w:noProof/>
                <w:sz w:val="18"/>
                <w:szCs w:val="18"/>
                <w:lang w:val="en-US"/>
              </w:rPr>
            </w:pPr>
            <w:r w:rsidRPr="0092418D">
              <w:rPr>
                <w:i/>
                <w:noProof/>
                <w:sz w:val="18"/>
                <w:szCs w:val="18"/>
                <w:lang w:val="en-US"/>
              </w:rPr>
              <w:t>2</w:t>
            </w:r>
          </w:p>
        </w:tc>
        <w:tc>
          <w:tcPr>
            <w:tcW w:w="2835" w:type="dxa"/>
          </w:tcPr>
          <w:p w14:paraId="5F5CBFEB" w14:textId="77777777" w:rsidR="00557F75" w:rsidRPr="0092418D" w:rsidRDefault="00557F75" w:rsidP="005766FF">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Compliance with the effluent wastewater quality standards defined in the Employer’s Requirements</w:t>
            </w:r>
          </w:p>
        </w:tc>
        <w:tc>
          <w:tcPr>
            <w:tcW w:w="2268" w:type="dxa"/>
          </w:tcPr>
          <w:p w14:paraId="043B733D" w14:textId="77777777" w:rsidR="00557F75" w:rsidRPr="0092418D" w:rsidRDefault="00557F75" w:rsidP="005766FF">
            <w:pPr>
              <w:tabs>
                <w:tab w:val="right" w:leader="underscore" w:pos="5670"/>
              </w:tabs>
              <w:suppressAutoHyphens w:val="0"/>
              <w:overflowPunct/>
              <w:autoSpaceDE/>
              <w:autoSpaceDN/>
              <w:adjustRightInd/>
              <w:spacing w:before="60" w:after="60"/>
              <w:textAlignment w:val="auto"/>
              <w:rPr>
                <w:i/>
                <w:noProof/>
                <w:sz w:val="18"/>
                <w:szCs w:val="18"/>
                <w:lang w:val="en-US"/>
              </w:rPr>
            </w:pPr>
            <w:r w:rsidRPr="0092418D">
              <w:rPr>
                <w:i/>
                <w:noProof/>
                <w:sz w:val="18"/>
                <w:szCs w:val="18"/>
                <w:lang w:val="en-US"/>
              </w:rPr>
              <w:t>Non-compliance</w:t>
            </w:r>
          </w:p>
        </w:tc>
        <w:tc>
          <w:tcPr>
            <w:tcW w:w="2865" w:type="dxa"/>
          </w:tcPr>
          <w:p w14:paraId="77C0AEF8" w14:textId="77777777" w:rsidR="00BE4AE4" w:rsidRPr="0092418D" w:rsidRDefault="00BE4AE4" w:rsidP="005766FF">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w:t>
            </w:r>
            <w:r w:rsidRPr="0092418D">
              <w:rPr>
                <w:i/>
                <w:noProof/>
                <w:sz w:val="18"/>
                <w:szCs w:val="18"/>
                <w:highlight w:val="yellow"/>
                <w:lang w:val="en-US"/>
              </w:rPr>
              <w:t>Select option and insert amount</w:t>
            </w:r>
            <w:r w:rsidRPr="0092418D">
              <w:rPr>
                <w:i/>
                <w:noProof/>
                <w:sz w:val="18"/>
                <w:szCs w:val="18"/>
                <w:lang w:val="en-US"/>
              </w:rPr>
              <w:t>]</w:t>
            </w:r>
          </w:p>
          <w:p w14:paraId="360548B2" w14:textId="77777777" w:rsidR="00557F75" w:rsidRPr="0092418D" w:rsidRDefault="00557F75" w:rsidP="005766FF">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USD X per m</w:t>
            </w:r>
            <w:r w:rsidRPr="0092418D">
              <w:rPr>
                <w:i/>
                <w:noProof/>
                <w:sz w:val="18"/>
                <w:szCs w:val="18"/>
                <w:vertAlign w:val="superscript"/>
                <w:lang w:val="en-US"/>
              </w:rPr>
              <w:t>3</w:t>
            </w:r>
            <w:r w:rsidRPr="0092418D">
              <w:rPr>
                <w:i/>
                <w:noProof/>
                <w:sz w:val="18"/>
                <w:szCs w:val="18"/>
                <w:lang w:val="en-US"/>
              </w:rPr>
              <w:t xml:space="preserve"> of non-compliant water,</w:t>
            </w:r>
          </w:p>
          <w:p w14:paraId="03C29E06" w14:textId="77777777" w:rsidR="00557F75" w:rsidRPr="0092418D" w:rsidRDefault="00557F75" w:rsidP="005766FF">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or</w:t>
            </w:r>
          </w:p>
          <w:p w14:paraId="5C34F8FC" w14:textId="77777777" w:rsidR="00557F75" w:rsidRPr="0092418D" w:rsidRDefault="00557F75" w:rsidP="005766FF">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No Operation Service payment for the non-compliant water produced</w:t>
            </w:r>
          </w:p>
        </w:tc>
      </w:tr>
      <w:tr w:rsidR="00557F75" w:rsidRPr="00B07435" w14:paraId="454A93AF" w14:textId="77777777" w:rsidTr="00B70E9C">
        <w:tc>
          <w:tcPr>
            <w:tcW w:w="567" w:type="dxa"/>
          </w:tcPr>
          <w:p w14:paraId="0C0D7F84" w14:textId="3CBBE69D" w:rsidR="00557F75" w:rsidRPr="0092418D" w:rsidRDefault="008D23B5" w:rsidP="00557F75">
            <w:pPr>
              <w:tabs>
                <w:tab w:val="right" w:leader="underscore" w:pos="5670"/>
              </w:tabs>
              <w:suppressAutoHyphens w:val="0"/>
              <w:overflowPunct/>
              <w:autoSpaceDE/>
              <w:autoSpaceDN/>
              <w:adjustRightInd/>
              <w:spacing w:before="60" w:after="60"/>
              <w:jc w:val="center"/>
              <w:textAlignment w:val="auto"/>
              <w:rPr>
                <w:i/>
                <w:noProof/>
                <w:sz w:val="18"/>
                <w:szCs w:val="18"/>
                <w:lang w:val="en-US"/>
              </w:rPr>
            </w:pPr>
            <w:r w:rsidRPr="0092418D">
              <w:rPr>
                <w:i/>
                <w:noProof/>
                <w:sz w:val="18"/>
                <w:szCs w:val="18"/>
                <w:lang w:val="en-US"/>
              </w:rPr>
              <w:t>3</w:t>
            </w:r>
          </w:p>
        </w:tc>
        <w:tc>
          <w:tcPr>
            <w:tcW w:w="2835" w:type="dxa"/>
          </w:tcPr>
          <w:p w14:paraId="7CE197D5" w14:textId="6EE9CF30" w:rsidR="00557F75" w:rsidRPr="0092418D" w:rsidRDefault="00557F75" w:rsidP="00F03B2B">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Production of a minimum of XX m</w:t>
            </w:r>
            <w:r w:rsidRPr="0092418D">
              <w:rPr>
                <w:i/>
                <w:noProof/>
                <w:sz w:val="18"/>
                <w:szCs w:val="18"/>
                <w:vertAlign w:val="superscript"/>
                <w:lang w:val="en-US"/>
              </w:rPr>
              <w:t>3</w:t>
            </w:r>
            <w:r w:rsidRPr="0092418D">
              <w:rPr>
                <w:i/>
                <w:noProof/>
                <w:sz w:val="18"/>
                <w:szCs w:val="18"/>
                <w:lang w:val="en-US"/>
              </w:rPr>
              <w:t xml:space="preserve">/day at the outlet of the Water Treatment </w:t>
            </w:r>
            <w:r w:rsidR="0006700C" w:rsidRPr="0092418D">
              <w:rPr>
                <w:i/>
                <w:noProof/>
                <w:sz w:val="18"/>
                <w:szCs w:val="18"/>
                <w:lang w:val="en-US"/>
              </w:rPr>
              <w:t xml:space="preserve">plant </w:t>
            </w:r>
            <w:r w:rsidRPr="0092418D">
              <w:rPr>
                <w:i/>
                <w:noProof/>
                <w:sz w:val="18"/>
                <w:szCs w:val="18"/>
                <w:lang w:val="en-US"/>
              </w:rPr>
              <w:t>at any time of the year</w:t>
            </w:r>
          </w:p>
        </w:tc>
        <w:tc>
          <w:tcPr>
            <w:tcW w:w="2268" w:type="dxa"/>
          </w:tcPr>
          <w:p w14:paraId="758ABF03" w14:textId="77777777" w:rsidR="00557F75" w:rsidRPr="0092418D" w:rsidRDefault="00557F75" w:rsidP="00B70E9C">
            <w:pPr>
              <w:tabs>
                <w:tab w:val="right" w:leader="underscore" w:pos="5670"/>
              </w:tabs>
              <w:suppressAutoHyphens w:val="0"/>
              <w:overflowPunct/>
              <w:autoSpaceDE/>
              <w:autoSpaceDN/>
              <w:adjustRightInd/>
              <w:spacing w:before="60" w:after="60"/>
              <w:textAlignment w:val="auto"/>
              <w:rPr>
                <w:i/>
                <w:noProof/>
                <w:sz w:val="18"/>
                <w:szCs w:val="18"/>
                <w:lang w:val="en-US"/>
              </w:rPr>
            </w:pPr>
            <w:r w:rsidRPr="0092418D">
              <w:rPr>
                <w:i/>
                <w:noProof/>
                <w:sz w:val="18"/>
                <w:szCs w:val="18"/>
                <w:lang w:val="en-US"/>
              </w:rPr>
              <w:t>Lower production than the minimum set</w:t>
            </w:r>
          </w:p>
        </w:tc>
        <w:tc>
          <w:tcPr>
            <w:tcW w:w="2865" w:type="dxa"/>
          </w:tcPr>
          <w:p w14:paraId="66CEC103" w14:textId="77777777" w:rsidR="00BE4AE4" w:rsidRPr="0092418D" w:rsidRDefault="00BE4AE4" w:rsidP="005766FF">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w:t>
            </w:r>
            <w:r w:rsidRPr="0092418D">
              <w:rPr>
                <w:i/>
                <w:noProof/>
                <w:sz w:val="18"/>
                <w:szCs w:val="18"/>
                <w:highlight w:val="yellow"/>
                <w:lang w:val="en-US"/>
              </w:rPr>
              <w:t>Select option and insert amount</w:t>
            </w:r>
            <w:r w:rsidRPr="0092418D">
              <w:rPr>
                <w:i/>
                <w:noProof/>
                <w:sz w:val="18"/>
                <w:szCs w:val="18"/>
                <w:lang w:val="en-US"/>
              </w:rPr>
              <w:t>]</w:t>
            </w:r>
          </w:p>
          <w:p w14:paraId="24CF71B9" w14:textId="77777777" w:rsidR="00557F75" w:rsidRPr="0092418D" w:rsidRDefault="00557F75" w:rsidP="005766FF">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USD X per m</w:t>
            </w:r>
            <w:r w:rsidRPr="0092418D">
              <w:rPr>
                <w:i/>
                <w:noProof/>
                <w:sz w:val="18"/>
                <w:szCs w:val="18"/>
                <w:vertAlign w:val="superscript"/>
                <w:lang w:val="en-US"/>
              </w:rPr>
              <w:t>3</w:t>
            </w:r>
            <w:r w:rsidRPr="0092418D">
              <w:rPr>
                <w:i/>
                <w:noProof/>
                <w:sz w:val="18"/>
                <w:szCs w:val="18"/>
                <w:lang w:val="en-US"/>
              </w:rPr>
              <w:t xml:space="preserve"> of production below the minimum production set in KPI</w:t>
            </w:r>
          </w:p>
        </w:tc>
      </w:tr>
      <w:tr w:rsidR="00557F75" w:rsidRPr="00B07435" w14:paraId="5D4F6F67" w14:textId="77777777" w:rsidTr="00B70E9C">
        <w:tc>
          <w:tcPr>
            <w:tcW w:w="567" w:type="dxa"/>
          </w:tcPr>
          <w:p w14:paraId="5910735E" w14:textId="5EFB048E" w:rsidR="00557F75" w:rsidRPr="0092418D" w:rsidRDefault="008D23B5" w:rsidP="00557F75">
            <w:pPr>
              <w:tabs>
                <w:tab w:val="right" w:leader="underscore" w:pos="5670"/>
              </w:tabs>
              <w:suppressAutoHyphens w:val="0"/>
              <w:overflowPunct/>
              <w:autoSpaceDE/>
              <w:autoSpaceDN/>
              <w:adjustRightInd/>
              <w:spacing w:before="60" w:after="60"/>
              <w:jc w:val="center"/>
              <w:textAlignment w:val="auto"/>
              <w:rPr>
                <w:i/>
                <w:noProof/>
                <w:sz w:val="18"/>
                <w:szCs w:val="18"/>
                <w:lang w:val="en-US"/>
              </w:rPr>
            </w:pPr>
            <w:r w:rsidRPr="0092418D">
              <w:rPr>
                <w:i/>
                <w:noProof/>
                <w:sz w:val="18"/>
                <w:szCs w:val="18"/>
                <w:lang w:val="en-US"/>
              </w:rPr>
              <w:t>4</w:t>
            </w:r>
          </w:p>
        </w:tc>
        <w:tc>
          <w:tcPr>
            <w:tcW w:w="2835" w:type="dxa"/>
          </w:tcPr>
          <w:p w14:paraId="6726D256" w14:textId="77777777" w:rsidR="00557F75" w:rsidRPr="0092418D" w:rsidRDefault="00557F75" w:rsidP="005766FF">
            <w:pPr>
              <w:tabs>
                <w:tab w:val="right" w:leader="underscore" w:pos="5670"/>
              </w:tabs>
              <w:suppressAutoHyphens w:val="0"/>
              <w:overflowPunct/>
              <w:autoSpaceDE/>
              <w:autoSpaceDN/>
              <w:adjustRightInd/>
              <w:spacing w:before="60" w:after="60"/>
              <w:textAlignment w:val="auto"/>
              <w:rPr>
                <w:i/>
                <w:noProof/>
                <w:sz w:val="18"/>
                <w:szCs w:val="18"/>
                <w:lang w:val="en-US"/>
              </w:rPr>
            </w:pPr>
            <w:r w:rsidRPr="0092418D">
              <w:rPr>
                <w:i/>
                <w:noProof/>
                <w:sz w:val="18"/>
                <w:szCs w:val="18"/>
                <w:lang w:val="en-US"/>
              </w:rPr>
              <w:t>Continuous water supply (24x7) to end users of the water supply network</w:t>
            </w:r>
          </w:p>
        </w:tc>
        <w:tc>
          <w:tcPr>
            <w:tcW w:w="2268" w:type="dxa"/>
          </w:tcPr>
          <w:p w14:paraId="57600A60" w14:textId="77777777" w:rsidR="00557F75" w:rsidRPr="0092418D" w:rsidRDefault="00557F75" w:rsidP="005766FF">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Non-compliance exceeds A%</w:t>
            </w:r>
          </w:p>
          <w:p w14:paraId="1A7AFC9D" w14:textId="77777777" w:rsidR="00557F75" w:rsidRPr="0092418D" w:rsidRDefault="00557F75" w:rsidP="005766FF">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Non-compliance is calculated as being the ratio of the number of non-supply hours, divided by hours in the month</w:t>
            </w:r>
          </w:p>
        </w:tc>
        <w:tc>
          <w:tcPr>
            <w:tcW w:w="2865" w:type="dxa"/>
          </w:tcPr>
          <w:p w14:paraId="7B39D08C" w14:textId="77777777" w:rsidR="00BE4AE4" w:rsidRPr="0092418D" w:rsidRDefault="00BE4AE4" w:rsidP="005766FF">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w:t>
            </w:r>
            <w:r w:rsidRPr="0092418D">
              <w:rPr>
                <w:i/>
                <w:noProof/>
                <w:sz w:val="18"/>
                <w:szCs w:val="18"/>
                <w:highlight w:val="yellow"/>
                <w:lang w:val="en-US"/>
              </w:rPr>
              <w:t>Select option and insert amount</w:t>
            </w:r>
            <w:r w:rsidRPr="0092418D">
              <w:rPr>
                <w:i/>
                <w:noProof/>
                <w:sz w:val="18"/>
                <w:szCs w:val="18"/>
                <w:lang w:val="en-US"/>
              </w:rPr>
              <w:t>]</w:t>
            </w:r>
          </w:p>
          <w:p w14:paraId="74028FEE" w14:textId="77777777" w:rsidR="00557F75" w:rsidRPr="0092418D" w:rsidRDefault="00557F75" w:rsidP="005766FF">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USD X per %age of non</w:t>
            </w:r>
            <w:r w:rsidRPr="0092418D">
              <w:rPr>
                <w:i/>
                <w:noProof/>
                <w:sz w:val="18"/>
                <w:szCs w:val="18"/>
                <w:lang w:val="en-US"/>
              </w:rPr>
              <w:noBreakHyphen/>
              <w:t>compliance</w:t>
            </w:r>
          </w:p>
          <w:p w14:paraId="21588E15" w14:textId="77777777" w:rsidR="00557F75" w:rsidRPr="0092418D" w:rsidRDefault="00557F75" w:rsidP="005766FF">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Operation Service payment over the month is reduced by the A percentage of non</w:t>
            </w:r>
            <w:r w:rsidRPr="0092418D">
              <w:rPr>
                <w:i/>
                <w:noProof/>
                <w:sz w:val="18"/>
                <w:szCs w:val="18"/>
                <w:lang w:val="en-US"/>
              </w:rPr>
              <w:noBreakHyphen/>
              <w:t>compliance</w:t>
            </w:r>
          </w:p>
        </w:tc>
      </w:tr>
      <w:tr w:rsidR="00557F75" w:rsidRPr="00B07435" w14:paraId="117C5351" w14:textId="77777777" w:rsidTr="00B70E9C">
        <w:tc>
          <w:tcPr>
            <w:tcW w:w="567" w:type="dxa"/>
          </w:tcPr>
          <w:p w14:paraId="4B71AFF6" w14:textId="6B9B03ED" w:rsidR="00557F75" w:rsidRPr="0092418D" w:rsidRDefault="008D23B5" w:rsidP="00557F75">
            <w:pPr>
              <w:tabs>
                <w:tab w:val="right" w:leader="underscore" w:pos="5670"/>
              </w:tabs>
              <w:suppressAutoHyphens w:val="0"/>
              <w:overflowPunct/>
              <w:autoSpaceDE/>
              <w:autoSpaceDN/>
              <w:adjustRightInd/>
              <w:spacing w:before="60" w:after="60"/>
              <w:jc w:val="center"/>
              <w:textAlignment w:val="auto"/>
              <w:rPr>
                <w:i/>
                <w:noProof/>
                <w:sz w:val="18"/>
                <w:szCs w:val="18"/>
                <w:lang w:val="en-US"/>
              </w:rPr>
            </w:pPr>
            <w:r w:rsidRPr="0092418D">
              <w:rPr>
                <w:i/>
                <w:noProof/>
                <w:sz w:val="18"/>
                <w:szCs w:val="18"/>
                <w:lang w:val="en-US"/>
              </w:rPr>
              <w:t>5</w:t>
            </w:r>
          </w:p>
        </w:tc>
        <w:tc>
          <w:tcPr>
            <w:tcW w:w="2835" w:type="dxa"/>
          </w:tcPr>
          <w:p w14:paraId="63785FA2" w14:textId="77777777" w:rsidR="00557F75" w:rsidRPr="0092418D" w:rsidRDefault="00557F75" w:rsidP="005766FF">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Non-Revenue Water below YY%</w:t>
            </w:r>
          </w:p>
        </w:tc>
        <w:tc>
          <w:tcPr>
            <w:tcW w:w="2268" w:type="dxa"/>
          </w:tcPr>
          <w:p w14:paraId="1BF9BFF1" w14:textId="77777777" w:rsidR="00557F75" w:rsidRPr="0092418D" w:rsidRDefault="00557F75" w:rsidP="005766FF">
            <w:pPr>
              <w:tabs>
                <w:tab w:val="right" w:leader="underscore" w:pos="5670"/>
              </w:tabs>
              <w:suppressAutoHyphens w:val="0"/>
              <w:overflowPunct/>
              <w:autoSpaceDE/>
              <w:autoSpaceDN/>
              <w:adjustRightInd/>
              <w:spacing w:before="60" w:after="60"/>
              <w:textAlignment w:val="auto"/>
              <w:rPr>
                <w:i/>
                <w:noProof/>
                <w:sz w:val="18"/>
                <w:szCs w:val="18"/>
                <w:lang w:val="en-US"/>
              </w:rPr>
            </w:pPr>
            <w:r w:rsidRPr="0092418D">
              <w:rPr>
                <w:i/>
                <w:noProof/>
                <w:sz w:val="18"/>
                <w:szCs w:val="18"/>
                <w:lang w:val="en-US"/>
              </w:rPr>
              <w:t>Non-compliance</w:t>
            </w:r>
          </w:p>
        </w:tc>
        <w:tc>
          <w:tcPr>
            <w:tcW w:w="2865" w:type="dxa"/>
          </w:tcPr>
          <w:p w14:paraId="57453E37" w14:textId="77777777" w:rsidR="00BE4AE4" w:rsidRPr="0092418D" w:rsidRDefault="00BE4AE4" w:rsidP="005766FF">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w:t>
            </w:r>
            <w:r w:rsidRPr="0092418D">
              <w:rPr>
                <w:i/>
                <w:noProof/>
                <w:sz w:val="18"/>
                <w:szCs w:val="18"/>
                <w:highlight w:val="yellow"/>
                <w:lang w:val="en-US"/>
              </w:rPr>
              <w:t>Select option and insert amount</w:t>
            </w:r>
            <w:r w:rsidRPr="0092418D">
              <w:rPr>
                <w:i/>
                <w:noProof/>
                <w:sz w:val="18"/>
                <w:szCs w:val="18"/>
                <w:lang w:val="en-US"/>
              </w:rPr>
              <w:t>]</w:t>
            </w:r>
          </w:p>
          <w:p w14:paraId="1670B0A1" w14:textId="77777777" w:rsidR="00557F75" w:rsidRPr="0092418D" w:rsidRDefault="00557F75" w:rsidP="005766FF">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USD X per %age of non</w:t>
            </w:r>
            <w:r w:rsidRPr="0092418D">
              <w:rPr>
                <w:i/>
                <w:noProof/>
                <w:sz w:val="18"/>
                <w:szCs w:val="18"/>
                <w:lang w:val="en-US"/>
              </w:rPr>
              <w:noBreakHyphen/>
              <w:t>compliance above YY%</w:t>
            </w:r>
          </w:p>
          <w:p w14:paraId="7C34D27F" w14:textId="77777777" w:rsidR="00557F75" w:rsidRPr="0092418D" w:rsidRDefault="00557F75" w:rsidP="005766FF">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Operation Service payment over the month is reduced by the %age of non-compliance above YY%</w:t>
            </w:r>
          </w:p>
        </w:tc>
      </w:tr>
      <w:tr w:rsidR="00557F75" w:rsidRPr="0092418D" w14:paraId="153F7956" w14:textId="77777777" w:rsidTr="00B70E9C">
        <w:tc>
          <w:tcPr>
            <w:tcW w:w="567" w:type="dxa"/>
          </w:tcPr>
          <w:p w14:paraId="69950398" w14:textId="77777777" w:rsidR="00557F75" w:rsidRPr="0092418D" w:rsidRDefault="00557F75" w:rsidP="00B70E9C">
            <w:pPr>
              <w:tabs>
                <w:tab w:val="right" w:leader="underscore" w:pos="5670"/>
              </w:tabs>
              <w:suppressAutoHyphens w:val="0"/>
              <w:overflowPunct/>
              <w:autoSpaceDE/>
              <w:autoSpaceDN/>
              <w:adjustRightInd/>
              <w:spacing w:before="60" w:after="60"/>
              <w:jc w:val="center"/>
              <w:textAlignment w:val="auto"/>
              <w:rPr>
                <w:i/>
                <w:noProof/>
                <w:sz w:val="18"/>
                <w:szCs w:val="18"/>
                <w:lang w:val="en-US"/>
              </w:rPr>
            </w:pPr>
            <w:r w:rsidRPr="0092418D">
              <w:rPr>
                <w:i/>
                <w:noProof/>
                <w:sz w:val="18"/>
                <w:szCs w:val="18"/>
                <w:lang w:val="en-US"/>
              </w:rPr>
              <w:t>Etc.</w:t>
            </w:r>
          </w:p>
        </w:tc>
        <w:tc>
          <w:tcPr>
            <w:tcW w:w="2835" w:type="dxa"/>
          </w:tcPr>
          <w:p w14:paraId="14B7CEC4" w14:textId="77777777" w:rsidR="00557F75" w:rsidRPr="0092418D" w:rsidRDefault="00557F75" w:rsidP="00B70E9C">
            <w:pPr>
              <w:tabs>
                <w:tab w:val="right" w:leader="underscore" w:pos="5670"/>
              </w:tabs>
              <w:suppressAutoHyphens w:val="0"/>
              <w:overflowPunct/>
              <w:autoSpaceDE/>
              <w:autoSpaceDN/>
              <w:adjustRightInd/>
              <w:spacing w:before="60" w:after="60"/>
              <w:textAlignment w:val="auto"/>
              <w:rPr>
                <w:i/>
                <w:noProof/>
                <w:sz w:val="18"/>
                <w:szCs w:val="18"/>
                <w:lang w:val="en-US"/>
              </w:rPr>
            </w:pPr>
          </w:p>
        </w:tc>
        <w:tc>
          <w:tcPr>
            <w:tcW w:w="2268" w:type="dxa"/>
          </w:tcPr>
          <w:p w14:paraId="6A83E1EF" w14:textId="77777777" w:rsidR="00557F75" w:rsidRPr="0092418D" w:rsidRDefault="00557F75" w:rsidP="00B70E9C">
            <w:pPr>
              <w:tabs>
                <w:tab w:val="right" w:leader="underscore" w:pos="5670"/>
              </w:tabs>
              <w:suppressAutoHyphens w:val="0"/>
              <w:overflowPunct/>
              <w:autoSpaceDE/>
              <w:autoSpaceDN/>
              <w:adjustRightInd/>
              <w:spacing w:before="60" w:after="60"/>
              <w:textAlignment w:val="auto"/>
              <w:rPr>
                <w:i/>
                <w:noProof/>
                <w:sz w:val="18"/>
                <w:szCs w:val="18"/>
                <w:lang w:val="en-US"/>
              </w:rPr>
            </w:pPr>
          </w:p>
        </w:tc>
        <w:tc>
          <w:tcPr>
            <w:tcW w:w="2865" w:type="dxa"/>
          </w:tcPr>
          <w:p w14:paraId="607F7885" w14:textId="77777777" w:rsidR="00557F75" w:rsidRPr="0092418D" w:rsidRDefault="00557F75" w:rsidP="00B70E9C">
            <w:pPr>
              <w:tabs>
                <w:tab w:val="right" w:leader="underscore" w:pos="5670"/>
              </w:tabs>
              <w:suppressAutoHyphens w:val="0"/>
              <w:overflowPunct/>
              <w:autoSpaceDE/>
              <w:autoSpaceDN/>
              <w:adjustRightInd/>
              <w:spacing w:before="60" w:after="60"/>
              <w:textAlignment w:val="auto"/>
              <w:rPr>
                <w:i/>
                <w:noProof/>
                <w:sz w:val="18"/>
                <w:szCs w:val="18"/>
                <w:lang w:val="en-US"/>
              </w:rPr>
            </w:pPr>
          </w:p>
        </w:tc>
      </w:tr>
    </w:tbl>
    <w:p w14:paraId="10D78F8C" w14:textId="1BC6B347" w:rsidR="006528C2" w:rsidRPr="0092418D" w:rsidRDefault="006528C2" w:rsidP="006528C2">
      <w:pPr>
        <w:tabs>
          <w:tab w:val="right" w:leader="underscore" w:pos="5670"/>
        </w:tabs>
        <w:suppressAutoHyphens w:val="0"/>
        <w:overflowPunct/>
        <w:autoSpaceDE/>
        <w:autoSpaceDN/>
        <w:adjustRightInd/>
        <w:spacing w:before="142" w:after="0"/>
        <w:ind w:left="567"/>
        <w:textAlignment w:val="auto"/>
        <w:rPr>
          <w:i/>
          <w:noProof/>
          <w:highlight w:val="yellow"/>
          <w:lang w:val="en-US"/>
        </w:rPr>
      </w:pPr>
      <w:r w:rsidRPr="0092418D">
        <w:rPr>
          <w:i/>
          <w:noProof/>
          <w:lang w:val="en-US"/>
        </w:rPr>
        <w:t>[</w:t>
      </w:r>
      <w:r w:rsidR="00AF6AB7" w:rsidRPr="0092418D">
        <w:rPr>
          <w:i/>
          <w:noProof/>
          <w:highlight w:val="yellow"/>
          <w:lang w:val="en-US"/>
        </w:rPr>
        <w:t>The above are only examples given for guidance purposes, and it is for the Employer to select performance damages which are suitable for each project.</w:t>
      </w:r>
    </w:p>
    <w:p w14:paraId="12BBACA4" w14:textId="77777777" w:rsidR="008D23B5" w:rsidRPr="0092418D" w:rsidRDefault="008D23B5" w:rsidP="008D23B5">
      <w:pPr>
        <w:tabs>
          <w:tab w:val="right" w:leader="underscore" w:pos="5670"/>
        </w:tabs>
        <w:suppressAutoHyphens w:val="0"/>
        <w:overflowPunct/>
        <w:autoSpaceDE/>
        <w:autoSpaceDN/>
        <w:adjustRightInd/>
        <w:spacing w:before="142" w:after="0"/>
        <w:ind w:left="567"/>
        <w:textAlignment w:val="auto"/>
        <w:rPr>
          <w:i/>
          <w:noProof/>
          <w:highlight w:val="yellow"/>
          <w:lang w:val="en-US"/>
        </w:rPr>
      </w:pPr>
      <w:r w:rsidRPr="0092418D">
        <w:rPr>
          <w:i/>
          <w:noProof/>
          <w:highlight w:val="yellow"/>
          <w:lang w:val="en-US"/>
        </w:rPr>
        <w:t>The Employer shall define performance damages which represent a genuine pre- estimate of the Employer’s foreseeable losses in case the Contractor breaches a Performance Guarantee, so that the performance damages set herein are meant to cover such loss.</w:t>
      </w:r>
    </w:p>
    <w:p w14:paraId="44DACE38" w14:textId="77777777" w:rsidR="008D23B5" w:rsidRPr="0092418D" w:rsidRDefault="008D23B5" w:rsidP="008D23B5">
      <w:pPr>
        <w:tabs>
          <w:tab w:val="right" w:leader="underscore" w:pos="5670"/>
        </w:tabs>
        <w:suppressAutoHyphens w:val="0"/>
        <w:overflowPunct/>
        <w:autoSpaceDE/>
        <w:autoSpaceDN/>
        <w:adjustRightInd/>
        <w:spacing w:before="142" w:after="0"/>
        <w:ind w:left="567"/>
        <w:textAlignment w:val="auto"/>
        <w:rPr>
          <w:i/>
          <w:noProof/>
          <w:highlight w:val="yellow"/>
          <w:lang w:val="en-US"/>
        </w:rPr>
      </w:pPr>
      <w:r w:rsidRPr="0092418D">
        <w:rPr>
          <w:i/>
          <w:noProof/>
          <w:highlight w:val="yellow"/>
          <w:lang w:val="en-US"/>
        </w:rPr>
        <w:t>Loss for the Employer can be of different kinds, with non-exhaustive examples being given as follows:</w:t>
      </w:r>
    </w:p>
    <w:p w14:paraId="19260E7E" w14:textId="6E6969FE" w:rsidR="008D23B5" w:rsidRPr="0092418D" w:rsidRDefault="008D23B5" w:rsidP="00A176D6">
      <w:pPr>
        <w:pStyle w:val="Paragraphedeliste"/>
        <w:numPr>
          <w:ilvl w:val="0"/>
          <w:numId w:val="221"/>
        </w:numPr>
        <w:tabs>
          <w:tab w:val="right" w:leader="underscore" w:pos="5670"/>
        </w:tabs>
        <w:suppressAutoHyphens w:val="0"/>
        <w:overflowPunct/>
        <w:autoSpaceDE/>
        <w:autoSpaceDN/>
        <w:adjustRightInd/>
        <w:spacing w:before="142" w:after="0"/>
        <w:ind w:hanging="436"/>
        <w:textAlignment w:val="auto"/>
        <w:rPr>
          <w:i/>
          <w:noProof/>
          <w:highlight w:val="yellow"/>
          <w:lang w:val="en-US"/>
        </w:rPr>
      </w:pPr>
      <w:r w:rsidRPr="0092418D">
        <w:rPr>
          <w:i/>
          <w:noProof/>
          <w:highlight w:val="yellow"/>
          <w:lang w:val="en-US"/>
        </w:rPr>
        <w:t>Fines for breach of statutory duties,</w:t>
      </w:r>
    </w:p>
    <w:p w14:paraId="6406AA93" w14:textId="7AC34F50" w:rsidR="008D23B5" w:rsidRPr="0092418D" w:rsidRDefault="008D23B5" w:rsidP="00A176D6">
      <w:pPr>
        <w:pStyle w:val="Paragraphedeliste"/>
        <w:numPr>
          <w:ilvl w:val="0"/>
          <w:numId w:val="221"/>
        </w:numPr>
        <w:tabs>
          <w:tab w:val="right" w:leader="underscore" w:pos="5670"/>
        </w:tabs>
        <w:suppressAutoHyphens w:val="0"/>
        <w:overflowPunct/>
        <w:autoSpaceDE/>
        <w:autoSpaceDN/>
        <w:adjustRightInd/>
        <w:spacing w:before="142" w:after="0"/>
        <w:ind w:hanging="436"/>
        <w:textAlignment w:val="auto"/>
        <w:rPr>
          <w:i/>
          <w:noProof/>
          <w:highlight w:val="yellow"/>
          <w:lang w:val="en-US"/>
        </w:rPr>
      </w:pPr>
      <w:r w:rsidRPr="0092418D">
        <w:rPr>
          <w:i/>
          <w:noProof/>
          <w:highlight w:val="yellow"/>
          <w:lang w:val="en-US"/>
        </w:rPr>
        <w:t>Loss of revenue,</w:t>
      </w:r>
    </w:p>
    <w:p w14:paraId="6ECAA915" w14:textId="4AB34C01" w:rsidR="008D23B5" w:rsidRPr="0092418D" w:rsidRDefault="008D23B5" w:rsidP="00A176D6">
      <w:pPr>
        <w:pStyle w:val="Paragraphedeliste"/>
        <w:numPr>
          <w:ilvl w:val="0"/>
          <w:numId w:val="221"/>
        </w:numPr>
        <w:tabs>
          <w:tab w:val="right" w:leader="underscore" w:pos="5670"/>
        </w:tabs>
        <w:suppressAutoHyphens w:val="0"/>
        <w:overflowPunct/>
        <w:autoSpaceDE/>
        <w:autoSpaceDN/>
        <w:adjustRightInd/>
        <w:spacing w:before="142" w:after="0"/>
        <w:ind w:hanging="436"/>
        <w:textAlignment w:val="auto"/>
        <w:rPr>
          <w:i/>
          <w:noProof/>
          <w:highlight w:val="yellow"/>
          <w:lang w:val="en-US"/>
        </w:rPr>
      </w:pPr>
      <w:r w:rsidRPr="0092418D">
        <w:rPr>
          <w:i/>
          <w:noProof/>
          <w:highlight w:val="yellow"/>
          <w:lang w:val="en-US"/>
        </w:rPr>
        <w:t>Loss of reputation,</w:t>
      </w:r>
    </w:p>
    <w:p w14:paraId="6FC5891B" w14:textId="64B3A609" w:rsidR="008D23B5" w:rsidRPr="0092418D" w:rsidRDefault="008D23B5" w:rsidP="00A176D6">
      <w:pPr>
        <w:pStyle w:val="Paragraphedeliste"/>
        <w:numPr>
          <w:ilvl w:val="0"/>
          <w:numId w:val="221"/>
        </w:numPr>
        <w:tabs>
          <w:tab w:val="right" w:leader="underscore" w:pos="5670"/>
        </w:tabs>
        <w:suppressAutoHyphens w:val="0"/>
        <w:overflowPunct/>
        <w:autoSpaceDE/>
        <w:autoSpaceDN/>
        <w:adjustRightInd/>
        <w:spacing w:before="142" w:after="0"/>
        <w:ind w:hanging="436"/>
        <w:textAlignment w:val="auto"/>
        <w:rPr>
          <w:i/>
          <w:noProof/>
          <w:highlight w:val="yellow"/>
          <w:lang w:val="en-US"/>
        </w:rPr>
      </w:pPr>
      <w:r w:rsidRPr="0092418D">
        <w:rPr>
          <w:i/>
          <w:noProof/>
          <w:highlight w:val="yellow"/>
          <w:lang w:val="en-US"/>
        </w:rPr>
        <w:t>Etc.</w:t>
      </w:r>
    </w:p>
    <w:p w14:paraId="3799C7A0" w14:textId="37882340" w:rsidR="008D23B5" w:rsidRPr="0092418D" w:rsidRDefault="008D23B5" w:rsidP="008D23B5">
      <w:pPr>
        <w:tabs>
          <w:tab w:val="right" w:leader="underscore" w:pos="5670"/>
        </w:tabs>
        <w:suppressAutoHyphens w:val="0"/>
        <w:overflowPunct/>
        <w:autoSpaceDE/>
        <w:autoSpaceDN/>
        <w:adjustRightInd/>
        <w:spacing w:before="142" w:after="0"/>
        <w:ind w:left="567"/>
        <w:textAlignment w:val="auto"/>
        <w:rPr>
          <w:i/>
          <w:noProof/>
          <w:highlight w:val="yellow"/>
          <w:lang w:val="en-US"/>
        </w:rPr>
      </w:pPr>
      <w:r w:rsidRPr="0092418D">
        <w:rPr>
          <w:i/>
          <w:noProof/>
          <w:highlight w:val="yellow"/>
          <w:lang w:val="en-US"/>
        </w:rPr>
        <w:t>There is no need to define here performance damages for input-based KPIs, such as energy or chemicals consumption, since the breach of such kind of KPIs is directly covered by payment deductions during the Operation Service Period – see Appendix 1 to the Contract Agreement.]</w:t>
      </w:r>
    </w:p>
    <w:p w14:paraId="1D28200D" w14:textId="11978B71" w:rsidR="006528C2" w:rsidRPr="0092418D" w:rsidRDefault="006528C2" w:rsidP="006528C2">
      <w:pPr>
        <w:tabs>
          <w:tab w:val="right" w:leader="underscore" w:pos="5670"/>
        </w:tabs>
        <w:suppressAutoHyphens w:val="0"/>
        <w:overflowPunct/>
        <w:autoSpaceDE/>
        <w:autoSpaceDN/>
        <w:adjustRightInd/>
        <w:spacing w:before="142" w:after="0"/>
        <w:ind w:left="567"/>
        <w:textAlignment w:val="auto"/>
        <w:rPr>
          <w:i/>
          <w:noProof/>
          <w:lang w:val="en-US"/>
        </w:rPr>
      </w:pPr>
    </w:p>
    <w:p w14:paraId="27625EDA" w14:textId="7615139D" w:rsidR="006528C2" w:rsidRPr="0092418D" w:rsidRDefault="008D23B5" w:rsidP="00A176D6">
      <w:pPr>
        <w:pStyle w:val="Paragraphedeliste"/>
        <w:numPr>
          <w:ilvl w:val="0"/>
          <w:numId w:val="155"/>
        </w:numPr>
        <w:tabs>
          <w:tab w:val="right" w:leader="underscore" w:pos="5670"/>
        </w:tabs>
        <w:suppressAutoHyphens w:val="0"/>
        <w:overflowPunct/>
        <w:autoSpaceDE/>
        <w:autoSpaceDN/>
        <w:adjustRightInd/>
        <w:spacing w:before="142" w:after="0"/>
        <w:ind w:left="567" w:hanging="567"/>
        <w:textAlignment w:val="auto"/>
        <w:rPr>
          <w:b/>
          <w:noProof/>
          <w:lang w:val="en-US"/>
        </w:rPr>
      </w:pPr>
      <w:r w:rsidRPr="0092418D">
        <w:rPr>
          <w:b/>
          <w:noProof/>
          <w:u w:val="single"/>
          <w:lang w:val="en-US"/>
        </w:rPr>
        <w:t>Failure to pass Tests Prior to Contract Completion</w:t>
      </w:r>
      <w:r w:rsidRPr="0092418D">
        <w:rPr>
          <w:b/>
          <w:noProof/>
          <w:lang w:val="en-US"/>
        </w:rPr>
        <w:t>:</w:t>
      </w:r>
    </w:p>
    <w:p w14:paraId="32792C29" w14:textId="08FDBC04" w:rsidR="008D23B5" w:rsidRPr="00113C56" w:rsidRDefault="008D23B5" w:rsidP="009C1473">
      <w:pPr>
        <w:tabs>
          <w:tab w:val="right" w:leader="underscore" w:pos="5670"/>
        </w:tabs>
        <w:suppressAutoHyphens w:val="0"/>
        <w:overflowPunct/>
        <w:autoSpaceDE/>
        <w:autoSpaceDN/>
        <w:adjustRightInd/>
        <w:spacing w:before="142" w:after="0"/>
        <w:ind w:left="567"/>
        <w:textAlignment w:val="auto"/>
        <w:rPr>
          <w:noProof/>
          <w:lang w:val="en-US"/>
        </w:rPr>
      </w:pPr>
      <w:r w:rsidRPr="00113C56">
        <w:rPr>
          <w:noProof/>
          <w:lang w:val="en-US"/>
        </w:rPr>
        <w:t>The performance damages below correspond to the amount to be paid by the Contractor to the Employer for failure to pass the Tests Prior to Contract Completion, as laid down under sub</w:t>
      </w:r>
      <w:r w:rsidRPr="0092418D">
        <w:rPr>
          <w:noProof/>
          <w:lang w:val="en-US"/>
        </w:rPr>
        <w:noBreakHyphen/>
      </w:r>
      <w:r w:rsidRPr="00113C56">
        <w:rPr>
          <w:noProof/>
          <w:lang w:val="en-US"/>
        </w:rPr>
        <w:t>paragraph (c) of PCC Sub</w:t>
      </w:r>
      <w:r w:rsidRPr="0092418D">
        <w:rPr>
          <w:noProof/>
          <w:lang w:val="en-US"/>
        </w:rPr>
        <w:noBreakHyphen/>
        <w:t>C</w:t>
      </w:r>
      <w:r w:rsidRPr="00113C56">
        <w:rPr>
          <w:noProof/>
          <w:lang w:val="en-US"/>
        </w:rPr>
        <w:t>lause 11.11.</w:t>
      </w:r>
    </w:p>
    <w:p w14:paraId="1776B8CB" w14:textId="77777777" w:rsidR="008D23B5" w:rsidRPr="0092418D" w:rsidRDefault="008D23B5" w:rsidP="009C1473">
      <w:pPr>
        <w:tabs>
          <w:tab w:val="right" w:leader="underscore" w:pos="5670"/>
        </w:tabs>
        <w:suppressAutoHyphens w:val="0"/>
        <w:overflowPunct/>
        <w:autoSpaceDE/>
        <w:autoSpaceDN/>
        <w:adjustRightInd/>
        <w:spacing w:before="142" w:after="0"/>
        <w:ind w:left="567"/>
        <w:textAlignment w:val="auto"/>
        <w:rPr>
          <w:b/>
          <w:i/>
          <w:noProof/>
          <w:lang w:val="en-US"/>
        </w:rPr>
      </w:pPr>
    </w:p>
    <w:tbl>
      <w:tblPr>
        <w:tblStyle w:val="Grilledutableau"/>
        <w:tblW w:w="0" w:type="auto"/>
        <w:tblInd w:w="675" w:type="dxa"/>
        <w:tblLook w:val="04A0" w:firstRow="1" w:lastRow="0" w:firstColumn="1" w:lastColumn="0" w:noHBand="0" w:noVBand="1"/>
      </w:tblPr>
      <w:tblGrid>
        <w:gridCol w:w="565"/>
        <w:gridCol w:w="2784"/>
        <w:gridCol w:w="2221"/>
        <w:gridCol w:w="2815"/>
      </w:tblGrid>
      <w:tr w:rsidR="008D23B5" w:rsidRPr="0092418D" w14:paraId="05405DC0" w14:textId="77777777" w:rsidTr="007464C1">
        <w:trPr>
          <w:tblHeader/>
        </w:trPr>
        <w:tc>
          <w:tcPr>
            <w:tcW w:w="567" w:type="dxa"/>
          </w:tcPr>
          <w:p w14:paraId="216CCA93" w14:textId="77777777" w:rsidR="008D23B5" w:rsidRPr="0092418D" w:rsidRDefault="008D23B5" w:rsidP="007464C1">
            <w:pPr>
              <w:tabs>
                <w:tab w:val="right" w:leader="underscore" w:pos="5670"/>
              </w:tabs>
              <w:suppressAutoHyphens w:val="0"/>
              <w:overflowPunct/>
              <w:autoSpaceDE/>
              <w:autoSpaceDN/>
              <w:adjustRightInd/>
              <w:spacing w:before="60" w:after="60"/>
              <w:jc w:val="center"/>
              <w:textAlignment w:val="auto"/>
              <w:rPr>
                <w:b/>
                <w:noProof/>
                <w:sz w:val="18"/>
                <w:szCs w:val="18"/>
                <w:lang w:val="en-US"/>
              </w:rPr>
            </w:pPr>
            <w:r w:rsidRPr="0092418D">
              <w:rPr>
                <w:b/>
                <w:noProof/>
                <w:sz w:val="18"/>
                <w:szCs w:val="18"/>
                <w:lang w:val="en-US"/>
              </w:rPr>
              <w:t>No.</w:t>
            </w:r>
          </w:p>
        </w:tc>
        <w:tc>
          <w:tcPr>
            <w:tcW w:w="2835" w:type="dxa"/>
          </w:tcPr>
          <w:p w14:paraId="65A42664" w14:textId="77777777" w:rsidR="008D23B5" w:rsidRPr="0092418D" w:rsidRDefault="008D23B5" w:rsidP="007464C1">
            <w:pPr>
              <w:tabs>
                <w:tab w:val="right" w:leader="underscore" w:pos="5670"/>
              </w:tabs>
              <w:suppressAutoHyphens w:val="0"/>
              <w:overflowPunct/>
              <w:autoSpaceDE/>
              <w:autoSpaceDN/>
              <w:adjustRightInd/>
              <w:spacing w:before="60" w:after="60"/>
              <w:jc w:val="center"/>
              <w:textAlignment w:val="auto"/>
              <w:rPr>
                <w:b/>
                <w:noProof/>
                <w:sz w:val="18"/>
                <w:szCs w:val="18"/>
                <w:lang w:val="en-US"/>
              </w:rPr>
            </w:pPr>
            <w:r w:rsidRPr="0092418D">
              <w:rPr>
                <w:b/>
                <w:noProof/>
                <w:sz w:val="18"/>
                <w:szCs w:val="18"/>
                <w:lang w:val="en-US"/>
              </w:rPr>
              <w:t>KPI Description</w:t>
            </w:r>
          </w:p>
        </w:tc>
        <w:tc>
          <w:tcPr>
            <w:tcW w:w="2268" w:type="dxa"/>
          </w:tcPr>
          <w:p w14:paraId="6561C4FC" w14:textId="77777777" w:rsidR="008D23B5" w:rsidRPr="0092418D" w:rsidRDefault="008D23B5" w:rsidP="007464C1">
            <w:pPr>
              <w:tabs>
                <w:tab w:val="right" w:leader="underscore" w:pos="5670"/>
              </w:tabs>
              <w:suppressAutoHyphens w:val="0"/>
              <w:overflowPunct/>
              <w:autoSpaceDE/>
              <w:autoSpaceDN/>
              <w:adjustRightInd/>
              <w:spacing w:before="60" w:after="60"/>
              <w:jc w:val="center"/>
              <w:textAlignment w:val="auto"/>
              <w:rPr>
                <w:b/>
                <w:noProof/>
                <w:sz w:val="18"/>
                <w:szCs w:val="18"/>
                <w:lang w:val="en-US"/>
              </w:rPr>
            </w:pPr>
            <w:r w:rsidRPr="0092418D">
              <w:rPr>
                <w:b/>
                <w:noProof/>
                <w:sz w:val="18"/>
                <w:szCs w:val="18"/>
                <w:lang w:val="en-US"/>
              </w:rPr>
              <w:t>KPI Breach</w:t>
            </w:r>
          </w:p>
        </w:tc>
        <w:tc>
          <w:tcPr>
            <w:tcW w:w="2865" w:type="dxa"/>
          </w:tcPr>
          <w:p w14:paraId="72CEDEA5" w14:textId="77777777" w:rsidR="008D23B5" w:rsidRPr="0092418D" w:rsidRDefault="008D23B5" w:rsidP="007464C1">
            <w:pPr>
              <w:tabs>
                <w:tab w:val="right" w:leader="underscore" w:pos="5670"/>
              </w:tabs>
              <w:suppressAutoHyphens w:val="0"/>
              <w:overflowPunct/>
              <w:autoSpaceDE/>
              <w:autoSpaceDN/>
              <w:adjustRightInd/>
              <w:spacing w:before="60" w:after="60"/>
              <w:jc w:val="center"/>
              <w:textAlignment w:val="auto"/>
              <w:rPr>
                <w:b/>
                <w:noProof/>
                <w:sz w:val="18"/>
                <w:szCs w:val="18"/>
                <w:lang w:val="en-US"/>
              </w:rPr>
            </w:pPr>
            <w:r w:rsidRPr="0092418D">
              <w:rPr>
                <w:b/>
                <w:noProof/>
                <w:sz w:val="18"/>
                <w:szCs w:val="18"/>
                <w:lang w:val="en-US"/>
              </w:rPr>
              <w:t>Performance Damages</w:t>
            </w:r>
          </w:p>
        </w:tc>
      </w:tr>
      <w:tr w:rsidR="008D23B5" w:rsidRPr="0092418D" w14:paraId="388E9D9F" w14:textId="77777777" w:rsidTr="007464C1">
        <w:tc>
          <w:tcPr>
            <w:tcW w:w="567" w:type="dxa"/>
            <w:vMerge w:val="restart"/>
            <w:vAlign w:val="center"/>
          </w:tcPr>
          <w:p w14:paraId="11594154" w14:textId="77777777" w:rsidR="008D23B5" w:rsidRPr="0092418D" w:rsidRDefault="008D23B5" w:rsidP="007464C1">
            <w:pPr>
              <w:tabs>
                <w:tab w:val="right" w:leader="underscore" w:pos="5670"/>
              </w:tabs>
              <w:suppressAutoHyphens w:val="0"/>
              <w:overflowPunct/>
              <w:autoSpaceDE/>
              <w:autoSpaceDN/>
              <w:adjustRightInd/>
              <w:spacing w:before="60" w:after="60"/>
              <w:jc w:val="center"/>
              <w:textAlignment w:val="auto"/>
              <w:rPr>
                <w:i/>
                <w:noProof/>
                <w:sz w:val="18"/>
                <w:szCs w:val="18"/>
                <w:lang w:val="en-US"/>
              </w:rPr>
            </w:pPr>
            <w:r w:rsidRPr="0092418D">
              <w:rPr>
                <w:i/>
                <w:noProof/>
                <w:sz w:val="18"/>
                <w:szCs w:val="18"/>
                <w:lang w:val="en-US"/>
              </w:rPr>
              <w:t>1</w:t>
            </w:r>
          </w:p>
        </w:tc>
        <w:tc>
          <w:tcPr>
            <w:tcW w:w="2835" w:type="dxa"/>
            <w:vMerge w:val="restart"/>
            <w:vAlign w:val="center"/>
          </w:tcPr>
          <w:p w14:paraId="282BFE4C" w14:textId="77777777" w:rsidR="008D23B5" w:rsidRPr="0092418D" w:rsidRDefault="008D23B5" w:rsidP="007464C1">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Guaranteed Maximum Energy Consumption Rate</w:t>
            </w:r>
          </w:p>
        </w:tc>
        <w:tc>
          <w:tcPr>
            <w:tcW w:w="2268" w:type="dxa"/>
          </w:tcPr>
          <w:p w14:paraId="3AC767BA" w14:textId="77777777" w:rsidR="008D23B5" w:rsidRPr="0092418D" w:rsidRDefault="008D23B5" w:rsidP="007464C1">
            <w:pPr>
              <w:tabs>
                <w:tab w:val="right" w:leader="underscore" w:pos="5670"/>
              </w:tabs>
              <w:suppressAutoHyphens w:val="0"/>
              <w:overflowPunct/>
              <w:autoSpaceDE/>
              <w:autoSpaceDN/>
              <w:adjustRightInd/>
              <w:spacing w:before="60" w:after="60"/>
              <w:textAlignment w:val="auto"/>
              <w:rPr>
                <w:i/>
                <w:noProof/>
                <w:sz w:val="18"/>
                <w:szCs w:val="18"/>
                <w:lang w:val="en-US"/>
              </w:rPr>
            </w:pPr>
            <w:r w:rsidRPr="0092418D">
              <w:rPr>
                <w:i/>
                <w:noProof/>
                <w:sz w:val="18"/>
                <w:szCs w:val="18"/>
                <w:lang w:val="en-US"/>
              </w:rPr>
              <w:t>Failure to meet the rate by less than 5%</w:t>
            </w:r>
          </w:p>
        </w:tc>
        <w:tc>
          <w:tcPr>
            <w:tcW w:w="2865" w:type="dxa"/>
          </w:tcPr>
          <w:p w14:paraId="0EE3144E" w14:textId="77777777" w:rsidR="008D23B5" w:rsidRPr="0092418D" w:rsidRDefault="008D23B5" w:rsidP="007464C1">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No damages apply</w:t>
            </w:r>
          </w:p>
        </w:tc>
      </w:tr>
      <w:tr w:rsidR="008D23B5" w:rsidRPr="00B07435" w14:paraId="65B6854A" w14:textId="77777777" w:rsidTr="007464C1">
        <w:tc>
          <w:tcPr>
            <w:tcW w:w="567" w:type="dxa"/>
            <w:vMerge/>
          </w:tcPr>
          <w:p w14:paraId="5241B9D2" w14:textId="77777777" w:rsidR="008D23B5" w:rsidRPr="0092418D" w:rsidRDefault="008D23B5" w:rsidP="007464C1">
            <w:pPr>
              <w:tabs>
                <w:tab w:val="right" w:leader="underscore" w:pos="5670"/>
              </w:tabs>
              <w:suppressAutoHyphens w:val="0"/>
              <w:overflowPunct/>
              <w:autoSpaceDE/>
              <w:autoSpaceDN/>
              <w:adjustRightInd/>
              <w:spacing w:before="60" w:after="60"/>
              <w:jc w:val="center"/>
              <w:textAlignment w:val="auto"/>
              <w:rPr>
                <w:i/>
                <w:noProof/>
                <w:sz w:val="18"/>
                <w:szCs w:val="18"/>
                <w:lang w:val="en-US"/>
              </w:rPr>
            </w:pPr>
          </w:p>
        </w:tc>
        <w:tc>
          <w:tcPr>
            <w:tcW w:w="2835" w:type="dxa"/>
            <w:vMerge/>
          </w:tcPr>
          <w:p w14:paraId="3E829E0E" w14:textId="77777777" w:rsidR="008D23B5" w:rsidRPr="0092418D" w:rsidRDefault="008D23B5" w:rsidP="007464C1">
            <w:pPr>
              <w:tabs>
                <w:tab w:val="right" w:leader="underscore" w:pos="5670"/>
              </w:tabs>
              <w:suppressAutoHyphens w:val="0"/>
              <w:overflowPunct/>
              <w:autoSpaceDE/>
              <w:autoSpaceDN/>
              <w:adjustRightInd/>
              <w:spacing w:before="60" w:after="60"/>
              <w:jc w:val="left"/>
              <w:textAlignment w:val="auto"/>
              <w:rPr>
                <w:i/>
                <w:noProof/>
                <w:sz w:val="18"/>
                <w:szCs w:val="18"/>
                <w:lang w:val="en-US"/>
              </w:rPr>
            </w:pPr>
          </w:p>
        </w:tc>
        <w:tc>
          <w:tcPr>
            <w:tcW w:w="2268" w:type="dxa"/>
          </w:tcPr>
          <w:p w14:paraId="33F66716" w14:textId="77777777" w:rsidR="008D23B5" w:rsidRPr="0092418D" w:rsidRDefault="008D23B5" w:rsidP="007464C1">
            <w:pPr>
              <w:tabs>
                <w:tab w:val="right" w:leader="underscore" w:pos="5670"/>
              </w:tabs>
              <w:suppressAutoHyphens w:val="0"/>
              <w:overflowPunct/>
              <w:autoSpaceDE/>
              <w:autoSpaceDN/>
              <w:adjustRightInd/>
              <w:spacing w:before="60" w:after="60"/>
              <w:textAlignment w:val="auto"/>
              <w:rPr>
                <w:i/>
                <w:noProof/>
                <w:sz w:val="18"/>
                <w:szCs w:val="18"/>
                <w:lang w:val="en-US"/>
              </w:rPr>
            </w:pPr>
            <w:r w:rsidRPr="0092418D">
              <w:rPr>
                <w:i/>
                <w:noProof/>
                <w:sz w:val="18"/>
                <w:szCs w:val="18"/>
                <w:lang w:val="en-US"/>
              </w:rPr>
              <w:t>Failure to meet the rate by more than 5%</w:t>
            </w:r>
          </w:p>
        </w:tc>
        <w:tc>
          <w:tcPr>
            <w:tcW w:w="2865" w:type="dxa"/>
          </w:tcPr>
          <w:p w14:paraId="0EDD9555" w14:textId="77777777" w:rsidR="008D23B5" w:rsidRPr="0092418D" w:rsidRDefault="008D23B5" w:rsidP="007464C1">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Calculated as per formulae below</w:t>
            </w:r>
          </w:p>
        </w:tc>
      </w:tr>
      <w:tr w:rsidR="008D23B5" w:rsidRPr="0092418D" w14:paraId="78A94650" w14:textId="77777777" w:rsidTr="007464C1">
        <w:tc>
          <w:tcPr>
            <w:tcW w:w="567" w:type="dxa"/>
            <w:vMerge w:val="restart"/>
            <w:vAlign w:val="center"/>
          </w:tcPr>
          <w:p w14:paraId="2624568E" w14:textId="77777777" w:rsidR="008D23B5" w:rsidRPr="0092418D" w:rsidRDefault="008D23B5" w:rsidP="007464C1">
            <w:pPr>
              <w:tabs>
                <w:tab w:val="right" w:leader="underscore" w:pos="5670"/>
              </w:tabs>
              <w:suppressAutoHyphens w:val="0"/>
              <w:overflowPunct/>
              <w:autoSpaceDE/>
              <w:autoSpaceDN/>
              <w:adjustRightInd/>
              <w:spacing w:before="60" w:after="60"/>
              <w:jc w:val="center"/>
              <w:textAlignment w:val="auto"/>
              <w:rPr>
                <w:i/>
                <w:noProof/>
                <w:sz w:val="18"/>
                <w:szCs w:val="18"/>
                <w:lang w:val="en-US"/>
              </w:rPr>
            </w:pPr>
            <w:r w:rsidRPr="0092418D">
              <w:rPr>
                <w:i/>
                <w:noProof/>
                <w:sz w:val="18"/>
                <w:szCs w:val="18"/>
                <w:lang w:val="en-US"/>
              </w:rPr>
              <w:t>2</w:t>
            </w:r>
          </w:p>
        </w:tc>
        <w:tc>
          <w:tcPr>
            <w:tcW w:w="2835" w:type="dxa"/>
            <w:vMerge w:val="restart"/>
            <w:vAlign w:val="center"/>
          </w:tcPr>
          <w:p w14:paraId="5B1943ED" w14:textId="77777777" w:rsidR="008D23B5" w:rsidRPr="0092418D" w:rsidRDefault="008D23B5" w:rsidP="007464C1">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Guaranteed Minimum Sludge Dry Solids Contents</w:t>
            </w:r>
          </w:p>
        </w:tc>
        <w:tc>
          <w:tcPr>
            <w:tcW w:w="2268" w:type="dxa"/>
          </w:tcPr>
          <w:p w14:paraId="734FB9BB" w14:textId="77777777" w:rsidR="008D23B5" w:rsidRPr="0092418D" w:rsidRDefault="008D23B5" w:rsidP="007464C1">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Failure to meet the rate by less than 5%</w:t>
            </w:r>
          </w:p>
        </w:tc>
        <w:tc>
          <w:tcPr>
            <w:tcW w:w="2865" w:type="dxa"/>
          </w:tcPr>
          <w:p w14:paraId="54952495" w14:textId="77777777" w:rsidR="008D23B5" w:rsidRPr="0092418D" w:rsidRDefault="008D23B5" w:rsidP="007464C1">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No damages apply</w:t>
            </w:r>
          </w:p>
        </w:tc>
      </w:tr>
      <w:tr w:rsidR="008D23B5" w:rsidRPr="00B07435" w14:paraId="143B502D" w14:textId="77777777" w:rsidTr="007464C1">
        <w:tc>
          <w:tcPr>
            <w:tcW w:w="567" w:type="dxa"/>
            <w:vMerge/>
          </w:tcPr>
          <w:p w14:paraId="10FB5145" w14:textId="77777777" w:rsidR="008D23B5" w:rsidRPr="0092418D" w:rsidRDefault="008D23B5" w:rsidP="007464C1">
            <w:pPr>
              <w:tabs>
                <w:tab w:val="right" w:leader="underscore" w:pos="5670"/>
              </w:tabs>
              <w:suppressAutoHyphens w:val="0"/>
              <w:overflowPunct/>
              <w:autoSpaceDE/>
              <w:autoSpaceDN/>
              <w:adjustRightInd/>
              <w:spacing w:before="60" w:after="60"/>
              <w:jc w:val="center"/>
              <w:textAlignment w:val="auto"/>
              <w:rPr>
                <w:i/>
                <w:noProof/>
                <w:sz w:val="18"/>
                <w:szCs w:val="18"/>
                <w:lang w:val="en-US"/>
              </w:rPr>
            </w:pPr>
          </w:p>
        </w:tc>
        <w:tc>
          <w:tcPr>
            <w:tcW w:w="2835" w:type="dxa"/>
            <w:vMerge/>
          </w:tcPr>
          <w:p w14:paraId="14696E41" w14:textId="77777777" w:rsidR="008D23B5" w:rsidRPr="0092418D" w:rsidRDefault="008D23B5" w:rsidP="007464C1">
            <w:pPr>
              <w:tabs>
                <w:tab w:val="right" w:leader="underscore" w:pos="5670"/>
              </w:tabs>
              <w:suppressAutoHyphens w:val="0"/>
              <w:overflowPunct/>
              <w:autoSpaceDE/>
              <w:autoSpaceDN/>
              <w:adjustRightInd/>
              <w:spacing w:before="60" w:after="60"/>
              <w:textAlignment w:val="auto"/>
              <w:rPr>
                <w:i/>
                <w:noProof/>
                <w:sz w:val="18"/>
                <w:szCs w:val="18"/>
                <w:lang w:val="en-US"/>
              </w:rPr>
            </w:pPr>
          </w:p>
        </w:tc>
        <w:tc>
          <w:tcPr>
            <w:tcW w:w="2268" w:type="dxa"/>
          </w:tcPr>
          <w:p w14:paraId="2BB77135" w14:textId="77777777" w:rsidR="008D23B5" w:rsidRPr="0092418D" w:rsidRDefault="008D23B5" w:rsidP="007464C1">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Failure to meet the rate by more than 5%</w:t>
            </w:r>
          </w:p>
        </w:tc>
        <w:tc>
          <w:tcPr>
            <w:tcW w:w="2865" w:type="dxa"/>
          </w:tcPr>
          <w:p w14:paraId="377EBD92" w14:textId="77777777" w:rsidR="008D23B5" w:rsidRPr="0092418D" w:rsidRDefault="008D23B5" w:rsidP="007464C1">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Calculated as per formulae below</w:t>
            </w:r>
          </w:p>
        </w:tc>
      </w:tr>
      <w:tr w:rsidR="008D23B5" w:rsidRPr="0092418D" w14:paraId="588FEBE9" w14:textId="77777777" w:rsidTr="007464C1">
        <w:tc>
          <w:tcPr>
            <w:tcW w:w="567" w:type="dxa"/>
            <w:vMerge w:val="restart"/>
            <w:vAlign w:val="center"/>
          </w:tcPr>
          <w:p w14:paraId="427F826C" w14:textId="77777777" w:rsidR="008D23B5" w:rsidRPr="0092418D" w:rsidRDefault="008D23B5" w:rsidP="00A176D6">
            <w:pPr>
              <w:keepNext/>
              <w:keepLines/>
              <w:tabs>
                <w:tab w:val="right" w:leader="underscore" w:pos="5670"/>
              </w:tabs>
              <w:suppressAutoHyphens w:val="0"/>
              <w:overflowPunct/>
              <w:autoSpaceDE/>
              <w:autoSpaceDN/>
              <w:adjustRightInd/>
              <w:spacing w:before="60" w:after="60"/>
              <w:jc w:val="center"/>
              <w:textAlignment w:val="auto"/>
              <w:rPr>
                <w:i/>
                <w:noProof/>
                <w:sz w:val="18"/>
                <w:szCs w:val="18"/>
                <w:lang w:val="en-US"/>
              </w:rPr>
            </w:pPr>
            <w:r w:rsidRPr="0092418D">
              <w:rPr>
                <w:i/>
                <w:noProof/>
                <w:sz w:val="18"/>
                <w:szCs w:val="18"/>
                <w:lang w:val="en-US"/>
              </w:rPr>
              <w:t>3</w:t>
            </w:r>
          </w:p>
        </w:tc>
        <w:tc>
          <w:tcPr>
            <w:tcW w:w="2835" w:type="dxa"/>
            <w:vMerge w:val="restart"/>
            <w:vAlign w:val="center"/>
          </w:tcPr>
          <w:p w14:paraId="30BB4C4A" w14:textId="77777777" w:rsidR="008D23B5" w:rsidRPr="0092418D" w:rsidRDefault="008D23B5" w:rsidP="00A176D6">
            <w:pPr>
              <w:keepNext/>
              <w:keepLines/>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Guaranteed Maximum Chemicals Consumption Rate</w:t>
            </w:r>
          </w:p>
        </w:tc>
        <w:tc>
          <w:tcPr>
            <w:tcW w:w="2268" w:type="dxa"/>
          </w:tcPr>
          <w:p w14:paraId="1C6A91AB" w14:textId="77777777" w:rsidR="008D23B5" w:rsidRPr="0092418D" w:rsidRDefault="008D23B5" w:rsidP="00A176D6">
            <w:pPr>
              <w:keepNext/>
              <w:keepLines/>
              <w:tabs>
                <w:tab w:val="right" w:leader="underscore" w:pos="5670"/>
              </w:tabs>
              <w:suppressAutoHyphens w:val="0"/>
              <w:overflowPunct/>
              <w:autoSpaceDE/>
              <w:autoSpaceDN/>
              <w:adjustRightInd/>
              <w:spacing w:before="60" w:after="60"/>
              <w:textAlignment w:val="auto"/>
              <w:rPr>
                <w:i/>
                <w:noProof/>
                <w:sz w:val="18"/>
                <w:szCs w:val="18"/>
                <w:lang w:val="en-US"/>
              </w:rPr>
            </w:pPr>
            <w:r w:rsidRPr="0092418D">
              <w:rPr>
                <w:i/>
                <w:noProof/>
                <w:sz w:val="18"/>
                <w:szCs w:val="18"/>
                <w:lang w:val="en-US"/>
              </w:rPr>
              <w:t>Failure to meet the rate by less than 5%</w:t>
            </w:r>
          </w:p>
        </w:tc>
        <w:tc>
          <w:tcPr>
            <w:tcW w:w="2865" w:type="dxa"/>
          </w:tcPr>
          <w:p w14:paraId="3F631E58" w14:textId="77777777" w:rsidR="008D23B5" w:rsidRPr="0092418D" w:rsidRDefault="008D23B5" w:rsidP="00A176D6">
            <w:pPr>
              <w:keepNext/>
              <w:keepLines/>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No damages apply</w:t>
            </w:r>
          </w:p>
        </w:tc>
      </w:tr>
      <w:tr w:rsidR="008D23B5" w:rsidRPr="00B07435" w14:paraId="67A56481" w14:textId="77777777" w:rsidTr="007464C1">
        <w:tc>
          <w:tcPr>
            <w:tcW w:w="567" w:type="dxa"/>
            <w:vMerge/>
          </w:tcPr>
          <w:p w14:paraId="245A3099" w14:textId="77777777" w:rsidR="008D23B5" w:rsidRPr="0092418D" w:rsidRDefault="008D23B5" w:rsidP="007464C1">
            <w:pPr>
              <w:tabs>
                <w:tab w:val="right" w:leader="underscore" w:pos="5670"/>
              </w:tabs>
              <w:suppressAutoHyphens w:val="0"/>
              <w:overflowPunct/>
              <w:autoSpaceDE/>
              <w:autoSpaceDN/>
              <w:adjustRightInd/>
              <w:spacing w:before="60" w:after="60"/>
              <w:jc w:val="center"/>
              <w:textAlignment w:val="auto"/>
              <w:rPr>
                <w:i/>
                <w:noProof/>
                <w:sz w:val="18"/>
                <w:szCs w:val="18"/>
                <w:lang w:val="en-US"/>
              </w:rPr>
            </w:pPr>
          </w:p>
        </w:tc>
        <w:tc>
          <w:tcPr>
            <w:tcW w:w="2835" w:type="dxa"/>
            <w:vMerge/>
          </w:tcPr>
          <w:p w14:paraId="33072716" w14:textId="77777777" w:rsidR="008D23B5" w:rsidRPr="0092418D" w:rsidRDefault="008D23B5" w:rsidP="007464C1">
            <w:pPr>
              <w:tabs>
                <w:tab w:val="right" w:leader="underscore" w:pos="5670"/>
              </w:tabs>
              <w:suppressAutoHyphens w:val="0"/>
              <w:overflowPunct/>
              <w:autoSpaceDE/>
              <w:autoSpaceDN/>
              <w:adjustRightInd/>
              <w:spacing w:before="60" w:after="60"/>
              <w:jc w:val="left"/>
              <w:textAlignment w:val="auto"/>
              <w:rPr>
                <w:i/>
                <w:noProof/>
                <w:sz w:val="18"/>
                <w:szCs w:val="18"/>
                <w:lang w:val="en-US"/>
              </w:rPr>
            </w:pPr>
          </w:p>
        </w:tc>
        <w:tc>
          <w:tcPr>
            <w:tcW w:w="2268" w:type="dxa"/>
          </w:tcPr>
          <w:p w14:paraId="3473581A" w14:textId="77777777" w:rsidR="008D23B5" w:rsidRPr="0092418D" w:rsidRDefault="008D23B5" w:rsidP="007464C1">
            <w:pPr>
              <w:tabs>
                <w:tab w:val="right" w:leader="underscore" w:pos="5670"/>
              </w:tabs>
              <w:suppressAutoHyphens w:val="0"/>
              <w:overflowPunct/>
              <w:autoSpaceDE/>
              <w:autoSpaceDN/>
              <w:adjustRightInd/>
              <w:spacing w:before="60" w:after="60"/>
              <w:textAlignment w:val="auto"/>
              <w:rPr>
                <w:i/>
                <w:noProof/>
                <w:sz w:val="18"/>
                <w:szCs w:val="18"/>
                <w:lang w:val="en-US"/>
              </w:rPr>
            </w:pPr>
            <w:r w:rsidRPr="0092418D">
              <w:rPr>
                <w:i/>
                <w:noProof/>
                <w:sz w:val="18"/>
                <w:szCs w:val="18"/>
                <w:lang w:val="en-US"/>
              </w:rPr>
              <w:t>Failure to meet the rate by more than 5%</w:t>
            </w:r>
          </w:p>
        </w:tc>
        <w:tc>
          <w:tcPr>
            <w:tcW w:w="2865" w:type="dxa"/>
          </w:tcPr>
          <w:p w14:paraId="4807A082" w14:textId="77777777" w:rsidR="008D23B5" w:rsidRPr="0092418D" w:rsidRDefault="008D23B5" w:rsidP="007464C1">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Calculated as per formulae below</w:t>
            </w:r>
          </w:p>
        </w:tc>
      </w:tr>
      <w:tr w:rsidR="008D23B5" w:rsidRPr="0092418D" w14:paraId="35C80F6C" w14:textId="77777777" w:rsidTr="007464C1">
        <w:tc>
          <w:tcPr>
            <w:tcW w:w="567" w:type="dxa"/>
            <w:vMerge w:val="restart"/>
            <w:vAlign w:val="center"/>
          </w:tcPr>
          <w:p w14:paraId="4F0D9B6E" w14:textId="77777777" w:rsidR="008D23B5" w:rsidRPr="0092418D" w:rsidRDefault="008D23B5" w:rsidP="007464C1">
            <w:pPr>
              <w:keepNext/>
              <w:keepLines/>
              <w:tabs>
                <w:tab w:val="right" w:leader="underscore" w:pos="5670"/>
              </w:tabs>
              <w:suppressAutoHyphens w:val="0"/>
              <w:overflowPunct/>
              <w:autoSpaceDE/>
              <w:autoSpaceDN/>
              <w:adjustRightInd/>
              <w:spacing w:before="60" w:after="60"/>
              <w:jc w:val="center"/>
              <w:textAlignment w:val="auto"/>
              <w:rPr>
                <w:i/>
                <w:noProof/>
                <w:sz w:val="18"/>
                <w:szCs w:val="18"/>
                <w:lang w:val="en-US"/>
              </w:rPr>
            </w:pPr>
            <w:r w:rsidRPr="0092418D">
              <w:rPr>
                <w:i/>
                <w:noProof/>
                <w:sz w:val="18"/>
                <w:szCs w:val="18"/>
                <w:lang w:val="en-US"/>
              </w:rPr>
              <w:t>4</w:t>
            </w:r>
          </w:p>
        </w:tc>
        <w:tc>
          <w:tcPr>
            <w:tcW w:w="2835" w:type="dxa"/>
            <w:vMerge w:val="restart"/>
            <w:vAlign w:val="center"/>
          </w:tcPr>
          <w:p w14:paraId="58109A62" w14:textId="77777777" w:rsidR="008D23B5" w:rsidRPr="0092418D" w:rsidRDefault="008D23B5" w:rsidP="007464C1">
            <w:pPr>
              <w:keepNext/>
              <w:keepLines/>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Non-Revenue Water below YY%</w:t>
            </w:r>
          </w:p>
        </w:tc>
        <w:tc>
          <w:tcPr>
            <w:tcW w:w="2268" w:type="dxa"/>
          </w:tcPr>
          <w:p w14:paraId="0FFF9020" w14:textId="77777777" w:rsidR="008D23B5" w:rsidRPr="0092418D" w:rsidRDefault="008D23B5" w:rsidP="007464C1">
            <w:pPr>
              <w:keepNext/>
              <w:keepLines/>
              <w:tabs>
                <w:tab w:val="right" w:leader="underscore" w:pos="5670"/>
              </w:tabs>
              <w:suppressAutoHyphens w:val="0"/>
              <w:overflowPunct/>
              <w:autoSpaceDE/>
              <w:autoSpaceDN/>
              <w:adjustRightInd/>
              <w:spacing w:before="60" w:after="60"/>
              <w:textAlignment w:val="auto"/>
              <w:rPr>
                <w:i/>
                <w:noProof/>
                <w:sz w:val="18"/>
                <w:szCs w:val="18"/>
                <w:lang w:val="en-US"/>
              </w:rPr>
            </w:pPr>
            <w:r w:rsidRPr="0092418D">
              <w:rPr>
                <w:i/>
                <w:noProof/>
                <w:sz w:val="18"/>
                <w:szCs w:val="18"/>
                <w:lang w:val="en-US"/>
              </w:rPr>
              <w:t>Failure to meet the rate by less than 5%</w:t>
            </w:r>
          </w:p>
        </w:tc>
        <w:tc>
          <w:tcPr>
            <w:tcW w:w="2865" w:type="dxa"/>
          </w:tcPr>
          <w:p w14:paraId="5A48CC07" w14:textId="77777777" w:rsidR="008D23B5" w:rsidRPr="0092418D" w:rsidRDefault="008D23B5" w:rsidP="007464C1">
            <w:pPr>
              <w:keepNext/>
              <w:keepLines/>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No damages apply</w:t>
            </w:r>
          </w:p>
        </w:tc>
      </w:tr>
      <w:tr w:rsidR="008D23B5" w:rsidRPr="00B07435" w14:paraId="3F639B87" w14:textId="77777777" w:rsidTr="007464C1">
        <w:tc>
          <w:tcPr>
            <w:tcW w:w="567" w:type="dxa"/>
            <w:vMerge/>
          </w:tcPr>
          <w:p w14:paraId="570464C5" w14:textId="77777777" w:rsidR="008D23B5" w:rsidRPr="0092418D" w:rsidRDefault="008D23B5" w:rsidP="007464C1">
            <w:pPr>
              <w:tabs>
                <w:tab w:val="right" w:leader="underscore" w:pos="5670"/>
              </w:tabs>
              <w:suppressAutoHyphens w:val="0"/>
              <w:overflowPunct/>
              <w:autoSpaceDE/>
              <w:autoSpaceDN/>
              <w:adjustRightInd/>
              <w:spacing w:before="60" w:after="60"/>
              <w:jc w:val="center"/>
              <w:textAlignment w:val="auto"/>
              <w:rPr>
                <w:i/>
                <w:noProof/>
                <w:sz w:val="18"/>
                <w:szCs w:val="18"/>
                <w:lang w:val="en-US"/>
              </w:rPr>
            </w:pPr>
          </w:p>
        </w:tc>
        <w:tc>
          <w:tcPr>
            <w:tcW w:w="2835" w:type="dxa"/>
            <w:vMerge/>
          </w:tcPr>
          <w:p w14:paraId="5E9ABECB" w14:textId="77777777" w:rsidR="008D23B5" w:rsidRPr="0092418D" w:rsidRDefault="008D23B5" w:rsidP="007464C1">
            <w:pPr>
              <w:tabs>
                <w:tab w:val="right" w:leader="underscore" w:pos="5670"/>
              </w:tabs>
              <w:suppressAutoHyphens w:val="0"/>
              <w:overflowPunct/>
              <w:autoSpaceDE/>
              <w:autoSpaceDN/>
              <w:adjustRightInd/>
              <w:spacing w:before="60" w:after="60"/>
              <w:jc w:val="left"/>
              <w:textAlignment w:val="auto"/>
              <w:rPr>
                <w:i/>
                <w:noProof/>
                <w:sz w:val="18"/>
                <w:szCs w:val="18"/>
                <w:lang w:val="en-US"/>
              </w:rPr>
            </w:pPr>
          </w:p>
        </w:tc>
        <w:tc>
          <w:tcPr>
            <w:tcW w:w="2268" w:type="dxa"/>
          </w:tcPr>
          <w:p w14:paraId="71965ACB" w14:textId="77777777" w:rsidR="008D23B5" w:rsidRPr="0092418D" w:rsidRDefault="008D23B5" w:rsidP="007464C1">
            <w:pPr>
              <w:tabs>
                <w:tab w:val="right" w:leader="underscore" w:pos="5670"/>
              </w:tabs>
              <w:suppressAutoHyphens w:val="0"/>
              <w:overflowPunct/>
              <w:autoSpaceDE/>
              <w:autoSpaceDN/>
              <w:adjustRightInd/>
              <w:spacing w:before="60" w:after="60"/>
              <w:textAlignment w:val="auto"/>
              <w:rPr>
                <w:i/>
                <w:noProof/>
                <w:sz w:val="18"/>
                <w:szCs w:val="18"/>
                <w:lang w:val="en-US"/>
              </w:rPr>
            </w:pPr>
            <w:r w:rsidRPr="0092418D">
              <w:rPr>
                <w:i/>
                <w:noProof/>
                <w:sz w:val="18"/>
                <w:szCs w:val="18"/>
                <w:lang w:val="en-US"/>
              </w:rPr>
              <w:t>Failure to meet the rate by more than 5%</w:t>
            </w:r>
          </w:p>
        </w:tc>
        <w:tc>
          <w:tcPr>
            <w:tcW w:w="2865" w:type="dxa"/>
          </w:tcPr>
          <w:p w14:paraId="302610EA" w14:textId="77777777" w:rsidR="008D23B5" w:rsidRPr="0092418D" w:rsidRDefault="008D23B5" w:rsidP="007464C1">
            <w:pPr>
              <w:tabs>
                <w:tab w:val="right" w:leader="underscore" w:pos="5670"/>
              </w:tabs>
              <w:suppressAutoHyphens w:val="0"/>
              <w:overflowPunct/>
              <w:autoSpaceDE/>
              <w:autoSpaceDN/>
              <w:adjustRightInd/>
              <w:spacing w:before="60" w:after="60"/>
              <w:jc w:val="left"/>
              <w:textAlignment w:val="auto"/>
              <w:rPr>
                <w:i/>
                <w:noProof/>
                <w:sz w:val="18"/>
                <w:szCs w:val="18"/>
                <w:lang w:val="en-US"/>
              </w:rPr>
            </w:pPr>
            <w:r w:rsidRPr="0092418D">
              <w:rPr>
                <w:i/>
                <w:noProof/>
                <w:sz w:val="18"/>
                <w:szCs w:val="18"/>
                <w:lang w:val="en-US"/>
              </w:rPr>
              <w:t>Calculated as per formulae below</w:t>
            </w:r>
          </w:p>
        </w:tc>
      </w:tr>
    </w:tbl>
    <w:p w14:paraId="0CA7EE47" w14:textId="77777777" w:rsidR="008D23B5" w:rsidRPr="0092418D" w:rsidRDefault="008D23B5" w:rsidP="009C1473">
      <w:pPr>
        <w:tabs>
          <w:tab w:val="right" w:leader="underscore" w:pos="5670"/>
        </w:tabs>
        <w:suppressAutoHyphens w:val="0"/>
        <w:overflowPunct/>
        <w:autoSpaceDE/>
        <w:autoSpaceDN/>
        <w:adjustRightInd/>
        <w:spacing w:before="142" w:after="0"/>
        <w:ind w:left="567"/>
        <w:textAlignment w:val="auto"/>
        <w:rPr>
          <w:b/>
          <w:i/>
          <w:noProof/>
          <w:lang w:val="en-US"/>
        </w:rPr>
      </w:pPr>
    </w:p>
    <w:p w14:paraId="03DD99A8" w14:textId="40ABD3CD" w:rsidR="009C1473" w:rsidRPr="0092418D" w:rsidRDefault="009C1473" w:rsidP="009C1473">
      <w:pPr>
        <w:tabs>
          <w:tab w:val="right" w:leader="underscore" w:pos="5670"/>
        </w:tabs>
        <w:suppressAutoHyphens w:val="0"/>
        <w:overflowPunct/>
        <w:autoSpaceDE/>
        <w:autoSpaceDN/>
        <w:adjustRightInd/>
        <w:spacing w:before="142" w:after="0"/>
        <w:ind w:left="567"/>
        <w:textAlignment w:val="auto"/>
        <w:rPr>
          <w:b/>
          <w:i/>
          <w:noProof/>
          <w:lang w:val="en-US"/>
        </w:rPr>
      </w:pPr>
      <w:r w:rsidRPr="0092418D">
        <w:rPr>
          <w:b/>
          <w:i/>
          <w:noProof/>
          <w:lang w:val="en-US"/>
        </w:rPr>
        <w:t xml:space="preserve">Formulae for </w:t>
      </w:r>
      <w:r w:rsidR="009108E3" w:rsidRPr="0092418D">
        <w:rPr>
          <w:b/>
          <w:i/>
          <w:noProof/>
          <w:lang w:val="en-US"/>
        </w:rPr>
        <w:t xml:space="preserve">performance damages </w:t>
      </w:r>
      <w:r w:rsidRPr="0092418D">
        <w:rPr>
          <w:b/>
          <w:i/>
          <w:noProof/>
          <w:lang w:val="en-US"/>
        </w:rPr>
        <w:t xml:space="preserve">under item </w:t>
      </w:r>
      <w:r w:rsidR="00BE4AE4" w:rsidRPr="0092418D">
        <w:rPr>
          <w:b/>
          <w:i/>
          <w:noProof/>
          <w:lang w:val="en-US"/>
        </w:rPr>
        <w:t>1</w:t>
      </w:r>
      <w:r w:rsidRPr="0092418D">
        <w:rPr>
          <w:b/>
          <w:i/>
          <w:noProof/>
          <w:lang w:val="en-US"/>
        </w:rPr>
        <w:t>:</w:t>
      </w:r>
    </w:p>
    <w:p w14:paraId="675C67F1" w14:textId="77777777" w:rsidR="009C1473" w:rsidRPr="0092418D" w:rsidRDefault="00F51439" w:rsidP="009C1473">
      <w:pPr>
        <w:tabs>
          <w:tab w:val="right" w:leader="underscore" w:pos="5670"/>
        </w:tabs>
        <w:suppressAutoHyphens w:val="0"/>
        <w:overflowPunct/>
        <w:autoSpaceDE/>
        <w:autoSpaceDN/>
        <w:adjustRightInd/>
        <w:spacing w:before="142" w:after="0"/>
        <w:ind w:left="567"/>
        <w:jc w:val="center"/>
        <w:textAlignment w:val="auto"/>
        <w:rPr>
          <w:rFonts w:cs="Arial"/>
          <w:b/>
          <w:noProof/>
          <w:lang w:val="en-US"/>
        </w:rPr>
      </w:pPr>
      <w:r w:rsidRPr="0092418D">
        <w:rPr>
          <w:rFonts w:cs="Arial"/>
          <w:b/>
          <w:noProof/>
          <w:lang w:val="en-US"/>
        </w:rPr>
        <w:t>PD = (AECR - (G</w:t>
      </w:r>
      <w:r w:rsidR="009C1473" w:rsidRPr="0092418D">
        <w:rPr>
          <w:rFonts w:cs="Arial"/>
          <w:b/>
          <w:noProof/>
          <w:lang w:val="en-US"/>
        </w:rPr>
        <w:t>MECR x 1,05)) x V x RLE x CE x I</w:t>
      </w:r>
    </w:p>
    <w:p w14:paraId="5F0C854E" w14:textId="77777777" w:rsidR="009C1473" w:rsidRPr="0092418D" w:rsidRDefault="009C1473" w:rsidP="009C1473">
      <w:pPr>
        <w:tabs>
          <w:tab w:val="right" w:leader="underscore" w:pos="5670"/>
        </w:tabs>
        <w:suppressAutoHyphens w:val="0"/>
        <w:overflowPunct/>
        <w:autoSpaceDE/>
        <w:autoSpaceDN/>
        <w:adjustRightInd/>
        <w:spacing w:before="142" w:after="0"/>
        <w:ind w:left="567"/>
        <w:textAlignment w:val="auto"/>
        <w:rPr>
          <w:noProof/>
          <w:sz w:val="18"/>
          <w:szCs w:val="18"/>
          <w:lang w:val="en-US"/>
        </w:rPr>
      </w:pPr>
      <w:r w:rsidRPr="0092418D">
        <w:rPr>
          <w:noProof/>
          <w:sz w:val="18"/>
          <w:szCs w:val="18"/>
          <w:lang w:val="en-US"/>
        </w:rPr>
        <w:t>Where: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7273"/>
      </w:tblGrid>
      <w:tr w:rsidR="009C1473" w:rsidRPr="0092418D" w14:paraId="279F461F" w14:textId="77777777" w:rsidTr="009C1473">
        <w:tc>
          <w:tcPr>
            <w:tcW w:w="1242" w:type="dxa"/>
          </w:tcPr>
          <w:p w14:paraId="7E62EBBB" w14:textId="77777777" w:rsidR="009C1473" w:rsidRPr="0092418D" w:rsidRDefault="009C1473"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PD =</w:t>
            </w:r>
          </w:p>
        </w:tc>
        <w:tc>
          <w:tcPr>
            <w:tcW w:w="7477" w:type="dxa"/>
          </w:tcPr>
          <w:p w14:paraId="33FA6271" w14:textId="1AE94767" w:rsidR="009C1473" w:rsidRPr="0092418D" w:rsidRDefault="009C1473">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 xml:space="preserve">Performance </w:t>
            </w:r>
            <w:r w:rsidR="009108E3" w:rsidRPr="0092418D">
              <w:rPr>
                <w:noProof/>
                <w:sz w:val="18"/>
                <w:szCs w:val="18"/>
                <w:lang w:val="en-US"/>
              </w:rPr>
              <w:t xml:space="preserve">damages </w:t>
            </w:r>
            <w:r w:rsidRPr="0092418D">
              <w:rPr>
                <w:noProof/>
                <w:sz w:val="18"/>
                <w:szCs w:val="18"/>
                <w:lang w:val="en-US"/>
              </w:rPr>
              <w:t>in currency</w:t>
            </w:r>
          </w:p>
        </w:tc>
      </w:tr>
      <w:tr w:rsidR="009C1473" w:rsidRPr="00B07435" w14:paraId="60FFFC30" w14:textId="77777777" w:rsidTr="009C1473">
        <w:tc>
          <w:tcPr>
            <w:tcW w:w="1242" w:type="dxa"/>
          </w:tcPr>
          <w:p w14:paraId="2451C82A" w14:textId="77777777" w:rsidR="009C1473" w:rsidRPr="0092418D" w:rsidRDefault="009C1473"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AECR =</w:t>
            </w:r>
          </w:p>
        </w:tc>
        <w:tc>
          <w:tcPr>
            <w:tcW w:w="7477" w:type="dxa"/>
          </w:tcPr>
          <w:p w14:paraId="7078AFDF" w14:textId="77777777" w:rsidR="009C1473" w:rsidRPr="0092418D" w:rsidRDefault="009C1473"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Actual Energy Consumption Rate (in kWh per m</w:t>
            </w:r>
            <w:r w:rsidRPr="0092418D">
              <w:rPr>
                <w:noProof/>
                <w:sz w:val="18"/>
                <w:szCs w:val="18"/>
                <w:vertAlign w:val="superscript"/>
                <w:lang w:val="en-US"/>
              </w:rPr>
              <w:t>3</w:t>
            </w:r>
            <w:r w:rsidRPr="0092418D">
              <w:rPr>
                <w:noProof/>
                <w:sz w:val="18"/>
                <w:szCs w:val="18"/>
                <w:lang w:val="en-US"/>
              </w:rPr>
              <w:t xml:space="preserve"> of water production)</w:t>
            </w:r>
          </w:p>
        </w:tc>
      </w:tr>
      <w:tr w:rsidR="009C1473" w:rsidRPr="00B07435" w14:paraId="7C10B532" w14:textId="77777777" w:rsidTr="009C1473">
        <w:tc>
          <w:tcPr>
            <w:tcW w:w="1242" w:type="dxa"/>
          </w:tcPr>
          <w:p w14:paraId="577AB925" w14:textId="77777777" w:rsidR="009C1473" w:rsidRPr="0092418D" w:rsidRDefault="009C1473"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GMECR =</w:t>
            </w:r>
          </w:p>
        </w:tc>
        <w:tc>
          <w:tcPr>
            <w:tcW w:w="7477" w:type="dxa"/>
          </w:tcPr>
          <w:p w14:paraId="1A1D9603" w14:textId="77777777" w:rsidR="009C1473" w:rsidRPr="0092418D" w:rsidRDefault="009C1473"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Guaranteed Maximum Energy Consumption Rate (in kWh per m</w:t>
            </w:r>
            <w:r w:rsidRPr="0092418D">
              <w:rPr>
                <w:noProof/>
                <w:sz w:val="18"/>
                <w:szCs w:val="18"/>
                <w:vertAlign w:val="superscript"/>
                <w:lang w:val="en-US"/>
              </w:rPr>
              <w:t>3</w:t>
            </w:r>
            <w:r w:rsidRPr="0092418D">
              <w:rPr>
                <w:noProof/>
                <w:sz w:val="18"/>
                <w:szCs w:val="18"/>
                <w:lang w:val="en-US"/>
              </w:rPr>
              <w:t xml:space="preserve"> of water production) as defined in the Schedule of Performance Guarantees</w:t>
            </w:r>
          </w:p>
        </w:tc>
      </w:tr>
      <w:tr w:rsidR="009C1473" w:rsidRPr="00B07435" w14:paraId="0EC24773" w14:textId="77777777" w:rsidTr="009C1473">
        <w:tc>
          <w:tcPr>
            <w:tcW w:w="1242" w:type="dxa"/>
          </w:tcPr>
          <w:p w14:paraId="280443A4" w14:textId="77777777" w:rsidR="009C1473" w:rsidRPr="0092418D" w:rsidRDefault="009C1473"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V =</w:t>
            </w:r>
          </w:p>
        </w:tc>
        <w:tc>
          <w:tcPr>
            <w:tcW w:w="7477" w:type="dxa"/>
          </w:tcPr>
          <w:p w14:paraId="46A3A373" w14:textId="77777777" w:rsidR="009C1473" w:rsidRPr="0092418D" w:rsidRDefault="009C1473"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Production Volume (in m</w:t>
            </w:r>
            <w:r w:rsidRPr="0092418D">
              <w:rPr>
                <w:noProof/>
                <w:sz w:val="18"/>
                <w:szCs w:val="18"/>
                <w:vertAlign w:val="superscript"/>
                <w:lang w:val="en-US"/>
              </w:rPr>
              <w:t>3</w:t>
            </w:r>
            <w:r w:rsidRPr="0092418D">
              <w:rPr>
                <w:noProof/>
                <w:sz w:val="18"/>
                <w:szCs w:val="18"/>
                <w:lang w:val="en-US"/>
              </w:rPr>
              <w:t>/year)</w:t>
            </w:r>
          </w:p>
        </w:tc>
      </w:tr>
      <w:tr w:rsidR="009C1473" w:rsidRPr="00B07435" w14:paraId="167C8CB3" w14:textId="77777777" w:rsidTr="009C1473">
        <w:tc>
          <w:tcPr>
            <w:tcW w:w="1242" w:type="dxa"/>
          </w:tcPr>
          <w:p w14:paraId="4E3BC3FE" w14:textId="77777777" w:rsidR="009C1473" w:rsidRPr="0092418D" w:rsidRDefault="009C1473"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RLE =</w:t>
            </w:r>
          </w:p>
        </w:tc>
        <w:tc>
          <w:tcPr>
            <w:tcW w:w="7477" w:type="dxa"/>
          </w:tcPr>
          <w:p w14:paraId="65DAD079" w14:textId="77777777" w:rsidR="009C1473" w:rsidRPr="0092418D" w:rsidRDefault="009C1473"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Residual Life Expectancy of the facility, being the difference in between the life span expectancy of the facility, as defined in the Schedule of Performance Guarantees, and the Operation Service Period</w:t>
            </w:r>
          </w:p>
        </w:tc>
      </w:tr>
      <w:tr w:rsidR="009C1473" w:rsidRPr="00B07435" w14:paraId="048B1906" w14:textId="77777777" w:rsidTr="009C1473">
        <w:tc>
          <w:tcPr>
            <w:tcW w:w="1242" w:type="dxa"/>
          </w:tcPr>
          <w:p w14:paraId="432E613B" w14:textId="77777777" w:rsidR="009C1473" w:rsidRPr="0092418D" w:rsidRDefault="009C1473"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CE =</w:t>
            </w:r>
          </w:p>
        </w:tc>
        <w:tc>
          <w:tcPr>
            <w:tcW w:w="7477" w:type="dxa"/>
          </w:tcPr>
          <w:p w14:paraId="6554E2BB" w14:textId="77777777" w:rsidR="009C1473" w:rsidRPr="0092418D" w:rsidRDefault="009C1473"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Cost of Electricity, in currency per kWh</w:t>
            </w:r>
          </w:p>
        </w:tc>
      </w:tr>
      <w:tr w:rsidR="009C1473" w:rsidRPr="00B07435" w14:paraId="05877106" w14:textId="77777777" w:rsidTr="009C1473">
        <w:tc>
          <w:tcPr>
            <w:tcW w:w="1242" w:type="dxa"/>
          </w:tcPr>
          <w:p w14:paraId="674B9CAC" w14:textId="77777777" w:rsidR="009C1473" w:rsidRPr="0092418D" w:rsidRDefault="009C1473"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I =</w:t>
            </w:r>
          </w:p>
        </w:tc>
        <w:tc>
          <w:tcPr>
            <w:tcW w:w="7477" w:type="dxa"/>
          </w:tcPr>
          <w:p w14:paraId="5AC653BD" w14:textId="77777777" w:rsidR="009C1473" w:rsidRPr="0092418D" w:rsidRDefault="009C1473"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Inflation rate over the RLE, in percentage</w:t>
            </w:r>
          </w:p>
        </w:tc>
      </w:tr>
    </w:tbl>
    <w:p w14:paraId="3807B438" w14:textId="74A86021" w:rsidR="009C1473" w:rsidRPr="0092418D" w:rsidRDefault="009C1473" w:rsidP="006528C2">
      <w:pPr>
        <w:keepNext/>
        <w:keepLines/>
        <w:tabs>
          <w:tab w:val="right" w:leader="underscore" w:pos="5670"/>
        </w:tabs>
        <w:suppressAutoHyphens w:val="0"/>
        <w:overflowPunct/>
        <w:autoSpaceDE/>
        <w:autoSpaceDN/>
        <w:adjustRightInd/>
        <w:spacing w:before="142" w:after="0"/>
        <w:ind w:left="567"/>
        <w:textAlignment w:val="auto"/>
        <w:rPr>
          <w:b/>
          <w:i/>
          <w:noProof/>
          <w:lang w:val="en-US"/>
        </w:rPr>
      </w:pPr>
      <w:r w:rsidRPr="0092418D">
        <w:rPr>
          <w:b/>
          <w:i/>
          <w:noProof/>
          <w:lang w:val="en-US"/>
        </w:rPr>
        <w:t xml:space="preserve">Formulae for </w:t>
      </w:r>
      <w:r w:rsidR="009108E3" w:rsidRPr="0092418D">
        <w:rPr>
          <w:b/>
          <w:i/>
          <w:noProof/>
          <w:lang w:val="en-US"/>
        </w:rPr>
        <w:t xml:space="preserve">performance damages </w:t>
      </w:r>
      <w:r w:rsidRPr="0092418D">
        <w:rPr>
          <w:b/>
          <w:i/>
          <w:noProof/>
          <w:lang w:val="en-US"/>
        </w:rPr>
        <w:t>under it</w:t>
      </w:r>
      <w:r w:rsidR="00BE4AE4" w:rsidRPr="0092418D">
        <w:rPr>
          <w:b/>
          <w:i/>
          <w:noProof/>
          <w:lang w:val="en-US"/>
        </w:rPr>
        <w:t>em 2</w:t>
      </w:r>
      <w:r w:rsidRPr="0092418D">
        <w:rPr>
          <w:b/>
          <w:i/>
          <w:noProof/>
          <w:lang w:val="en-US"/>
        </w:rPr>
        <w:t>:</w:t>
      </w:r>
    </w:p>
    <w:p w14:paraId="1A99954C" w14:textId="77777777" w:rsidR="009C1473" w:rsidRPr="0092418D" w:rsidRDefault="009C1473" w:rsidP="006528C2">
      <w:pPr>
        <w:keepNext/>
        <w:keepLines/>
        <w:tabs>
          <w:tab w:val="right" w:leader="underscore" w:pos="5670"/>
        </w:tabs>
        <w:suppressAutoHyphens w:val="0"/>
        <w:overflowPunct/>
        <w:autoSpaceDE/>
        <w:autoSpaceDN/>
        <w:adjustRightInd/>
        <w:spacing w:before="142" w:after="0"/>
        <w:ind w:left="567"/>
        <w:jc w:val="center"/>
        <w:textAlignment w:val="auto"/>
        <w:rPr>
          <w:b/>
          <w:noProof/>
          <w:lang w:val="en-US"/>
        </w:rPr>
      </w:pPr>
      <w:r w:rsidRPr="0092418D">
        <w:rPr>
          <w:b/>
          <w:noProof/>
          <w:lang w:val="en-US"/>
        </w:rPr>
        <w:t>PD = [((GMDSC x</w:t>
      </w:r>
      <w:r w:rsidR="00F51439" w:rsidRPr="0092418D">
        <w:rPr>
          <w:b/>
          <w:noProof/>
          <w:lang w:val="en-US"/>
        </w:rPr>
        <w:t xml:space="preserve"> 0,95) - SDSC)) / SDSC] x AR x </w:t>
      </w:r>
      <w:r w:rsidRPr="0092418D">
        <w:rPr>
          <w:b/>
          <w:noProof/>
          <w:lang w:val="en-US"/>
        </w:rPr>
        <w:t>COD x RLE x CSD x I</w:t>
      </w:r>
    </w:p>
    <w:p w14:paraId="11014CFE" w14:textId="77777777" w:rsidR="009C1473" w:rsidRPr="0092418D" w:rsidRDefault="009C1473" w:rsidP="006528C2">
      <w:pPr>
        <w:keepNext/>
        <w:keepLines/>
        <w:tabs>
          <w:tab w:val="right" w:leader="underscore" w:pos="5670"/>
        </w:tabs>
        <w:suppressAutoHyphens w:val="0"/>
        <w:overflowPunct/>
        <w:autoSpaceDE/>
        <w:autoSpaceDN/>
        <w:adjustRightInd/>
        <w:spacing w:before="142" w:after="0"/>
        <w:ind w:left="567"/>
        <w:textAlignment w:val="auto"/>
        <w:rPr>
          <w:noProof/>
          <w:sz w:val="18"/>
          <w:szCs w:val="18"/>
          <w:lang w:val="en-US"/>
        </w:rPr>
      </w:pPr>
      <w:r w:rsidRPr="0092418D">
        <w:rPr>
          <w:noProof/>
          <w:sz w:val="18"/>
          <w:szCs w:val="18"/>
          <w:lang w:val="en-US"/>
        </w:rPr>
        <w:t>Where: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7273"/>
      </w:tblGrid>
      <w:tr w:rsidR="00345350" w:rsidRPr="0092418D" w14:paraId="7951EC99" w14:textId="77777777" w:rsidTr="00124826">
        <w:tc>
          <w:tcPr>
            <w:tcW w:w="1242" w:type="dxa"/>
          </w:tcPr>
          <w:p w14:paraId="79F37194" w14:textId="77777777" w:rsidR="00345350" w:rsidRPr="0092418D" w:rsidRDefault="00345350"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PD =</w:t>
            </w:r>
          </w:p>
        </w:tc>
        <w:tc>
          <w:tcPr>
            <w:tcW w:w="7477" w:type="dxa"/>
          </w:tcPr>
          <w:p w14:paraId="0B593BA5" w14:textId="7A7CC048" w:rsidR="00345350" w:rsidRPr="0092418D" w:rsidRDefault="00345350">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 xml:space="preserve">Performance </w:t>
            </w:r>
            <w:r w:rsidR="009108E3" w:rsidRPr="0092418D">
              <w:rPr>
                <w:noProof/>
                <w:sz w:val="18"/>
                <w:szCs w:val="18"/>
                <w:lang w:val="en-US"/>
              </w:rPr>
              <w:t xml:space="preserve">damages </w:t>
            </w:r>
            <w:r w:rsidRPr="0092418D">
              <w:rPr>
                <w:noProof/>
                <w:sz w:val="18"/>
                <w:szCs w:val="18"/>
                <w:lang w:val="en-US"/>
              </w:rPr>
              <w:t>in currency</w:t>
            </w:r>
          </w:p>
        </w:tc>
      </w:tr>
      <w:tr w:rsidR="00345350" w:rsidRPr="00B07435" w14:paraId="21948D3B" w14:textId="77777777" w:rsidTr="00124826">
        <w:tc>
          <w:tcPr>
            <w:tcW w:w="1242" w:type="dxa"/>
          </w:tcPr>
          <w:p w14:paraId="56EEAA9C" w14:textId="77777777" w:rsidR="00345350" w:rsidRPr="0092418D" w:rsidRDefault="00345350"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SDSC =</w:t>
            </w:r>
          </w:p>
        </w:tc>
        <w:tc>
          <w:tcPr>
            <w:tcW w:w="7477" w:type="dxa"/>
          </w:tcPr>
          <w:p w14:paraId="1D13F46C" w14:textId="77777777" w:rsidR="00345350" w:rsidRPr="0092418D" w:rsidRDefault="00345350"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Actual Sludge Dry Solids Contents (in percentage)</w:t>
            </w:r>
          </w:p>
        </w:tc>
      </w:tr>
      <w:tr w:rsidR="00345350" w:rsidRPr="00B07435" w14:paraId="36434ECC" w14:textId="77777777" w:rsidTr="00124826">
        <w:tc>
          <w:tcPr>
            <w:tcW w:w="1242" w:type="dxa"/>
          </w:tcPr>
          <w:p w14:paraId="5AFADA89" w14:textId="77777777" w:rsidR="00345350" w:rsidRPr="0092418D" w:rsidRDefault="00345350"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GMDSC =</w:t>
            </w:r>
          </w:p>
        </w:tc>
        <w:tc>
          <w:tcPr>
            <w:tcW w:w="7477" w:type="dxa"/>
          </w:tcPr>
          <w:p w14:paraId="649EAC42" w14:textId="77777777" w:rsidR="00345350" w:rsidRPr="0092418D" w:rsidRDefault="00345350"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Guaranteed Minimum Dry Solids Contents (in percentage) as defined in the Schedule of Performance Guarantees</w:t>
            </w:r>
          </w:p>
        </w:tc>
      </w:tr>
      <w:tr w:rsidR="00345350" w:rsidRPr="00B07435" w14:paraId="79635D74" w14:textId="77777777" w:rsidTr="00124826">
        <w:tc>
          <w:tcPr>
            <w:tcW w:w="1242" w:type="dxa"/>
          </w:tcPr>
          <w:p w14:paraId="4F32B463" w14:textId="77777777" w:rsidR="00345350" w:rsidRPr="0092418D" w:rsidRDefault="00345350"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AR =</w:t>
            </w:r>
          </w:p>
        </w:tc>
        <w:tc>
          <w:tcPr>
            <w:tcW w:w="7477" w:type="dxa"/>
          </w:tcPr>
          <w:p w14:paraId="673F105B" w14:textId="05253083" w:rsidR="00345350" w:rsidRPr="0092418D" w:rsidRDefault="00345350"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 xml:space="preserve">Average sludge production Ratio (in kg of Dry Solids per kg of COD at the inlet of the </w:t>
            </w:r>
            <w:r w:rsidR="0006700C" w:rsidRPr="0092418D">
              <w:rPr>
                <w:noProof/>
                <w:sz w:val="18"/>
                <w:szCs w:val="18"/>
                <w:lang w:val="en-US"/>
              </w:rPr>
              <w:t>w</w:t>
            </w:r>
            <w:r w:rsidRPr="0092418D">
              <w:rPr>
                <w:noProof/>
                <w:sz w:val="18"/>
                <w:szCs w:val="18"/>
                <w:lang w:val="en-US"/>
              </w:rPr>
              <w:t xml:space="preserve">astewater </w:t>
            </w:r>
            <w:r w:rsidR="0006700C" w:rsidRPr="0092418D">
              <w:rPr>
                <w:noProof/>
                <w:sz w:val="18"/>
                <w:szCs w:val="18"/>
                <w:lang w:val="en-US"/>
              </w:rPr>
              <w:t>t</w:t>
            </w:r>
            <w:r w:rsidRPr="0092418D">
              <w:rPr>
                <w:noProof/>
                <w:sz w:val="18"/>
                <w:szCs w:val="18"/>
                <w:lang w:val="en-US"/>
              </w:rPr>
              <w:t xml:space="preserve">reatment </w:t>
            </w:r>
            <w:r w:rsidR="0006700C" w:rsidRPr="0092418D">
              <w:rPr>
                <w:noProof/>
                <w:sz w:val="18"/>
                <w:szCs w:val="18"/>
                <w:lang w:val="en-US"/>
              </w:rPr>
              <w:t>p</w:t>
            </w:r>
            <w:r w:rsidRPr="0092418D">
              <w:rPr>
                <w:noProof/>
                <w:sz w:val="18"/>
                <w:szCs w:val="18"/>
                <w:lang w:val="en-US"/>
              </w:rPr>
              <w:t>lant)</w:t>
            </w:r>
          </w:p>
        </w:tc>
      </w:tr>
      <w:tr w:rsidR="00345350" w:rsidRPr="00B07435" w14:paraId="4BA788D9" w14:textId="77777777" w:rsidTr="00124826">
        <w:tc>
          <w:tcPr>
            <w:tcW w:w="1242" w:type="dxa"/>
          </w:tcPr>
          <w:p w14:paraId="740528A5" w14:textId="77777777" w:rsidR="00345350" w:rsidRPr="0092418D" w:rsidRDefault="00345350"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COD =</w:t>
            </w:r>
          </w:p>
        </w:tc>
        <w:tc>
          <w:tcPr>
            <w:tcW w:w="7477" w:type="dxa"/>
          </w:tcPr>
          <w:p w14:paraId="04F52560" w14:textId="77777777" w:rsidR="00345350" w:rsidRPr="0092418D" w:rsidRDefault="00345350"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Cumulated COD per year (in kg)</w:t>
            </w:r>
          </w:p>
        </w:tc>
      </w:tr>
      <w:tr w:rsidR="00345350" w:rsidRPr="00B07435" w14:paraId="3B55747D" w14:textId="77777777" w:rsidTr="00124826">
        <w:tc>
          <w:tcPr>
            <w:tcW w:w="1242" w:type="dxa"/>
          </w:tcPr>
          <w:p w14:paraId="7539D6C7" w14:textId="77777777" w:rsidR="00345350" w:rsidRPr="0092418D" w:rsidRDefault="00345350"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RLE =</w:t>
            </w:r>
          </w:p>
        </w:tc>
        <w:tc>
          <w:tcPr>
            <w:tcW w:w="7477" w:type="dxa"/>
          </w:tcPr>
          <w:p w14:paraId="46F18A5A" w14:textId="77777777" w:rsidR="00345350" w:rsidRPr="0092418D" w:rsidRDefault="00345350"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Residual Life Expectancy of the facility, being the difference in between the life span expectancy of the facility, as defined in the Schedule of Performance Guarantees, and the Operation Service Period</w:t>
            </w:r>
          </w:p>
        </w:tc>
      </w:tr>
      <w:tr w:rsidR="00345350" w:rsidRPr="00B07435" w14:paraId="57D5B353" w14:textId="77777777" w:rsidTr="00124826">
        <w:tc>
          <w:tcPr>
            <w:tcW w:w="1242" w:type="dxa"/>
          </w:tcPr>
          <w:p w14:paraId="5862B86C" w14:textId="77777777" w:rsidR="00345350" w:rsidRPr="0092418D" w:rsidRDefault="00345350"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CSD =</w:t>
            </w:r>
          </w:p>
        </w:tc>
        <w:tc>
          <w:tcPr>
            <w:tcW w:w="7477" w:type="dxa"/>
          </w:tcPr>
          <w:p w14:paraId="5E49FF58" w14:textId="77777777" w:rsidR="00345350" w:rsidRPr="0092418D" w:rsidRDefault="00345350"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Cost of Sludge Disposal, in currency per kg of Dry Solids</w:t>
            </w:r>
          </w:p>
        </w:tc>
      </w:tr>
      <w:tr w:rsidR="00345350" w:rsidRPr="00B07435" w14:paraId="3DE79549" w14:textId="77777777" w:rsidTr="00124826">
        <w:tc>
          <w:tcPr>
            <w:tcW w:w="1242" w:type="dxa"/>
          </w:tcPr>
          <w:p w14:paraId="3C4D679F" w14:textId="77777777" w:rsidR="00345350" w:rsidRPr="0092418D" w:rsidRDefault="00345350"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I =</w:t>
            </w:r>
          </w:p>
        </w:tc>
        <w:tc>
          <w:tcPr>
            <w:tcW w:w="7477" w:type="dxa"/>
          </w:tcPr>
          <w:p w14:paraId="008D0AE5" w14:textId="77777777" w:rsidR="00345350" w:rsidRPr="0092418D" w:rsidRDefault="00345350"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Inflation rate over the RLE, in percentage</w:t>
            </w:r>
          </w:p>
        </w:tc>
      </w:tr>
    </w:tbl>
    <w:p w14:paraId="7856DDCB" w14:textId="13A9DF38" w:rsidR="00345350" w:rsidRPr="0092418D" w:rsidRDefault="00345350" w:rsidP="00FA02C8">
      <w:pPr>
        <w:keepNext/>
        <w:keepLines/>
        <w:tabs>
          <w:tab w:val="right" w:leader="underscore" w:pos="5670"/>
        </w:tabs>
        <w:suppressAutoHyphens w:val="0"/>
        <w:overflowPunct/>
        <w:autoSpaceDE/>
        <w:autoSpaceDN/>
        <w:adjustRightInd/>
        <w:spacing w:before="142" w:after="0"/>
        <w:ind w:left="567"/>
        <w:textAlignment w:val="auto"/>
        <w:rPr>
          <w:b/>
          <w:i/>
          <w:noProof/>
          <w:lang w:val="en-US"/>
        </w:rPr>
      </w:pPr>
      <w:r w:rsidRPr="0092418D">
        <w:rPr>
          <w:b/>
          <w:i/>
          <w:noProof/>
          <w:lang w:val="en-US"/>
        </w:rPr>
        <w:t xml:space="preserve">Formulae for </w:t>
      </w:r>
      <w:r w:rsidR="009108E3" w:rsidRPr="0092418D">
        <w:rPr>
          <w:b/>
          <w:i/>
          <w:noProof/>
          <w:lang w:val="en-US"/>
        </w:rPr>
        <w:t xml:space="preserve">performance damages </w:t>
      </w:r>
      <w:r w:rsidR="00BE4AE4" w:rsidRPr="0092418D">
        <w:rPr>
          <w:b/>
          <w:i/>
          <w:noProof/>
          <w:lang w:val="en-US"/>
        </w:rPr>
        <w:t>under item 3</w:t>
      </w:r>
      <w:r w:rsidRPr="0092418D">
        <w:rPr>
          <w:b/>
          <w:i/>
          <w:noProof/>
          <w:lang w:val="en-US"/>
        </w:rPr>
        <w:t>:</w:t>
      </w:r>
    </w:p>
    <w:p w14:paraId="3787BCF7" w14:textId="77777777" w:rsidR="00345350" w:rsidRPr="0092418D" w:rsidRDefault="00F51439" w:rsidP="00FA02C8">
      <w:pPr>
        <w:keepNext/>
        <w:keepLines/>
        <w:tabs>
          <w:tab w:val="right" w:leader="underscore" w:pos="5670"/>
        </w:tabs>
        <w:suppressAutoHyphens w:val="0"/>
        <w:overflowPunct/>
        <w:autoSpaceDE/>
        <w:autoSpaceDN/>
        <w:adjustRightInd/>
        <w:spacing w:before="142" w:after="0"/>
        <w:ind w:left="567"/>
        <w:jc w:val="center"/>
        <w:textAlignment w:val="auto"/>
        <w:rPr>
          <w:rFonts w:cs="Arial"/>
          <w:b/>
          <w:noProof/>
          <w:lang w:val="en-US"/>
        </w:rPr>
      </w:pPr>
      <w:r w:rsidRPr="0092418D">
        <w:rPr>
          <w:rFonts w:cs="Arial"/>
          <w:b/>
          <w:noProof/>
          <w:lang w:val="en-US"/>
        </w:rPr>
        <w:t>PD = (ACCR -</w:t>
      </w:r>
      <w:r w:rsidR="00345350" w:rsidRPr="0092418D">
        <w:rPr>
          <w:rFonts w:cs="Arial"/>
          <w:b/>
          <w:noProof/>
          <w:lang w:val="en-US"/>
        </w:rPr>
        <w:t xml:space="preserve"> (GMCCR x 1,05)) x V x RLE x CC x I</w:t>
      </w:r>
    </w:p>
    <w:p w14:paraId="6D693242" w14:textId="77777777" w:rsidR="00345350" w:rsidRPr="0092418D" w:rsidRDefault="00345350" w:rsidP="00345350">
      <w:pPr>
        <w:tabs>
          <w:tab w:val="right" w:leader="underscore" w:pos="5670"/>
        </w:tabs>
        <w:suppressAutoHyphens w:val="0"/>
        <w:overflowPunct/>
        <w:autoSpaceDE/>
        <w:autoSpaceDN/>
        <w:adjustRightInd/>
        <w:spacing w:before="142" w:after="0"/>
        <w:ind w:left="567"/>
        <w:textAlignment w:val="auto"/>
        <w:rPr>
          <w:noProof/>
          <w:sz w:val="18"/>
          <w:szCs w:val="18"/>
          <w:lang w:val="en-US"/>
        </w:rPr>
      </w:pPr>
      <w:r w:rsidRPr="0092418D">
        <w:rPr>
          <w:noProof/>
          <w:sz w:val="18"/>
          <w:szCs w:val="18"/>
          <w:lang w:val="en-US"/>
        </w:rPr>
        <w:t>Where: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FA02C8" w:rsidRPr="0092418D" w14:paraId="3BA532CA" w14:textId="77777777" w:rsidTr="00372B21">
        <w:tc>
          <w:tcPr>
            <w:tcW w:w="1242" w:type="dxa"/>
          </w:tcPr>
          <w:p w14:paraId="77BA08B5" w14:textId="77777777" w:rsidR="00FA02C8" w:rsidRPr="0092418D" w:rsidRDefault="00FA02C8"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PD =</w:t>
            </w:r>
          </w:p>
        </w:tc>
        <w:tc>
          <w:tcPr>
            <w:tcW w:w="7477" w:type="dxa"/>
          </w:tcPr>
          <w:p w14:paraId="36ECF5F9" w14:textId="76E52801" w:rsidR="00FA02C8" w:rsidRPr="0092418D" w:rsidRDefault="00FA02C8">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 xml:space="preserve">Performance </w:t>
            </w:r>
            <w:r w:rsidR="009108E3" w:rsidRPr="0092418D">
              <w:rPr>
                <w:noProof/>
                <w:sz w:val="18"/>
                <w:szCs w:val="18"/>
                <w:lang w:val="en-US"/>
              </w:rPr>
              <w:t xml:space="preserve">damages </w:t>
            </w:r>
            <w:r w:rsidRPr="0092418D">
              <w:rPr>
                <w:noProof/>
                <w:sz w:val="18"/>
                <w:szCs w:val="18"/>
                <w:lang w:val="en-US"/>
              </w:rPr>
              <w:t>in currency</w:t>
            </w:r>
          </w:p>
        </w:tc>
      </w:tr>
      <w:tr w:rsidR="00FA02C8" w:rsidRPr="00B07435" w14:paraId="13ADC85D" w14:textId="77777777" w:rsidTr="00372B21">
        <w:tc>
          <w:tcPr>
            <w:tcW w:w="1242" w:type="dxa"/>
          </w:tcPr>
          <w:p w14:paraId="4B9A4759" w14:textId="77777777" w:rsidR="00FA02C8" w:rsidRPr="0092418D" w:rsidRDefault="00FA02C8"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ACCR =</w:t>
            </w:r>
          </w:p>
        </w:tc>
        <w:tc>
          <w:tcPr>
            <w:tcW w:w="7477" w:type="dxa"/>
          </w:tcPr>
          <w:p w14:paraId="78B0049C" w14:textId="77777777" w:rsidR="00FA02C8" w:rsidRPr="0092418D" w:rsidRDefault="00FA02C8"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Actual Chemical Consumption Rate (in kg per m3 of water production)</w:t>
            </w:r>
          </w:p>
        </w:tc>
      </w:tr>
      <w:tr w:rsidR="00FA02C8" w:rsidRPr="00B07435" w14:paraId="54B9121D" w14:textId="77777777" w:rsidTr="00372B21">
        <w:tc>
          <w:tcPr>
            <w:tcW w:w="1242" w:type="dxa"/>
          </w:tcPr>
          <w:p w14:paraId="0CEC5CA6" w14:textId="77777777" w:rsidR="00FA02C8" w:rsidRPr="0092418D" w:rsidRDefault="00FA02C8"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GMCCR =</w:t>
            </w:r>
          </w:p>
        </w:tc>
        <w:tc>
          <w:tcPr>
            <w:tcW w:w="7477" w:type="dxa"/>
          </w:tcPr>
          <w:p w14:paraId="62AAFD02" w14:textId="77777777" w:rsidR="00FA02C8" w:rsidRPr="0092418D" w:rsidRDefault="00FA02C8"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Guaranteed Maximum Energy Consumption Rate (in kWh per m</w:t>
            </w:r>
            <w:r w:rsidRPr="0092418D">
              <w:rPr>
                <w:noProof/>
                <w:sz w:val="18"/>
                <w:szCs w:val="18"/>
                <w:vertAlign w:val="superscript"/>
                <w:lang w:val="en-US"/>
              </w:rPr>
              <w:t>3</w:t>
            </w:r>
            <w:r w:rsidRPr="0092418D">
              <w:rPr>
                <w:noProof/>
                <w:sz w:val="18"/>
                <w:szCs w:val="18"/>
                <w:lang w:val="en-US"/>
              </w:rPr>
              <w:t xml:space="preserve"> of water production) as defined in the Schedule of Performance Guarantees</w:t>
            </w:r>
          </w:p>
        </w:tc>
      </w:tr>
      <w:tr w:rsidR="00FA02C8" w:rsidRPr="00B07435" w14:paraId="22997854" w14:textId="77777777" w:rsidTr="00372B21">
        <w:tc>
          <w:tcPr>
            <w:tcW w:w="1242" w:type="dxa"/>
          </w:tcPr>
          <w:p w14:paraId="5AF8BAF3" w14:textId="77777777" w:rsidR="00FA02C8" w:rsidRPr="0092418D" w:rsidRDefault="00EA051B"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V =</w:t>
            </w:r>
          </w:p>
        </w:tc>
        <w:tc>
          <w:tcPr>
            <w:tcW w:w="7477" w:type="dxa"/>
          </w:tcPr>
          <w:p w14:paraId="1328E302" w14:textId="77777777" w:rsidR="00FA02C8" w:rsidRPr="0092418D" w:rsidRDefault="00EA051B"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Production Volume (in m</w:t>
            </w:r>
            <w:r w:rsidRPr="0092418D">
              <w:rPr>
                <w:noProof/>
                <w:sz w:val="18"/>
                <w:szCs w:val="18"/>
                <w:vertAlign w:val="superscript"/>
                <w:lang w:val="en-US"/>
              </w:rPr>
              <w:t>3</w:t>
            </w:r>
            <w:r w:rsidRPr="0092418D">
              <w:rPr>
                <w:noProof/>
                <w:sz w:val="18"/>
                <w:szCs w:val="18"/>
                <w:lang w:val="en-US"/>
              </w:rPr>
              <w:t>/year)</w:t>
            </w:r>
          </w:p>
        </w:tc>
      </w:tr>
      <w:tr w:rsidR="00FA02C8" w:rsidRPr="00B07435" w14:paraId="49A1E2A8" w14:textId="77777777" w:rsidTr="00372B21">
        <w:tc>
          <w:tcPr>
            <w:tcW w:w="1242" w:type="dxa"/>
          </w:tcPr>
          <w:p w14:paraId="74A9F59F" w14:textId="77777777" w:rsidR="00FA02C8" w:rsidRPr="0092418D" w:rsidRDefault="00FA02C8"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RLE =</w:t>
            </w:r>
          </w:p>
        </w:tc>
        <w:tc>
          <w:tcPr>
            <w:tcW w:w="7477" w:type="dxa"/>
          </w:tcPr>
          <w:p w14:paraId="3740BD10" w14:textId="77777777" w:rsidR="00FA02C8" w:rsidRPr="0092418D" w:rsidRDefault="00FA02C8"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Residual Life Expectancy of the facility, being the difference in between the life span expectancy of the facility, as defined in the Schedule of Performance Guarantees, and the Operation Service Period</w:t>
            </w:r>
          </w:p>
        </w:tc>
      </w:tr>
      <w:tr w:rsidR="00FA02C8" w:rsidRPr="00B07435" w14:paraId="51E52EA4" w14:textId="77777777" w:rsidTr="00372B21">
        <w:tc>
          <w:tcPr>
            <w:tcW w:w="1242" w:type="dxa"/>
          </w:tcPr>
          <w:p w14:paraId="62812AAF" w14:textId="77777777" w:rsidR="00FA02C8" w:rsidRPr="0092418D" w:rsidRDefault="00FA02C8"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C</w:t>
            </w:r>
            <w:r w:rsidR="00EA051B" w:rsidRPr="0092418D">
              <w:rPr>
                <w:b/>
                <w:noProof/>
                <w:sz w:val="18"/>
                <w:szCs w:val="18"/>
                <w:lang w:val="en-US"/>
              </w:rPr>
              <w:t>C</w:t>
            </w:r>
            <w:r w:rsidRPr="0092418D">
              <w:rPr>
                <w:b/>
                <w:noProof/>
                <w:sz w:val="18"/>
                <w:szCs w:val="18"/>
                <w:lang w:val="en-US"/>
              </w:rPr>
              <w:t xml:space="preserve"> =</w:t>
            </w:r>
          </w:p>
        </w:tc>
        <w:tc>
          <w:tcPr>
            <w:tcW w:w="7477" w:type="dxa"/>
          </w:tcPr>
          <w:p w14:paraId="104F6BBF" w14:textId="77777777" w:rsidR="00FA02C8" w:rsidRPr="0092418D" w:rsidRDefault="00EA051B"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Cost of Chemical, in currency per kg</w:t>
            </w:r>
          </w:p>
        </w:tc>
      </w:tr>
      <w:tr w:rsidR="00FA02C8" w:rsidRPr="00B07435" w14:paraId="65F16432" w14:textId="77777777" w:rsidTr="00372B21">
        <w:tc>
          <w:tcPr>
            <w:tcW w:w="1242" w:type="dxa"/>
          </w:tcPr>
          <w:p w14:paraId="603B2284" w14:textId="77777777" w:rsidR="00FA02C8" w:rsidRPr="0092418D" w:rsidRDefault="00FA02C8"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I =</w:t>
            </w:r>
          </w:p>
        </w:tc>
        <w:tc>
          <w:tcPr>
            <w:tcW w:w="7477" w:type="dxa"/>
          </w:tcPr>
          <w:p w14:paraId="57A81318" w14:textId="77777777" w:rsidR="00FA02C8" w:rsidRPr="0092418D" w:rsidRDefault="00FA02C8"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Inflation rate over the RLE, in percentage</w:t>
            </w:r>
          </w:p>
        </w:tc>
      </w:tr>
    </w:tbl>
    <w:p w14:paraId="789DC241" w14:textId="77777777" w:rsidR="00345350" w:rsidRPr="0092418D" w:rsidRDefault="00345350" w:rsidP="00345350">
      <w:pPr>
        <w:tabs>
          <w:tab w:val="right" w:leader="underscore" w:pos="5670"/>
        </w:tabs>
        <w:suppressAutoHyphens w:val="0"/>
        <w:overflowPunct/>
        <w:autoSpaceDE/>
        <w:autoSpaceDN/>
        <w:adjustRightInd/>
        <w:spacing w:before="142" w:after="0"/>
        <w:ind w:left="567"/>
        <w:textAlignment w:val="auto"/>
        <w:rPr>
          <w:b/>
          <w:i/>
          <w:noProof/>
          <w:lang w:val="en-US"/>
        </w:rPr>
      </w:pPr>
      <w:r w:rsidRPr="0092418D">
        <w:rPr>
          <w:b/>
          <w:i/>
          <w:noProof/>
          <w:lang w:val="en-US"/>
        </w:rPr>
        <w:t xml:space="preserve">Formulae for performance damages under item </w:t>
      </w:r>
      <w:r w:rsidR="00BE4AE4" w:rsidRPr="0092418D">
        <w:rPr>
          <w:b/>
          <w:i/>
          <w:noProof/>
          <w:lang w:val="en-US"/>
        </w:rPr>
        <w:t>4</w:t>
      </w:r>
      <w:r w:rsidRPr="0092418D">
        <w:rPr>
          <w:b/>
          <w:i/>
          <w:noProof/>
          <w:lang w:val="en-US"/>
        </w:rPr>
        <w:t>:</w:t>
      </w:r>
    </w:p>
    <w:p w14:paraId="57322DA0" w14:textId="77777777" w:rsidR="00345350" w:rsidRPr="0092418D" w:rsidRDefault="00345350" w:rsidP="00FA02C8">
      <w:pPr>
        <w:tabs>
          <w:tab w:val="right" w:leader="underscore" w:pos="5670"/>
        </w:tabs>
        <w:suppressAutoHyphens w:val="0"/>
        <w:overflowPunct/>
        <w:autoSpaceDE/>
        <w:autoSpaceDN/>
        <w:adjustRightInd/>
        <w:spacing w:before="142" w:after="0"/>
        <w:ind w:left="567"/>
        <w:jc w:val="center"/>
        <w:textAlignment w:val="auto"/>
        <w:rPr>
          <w:b/>
          <w:noProof/>
          <w:lang w:val="en-US"/>
        </w:rPr>
      </w:pPr>
      <w:r w:rsidRPr="0092418D">
        <w:rPr>
          <w:b/>
          <w:noProof/>
          <w:lang w:val="en-US"/>
        </w:rPr>
        <w:t>PD =</w:t>
      </w:r>
      <w:r w:rsidR="00FA02C8" w:rsidRPr="0092418D">
        <w:rPr>
          <w:b/>
          <w:noProof/>
          <w:lang w:val="en-US"/>
        </w:rPr>
        <w:t xml:space="preserve"> </w:t>
      </w:r>
      <w:r w:rsidR="00F51439" w:rsidRPr="0092418D">
        <w:rPr>
          <w:b/>
          <w:noProof/>
          <w:lang w:val="en-US"/>
        </w:rPr>
        <w:t>(ANRW -</w:t>
      </w:r>
      <w:r w:rsidRPr="0092418D">
        <w:rPr>
          <w:b/>
          <w:noProof/>
          <w:lang w:val="en-US"/>
        </w:rPr>
        <w:t xml:space="preserve"> (GMNRW</w:t>
      </w:r>
      <w:r w:rsidR="00FA02C8" w:rsidRPr="0092418D">
        <w:rPr>
          <w:b/>
          <w:noProof/>
          <w:lang w:val="en-US"/>
        </w:rPr>
        <w:t xml:space="preserve"> </w:t>
      </w:r>
      <w:r w:rsidRPr="0092418D">
        <w:rPr>
          <w:b/>
          <w:noProof/>
          <w:lang w:val="en-US"/>
        </w:rPr>
        <w:t>x</w:t>
      </w:r>
      <w:r w:rsidR="00FA02C8" w:rsidRPr="0092418D">
        <w:rPr>
          <w:b/>
          <w:noProof/>
          <w:lang w:val="en-US"/>
        </w:rPr>
        <w:t xml:space="preserve"> </w:t>
      </w:r>
      <w:r w:rsidRPr="0092418D">
        <w:rPr>
          <w:b/>
          <w:noProof/>
          <w:lang w:val="en-US"/>
        </w:rPr>
        <w:t xml:space="preserve">1,05)) V x RLE x CW </w:t>
      </w:r>
      <w:r w:rsidR="00FA02C8" w:rsidRPr="0092418D">
        <w:rPr>
          <w:b/>
          <w:noProof/>
          <w:lang w:val="en-US"/>
        </w:rPr>
        <w:t>x</w:t>
      </w:r>
      <w:r w:rsidRPr="0092418D">
        <w:rPr>
          <w:b/>
          <w:noProof/>
          <w:lang w:val="en-US"/>
        </w:rPr>
        <w:t xml:space="preserve"> I</w:t>
      </w:r>
    </w:p>
    <w:p w14:paraId="3B0D3043" w14:textId="77777777" w:rsidR="00345350" w:rsidRPr="0092418D" w:rsidRDefault="00345350" w:rsidP="00345350">
      <w:pPr>
        <w:tabs>
          <w:tab w:val="right" w:leader="underscore" w:pos="5670"/>
        </w:tabs>
        <w:suppressAutoHyphens w:val="0"/>
        <w:overflowPunct/>
        <w:autoSpaceDE/>
        <w:autoSpaceDN/>
        <w:adjustRightInd/>
        <w:spacing w:before="142" w:after="0"/>
        <w:ind w:left="567"/>
        <w:textAlignment w:val="auto"/>
        <w:rPr>
          <w:noProof/>
          <w:sz w:val="18"/>
          <w:szCs w:val="18"/>
          <w:lang w:val="en-US"/>
        </w:rPr>
      </w:pPr>
      <w:r w:rsidRPr="0092418D">
        <w:rPr>
          <w:noProof/>
          <w:sz w:val="18"/>
          <w:szCs w:val="18"/>
          <w:lang w:val="en-US"/>
        </w:rPr>
        <w:t>Where: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7271"/>
      </w:tblGrid>
      <w:tr w:rsidR="00EA051B" w:rsidRPr="0092418D" w14:paraId="7D42DD58" w14:textId="77777777" w:rsidTr="00372B21">
        <w:tc>
          <w:tcPr>
            <w:tcW w:w="1242" w:type="dxa"/>
          </w:tcPr>
          <w:p w14:paraId="04014BB7" w14:textId="77777777" w:rsidR="00EA051B" w:rsidRPr="0092418D" w:rsidRDefault="00EA051B"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PD =</w:t>
            </w:r>
          </w:p>
        </w:tc>
        <w:tc>
          <w:tcPr>
            <w:tcW w:w="7477" w:type="dxa"/>
          </w:tcPr>
          <w:p w14:paraId="40C268FF" w14:textId="503CA533" w:rsidR="00EA051B" w:rsidRPr="0092418D" w:rsidRDefault="00EA051B">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 xml:space="preserve">Performance </w:t>
            </w:r>
            <w:r w:rsidR="00922D64" w:rsidRPr="0092418D">
              <w:rPr>
                <w:noProof/>
                <w:sz w:val="18"/>
                <w:szCs w:val="18"/>
                <w:lang w:val="en-US"/>
              </w:rPr>
              <w:t xml:space="preserve">damages </w:t>
            </w:r>
            <w:r w:rsidRPr="0092418D">
              <w:rPr>
                <w:noProof/>
                <w:sz w:val="18"/>
                <w:szCs w:val="18"/>
                <w:lang w:val="en-US"/>
              </w:rPr>
              <w:t>in currency</w:t>
            </w:r>
          </w:p>
        </w:tc>
      </w:tr>
      <w:tr w:rsidR="00EA051B" w:rsidRPr="00B07435" w14:paraId="7C8C0308" w14:textId="77777777" w:rsidTr="00372B21">
        <w:tc>
          <w:tcPr>
            <w:tcW w:w="1242" w:type="dxa"/>
          </w:tcPr>
          <w:p w14:paraId="09326997" w14:textId="77777777" w:rsidR="00EA051B" w:rsidRPr="0092418D" w:rsidRDefault="00EA051B"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ANRW =</w:t>
            </w:r>
          </w:p>
        </w:tc>
        <w:tc>
          <w:tcPr>
            <w:tcW w:w="7477" w:type="dxa"/>
          </w:tcPr>
          <w:p w14:paraId="6E0979A1" w14:textId="77777777" w:rsidR="00EA051B" w:rsidRPr="0092418D" w:rsidRDefault="00EA051B"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Actual Non-Revenue Water in percentage</w:t>
            </w:r>
          </w:p>
        </w:tc>
      </w:tr>
      <w:tr w:rsidR="00EA051B" w:rsidRPr="00B07435" w14:paraId="0A14A139" w14:textId="77777777" w:rsidTr="00372B21">
        <w:tc>
          <w:tcPr>
            <w:tcW w:w="1242" w:type="dxa"/>
          </w:tcPr>
          <w:p w14:paraId="225D3954" w14:textId="77777777" w:rsidR="00EA051B" w:rsidRPr="0092418D" w:rsidRDefault="00EA051B"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GMNRW =</w:t>
            </w:r>
          </w:p>
        </w:tc>
        <w:tc>
          <w:tcPr>
            <w:tcW w:w="7477" w:type="dxa"/>
          </w:tcPr>
          <w:p w14:paraId="6D6D02E3" w14:textId="77777777" w:rsidR="00EA051B" w:rsidRPr="0092418D" w:rsidRDefault="00EA051B"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Guaranteed Maximum Non-Revenue Water (in percentage) as defined in the Schedule of Performance Guarantees</w:t>
            </w:r>
          </w:p>
        </w:tc>
      </w:tr>
      <w:tr w:rsidR="00EA051B" w:rsidRPr="00B07435" w14:paraId="34E14109" w14:textId="77777777" w:rsidTr="00372B21">
        <w:tc>
          <w:tcPr>
            <w:tcW w:w="1242" w:type="dxa"/>
          </w:tcPr>
          <w:p w14:paraId="5479CAC4" w14:textId="77777777" w:rsidR="00EA051B" w:rsidRPr="0092418D" w:rsidRDefault="00EA051B"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V =</w:t>
            </w:r>
          </w:p>
        </w:tc>
        <w:tc>
          <w:tcPr>
            <w:tcW w:w="7477" w:type="dxa"/>
          </w:tcPr>
          <w:p w14:paraId="5F64B0D8" w14:textId="77777777" w:rsidR="00EA051B" w:rsidRPr="0092418D" w:rsidRDefault="00EA051B"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Input water into the supply network (in m</w:t>
            </w:r>
            <w:r w:rsidRPr="0092418D">
              <w:rPr>
                <w:noProof/>
                <w:sz w:val="18"/>
                <w:szCs w:val="18"/>
                <w:vertAlign w:val="superscript"/>
                <w:lang w:val="en-US"/>
              </w:rPr>
              <w:t>3</w:t>
            </w:r>
            <w:r w:rsidRPr="0092418D">
              <w:rPr>
                <w:noProof/>
                <w:sz w:val="18"/>
                <w:szCs w:val="18"/>
                <w:lang w:val="en-US"/>
              </w:rPr>
              <w:t>/year)</w:t>
            </w:r>
          </w:p>
        </w:tc>
      </w:tr>
      <w:tr w:rsidR="00EA051B" w:rsidRPr="00B07435" w14:paraId="738D200E" w14:textId="77777777" w:rsidTr="00372B21">
        <w:tc>
          <w:tcPr>
            <w:tcW w:w="1242" w:type="dxa"/>
          </w:tcPr>
          <w:p w14:paraId="4088C5B2" w14:textId="77777777" w:rsidR="00EA051B" w:rsidRPr="0092418D" w:rsidRDefault="00EA051B"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RLE =</w:t>
            </w:r>
          </w:p>
        </w:tc>
        <w:tc>
          <w:tcPr>
            <w:tcW w:w="7477" w:type="dxa"/>
          </w:tcPr>
          <w:p w14:paraId="5A1505D2" w14:textId="77777777" w:rsidR="00EA051B" w:rsidRPr="0092418D" w:rsidRDefault="00EA051B"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Residual Life Expectancy of the facility, being the difference in between the life span expectancy of the facility, as defined in the Schedule of Performance Guarantees, and the Operation Service Period</w:t>
            </w:r>
          </w:p>
        </w:tc>
      </w:tr>
      <w:tr w:rsidR="00EA051B" w:rsidRPr="00B07435" w14:paraId="545DBACD" w14:textId="77777777" w:rsidTr="00372B21">
        <w:tc>
          <w:tcPr>
            <w:tcW w:w="1242" w:type="dxa"/>
          </w:tcPr>
          <w:p w14:paraId="08139FF7" w14:textId="77777777" w:rsidR="00EA051B" w:rsidRPr="0092418D" w:rsidRDefault="00EA051B"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CW =</w:t>
            </w:r>
          </w:p>
        </w:tc>
        <w:tc>
          <w:tcPr>
            <w:tcW w:w="7477" w:type="dxa"/>
          </w:tcPr>
          <w:p w14:paraId="73EC8957" w14:textId="77777777" w:rsidR="00EA051B" w:rsidRPr="0092418D" w:rsidRDefault="00EA051B"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Cost of Water put into the water supply network (in currency per m</w:t>
            </w:r>
            <w:r w:rsidRPr="0092418D">
              <w:rPr>
                <w:noProof/>
                <w:sz w:val="18"/>
                <w:szCs w:val="18"/>
                <w:vertAlign w:val="superscript"/>
                <w:lang w:val="en-US"/>
              </w:rPr>
              <w:t>3</w:t>
            </w:r>
            <w:r w:rsidRPr="0092418D">
              <w:rPr>
                <w:noProof/>
                <w:sz w:val="18"/>
                <w:szCs w:val="18"/>
                <w:lang w:val="en-US"/>
              </w:rPr>
              <w:t>)</w:t>
            </w:r>
          </w:p>
        </w:tc>
      </w:tr>
      <w:tr w:rsidR="00EA051B" w:rsidRPr="00B07435" w14:paraId="7D995780" w14:textId="77777777" w:rsidTr="00372B21">
        <w:tc>
          <w:tcPr>
            <w:tcW w:w="1242" w:type="dxa"/>
          </w:tcPr>
          <w:p w14:paraId="2AD42F67" w14:textId="77777777" w:rsidR="00EA051B" w:rsidRPr="0092418D" w:rsidRDefault="00EA051B" w:rsidP="006528C2">
            <w:pPr>
              <w:tabs>
                <w:tab w:val="right" w:leader="underscore" w:pos="5670"/>
              </w:tabs>
              <w:suppressAutoHyphens w:val="0"/>
              <w:overflowPunct/>
              <w:autoSpaceDE/>
              <w:autoSpaceDN/>
              <w:adjustRightInd/>
              <w:spacing w:before="60" w:after="60"/>
              <w:textAlignment w:val="auto"/>
              <w:rPr>
                <w:b/>
                <w:noProof/>
                <w:sz w:val="18"/>
                <w:szCs w:val="18"/>
                <w:lang w:val="en-US"/>
              </w:rPr>
            </w:pPr>
            <w:r w:rsidRPr="0092418D">
              <w:rPr>
                <w:b/>
                <w:noProof/>
                <w:sz w:val="18"/>
                <w:szCs w:val="18"/>
                <w:lang w:val="en-US"/>
              </w:rPr>
              <w:t>I =</w:t>
            </w:r>
          </w:p>
        </w:tc>
        <w:tc>
          <w:tcPr>
            <w:tcW w:w="7477" w:type="dxa"/>
          </w:tcPr>
          <w:p w14:paraId="292B4F99" w14:textId="77777777" w:rsidR="00EA051B" w:rsidRPr="0092418D" w:rsidRDefault="00EA051B" w:rsidP="006528C2">
            <w:pPr>
              <w:tabs>
                <w:tab w:val="right" w:leader="underscore" w:pos="5670"/>
              </w:tabs>
              <w:suppressAutoHyphens w:val="0"/>
              <w:overflowPunct/>
              <w:autoSpaceDE/>
              <w:autoSpaceDN/>
              <w:adjustRightInd/>
              <w:spacing w:before="60" w:after="60"/>
              <w:textAlignment w:val="auto"/>
              <w:rPr>
                <w:noProof/>
                <w:sz w:val="18"/>
                <w:szCs w:val="18"/>
                <w:lang w:val="en-US"/>
              </w:rPr>
            </w:pPr>
            <w:r w:rsidRPr="0092418D">
              <w:rPr>
                <w:noProof/>
                <w:sz w:val="18"/>
                <w:szCs w:val="18"/>
                <w:lang w:val="en-US"/>
              </w:rPr>
              <w:t>Inflation rate over the RLE, in percentage</w:t>
            </w:r>
          </w:p>
        </w:tc>
      </w:tr>
    </w:tbl>
    <w:p w14:paraId="4241CF55" w14:textId="37F4174F" w:rsidR="008D23B5" w:rsidRPr="0092418D" w:rsidRDefault="008D23B5" w:rsidP="008D23B5">
      <w:pPr>
        <w:tabs>
          <w:tab w:val="right" w:leader="underscore" w:pos="5670"/>
        </w:tabs>
        <w:suppressAutoHyphens w:val="0"/>
        <w:overflowPunct/>
        <w:autoSpaceDE/>
        <w:autoSpaceDN/>
        <w:adjustRightInd/>
        <w:spacing w:before="142" w:after="0"/>
        <w:textAlignment w:val="auto"/>
        <w:rPr>
          <w:noProof/>
          <w:lang w:val="en-US"/>
        </w:rPr>
      </w:pPr>
      <w:r w:rsidRPr="0092418D">
        <w:rPr>
          <w:noProof/>
          <w:lang w:val="en-US"/>
        </w:rPr>
        <w:t>The performance damages used in conjunction with Sub</w:t>
      </w:r>
      <w:r w:rsidRPr="0092418D">
        <w:rPr>
          <w:noProof/>
          <w:lang w:val="en-US"/>
        </w:rPr>
        <w:noBreakHyphen/>
        <w:t>Clause 11.11 are meant to cover the likely losses of the Employer, over the remaining life span of the facility beyond the Contract completion, and therefore beyond the Operation Service completion.</w:t>
      </w:r>
    </w:p>
    <w:p w14:paraId="71BBDAE0" w14:textId="77777777" w:rsidR="008D23B5" w:rsidRPr="0092418D" w:rsidRDefault="008D23B5" w:rsidP="008D23B5">
      <w:pPr>
        <w:tabs>
          <w:tab w:val="right" w:leader="underscore" w:pos="5670"/>
        </w:tabs>
        <w:suppressAutoHyphens w:val="0"/>
        <w:overflowPunct/>
        <w:autoSpaceDE/>
        <w:autoSpaceDN/>
        <w:adjustRightInd/>
        <w:spacing w:before="142" w:after="0"/>
        <w:textAlignment w:val="auto"/>
        <w:rPr>
          <w:noProof/>
          <w:lang w:val="en-US"/>
        </w:rPr>
      </w:pPr>
      <w:r w:rsidRPr="0092418D">
        <w:rPr>
          <w:noProof/>
          <w:lang w:val="en-US"/>
        </w:rPr>
        <w:t>Accordingly, if the Tests Prior to Contract Completion reveal that, for example, the consumption of energy or of chemicals is still higher than the Contractor’s Performance Guarantees in the Schedule of Performance Guarantees, this means that the Employer will suffer from the consequences of such breach of Contract once the Employer takes over the facility from the Contractor and until the end of the life span of the facility; it was the Contractor who suffered from the consequences of such breach during the Operation Service Period.</w:t>
      </w:r>
    </w:p>
    <w:p w14:paraId="7EBECF2B" w14:textId="2A2EFE21" w:rsidR="006528C2" w:rsidRPr="0092418D" w:rsidRDefault="008D23B5" w:rsidP="008D23B5">
      <w:pPr>
        <w:tabs>
          <w:tab w:val="right" w:leader="underscore" w:pos="5670"/>
        </w:tabs>
        <w:suppressAutoHyphens w:val="0"/>
        <w:overflowPunct/>
        <w:autoSpaceDE/>
        <w:autoSpaceDN/>
        <w:adjustRightInd/>
        <w:spacing w:before="142" w:after="0"/>
        <w:textAlignment w:val="auto"/>
        <w:rPr>
          <w:noProof/>
          <w:lang w:val="en-US"/>
        </w:rPr>
      </w:pPr>
      <w:r w:rsidRPr="0092418D">
        <w:rPr>
          <w:noProof/>
          <w:lang w:val="en-US"/>
        </w:rPr>
        <w:t>The performance damages shall be set to remedy such breach, by providing adequate compensation to the Employer.</w:t>
      </w:r>
    </w:p>
    <w:p w14:paraId="53CA52F6" w14:textId="77777777" w:rsidR="008D23B5" w:rsidRPr="0092418D" w:rsidRDefault="008D23B5" w:rsidP="002936A5">
      <w:pPr>
        <w:tabs>
          <w:tab w:val="right" w:leader="underscore" w:pos="5670"/>
        </w:tabs>
        <w:suppressAutoHyphens w:val="0"/>
        <w:overflowPunct/>
        <w:autoSpaceDE/>
        <w:autoSpaceDN/>
        <w:adjustRightInd/>
        <w:spacing w:before="142" w:after="0"/>
        <w:textAlignment w:val="auto"/>
        <w:rPr>
          <w:noProof/>
          <w:lang w:val="en-US"/>
        </w:rPr>
      </w:pPr>
    </w:p>
    <w:p w14:paraId="791EA69E" w14:textId="77777777" w:rsidR="000C6B68" w:rsidRPr="0092418D" w:rsidRDefault="000C6B68" w:rsidP="000C6B68">
      <w:pPr>
        <w:tabs>
          <w:tab w:val="right" w:leader="underscore" w:pos="5670"/>
        </w:tabs>
        <w:suppressAutoHyphens w:val="0"/>
        <w:overflowPunct/>
        <w:autoSpaceDE/>
        <w:autoSpaceDN/>
        <w:adjustRightInd/>
        <w:spacing w:before="142" w:after="0"/>
        <w:textAlignment w:val="auto"/>
        <w:rPr>
          <w:b/>
          <w:noProof/>
          <w:lang w:val="en-US"/>
        </w:rPr>
        <w:sectPr w:rsidR="000C6B68" w:rsidRPr="0092418D" w:rsidSect="00DB72E0">
          <w:headerReference w:type="default" r:id="rId55"/>
          <w:footnotePr>
            <w:numRestart w:val="eachSect"/>
          </w:footnotePr>
          <w:pgSz w:w="11906" w:h="16838"/>
          <w:pgMar w:top="1418" w:right="1418" w:bottom="1418" w:left="1418" w:header="709" w:footer="709" w:gutter="0"/>
          <w:cols w:space="708"/>
          <w:docGrid w:linePitch="360"/>
        </w:sectPr>
      </w:pPr>
    </w:p>
    <w:p w14:paraId="7D9D8ADC" w14:textId="77777777" w:rsidR="007643A2" w:rsidRPr="0092418D" w:rsidRDefault="002936A5" w:rsidP="00DB72E0">
      <w:pPr>
        <w:pStyle w:val="Formulaire1"/>
        <w:rPr>
          <w:noProof/>
          <w:lang w:val="en-US"/>
        </w:rPr>
      </w:pPr>
      <w:bookmarkStart w:id="304" w:name="_Toc23946236"/>
      <w:r w:rsidRPr="0092418D">
        <w:rPr>
          <w:noProof/>
          <w:lang w:val="en-US"/>
        </w:rPr>
        <w:t>Performance Security</w:t>
      </w:r>
      <w:bookmarkEnd w:id="304"/>
    </w:p>
    <w:p w14:paraId="1FE51A5A" w14:textId="77777777" w:rsidR="009022B9" w:rsidRPr="0092418D" w:rsidRDefault="009022B9" w:rsidP="009022B9">
      <w:pPr>
        <w:jc w:val="center"/>
        <w:rPr>
          <w:b/>
          <w:noProof/>
          <w:lang w:val="en-US"/>
        </w:rPr>
      </w:pPr>
      <w:r w:rsidRPr="0092418D">
        <w:rPr>
          <w:b/>
          <w:noProof/>
          <w:lang w:val="en-US"/>
        </w:rPr>
        <w:t>Demand Guarantee</w:t>
      </w:r>
    </w:p>
    <w:p w14:paraId="3330AF0F" w14:textId="77777777" w:rsidR="007643A2" w:rsidRPr="0092418D" w:rsidRDefault="002936A5" w:rsidP="009022B9">
      <w:pPr>
        <w:jc w:val="center"/>
        <w:rPr>
          <w:i/>
          <w:noProof/>
          <w:lang w:val="en-US"/>
        </w:rPr>
      </w:pPr>
      <w:r w:rsidRPr="0092418D">
        <w:rPr>
          <w:i/>
          <w:noProof/>
          <w:lang w:val="en-US"/>
        </w:rPr>
        <w:t>[Guarantor letterhead or SWIFT identifier code]</w:t>
      </w:r>
    </w:p>
    <w:p w14:paraId="6DB8AD69" w14:textId="77777777" w:rsidR="002936A5" w:rsidRPr="0092418D" w:rsidRDefault="002936A5" w:rsidP="000C6B68">
      <w:pPr>
        <w:tabs>
          <w:tab w:val="right" w:leader="underscore" w:pos="9072"/>
        </w:tabs>
        <w:suppressAutoHyphens w:val="0"/>
        <w:overflowPunct/>
        <w:autoSpaceDE/>
        <w:autoSpaceDN/>
        <w:adjustRightInd/>
        <w:spacing w:before="142" w:after="0"/>
        <w:textAlignment w:val="auto"/>
        <w:rPr>
          <w:noProof/>
          <w:lang w:val="en-US"/>
        </w:rPr>
      </w:pPr>
    </w:p>
    <w:p w14:paraId="60E1829D" w14:textId="77777777" w:rsidR="000C6B68" w:rsidRPr="0092418D" w:rsidRDefault="002936A5" w:rsidP="000C6B68">
      <w:pPr>
        <w:tabs>
          <w:tab w:val="right" w:leader="underscore" w:pos="9072"/>
        </w:tabs>
        <w:suppressAutoHyphens w:val="0"/>
        <w:overflowPunct/>
        <w:autoSpaceDE/>
        <w:autoSpaceDN/>
        <w:adjustRightInd/>
        <w:spacing w:before="142" w:after="0"/>
        <w:textAlignment w:val="auto"/>
        <w:rPr>
          <w:i/>
          <w:noProof/>
          <w:lang w:val="en-US"/>
        </w:rPr>
      </w:pPr>
      <w:r w:rsidRPr="0092418D">
        <w:rPr>
          <w:b/>
          <w:noProof/>
          <w:lang w:val="en-US"/>
        </w:rPr>
        <w:t>Beneficiary</w:t>
      </w:r>
      <w:r w:rsidR="000C6B68" w:rsidRPr="0092418D">
        <w:rPr>
          <w:b/>
          <w:noProof/>
          <w:lang w:val="en-US"/>
        </w:rPr>
        <w:t>:</w:t>
      </w:r>
      <w:r w:rsidR="000C6B68" w:rsidRPr="0092418D">
        <w:rPr>
          <w:noProof/>
          <w:lang w:val="en-US"/>
        </w:rPr>
        <w:tab/>
        <w:t xml:space="preserve"> </w:t>
      </w:r>
      <w:r w:rsidR="000C6B68" w:rsidRPr="0092418D">
        <w:rPr>
          <w:i/>
          <w:noProof/>
          <w:lang w:val="en-US"/>
        </w:rPr>
        <w:t>[</w:t>
      </w:r>
      <w:r w:rsidRPr="0092418D">
        <w:rPr>
          <w:i/>
          <w:noProof/>
          <w:lang w:val="en-US"/>
        </w:rPr>
        <w:t xml:space="preserve">insert name and </w:t>
      </w:r>
      <w:r w:rsidR="00392522" w:rsidRPr="0092418D">
        <w:rPr>
          <w:i/>
          <w:noProof/>
          <w:lang w:val="en-US"/>
        </w:rPr>
        <w:t>a</w:t>
      </w:r>
      <w:r w:rsidRPr="0092418D">
        <w:rPr>
          <w:i/>
          <w:noProof/>
          <w:lang w:val="en-US"/>
        </w:rPr>
        <w:t>ddress of Employer</w:t>
      </w:r>
      <w:r w:rsidR="000C6B68" w:rsidRPr="0092418D">
        <w:rPr>
          <w:i/>
          <w:noProof/>
          <w:lang w:val="en-US"/>
        </w:rPr>
        <w:t>]</w:t>
      </w:r>
    </w:p>
    <w:p w14:paraId="465CA969" w14:textId="77777777" w:rsidR="000C6B68" w:rsidRPr="0092418D" w:rsidRDefault="000C6B68" w:rsidP="00392522">
      <w:pPr>
        <w:tabs>
          <w:tab w:val="right" w:leader="underscore" w:pos="9072"/>
        </w:tabs>
        <w:suppressAutoHyphens w:val="0"/>
        <w:overflowPunct/>
        <w:autoSpaceDE/>
        <w:autoSpaceDN/>
        <w:adjustRightInd/>
        <w:spacing w:before="142" w:after="0"/>
        <w:textAlignment w:val="auto"/>
        <w:rPr>
          <w:i/>
          <w:noProof/>
          <w:lang w:val="en-US"/>
        </w:rPr>
      </w:pPr>
      <w:r w:rsidRPr="0092418D">
        <w:rPr>
          <w:b/>
          <w:noProof/>
          <w:lang w:val="en-US"/>
        </w:rPr>
        <w:t>Date</w:t>
      </w:r>
      <w:r w:rsidR="00392522" w:rsidRPr="0092418D">
        <w:rPr>
          <w:b/>
          <w:noProof/>
          <w:lang w:val="en-US"/>
        </w:rPr>
        <w:t>:</w:t>
      </w:r>
      <w:r w:rsidRPr="0092418D">
        <w:rPr>
          <w:noProof/>
          <w:lang w:val="en-US"/>
        </w:rPr>
        <w:tab/>
      </w:r>
      <w:r w:rsidR="00392522" w:rsidRPr="0092418D">
        <w:rPr>
          <w:noProof/>
          <w:lang w:val="en-US"/>
        </w:rPr>
        <w:t xml:space="preserve"> </w:t>
      </w:r>
      <w:r w:rsidR="00392522" w:rsidRPr="0092418D">
        <w:rPr>
          <w:i/>
          <w:noProof/>
          <w:lang w:val="en-US"/>
        </w:rPr>
        <w:t>[insert date of issue]</w:t>
      </w:r>
    </w:p>
    <w:p w14:paraId="6BDBFBF5" w14:textId="20C81AB4" w:rsidR="000C6B68" w:rsidRPr="0092418D" w:rsidRDefault="00C86B52" w:rsidP="00392522">
      <w:pPr>
        <w:tabs>
          <w:tab w:val="right" w:leader="underscore" w:pos="9072"/>
        </w:tabs>
        <w:suppressAutoHyphens w:val="0"/>
        <w:overflowPunct/>
        <w:autoSpaceDE/>
        <w:autoSpaceDN/>
        <w:adjustRightInd/>
        <w:spacing w:before="142" w:after="0"/>
        <w:textAlignment w:val="auto"/>
        <w:rPr>
          <w:i/>
          <w:noProof/>
          <w:lang w:val="en-US"/>
        </w:rPr>
      </w:pPr>
      <w:r w:rsidRPr="0092418D">
        <w:rPr>
          <w:b/>
          <w:noProof/>
          <w:lang w:val="en-US"/>
        </w:rPr>
        <w:t>PERFORMANCE G</w:t>
      </w:r>
      <w:r w:rsidR="00392522" w:rsidRPr="0092418D">
        <w:rPr>
          <w:b/>
          <w:noProof/>
          <w:lang w:val="en-US"/>
        </w:rPr>
        <w:t>UARANTEE No.:</w:t>
      </w:r>
      <w:r w:rsidR="000C6B68" w:rsidRPr="0092418D">
        <w:rPr>
          <w:noProof/>
          <w:lang w:val="en-US"/>
        </w:rPr>
        <w:tab/>
      </w:r>
      <w:r w:rsidR="00392522" w:rsidRPr="0092418D">
        <w:rPr>
          <w:i/>
          <w:noProof/>
          <w:lang w:val="en-US"/>
        </w:rPr>
        <w:t xml:space="preserve"> [insert guarantee reference number]</w:t>
      </w:r>
    </w:p>
    <w:p w14:paraId="715DC589" w14:textId="77777777" w:rsidR="00392522" w:rsidRPr="00113C56" w:rsidRDefault="00392522" w:rsidP="00392522">
      <w:pPr>
        <w:tabs>
          <w:tab w:val="right" w:leader="underscore" w:pos="9072"/>
        </w:tabs>
        <w:suppressAutoHyphens w:val="0"/>
        <w:overflowPunct/>
        <w:autoSpaceDE/>
        <w:autoSpaceDN/>
        <w:adjustRightInd/>
        <w:spacing w:before="142" w:after="0"/>
        <w:textAlignment w:val="auto"/>
        <w:rPr>
          <w:i/>
          <w:noProof/>
          <w:lang w:val="en-US"/>
        </w:rPr>
      </w:pPr>
      <w:r w:rsidRPr="0092418D">
        <w:rPr>
          <w:b/>
          <w:noProof/>
          <w:lang w:val="en-US"/>
        </w:rPr>
        <w:t>Guarantor:</w:t>
      </w:r>
      <w:r w:rsidRPr="00113C56">
        <w:rPr>
          <w:i/>
          <w:noProof/>
          <w:lang w:val="en-US"/>
        </w:rPr>
        <w:tab/>
      </w:r>
    </w:p>
    <w:p w14:paraId="35700963" w14:textId="77777777" w:rsidR="007643A2" w:rsidRPr="0092418D" w:rsidRDefault="00392522" w:rsidP="00392522">
      <w:pPr>
        <w:jc w:val="right"/>
        <w:rPr>
          <w:i/>
          <w:noProof/>
          <w:lang w:val="en-US"/>
        </w:rPr>
      </w:pPr>
      <w:r w:rsidRPr="0092418D">
        <w:rPr>
          <w:i/>
          <w:noProof/>
          <w:lang w:val="en-US"/>
        </w:rPr>
        <w:t>[insert name and address of place of issue, unless indicated in the letterhead]</w:t>
      </w:r>
    </w:p>
    <w:p w14:paraId="2624F51B" w14:textId="77777777" w:rsidR="00392522" w:rsidRPr="0092418D" w:rsidRDefault="00392522" w:rsidP="0041319F">
      <w:pPr>
        <w:rPr>
          <w:noProof/>
          <w:lang w:val="en-US"/>
        </w:rPr>
      </w:pPr>
    </w:p>
    <w:p w14:paraId="72DBD3FD" w14:textId="77777777" w:rsidR="0041319F" w:rsidRPr="0092418D" w:rsidRDefault="00392522" w:rsidP="0041319F">
      <w:pPr>
        <w:rPr>
          <w:noProof/>
          <w:lang w:val="en-US"/>
        </w:rPr>
      </w:pPr>
      <w:r w:rsidRPr="0092418D">
        <w:rPr>
          <w:noProof/>
          <w:lang w:val="en-US"/>
        </w:rPr>
        <w:t>We have been informed that</w:t>
      </w:r>
      <w:r w:rsidR="0041319F" w:rsidRPr="0092418D">
        <w:rPr>
          <w:noProof/>
          <w:lang w:val="en-US"/>
        </w:rPr>
        <w:t xml:space="preserve"> ____________________ </w:t>
      </w:r>
      <w:r w:rsidR="00435A2F" w:rsidRPr="0092418D">
        <w:rPr>
          <w:i/>
          <w:noProof/>
          <w:lang w:val="en-US"/>
        </w:rPr>
        <w:t>[insert name of Contractor, which in the case of a joint venture shall be the name of the joint venture]</w:t>
      </w:r>
      <w:r w:rsidR="00435A2F" w:rsidRPr="0092418D">
        <w:rPr>
          <w:noProof/>
          <w:lang w:val="en-US"/>
        </w:rPr>
        <w:t xml:space="preserve"> </w:t>
      </w:r>
      <w:r w:rsidRPr="0092418D">
        <w:rPr>
          <w:noProof/>
          <w:lang w:val="en-US"/>
        </w:rPr>
        <w:t>(hereinafter called "</w:t>
      </w:r>
      <w:r w:rsidRPr="0092418D">
        <w:rPr>
          <w:b/>
          <w:noProof/>
          <w:lang w:val="en-US"/>
        </w:rPr>
        <w:t>the Applicant</w:t>
      </w:r>
      <w:r w:rsidRPr="0092418D">
        <w:rPr>
          <w:noProof/>
          <w:lang w:val="en-US"/>
        </w:rPr>
        <w:t>")</w:t>
      </w:r>
      <w:r w:rsidR="0041319F" w:rsidRPr="0092418D">
        <w:rPr>
          <w:noProof/>
          <w:lang w:val="en-US"/>
        </w:rPr>
        <w:t xml:space="preserve"> </w:t>
      </w:r>
      <w:r w:rsidRPr="0092418D">
        <w:rPr>
          <w:noProof/>
          <w:lang w:val="en-US"/>
        </w:rPr>
        <w:t>has entered into Contract</w:t>
      </w:r>
      <w:r w:rsidR="0041319F" w:rsidRPr="0092418D">
        <w:rPr>
          <w:noProof/>
          <w:lang w:val="en-US"/>
        </w:rPr>
        <w:t xml:space="preserve"> No. ________________ </w:t>
      </w:r>
      <w:r w:rsidR="00435A2F" w:rsidRPr="0092418D">
        <w:rPr>
          <w:i/>
          <w:noProof/>
          <w:lang w:val="en-US"/>
        </w:rPr>
        <w:t xml:space="preserve">[insert reference number of the </w:t>
      </w:r>
      <w:r w:rsidR="00E7501A" w:rsidRPr="0092418D">
        <w:rPr>
          <w:i/>
          <w:noProof/>
          <w:lang w:val="en-US"/>
        </w:rPr>
        <w:t>C</w:t>
      </w:r>
      <w:r w:rsidR="00435A2F" w:rsidRPr="0092418D">
        <w:rPr>
          <w:i/>
          <w:noProof/>
          <w:lang w:val="en-US"/>
        </w:rPr>
        <w:t>ontract]</w:t>
      </w:r>
      <w:r w:rsidR="00435A2F" w:rsidRPr="0092418D">
        <w:rPr>
          <w:noProof/>
          <w:lang w:val="en-US"/>
        </w:rPr>
        <w:t xml:space="preserve"> </w:t>
      </w:r>
      <w:r w:rsidR="00494987" w:rsidRPr="0092418D">
        <w:rPr>
          <w:noProof/>
          <w:lang w:val="en-US"/>
        </w:rPr>
        <w:t xml:space="preserve">dated ________________ </w:t>
      </w:r>
      <w:r w:rsidRPr="0092418D">
        <w:rPr>
          <w:noProof/>
          <w:lang w:val="en-US"/>
        </w:rPr>
        <w:t>with the Beneficiary, for the execution of ______________</w:t>
      </w:r>
      <w:r w:rsidR="0041319F" w:rsidRPr="0092418D">
        <w:rPr>
          <w:noProof/>
          <w:lang w:val="en-US"/>
        </w:rPr>
        <w:t>_____________________</w:t>
      </w:r>
      <w:r w:rsidRPr="0092418D">
        <w:rPr>
          <w:noProof/>
          <w:lang w:val="en-US"/>
        </w:rPr>
        <w:t xml:space="preserve"> </w:t>
      </w:r>
      <w:r w:rsidR="00435A2F" w:rsidRPr="0092418D">
        <w:rPr>
          <w:i/>
          <w:noProof/>
          <w:lang w:val="en-US"/>
        </w:rPr>
        <w:t>[insert name of contract and brief description of Works]</w:t>
      </w:r>
      <w:r w:rsidR="00435A2F" w:rsidRPr="0092418D">
        <w:rPr>
          <w:noProof/>
          <w:lang w:val="en-US"/>
        </w:rPr>
        <w:t xml:space="preserve"> </w:t>
      </w:r>
      <w:r w:rsidR="0041319F" w:rsidRPr="0092418D">
        <w:rPr>
          <w:noProof/>
          <w:lang w:val="en-US"/>
        </w:rPr>
        <w:t>(</w:t>
      </w:r>
      <w:r w:rsidRPr="0092418D">
        <w:rPr>
          <w:noProof/>
          <w:lang w:val="en-US"/>
        </w:rPr>
        <w:t xml:space="preserve">hereinafter called </w:t>
      </w:r>
      <w:r w:rsidR="0041319F" w:rsidRPr="0092418D">
        <w:rPr>
          <w:noProof/>
          <w:lang w:val="en-US"/>
        </w:rPr>
        <w:t>"</w:t>
      </w:r>
      <w:r w:rsidRPr="0092418D">
        <w:rPr>
          <w:b/>
          <w:noProof/>
          <w:lang w:val="en-US"/>
        </w:rPr>
        <w:t>the Contract</w:t>
      </w:r>
      <w:r w:rsidR="0041319F" w:rsidRPr="0092418D">
        <w:rPr>
          <w:noProof/>
          <w:lang w:val="en-US"/>
        </w:rPr>
        <w:t>").</w:t>
      </w:r>
    </w:p>
    <w:p w14:paraId="7660802D" w14:textId="37B52516" w:rsidR="00392522" w:rsidRPr="0092418D" w:rsidRDefault="00392522" w:rsidP="00392522">
      <w:pPr>
        <w:rPr>
          <w:noProof/>
          <w:lang w:val="en-US"/>
        </w:rPr>
      </w:pPr>
      <w:r w:rsidRPr="0092418D">
        <w:rPr>
          <w:noProof/>
          <w:lang w:val="en-US"/>
        </w:rPr>
        <w:t xml:space="preserve">Furthermore, we understand that, according to the conditions of the Contract, a </w:t>
      </w:r>
      <w:r w:rsidR="008D23B5" w:rsidRPr="0092418D">
        <w:rPr>
          <w:noProof/>
          <w:lang w:val="en-US"/>
        </w:rPr>
        <w:t>Performance Security</w:t>
      </w:r>
      <w:r w:rsidRPr="0092418D">
        <w:rPr>
          <w:noProof/>
          <w:lang w:val="en-US"/>
        </w:rPr>
        <w:t xml:space="preserve"> is required.</w:t>
      </w:r>
    </w:p>
    <w:p w14:paraId="6F223482" w14:textId="77777777" w:rsidR="00392522" w:rsidRPr="0092418D" w:rsidRDefault="00392522" w:rsidP="00392522">
      <w:pPr>
        <w:rPr>
          <w:noProof/>
          <w:lang w:val="en-US"/>
        </w:rPr>
      </w:pPr>
      <w:r w:rsidRPr="0092418D">
        <w:rPr>
          <w:noProof/>
          <w:lang w:val="en-US"/>
        </w:rPr>
        <w:t>At the request of the Applicant, we as Guarantor, hereby irrevocably undertake to pay the Beneficiary any sum or sums not exceeding in total an amount of _____</w:t>
      </w:r>
      <w:r w:rsidR="00395186" w:rsidRPr="0092418D">
        <w:rPr>
          <w:noProof/>
          <w:lang w:val="en-US"/>
        </w:rPr>
        <w:t>_____________</w:t>
      </w:r>
      <w:r w:rsidRPr="0092418D">
        <w:rPr>
          <w:noProof/>
          <w:lang w:val="en-US"/>
        </w:rPr>
        <w:t xml:space="preserve">______ </w:t>
      </w:r>
      <w:r w:rsidR="00A802E8" w:rsidRPr="0092418D">
        <w:rPr>
          <w:i/>
          <w:noProof/>
          <w:lang w:val="en-US"/>
        </w:rPr>
        <w:t xml:space="preserve">[insert the amount in </w:t>
      </w:r>
      <w:r w:rsidR="00E7501A" w:rsidRPr="0092418D">
        <w:rPr>
          <w:i/>
          <w:noProof/>
          <w:lang w:val="en-US"/>
        </w:rPr>
        <w:t>figures</w:t>
      </w:r>
      <w:r w:rsidR="00A802E8" w:rsidRPr="0092418D">
        <w:rPr>
          <w:i/>
          <w:noProof/>
          <w:lang w:val="en-US"/>
        </w:rPr>
        <w:t xml:space="preserve"> and letters]</w:t>
      </w:r>
      <w:r w:rsidR="00395186" w:rsidRPr="0092418D">
        <w:rPr>
          <w:rStyle w:val="Appelnotedebasdep"/>
          <w:noProof/>
          <w:lang w:val="en-US"/>
        </w:rPr>
        <w:footnoteReference w:id="72"/>
      </w:r>
      <w:r w:rsidR="00395186" w:rsidRPr="0092418D">
        <w:rPr>
          <w:noProof/>
          <w:lang w:val="en-US"/>
        </w:rPr>
        <w:t xml:space="preserve">, </w:t>
      </w:r>
      <w:r w:rsidRPr="0092418D">
        <w:rPr>
          <w:noProof/>
          <w:lang w:val="en-US"/>
        </w:rPr>
        <w:t xml:space="preserve">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0E454A4D" w14:textId="77777777" w:rsidR="00392522" w:rsidRPr="0092418D" w:rsidRDefault="00392522" w:rsidP="00392522">
      <w:pPr>
        <w:rPr>
          <w:noProof/>
          <w:lang w:val="en-US"/>
        </w:rPr>
      </w:pPr>
      <w:r w:rsidRPr="0092418D">
        <w:rPr>
          <w:noProof/>
          <w:lang w:val="en-US"/>
        </w:rPr>
        <w:t>This guarantee sha</w:t>
      </w:r>
      <w:r w:rsidR="00395186" w:rsidRPr="0092418D">
        <w:rPr>
          <w:noProof/>
          <w:lang w:val="en-US"/>
        </w:rPr>
        <w:t xml:space="preserve">ll expire, no later than the ________ </w:t>
      </w:r>
      <w:r w:rsidR="0056640A" w:rsidRPr="0092418D">
        <w:rPr>
          <w:noProof/>
          <w:lang w:val="en-US"/>
        </w:rPr>
        <w:t>d</w:t>
      </w:r>
      <w:r w:rsidRPr="0092418D">
        <w:rPr>
          <w:noProof/>
          <w:lang w:val="en-US"/>
        </w:rPr>
        <w:t xml:space="preserve">ay of </w:t>
      </w:r>
      <w:r w:rsidR="00395186" w:rsidRPr="0092418D">
        <w:rPr>
          <w:noProof/>
          <w:lang w:val="en-US"/>
        </w:rPr>
        <w:t>________</w:t>
      </w:r>
      <w:r w:rsidRPr="0092418D">
        <w:rPr>
          <w:noProof/>
          <w:lang w:val="en-US"/>
        </w:rPr>
        <w:t xml:space="preserve"> 2</w:t>
      </w:r>
      <w:r w:rsidR="00395186" w:rsidRPr="0092418D">
        <w:rPr>
          <w:noProof/>
          <w:lang w:val="en-US"/>
        </w:rPr>
        <w:t>____</w:t>
      </w:r>
      <w:r w:rsidR="00395186" w:rsidRPr="0092418D">
        <w:rPr>
          <w:rStyle w:val="Appelnotedebasdep"/>
          <w:noProof/>
          <w:lang w:val="en-US"/>
        </w:rPr>
        <w:footnoteReference w:id="73"/>
      </w:r>
      <w:r w:rsidRPr="0092418D">
        <w:rPr>
          <w:noProof/>
          <w:lang w:val="en-US"/>
        </w:rPr>
        <w:t xml:space="preserve">, and any demand for payment under it must be received by us at this office indicated above on or before that date. </w:t>
      </w:r>
    </w:p>
    <w:p w14:paraId="1340352E" w14:textId="77777777" w:rsidR="00392522" w:rsidRPr="0092418D" w:rsidRDefault="00392522" w:rsidP="00392522">
      <w:pPr>
        <w:rPr>
          <w:noProof/>
          <w:lang w:val="en-US"/>
        </w:rPr>
      </w:pPr>
      <w:r w:rsidRPr="0092418D">
        <w:rPr>
          <w:noProof/>
          <w:lang w:val="en-US"/>
        </w:rPr>
        <w:t>This guarantee is subject to the Uniform Rules for Demand Guarantees (URDG) 2010 Revision, ICC Publication No. 758, except that the supporting statement under Article 15(a) is hereby excluded.</w:t>
      </w:r>
    </w:p>
    <w:p w14:paraId="2144EAF2" w14:textId="77777777" w:rsidR="00392522" w:rsidRPr="0092418D" w:rsidRDefault="00392522" w:rsidP="00392522">
      <w:pPr>
        <w:rPr>
          <w:noProof/>
          <w:lang w:val="en-US"/>
        </w:rPr>
      </w:pPr>
    </w:p>
    <w:p w14:paraId="6BF61975" w14:textId="77777777" w:rsidR="00392522" w:rsidRPr="0092418D" w:rsidRDefault="00392522" w:rsidP="00395186">
      <w:pPr>
        <w:spacing w:after="0"/>
        <w:rPr>
          <w:noProof/>
          <w:lang w:val="en-US"/>
        </w:rPr>
      </w:pPr>
      <w:r w:rsidRPr="0092418D">
        <w:rPr>
          <w:noProof/>
          <w:lang w:val="en-US"/>
        </w:rPr>
        <w:t>___________________</w:t>
      </w:r>
      <w:r w:rsidR="00395186" w:rsidRPr="0092418D">
        <w:rPr>
          <w:noProof/>
          <w:lang w:val="en-US"/>
        </w:rPr>
        <w:t>_________</w:t>
      </w:r>
      <w:r w:rsidRPr="0092418D">
        <w:rPr>
          <w:noProof/>
          <w:lang w:val="en-US"/>
        </w:rPr>
        <w:t xml:space="preserve">__ </w:t>
      </w:r>
    </w:p>
    <w:p w14:paraId="5B3B8BA6" w14:textId="77777777" w:rsidR="00392522" w:rsidRPr="0092418D" w:rsidRDefault="00395186" w:rsidP="00392522">
      <w:pPr>
        <w:rPr>
          <w:i/>
          <w:noProof/>
          <w:lang w:val="en-US"/>
        </w:rPr>
      </w:pPr>
      <w:r w:rsidRPr="0092418D">
        <w:rPr>
          <w:i/>
          <w:noProof/>
          <w:lang w:val="en-US"/>
        </w:rPr>
        <w:t>[signature(s)]</w:t>
      </w:r>
    </w:p>
    <w:p w14:paraId="166939BF" w14:textId="77777777" w:rsidR="00395186" w:rsidRPr="0092418D" w:rsidRDefault="00395186" w:rsidP="00392522">
      <w:pPr>
        <w:rPr>
          <w:noProof/>
          <w:u w:val="single"/>
          <w:lang w:val="en-US"/>
        </w:rPr>
      </w:pPr>
    </w:p>
    <w:p w14:paraId="5DD91114" w14:textId="77777777" w:rsidR="0041319F" w:rsidRPr="0092418D" w:rsidRDefault="00395186" w:rsidP="00392522">
      <w:pPr>
        <w:rPr>
          <w:i/>
          <w:noProof/>
          <w:lang w:val="en-US"/>
        </w:rPr>
      </w:pPr>
      <w:r w:rsidRPr="0092418D">
        <w:rPr>
          <w:i/>
          <w:noProof/>
          <w:u w:val="single"/>
          <w:lang w:val="en-US"/>
        </w:rPr>
        <w:t>[</w:t>
      </w:r>
      <w:r w:rsidR="00392522" w:rsidRPr="0092418D">
        <w:rPr>
          <w:i/>
          <w:noProof/>
          <w:u w:val="single"/>
          <w:lang w:val="en-US"/>
        </w:rPr>
        <w:t>Note</w:t>
      </w:r>
      <w:r w:rsidR="00392522" w:rsidRPr="0092418D">
        <w:rPr>
          <w:i/>
          <w:noProof/>
          <w:lang w:val="en-US"/>
        </w:rPr>
        <w:t>: All italicized text (including footnotes) is for use in preparing this form and shall be deleted from the final product.</w:t>
      </w:r>
      <w:r w:rsidRPr="0092418D">
        <w:rPr>
          <w:i/>
          <w:noProof/>
          <w:lang w:val="en-US"/>
        </w:rPr>
        <w:t>]</w:t>
      </w:r>
    </w:p>
    <w:p w14:paraId="6B710B0C" w14:textId="77777777" w:rsidR="00C86B52" w:rsidRPr="0092418D" w:rsidRDefault="00C86B52" w:rsidP="00C86B52">
      <w:pPr>
        <w:rPr>
          <w:i/>
          <w:noProof/>
          <w:lang w:val="en-US"/>
        </w:rPr>
      </w:pPr>
    </w:p>
    <w:p w14:paraId="6AC1C2F1" w14:textId="77777777" w:rsidR="00494987" w:rsidRPr="0092418D" w:rsidRDefault="00494987" w:rsidP="00F52CA7">
      <w:pPr>
        <w:tabs>
          <w:tab w:val="right" w:leader="underscore" w:pos="9072"/>
        </w:tabs>
        <w:suppressAutoHyphens w:val="0"/>
        <w:overflowPunct/>
        <w:autoSpaceDE/>
        <w:autoSpaceDN/>
        <w:adjustRightInd/>
        <w:spacing w:before="142" w:after="0"/>
        <w:textAlignment w:val="auto"/>
        <w:rPr>
          <w:noProof/>
          <w:lang w:val="en-US"/>
        </w:rPr>
        <w:sectPr w:rsidR="00494987" w:rsidRPr="0092418D" w:rsidSect="00DB72E0">
          <w:headerReference w:type="default" r:id="rId56"/>
          <w:footnotePr>
            <w:numRestart w:val="eachSect"/>
          </w:footnotePr>
          <w:pgSz w:w="11906" w:h="16838"/>
          <w:pgMar w:top="1418" w:right="1418" w:bottom="1418" w:left="1418" w:header="709" w:footer="709" w:gutter="0"/>
          <w:cols w:space="708"/>
          <w:docGrid w:linePitch="360"/>
        </w:sectPr>
      </w:pPr>
    </w:p>
    <w:p w14:paraId="266093DC" w14:textId="77777777" w:rsidR="00C86B52" w:rsidRPr="0092418D" w:rsidRDefault="00494987" w:rsidP="00494987">
      <w:pPr>
        <w:pStyle w:val="Formulaire1"/>
        <w:rPr>
          <w:noProof/>
          <w:lang w:val="en-US"/>
        </w:rPr>
      </w:pPr>
      <w:bookmarkStart w:id="305" w:name="_Toc23946237"/>
      <w:r w:rsidRPr="0092418D">
        <w:rPr>
          <w:noProof/>
          <w:lang w:val="en-US"/>
        </w:rPr>
        <w:t>Advance Payment Security</w:t>
      </w:r>
      <w:bookmarkEnd w:id="305"/>
    </w:p>
    <w:p w14:paraId="62151F82" w14:textId="77777777" w:rsidR="00494987" w:rsidRPr="0092418D" w:rsidRDefault="00494987" w:rsidP="00494987">
      <w:pPr>
        <w:jc w:val="center"/>
        <w:rPr>
          <w:b/>
          <w:noProof/>
          <w:lang w:val="en-US"/>
        </w:rPr>
      </w:pPr>
      <w:r w:rsidRPr="0092418D">
        <w:rPr>
          <w:b/>
          <w:noProof/>
          <w:lang w:val="en-US"/>
        </w:rPr>
        <w:t>Demand Guarantee</w:t>
      </w:r>
    </w:p>
    <w:p w14:paraId="5F66AE18" w14:textId="77777777" w:rsidR="00494987" w:rsidRPr="0092418D" w:rsidRDefault="00494987" w:rsidP="00494987">
      <w:pPr>
        <w:jc w:val="center"/>
        <w:rPr>
          <w:i/>
          <w:noProof/>
          <w:lang w:val="en-US"/>
        </w:rPr>
      </w:pPr>
      <w:r w:rsidRPr="0092418D">
        <w:rPr>
          <w:i/>
          <w:noProof/>
          <w:lang w:val="en-US"/>
        </w:rPr>
        <w:t>[Guarantor letterhead or SWIFT identifier code]</w:t>
      </w:r>
    </w:p>
    <w:p w14:paraId="0131AFD4" w14:textId="77777777" w:rsidR="00494987" w:rsidRPr="0092418D" w:rsidRDefault="00494987" w:rsidP="00F52CA7">
      <w:pPr>
        <w:tabs>
          <w:tab w:val="right" w:leader="underscore" w:pos="9072"/>
        </w:tabs>
        <w:suppressAutoHyphens w:val="0"/>
        <w:overflowPunct/>
        <w:autoSpaceDE/>
        <w:autoSpaceDN/>
        <w:adjustRightInd/>
        <w:spacing w:before="142" w:after="0"/>
        <w:textAlignment w:val="auto"/>
        <w:rPr>
          <w:noProof/>
          <w:lang w:val="en-US"/>
        </w:rPr>
      </w:pPr>
    </w:p>
    <w:p w14:paraId="6A331B13" w14:textId="77777777" w:rsidR="004A04CC" w:rsidRPr="0092418D" w:rsidRDefault="004A04CC" w:rsidP="00F52CA7">
      <w:pPr>
        <w:tabs>
          <w:tab w:val="right" w:leader="underscore" w:pos="9072"/>
        </w:tabs>
        <w:suppressAutoHyphens w:val="0"/>
        <w:overflowPunct/>
        <w:autoSpaceDE/>
        <w:autoSpaceDN/>
        <w:adjustRightInd/>
        <w:spacing w:before="142" w:after="0"/>
        <w:textAlignment w:val="auto"/>
        <w:rPr>
          <w:noProof/>
          <w:lang w:val="en-US"/>
        </w:rPr>
      </w:pPr>
    </w:p>
    <w:p w14:paraId="45A2978C" w14:textId="77777777" w:rsidR="00494987" w:rsidRPr="0092418D" w:rsidRDefault="00494987" w:rsidP="00494987">
      <w:pPr>
        <w:tabs>
          <w:tab w:val="right" w:leader="underscore" w:pos="9072"/>
        </w:tabs>
        <w:suppressAutoHyphens w:val="0"/>
        <w:overflowPunct/>
        <w:autoSpaceDE/>
        <w:autoSpaceDN/>
        <w:adjustRightInd/>
        <w:spacing w:before="142" w:after="0"/>
        <w:textAlignment w:val="auto"/>
        <w:rPr>
          <w:i/>
          <w:noProof/>
          <w:lang w:val="en-US"/>
        </w:rPr>
      </w:pPr>
      <w:r w:rsidRPr="0092418D">
        <w:rPr>
          <w:b/>
          <w:noProof/>
          <w:lang w:val="en-US"/>
        </w:rPr>
        <w:t>Beneficiary:</w:t>
      </w:r>
      <w:r w:rsidRPr="0092418D">
        <w:rPr>
          <w:noProof/>
          <w:lang w:val="en-US"/>
        </w:rPr>
        <w:tab/>
        <w:t xml:space="preserve"> </w:t>
      </w:r>
      <w:r w:rsidRPr="0092418D">
        <w:rPr>
          <w:i/>
          <w:noProof/>
          <w:lang w:val="en-US"/>
        </w:rPr>
        <w:t>[insert name and address of Employer]</w:t>
      </w:r>
    </w:p>
    <w:p w14:paraId="099CAD87" w14:textId="77777777" w:rsidR="00494987" w:rsidRPr="0092418D" w:rsidRDefault="00494987" w:rsidP="00494987">
      <w:pPr>
        <w:tabs>
          <w:tab w:val="right" w:leader="underscore" w:pos="9072"/>
        </w:tabs>
        <w:suppressAutoHyphens w:val="0"/>
        <w:overflowPunct/>
        <w:autoSpaceDE/>
        <w:autoSpaceDN/>
        <w:adjustRightInd/>
        <w:spacing w:before="142" w:after="0"/>
        <w:textAlignment w:val="auto"/>
        <w:rPr>
          <w:i/>
          <w:noProof/>
          <w:lang w:val="en-US"/>
        </w:rPr>
      </w:pPr>
      <w:r w:rsidRPr="0092418D">
        <w:rPr>
          <w:b/>
          <w:noProof/>
          <w:lang w:val="en-US"/>
        </w:rPr>
        <w:t>Date:</w:t>
      </w:r>
      <w:r w:rsidRPr="0092418D">
        <w:rPr>
          <w:noProof/>
          <w:lang w:val="en-US"/>
        </w:rPr>
        <w:tab/>
        <w:t xml:space="preserve"> </w:t>
      </w:r>
      <w:r w:rsidRPr="0092418D">
        <w:rPr>
          <w:i/>
          <w:noProof/>
          <w:lang w:val="en-US"/>
        </w:rPr>
        <w:t>[insert date of issue]</w:t>
      </w:r>
    </w:p>
    <w:p w14:paraId="5AB9DB73" w14:textId="77777777" w:rsidR="00494987" w:rsidRPr="0092418D" w:rsidRDefault="00494987" w:rsidP="00494987">
      <w:pPr>
        <w:tabs>
          <w:tab w:val="right" w:leader="underscore" w:pos="9072"/>
        </w:tabs>
        <w:suppressAutoHyphens w:val="0"/>
        <w:overflowPunct/>
        <w:autoSpaceDE/>
        <w:autoSpaceDN/>
        <w:adjustRightInd/>
        <w:spacing w:before="142" w:after="0"/>
        <w:textAlignment w:val="auto"/>
        <w:rPr>
          <w:i/>
          <w:noProof/>
          <w:lang w:val="en-US"/>
        </w:rPr>
      </w:pPr>
      <w:r w:rsidRPr="0092418D">
        <w:rPr>
          <w:b/>
          <w:noProof/>
          <w:lang w:val="en-US"/>
        </w:rPr>
        <w:t>ADVANCE PAYMENT GUARANTEE No.:</w:t>
      </w:r>
      <w:r w:rsidRPr="0092418D">
        <w:rPr>
          <w:noProof/>
          <w:lang w:val="en-US"/>
        </w:rPr>
        <w:tab/>
      </w:r>
      <w:r w:rsidRPr="0092418D">
        <w:rPr>
          <w:i/>
          <w:noProof/>
          <w:lang w:val="en-US"/>
        </w:rPr>
        <w:t xml:space="preserve"> [insert guarantee reference number]</w:t>
      </w:r>
    </w:p>
    <w:p w14:paraId="2724A897" w14:textId="77777777" w:rsidR="00494987" w:rsidRPr="00113C56" w:rsidRDefault="00494987" w:rsidP="00494987">
      <w:pPr>
        <w:tabs>
          <w:tab w:val="right" w:leader="underscore" w:pos="9072"/>
        </w:tabs>
        <w:suppressAutoHyphens w:val="0"/>
        <w:overflowPunct/>
        <w:autoSpaceDE/>
        <w:autoSpaceDN/>
        <w:adjustRightInd/>
        <w:spacing w:before="142" w:after="0"/>
        <w:textAlignment w:val="auto"/>
        <w:rPr>
          <w:noProof/>
          <w:lang w:val="en-US"/>
        </w:rPr>
      </w:pPr>
      <w:r w:rsidRPr="0092418D">
        <w:rPr>
          <w:b/>
          <w:noProof/>
          <w:lang w:val="en-US"/>
        </w:rPr>
        <w:t>Guarantor:</w:t>
      </w:r>
      <w:r w:rsidRPr="00113C56">
        <w:rPr>
          <w:noProof/>
          <w:lang w:val="en-US"/>
        </w:rPr>
        <w:tab/>
      </w:r>
    </w:p>
    <w:p w14:paraId="44646C37" w14:textId="77777777" w:rsidR="00494987" w:rsidRPr="0092418D" w:rsidRDefault="00494987" w:rsidP="00494987">
      <w:pPr>
        <w:jc w:val="right"/>
        <w:rPr>
          <w:i/>
          <w:noProof/>
          <w:lang w:val="en-US"/>
        </w:rPr>
      </w:pPr>
      <w:r w:rsidRPr="0092418D">
        <w:rPr>
          <w:i/>
          <w:noProof/>
          <w:lang w:val="en-US"/>
        </w:rPr>
        <w:t>[insert name and address of place of issue, unless indicated in the letterhead]</w:t>
      </w:r>
    </w:p>
    <w:p w14:paraId="5B985F22" w14:textId="77777777" w:rsidR="00494987" w:rsidRPr="0092418D" w:rsidRDefault="00494987" w:rsidP="00494987">
      <w:pPr>
        <w:rPr>
          <w:noProof/>
          <w:lang w:val="en-US"/>
        </w:rPr>
      </w:pPr>
    </w:p>
    <w:p w14:paraId="7F867D6E" w14:textId="77777777" w:rsidR="00494987" w:rsidRPr="0092418D" w:rsidRDefault="00494987" w:rsidP="00494987">
      <w:pPr>
        <w:rPr>
          <w:noProof/>
          <w:lang w:val="en-US"/>
        </w:rPr>
      </w:pPr>
      <w:r w:rsidRPr="0092418D">
        <w:rPr>
          <w:noProof/>
          <w:lang w:val="en-US"/>
        </w:rPr>
        <w:t xml:space="preserve">We have been informed that ____________________ </w:t>
      </w:r>
      <w:r w:rsidR="00435A2F" w:rsidRPr="0092418D">
        <w:rPr>
          <w:i/>
          <w:noProof/>
          <w:lang w:val="en-US"/>
        </w:rPr>
        <w:t>[insert name of Contractor, which in the case of a joint venture shall be the name of the joint venture]</w:t>
      </w:r>
      <w:r w:rsidR="00435A2F" w:rsidRPr="0092418D">
        <w:rPr>
          <w:noProof/>
          <w:lang w:val="en-US"/>
        </w:rPr>
        <w:t xml:space="preserve"> </w:t>
      </w:r>
      <w:r w:rsidRPr="0092418D">
        <w:rPr>
          <w:noProof/>
          <w:lang w:val="en-US"/>
        </w:rPr>
        <w:t>(hereinafter called "</w:t>
      </w:r>
      <w:r w:rsidRPr="0092418D">
        <w:rPr>
          <w:b/>
          <w:noProof/>
          <w:lang w:val="en-US"/>
        </w:rPr>
        <w:t>the Applicant</w:t>
      </w:r>
      <w:r w:rsidRPr="0092418D">
        <w:rPr>
          <w:noProof/>
          <w:lang w:val="en-US"/>
        </w:rPr>
        <w:t xml:space="preserve">") has entered into Contract No. ________________ </w:t>
      </w:r>
      <w:r w:rsidR="00435A2F" w:rsidRPr="0092418D">
        <w:rPr>
          <w:i/>
          <w:noProof/>
          <w:lang w:val="en-US"/>
        </w:rPr>
        <w:t xml:space="preserve">[insert reference number of the </w:t>
      </w:r>
      <w:r w:rsidR="00E7501A" w:rsidRPr="0092418D">
        <w:rPr>
          <w:i/>
          <w:noProof/>
          <w:lang w:val="en-US"/>
        </w:rPr>
        <w:t>C</w:t>
      </w:r>
      <w:r w:rsidR="00435A2F" w:rsidRPr="0092418D">
        <w:rPr>
          <w:i/>
          <w:noProof/>
          <w:lang w:val="en-US"/>
        </w:rPr>
        <w:t>ontract]</w:t>
      </w:r>
      <w:r w:rsidR="00435A2F" w:rsidRPr="0092418D">
        <w:rPr>
          <w:noProof/>
          <w:lang w:val="en-US"/>
        </w:rPr>
        <w:t xml:space="preserve"> </w:t>
      </w:r>
      <w:r w:rsidRPr="0092418D">
        <w:rPr>
          <w:noProof/>
          <w:lang w:val="en-US"/>
        </w:rPr>
        <w:t>dated _____________</w:t>
      </w:r>
      <w:r w:rsidR="00435A2F" w:rsidRPr="0092418D">
        <w:rPr>
          <w:noProof/>
          <w:lang w:val="en-US"/>
        </w:rPr>
        <w:t>______</w:t>
      </w:r>
      <w:r w:rsidRPr="0092418D">
        <w:rPr>
          <w:noProof/>
          <w:lang w:val="en-US"/>
        </w:rPr>
        <w:t>______ with the Beneficiary, for the execution of ______________</w:t>
      </w:r>
      <w:r w:rsidR="00435A2F" w:rsidRPr="0092418D">
        <w:rPr>
          <w:noProof/>
          <w:lang w:val="en-US"/>
        </w:rPr>
        <w:t>_______________</w:t>
      </w:r>
      <w:r w:rsidRPr="0092418D">
        <w:rPr>
          <w:noProof/>
          <w:lang w:val="en-US"/>
        </w:rPr>
        <w:t xml:space="preserve">___ </w:t>
      </w:r>
      <w:r w:rsidR="00435A2F" w:rsidRPr="0092418D">
        <w:rPr>
          <w:i/>
          <w:noProof/>
          <w:lang w:val="en-US"/>
        </w:rPr>
        <w:t>[insert name of contract and brief description of Works]</w:t>
      </w:r>
      <w:r w:rsidR="00435A2F" w:rsidRPr="0092418D">
        <w:rPr>
          <w:noProof/>
          <w:lang w:val="en-US"/>
        </w:rPr>
        <w:t xml:space="preserve"> </w:t>
      </w:r>
      <w:r w:rsidRPr="0092418D">
        <w:rPr>
          <w:noProof/>
          <w:lang w:val="en-US"/>
        </w:rPr>
        <w:t>(hereinafter called "</w:t>
      </w:r>
      <w:r w:rsidRPr="0092418D">
        <w:rPr>
          <w:b/>
          <w:noProof/>
          <w:lang w:val="en-US"/>
        </w:rPr>
        <w:t>the Contract</w:t>
      </w:r>
      <w:r w:rsidRPr="0092418D">
        <w:rPr>
          <w:noProof/>
          <w:lang w:val="en-US"/>
        </w:rPr>
        <w:t>").</w:t>
      </w:r>
    </w:p>
    <w:p w14:paraId="6586DC3F" w14:textId="77777777" w:rsidR="00494987" w:rsidRPr="0092418D" w:rsidRDefault="00494987" w:rsidP="00494987">
      <w:pPr>
        <w:rPr>
          <w:noProof/>
          <w:lang w:val="en-US"/>
        </w:rPr>
      </w:pPr>
      <w:r w:rsidRPr="0092418D">
        <w:rPr>
          <w:noProof/>
          <w:lang w:val="en-US"/>
        </w:rPr>
        <w:t>Furthermore, we understand that, according to the conditions of the Contract, an advance payment in the sum</w:t>
      </w:r>
      <w:r w:rsidR="00A802E8" w:rsidRPr="0092418D">
        <w:rPr>
          <w:noProof/>
          <w:lang w:val="en-US"/>
        </w:rPr>
        <w:t xml:space="preserve"> ______________________________ </w:t>
      </w:r>
      <w:r w:rsidR="00A802E8" w:rsidRPr="0092418D">
        <w:rPr>
          <w:i/>
          <w:noProof/>
          <w:lang w:val="en-US"/>
        </w:rPr>
        <w:t xml:space="preserve">[indicate the amount in </w:t>
      </w:r>
      <w:r w:rsidR="00E7501A" w:rsidRPr="0092418D">
        <w:rPr>
          <w:i/>
          <w:noProof/>
          <w:lang w:val="en-US"/>
        </w:rPr>
        <w:t>figures</w:t>
      </w:r>
      <w:r w:rsidR="00A802E8" w:rsidRPr="0092418D">
        <w:rPr>
          <w:i/>
          <w:noProof/>
          <w:lang w:val="en-US"/>
        </w:rPr>
        <w:t xml:space="preserve"> and letters]</w:t>
      </w:r>
      <w:r w:rsidRPr="0092418D">
        <w:rPr>
          <w:noProof/>
          <w:lang w:val="en-US"/>
        </w:rPr>
        <w:t xml:space="preserve"> is </w:t>
      </w:r>
      <w:r w:rsidR="00A802E8" w:rsidRPr="0092418D">
        <w:rPr>
          <w:noProof/>
          <w:lang w:val="en-US"/>
        </w:rPr>
        <w:t>to be made against an advance payment guarantee</w:t>
      </w:r>
      <w:r w:rsidRPr="0092418D">
        <w:rPr>
          <w:noProof/>
          <w:lang w:val="en-US"/>
        </w:rPr>
        <w:t>.</w:t>
      </w:r>
    </w:p>
    <w:p w14:paraId="01BC3D53" w14:textId="77777777" w:rsidR="00494987" w:rsidRPr="0092418D" w:rsidRDefault="00494987" w:rsidP="00494987">
      <w:pPr>
        <w:rPr>
          <w:noProof/>
          <w:lang w:val="en-US"/>
        </w:rPr>
      </w:pPr>
      <w:r w:rsidRPr="0092418D">
        <w:rPr>
          <w:noProof/>
          <w:lang w:val="en-US"/>
        </w:rPr>
        <w:t xml:space="preserve">At the request of the Applicant, we as Guarantor, hereby irrevocably undertake to pay the Beneficiary any sum or sums not exceeding in total an amount of ________________________ </w:t>
      </w:r>
      <w:r w:rsidR="00A802E8" w:rsidRPr="0092418D">
        <w:rPr>
          <w:i/>
          <w:noProof/>
          <w:lang w:val="en-US"/>
        </w:rPr>
        <w:t xml:space="preserve">[insert the amount in </w:t>
      </w:r>
      <w:r w:rsidR="00E7501A" w:rsidRPr="0092418D">
        <w:rPr>
          <w:i/>
          <w:noProof/>
          <w:lang w:val="en-US"/>
        </w:rPr>
        <w:t>figures</w:t>
      </w:r>
      <w:r w:rsidR="00A802E8" w:rsidRPr="0092418D">
        <w:rPr>
          <w:i/>
          <w:noProof/>
          <w:lang w:val="en-US"/>
        </w:rPr>
        <w:t xml:space="preserve"> and letters]</w:t>
      </w:r>
      <w:r w:rsidRPr="0092418D">
        <w:rPr>
          <w:rStyle w:val="Appelnotedebasdep"/>
          <w:noProof/>
          <w:lang w:val="en-US"/>
        </w:rPr>
        <w:footnoteReference w:id="74"/>
      </w:r>
      <w:r w:rsidRPr="0092418D">
        <w:rPr>
          <w:noProof/>
          <w:lang w:val="en-US"/>
        </w:rPr>
        <w:t>, upon receipt by us of the Beneficiary’s complying demand supported by the Beneficiary’s statement, whether in the demand itself or in a separate signed document accompanying or identifying the demand, stating that the Applicant</w:t>
      </w:r>
      <w:r w:rsidR="00A802E8" w:rsidRPr="0092418D">
        <w:rPr>
          <w:noProof/>
          <w:lang w:val="en-US"/>
        </w:rPr>
        <w:t>:</w:t>
      </w:r>
    </w:p>
    <w:p w14:paraId="2D8943DD" w14:textId="77777777" w:rsidR="00A802E8" w:rsidRPr="0092418D" w:rsidRDefault="00A802E8" w:rsidP="00B57B1C">
      <w:pPr>
        <w:pStyle w:val="Paragraphedeliste"/>
        <w:numPr>
          <w:ilvl w:val="0"/>
          <w:numId w:val="96"/>
        </w:numPr>
        <w:ind w:left="714" w:hanging="357"/>
        <w:contextualSpacing w:val="0"/>
        <w:rPr>
          <w:noProof/>
          <w:lang w:val="en-US"/>
        </w:rPr>
      </w:pPr>
      <w:r w:rsidRPr="0092418D">
        <w:rPr>
          <w:noProof/>
          <w:lang w:val="en-US"/>
        </w:rPr>
        <w:t>has used the advance payment for purposes other than the costs of mobilization in respect of the Works; or</w:t>
      </w:r>
    </w:p>
    <w:p w14:paraId="05FD3D4C" w14:textId="77777777" w:rsidR="00A802E8" w:rsidRPr="0092418D" w:rsidRDefault="00A802E8" w:rsidP="00B57B1C">
      <w:pPr>
        <w:pStyle w:val="Paragraphedeliste"/>
        <w:numPr>
          <w:ilvl w:val="0"/>
          <w:numId w:val="96"/>
        </w:numPr>
        <w:ind w:left="714" w:hanging="357"/>
        <w:contextualSpacing w:val="0"/>
        <w:rPr>
          <w:noProof/>
          <w:lang w:val="en-US"/>
        </w:rPr>
      </w:pPr>
      <w:r w:rsidRPr="0092418D">
        <w:rPr>
          <w:noProof/>
          <w:lang w:val="en-US"/>
        </w:rPr>
        <w:t>has failed to repay the advance payment in accordance with the Contract conditions, specifying the amount which the Applicant has failed to repay.</w:t>
      </w:r>
    </w:p>
    <w:p w14:paraId="5F254614" w14:textId="77777777" w:rsidR="004A04CC" w:rsidRPr="0092418D" w:rsidRDefault="004A04CC" w:rsidP="00494987">
      <w:pPr>
        <w:rPr>
          <w:noProof/>
          <w:lang w:val="en-US"/>
        </w:rPr>
      </w:pPr>
      <w:r w:rsidRPr="0092418D">
        <w:rPr>
          <w:noProof/>
          <w:lang w:val="en-US"/>
        </w:rPr>
        <w:t>A demand under this guarantee may be presented as from the presentation to the Guarantor of a certificate from the Beneficiary’s bank stating that the advance payment referred to above has been credited to the Applicant on its account number _______________ at _________________</w:t>
      </w:r>
      <w:r w:rsidR="00D065C6" w:rsidRPr="0092418D">
        <w:rPr>
          <w:noProof/>
          <w:lang w:val="en-US"/>
        </w:rPr>
        <w:t xml:space="preserve"> </w:t>
      </w:r>
      <w:r w:rsidR="00D065C6" w:rsidRPr="0092418D">
        <w:rPr>
          <w:i/>
          <w:noProof/>
          <w:lang w:val="en-US"/>
        </w:rPr>
        <w:t>[insert name and address of Applicant’s bank]</w:t>
      </w:r>
      <w:r w:rsidRPr="0092418D">
        <w:rPr>
          <w:noProof/>
          <w:lang w:val="en-US"/>
        </w:rPr>
        <w:t>.</w:t>
      </w:r>
    </w:p>
    <w:p w14:paraId="33FE5352" w14:textId="77777777" w:rsidR="00494987" w:rsidRPr="0092418D" w:rsidRDefault="004A04CC" w:rsidP="00494987">
      <w:pPr>
        <w:rPr>
          <w:noProof/>
          <w:lang w:val="en-US"/>
        </w:rPr>
      </w:pPr>
      <w:r w:rsidRPr="0092418D">
        <w:rPr>
          <w:noProof/>
          <w:lang w:val="en-US"/>
        </w:rPr>
        <w:t xml:space="preserve">The maximum amount of this guarantee shall be progressively reduced by the amount of the advance payment repaid by the Applicant as specified in copies of interim statements or </w:t>
      </w:r>
      <w:r w:rsidR="0055416E" w:rsidRPr="0092418D">
        <w:rPr>
          <w:noProof/>
          <w:lang w:val="en-US"/>
        </w:rPr>
        <w:t xml:space="preserve">Payment Certificates </w:t>
      </w:r>
      <w:r w:rsidRPr="0092418D">
        <w:rPr>
          <w:noProof/>
          <w:lang w:val="en-US"/>
        </w:rPr>
        <w:t xml:space="preserve">which shall be presented to us. This guarantee shall expire, at the latest, upon our receipt of a copy of the </w:t>
      </w:r>
      <w:r w:rsidR="0079328E" w:rsidRPr="0092418D">
        <w:rPr>
          <w:noProof/>
          <w:lang w:val="en-US"/>
        </w:rPr>
        <w:t xml:space="preserve">Interim Payment Certificate </w:t>
      </w:r>
      <w:r w:rsidRPr="0092418D">
        <w:rPr>
          <w:noProof/>
          <w:lang w:val="en-US"/>
        </w:rPr>
        <w:t xml:space="preserve">indicating that ninety (90) percent of the Accepted Contract Amount, less provisional sums, has been certified for payment, or on the </w:t>
      </w:r>
      <w:r w:rsidR="00494987" w:rsidRPr="0092418D">
        <w:rPr>
          <w:noProof/>
          <w:lang w:val="en-US"/>
        </w:rPr>
        <w:t xml:space="preserve">________ </w:t>
      </w:r>
      <w:r w:rsidRPr="0092418D">
        <w:rPr>
          <w:noProof/>
          <w:lang w:val="en-US"/>
        </w:rPr>
        <w:t>d</w:t>
      </w:r>
      <w:r w:rsidR="00494987" w:rsidRPr="0092418D">
        <w:rPr>
          <w:noProof/>
          <w:lang w:val="en-US"/>
        </w:rPr>
        <w:t>ay of ________ 2____</w:t>
      </w:r>
      <w:r w:rsidR="00494987" w:rsidRPr="0092418D">
        <w:rPr>
          <w:rStyle w:val="Appelnotedebasdep"/>
          <w:noProof/>
          <w:lang w:val="en-US"/>
        </w:rPr>
        <w:footnoteReference w:id="75"/>
      </w:r>
      <w:r w:rsidR="00494987" w:rsidRPr="0092418D">
        <w:rPr>
          <w:noProof/>
          <w:lang w:val="en-US"/>
        </w:rPr>
        <w:t xml:space="preserve">, </w:t>
      </w:r>
      <w:r w:rsidRPr="0092418D">
        <w:rPr>
          <w:noProof/>
          <w:lang w:val="en-US"/>
        </w:rPr>
        <w:t>whichever is earlier. Consequently, any demand for payment under this guarantee must be received by us at this office on or before that date</w:t>
      </w:r>
      <w:r w:rsidR="00494987" w:rsidRPr="0092418D">
        <w:rPr>
          <w:noProof/>
          <w:lang w:val="en-US"/>
        </w:rPr>
        <w:t xml:space="preserve">. </w:t>
      </w:r>
    </w:p>
    <w:p w14:paraId="3ECF3367" w14:textId="77777777" w:rsidR="00494987" w:rsidRPr="0092418D" w:rsidRDefault="00494987" w:rsidP="00494987">
      <w:pPr>
        <w:rPr>
          <w:noProof/>
          <w:lang w:val="en-US"/>
        </w:rPr>
      </w:pPr>
      <w:r w:rsidRPr="0092418D">
        <w:rPr>
          <w:noProof/>
          <w:lang w:val="en-US"/>
        </w:rPr>
        <w:t>This guarantee is subject to the Uniform Rules for Demand Guarantees (URDG) 2010 Revision, ICC Publication No. 758.</w:t>
      </w:r>
    </w:p>
    <w:p w14:paraId="2DF3BC41" w14:textId="77777777" w:rsidR="00494987" w:rsidRPr="0092418D" w:rsidRDefault="00494987" w:rsidP="00494987">
      <w:pPr>
        <w:rPr>
          <w:noProof/>
          <w:lang w:val="en-US"/>
        </w:rPr>
      </w:pPr>
    </w:p>
    <w:p w14:paraId="7A89C82D" w14:textId="77777777" w:rsidR="00494987" w:rsidRPr="0092418D" w:rsidRDefault="00494987" w:rsidP="00494987">
      <w:pPr>
        <w:spacing w:after="0"/>
        <w:rPr>
          <w:noProof/>
          <w:lang w:val="en-US"/>
        </w:rPr>
      </w:pPr>
      <w:r w:rsidRPr="0092418D">
        <w:rPr>
          <w:noProof/>
          <w:lang w:val="en-US"/>
        </w:rPr>
        <w:t xml:space="preserve">______________________________ </w:t>
      </w:r>
    </w:p>
    <w:p w14:paraId="12D159E4" w14:textId="77777777" w:rsidR="00494987" w:rsidRPr="0092418D" w:rsidRDefault="00494987" w:rsidP="00494987">
      <w:pPr>
        <w:rPr>
          <w:i/>
          <w:noProof/>
          <w:lang w:val="en-US"/>
        </w:rPr>
      </w:pPr>
      <w:r w:rsidRPr="0092418D">
        <w:rPr>
          <w:i/>
          <w:noProof/>
          <w:lang w:val="en-US"/>
        </w:rPr>
        <w:t>[signature(s)]</w:t>
      </w:r>
    </w:p>
    <w:p w14:paraId="047236E8" w14:textId="77777777" w:rsidR="00494987" w:rsidRPr="0092418D" w:rsidRDefault="00494987" w:rsidP="00494987">
      <w:pPr>
        <w:rPr>
          <w:noProof/>
          <w:u w:val="single"/>
          <w:lang w:val="en-US"/>
        </w:rPr>
      </w:pPr>
    </w:p>
    <w:p w14:paraId="2CB102CD" w14:textId="77777777" w:rsidR="00494987" w:rsidRPr="0092418D" w:rsidRDefault="00494987" w:rsidP="00494987">
      <w:pPr>
        <w:rPr>
          <w:i/>
          <w:noProof/>
          <w:lang w:val="en-US"/>
        </w:rPr>
      </w:pPr>
      <w:r w:rsidRPr="0092418D">
        <w:rPr>
          <w:i/>
          <w:noProof/>
          <w:u w:val="single"/>
          <w:lang w:val="en-US"/>
        </w:rPr>
        <w:t>[Note</w:t>
      </w:r>
      <w:r w:rsidRPr="0092418D">
        <w:rPr>
          <w:i/>
          <w:noProof/>
          <w:lang w:val="en-US"/>
        </w:rPr>
        <w:t>: All italicized text (including footnotes) is for use in preparing this form and shall be deleted from the final product.]</w:t>
      </w:r>
    </w:p>
    <w:p w14:paraId="1DC545DF" w14:textId="77777777" w:rsidR="00494987" w:rsidRPr="0092418D" w:rsidRDefault="00494987" w:rsidP="00F52CA7">
      <w:pPr>
        <w:tabs>
          <w:tab w:val="right" w:leader="underscore" w:pos="9072"/>
        </w:tabs>
        <w:suppressAutoHyphens w:val="0"/>
        <w:overflowPunct/>
        <w:autoSpaceDE/>
        <w:autoSpaceDN/>
        <w:adjustRightInd/>
        <w:spacing w:before="142" w:after="0"/>
        <w:textAlignment w:val="auto"/>
        <w:rPr>
          <w:noProof/>
          <w:lang w:val="en-US"/>
        </w:rPr>
      </w:pPr>
    </w:p>
    <w:p w14:paraId="341635DB" w14:textId="77777777" w:rsidR="0056640A" w:rsidRPr="0092418D" w:rsidRDefault="0056640A" w:rsidP="00F52CA7">
      <w:pPr>
        <w:tabs>
          <w:tab w:val="right" w:leader="underscore" w:pos="9072"/>
        </w:tabs>
        <w:suppressAutoHyphens w:val="0"/>
        <w:overflowPunct/>
        <w:autoSpaceDE/>
        <w:autoSpaceDN/>
        <w:adjustRightInd/>
        <w:spacing w:before="142" w:after="0"/>
        <w:textAlignment w:val="auto"/>
        <w:rPr>
          <w:noProof/>
          <w:lang w:val="en-US"/>
        </w:rPr>
        <w:sectPr w:rsidR="0056640A" w:rsidRPr="0092418D" w:rsidSect="00DB72E0">
          <w:footnotePr>
            <w:numRestart w:val="eachSect"/>
          </w:footnotePr>
          <w:pgSz w:w="11906" w:h="16838"/>
          <w:pgMar w:top="1418" w:right="1418" w:bottom="1418" w:left="1418" w:header="709" w:footer="709" w:gutter="0"/>
          <w:cols w:space="708"/>
          <w:docGrid w:linePitch="360"/>
        </w:sectPr>
      </w:pPr>
    </w:p>
    <w:p w14:paraId="531CF517" w14:textId="610D9EE4" w:rsidR="00494987" w:rsidRPr="0092418D" w:rsidRDefault="0056640A" w:rsidP="0056640A">
      <w:pPr>
        <w:pStyle w:val="Formulaire1"/>
        <w:rPr>
          <w:noProof/>
          <w:lang w:val="en-US"/>
        </w:rPr>
      </w:pPr>
      <w:bookmarkStart w:id="306" w:name="_Toc23946238"/>
      <w:r w:rsidRPr="0092418D">
        <w:rPr>
          <w:noProof/>
          <w:lang w:val="en-US"/>
        </w:rPr>
        <w:t>Retention Money Security</w:t>
      </w:r>
      <w:bookmarkEnd w:id="306"/>
    </w:p>
    <w:p w14:paraId="18F347BA" w14:textId="77777777" w:rsidR="0056640A" w:rsidRPr="0092418D" w:rsidRDefault="0056640A" w:rsidP="0056640A">
      <w:pPr>
        <w:jc w:val="center"/>
        <w:rPr>
          <w:b/>
          <w:noProof/>
          <w:lang w:val="en-US"/>
        </w:rPr>
      </w:pPr>
      <w:r w:rsidRPr="0092418D">
        <w:rPr>
          <w:b/>
          <w:noProof/>
          <w:lang w:val="en-US"/>
        </w:rPr>
        <w:t>Demand Guarantee</w:t>
      </w:r>
    </w:p>
    <w:p w14:paraId="48137247" w14:textId="77777777" w:rsidR="0056640A" w:rsidRPr="0092418D" w:rsidRDefault="0056640A" w:rsidP="0056640A">
      <w:pPr>
        <w:jc w:val="center"/>
        <w:rPr>
          <w:i/>
          <w:noProof/>
          <w:lang w:val="en-US"/>
        </w:rPr>
      </w:pPr>
      <w:r w:rsidRPr="0092418D">
        <w:rPr>
          <w:i/>
          <w:noProof/>
          <w:lang w:val="en-US"/>
        </w:rPr>
        <w:t>[Guarantor letterhead or SWIFT identifier code]</w:t>
      </w:r>
    </w:p>
    <w:p w14:paraId="6E680894" w14:textId="77777777" w:rsidR="0056640A" w:rsidRPr="0092418D" w:rsidRDefault="0056640A" w:rsidP="0056640A">
      <w:pPr>
        <w:tabs>
          <w:tab w:val="right" w:leader="underscore" w:pos="9072"/>
        </w:tabs>
        <w:suppressAutoHyphens w:val="0"/>
        <w:overflowPunct/>
        <w:autoSpaceDE/>
        <w:autoSpaceDN/>
        <w:adjustRightInd/>
        <w:spacing w:before="142" w:after="0"/>
        <w:textAlignment w:val="auto"/>
        <w:rPr>
          <w:i/>
          <w:noProof/>
          <w:lang w:val="en-US"/>
        </w:rPr>
      </w:pPr>
      <w:r w:rsidRPr="0092418D">
        <w:rPr>
          <w:b/>
          <w:noProof/>
          <w:lang w:val="en-US"/>
        </w:rPr>
        <w:t>Beneficiary:</w:t>
      </w:r>
      <w:r w:rsidRPr="0092418D">
        <w:rPr>
          <w:noProof/>
          <w:lang w:val="en-US"/>
        </w:rPr>
        <w:tab/>
        <w:t xml:space="preserve"> </w:t>
      </w:r>
      <w:r w:rsidRPr="0092418D">
        <w:rPr>
          <w:i/>
          <w:noProof/>
          <w:lang w:val="en-US"/>
        </w:rPr>
        <w:t>[insert name and address of Employer]</w:t>
      </w:r>
    </w:p>
    <w:p w14:paraId="281E1046" w14:textId="77777777" w:rsidR="0056640A" w:rsidRPr="0092418D" w:rsidRDefault="0056640A" w:rsidP="0056640A">
      <w:pPr>
        <w:tabs>
          <w:tab w:val="right" w:leader="underscore" w:pos="9072"/>
        </w:tabs>
        <w:suppressAutoHyphens w:val="0"/>
        <w:overflowPunct/>
        <w:autoSpaceDE/>
        <w:autoSpaceDN/>
        <w:adjustRightInd/>
        <w:spacing w:before="142" w:after="0"/>
        <w:textAlignment w:val="auto"/>
        <w:rPr>
          <w:i/>
          <w:noProof/>
          <w:lang w:val="en-US"/>
        </w:rPr>
      </w:pPr>
      <w:r w:rsidRPr="0092418D">
        <w:rPr>
          <w:b/>
          <w:noProof/>
          <w:lang w:val="en-US"/>
        </w:rPr>
        <w:t>Date:</w:t>
      </w:r>
      <w:r w:rsidRPr="0092418D">
        <w:rPr>
          <w:noProof/>
          <w:lang w:val="en-US"/>
        </w:rPr>
        <w:tab/>
        <w:t xml:space="preserve"> </w:t>
      </w:r>
      <w:r w:rsidRPr="0092418D">
        <w:rPr>
          <w:i/>
          <w:noProof/>
          <w:lang w:val="en-US"/>
        </w:rPr>
        <w:t>[insert date of issue]</w:t>
      </w:r>
    </w:p>
    <w:p w14:paraId="246326AC" w14:textId="77777777" w:rsidR="0056640A" w:rsidRPr="0092418D" w:rsidRDefault="0056640A" w:rsidP="0056640A">
      <w:pPr>
        <w:tabs>
          <w:tab w:val="right" w:leader="underscore" w:pos="9072"/>
        </w:tabs>
        <w:suppressAutoHyphens w:val="0"/>
        <w:overflowPunct/>
        <w:autoSpaceDE/>
        <w:autoSpaceDN/>
        <w:adjustRightInd/>
        <w:spacing w:before="142" w:after="0"/>
        <w:textAlignment w:val="auto"/>
        <w:rPr>
          <w:i/>
          <w:noProof/>
          <w:lang w:val="en-US"/>
        </w:rPr>
      </w:pPr>
      <w:r w:rsidRPr="0092418D">
        <w:rPr>
          <w:b/>
          <w:noProof/>
          <w:lang w:val="en-US"/>
        </w:rPr>
        <w:t>RETENTION MONEY GUARANTEE No.:</w:t>
      </w:r>
      <w:r w:rsidRPr="0092418D">
        <w:rPr>
          <w:noProof/>
          <w:lang w:val="en-US"/>
        </w:rPr>
        <w:tab/>
      </w:r>
      <w:r w:rsidRPr="0092418D">
        <w:rPr>
          <w:i/>
          <w:noProof/>
          <w:lang w:val="en-US"/>
        </w:rPr>
        <w:t xml:space="preserve"> [insert guarantee reference number]</w:t>
      </w:r>
    </w:p>
    <w:p w14:paraId="0ACF54C7" w14:textId="77777777" w:rsidR="0056640A" w:rsidRPr="00113C56" w:rsidRDefault="0056640A" w:rsidP="0056640A">
      <w:pPr>
        <w:tabs>
          <w:tab w:val="right" w:leader="underscore" w:pos="9072"/>
        </w:tabs>
        <w:suppressAutoHyphens w:val="0"/>
        <w:overflowPunct/>
        <w:autoSpaceDE/>
        <w:autoSpaceDN/>
        <w:adjustRightInd/>
        <w:spacing w:before="142" w:after="0"/>
        <w:textAlignment w:val="auto"/>
        <w:rPr>
          <w:noProof/>
          <w:lang w:val="en-US"/>
        </w:rPr>
      </w:pPr>
      <w:r w:rsidRPr="0092418D">
        <w:rPr>
          <w:b/>
          <w:noProof/>
          <w:lang w:val="en-US"/>
        </w:rPr>
        <w:t>Guarantor:</w:t>
      </w:r>
      <w:r w:rsidRPr="00113C56">
        <w:rPr>
          <w:noProof/>
          <w:lang w:val="en-US"/>
        </w:rPr>
        <w:tab/>
      </w:r>
    </w:p>
    <w:p w14:paraId="4EF403EC" w14:textId="77777777" w:rsidR="0056640A" w:rsidRPr="0092418D" w:rsidRDefault="0056640A" w:rsidP="0056640A">
      <w:pPr>
        <w:jc w:val="right"/>
        <w:rPr>
          <w:i/>
          <w:noProof/>
          <w:lang w:val="en-US"/>
        </w:rPr>
      </w:pPr>
      <w:r w:rsidRPr="0092418D">
        <w:rPr>
          <w:i/>
          <w:noProof/>
          <w:lang w:val="en-US"/>
        </w:rPr>
        <w:t>[insert name and address of place of issue, unless indicated in the letterhead]</w:t>
      </w:r>
    </w:p>
    <w:p w14:paraId="02476654" w14:textId="77777777" w:rsidR="00D065C6" w:rsidRPr="0092418D" w:rsidRDefault="00D065C6" w:rsidP="0056640A">
      <w:pPr>
        <w:rPr>
          <w:noProof/>
          <w:lang w:val="en-US"/>
        </w:rPr>
      </w:pPr>
    </w:p>
    <w:p w14:paraId="082D6615" w14:textId="77777777" w:rsidR="0056640A" w:rsidRPr="0092418D" w:rsidRDefault="0056640A" w:rsidP="0056640A">
      <w:pPr>
        <w:rPr>
          <w:noProof/>
          <w:lang w:val="en-US"/>
        </w:rPr>
      </w:pPr>
      <w:r w:rsidRPr="0092418D">
        <w:rPr>
          <w:noProof/>
          <w:lang w:val="en-US"/>
        </w:rPr>
        <w:t>We have been informed that ____________________</w:t>
      </w:r>
      <w:r w:rsidRPr="0092418D">
        <w:rPr>
          <w:i/>
          <w:noProof/>
          <w:lang w:val="en-US"/>
        </w:rPr>
        <w:t xml:space="preserve"> [insert name of Contractor, which in the case of a joint venture shall be the name of the joint venture]</w:t>
      </w:r>
      <w:r w:rsidRPr="0092418D">
        <w:rPr>
          <w:noProof/>
          <w:lang w:val="en-US"/>
        </w:rPr>
        <w:t xml:space="preserve"> (hereinafter called "</w:t>
      </w:r>
      <w:r w:rsidRPr="0092418D">
        <w:rPr>
          <w:b/>
          <w:noProof/>
          <w:lang w:val="en-US"/>
        </w:rPr>
        <w:t>the Applicant</w:t>
      </w:r>
      <w:r w:rsidRPr="0092418D">
        <w:rPr>
          <w:noProof/>
          <w:lang w:val="en-US"/>
        </w:rPr>
        <w:t xml:space="preserve">") has entered into Contract No. ________________ </w:t>
      </w:r>
      <w:r w:rsidRPr="0092418D">
        <w:rPr>
          <w:i/>
          <w:noProof/>
          <w:lang w:val="en-US"/>
        </w:rPr>
        <w:t>[</w:t>
      </w:r>
      <w:r w:rsidR="00E7501A" w:rsidRPr="0092418D">
        <w:rPr>
          <w:i/>
          <w:noProof/>
          <w:lang w:val="en-US"/>
        </w:rPr>
        <w:t>insert reference number of the C</w:t>
      </w:r>
      <w:r w:rsidRPr="0092418D">
        <w:rPr>
          <w:i/>
          <w:noProof/>
          <w:lang w:val="en-US"/>
        </w:rPr>
        <w:t>ontract]</w:t>
      </w:r>
      <w:r w:rsidRPr="0092418D">
        <w:rPr>
          <w:noProof/>
          <w:lang w:val="en-US"/>
        </w:rPr>
        <w:t xml:space="preserve"> dated ______________________ with the Beneficiary, for the execution of ___________________________________ </w:t>
      </w:r>
      <w:r w:rsidRPr="0092418D">
        <w:rPr>
          <w:i/>
          <w:noProof/>
          <w:lang w:val="en-US"/>
        </w:rPr>
        <w:t>[insert name of contract and brief description of Works]</w:t>
      </w:r>
      <w:r w:rsidRPr="0092418D">
        <w:rPr>
          <w:noProof/>
          <w:lang w:val="en-US"/>
        </w:rPr>
        <w:t xml:space="preserve"> (hereinafter called "</w:t>
      </w:r>
      <w:r w:rsidRPr="0092418D">
        <w:rPr>
          <w:b/>
          <w:noProof/>
          <w:lang w:val="en-US"/>
        </w:rPr>
        <w:t>the Contract</w:t>
      </w:r>
      <w:r w:rsidRPr="0092418D">
        <w:rPr>
          <w:noProof/>
          <w:lang w:val="en-US"/>
        </w:rPr>
        <w:t>").</w:t>
      </w:r>
    </w:p>
    <w:p w14:paraId="50B1E4A2" w14:textId="3B351E9C" w:rsidR="0056640A" w:rsidRPr="0092418D" w:rsidRDefault="00D065C6" w:rsidP="0056640A">
      <w:pPr>
        <w:rPr>
          <w:noProof/>
          <w:lang w:val="en-US"/>
        </w:rPr>
      </w:pPr>
      <w:r w:rsidRPr="0092418D">
        <w:rPr>
          <w:noProof/>
          <w:lang w:val="en-US"/>
        </w:rPr>
        <w:t>Furthermore, we understand that, according to the conditions of the Contract, the Beneficiary retains moneys up to the limit set forth in the Contract ("</w:t>
      </w:r>
      <w:r w:rsidRPr="0092418D">
        <w:rPr>
          <w:b/>
          <w:noProof/>
          <w:lang w:val="en-US"/>
        </w:rPr>
        <w:t>the Retention Money</w:t>
      </w:r>
      <w:r w:rsidRPr="0092418D">
        <w:rPr>
          <w:noProof/>
          <w:lang w:val="en-US"/>
        </w:rPr>
        <w:t xml:space="preserve">"), and that when the </w:t>
      </w:r>
      <w:r w:rsidR="0055416E" w:rsidRPr="0092418D">
        <w:rPr>
          <w:noProof/>
          <w:lang w:val="en-US"/>
        </w:rPr>
        <w:t>Commissioning</w:t>
      </w:r>
      <w:r w:rsidRPr="0092418D">
        <w:rPr>
          <w:noProof/>
          <w:lang w:val="en-US"/>
        </w:rPr>
        <w:t xml:space="preserve"> Certificate has been issued under the Contract and the first half of the Retention Money has been certified for payment, payment of the second half of the Retention Money</w:t>
      </w:r>
      <w:r w:rsidRPr="0092418D">
        <w:rPr>
          <w:i/>
          <w:noProof/>
          <w:lang w:val="en-US"/>
        </w:rPr>
        <w:t xml:space="preserve"> </w:t>
      </w:r>
      <w:r w:rsidRPr="0092418D">
        <w:rPr>
          <w:noProof/>
          <w:lang w:val="en-US"/>
        </w:rPr>
        <w:t>is to be made against a Retention Money guarantee.</w:t>
      </w:r>
    </w:p>
    <w:p w14:paraId="539D03BE" w14:textId="08FB6B86" w:rsidR="00D065C6" w:rsidRPr="0092418D" w:rsidRDefault="00D065C6" w:rsidP="0056640A">
      <w:pPr>
        <w:rPr>
          <w:noProof/>
          <w:lang w:val="en-US"/>
        </w:rPr>
      </w:pPr>
      <w:r w:rsidRPr="0092418D">
        <w:rPr>
          <w:noProof/>
          <w:lang w:val="en-US"/>
        </w:rPr>
        <w:t xml:space="preserve">At the request of the Applicant, we, as Guarantor, hereby irrevocably undertake to pay the Beneficiary any sum or sums not exceeding in total an amount of __________________________________ </w:t>
      </w:r>
      <w:r w:rsidRPr="0092418D">
        <w:rPr>
          <w:i/>
          <w:noProof/>
          <w:lang w:val="en-US"/>
        </w:rPr>
        <w:t xml:space="preserve">[insert amount in </w:t>
      </w:r>
      <w:r w:rsidR="00E7501A" w:rsidRPr="0092418D">
        <w:rPr>
          <w:i/>
          <w:noProof/>
          <w:lang w:val="en-US"/>
        </w:rPr>
        <w:t>figures</w:t>
      </w:r>
      <w:r w:rsidRPr="0092418D">
        <w:rPr>
          <w:i/>
          <w:noProof/>
          <w:lang w:val="en-US"/>
        </w:rPr>
        <w:t xml:space="preserve"> and letters]</w:t>
      </w:r>
      <w:r w:rsidRPr="0092418D">
        <w:rPr>
          <w:noProof/>
          <w:lang w:val="en-US"/>
        </w:rPr>
        <w:t xml:space="preserv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your needing to prove or show grounds for your demand or the sum specified therein.</w:t>
      </w:r>
    </w:p>
    <w:p w14:paraId="49A565F7" w14:textId="77777777" w:rsidR="0056640A" w:rsidRPr="0092418D" w:rsidRDefault="0056640A" w:rsidP="0056640A">
      <w:pPr>
        <w:rPr>
          <w:noProof/>
          <w:lang w:val="en-US"/>
        </w:rPr>
      </w:pPr>
      <w:r w:rsidRPr="0092418D">
        <w:rPr>
          <w:noProof/>
          <w:lang w:val="en-US"/>
        </w:rPr>
        <w:t xml:space="preserve">A demand under this guarantee may be presented as from the presentation to the Guarantor of a certificate from the Beneficiary’s bank stating </w:t>
      </w:r>
      <w:r w:rsidR="00D065C6" w:rsidRPr="0092418D">
        <w:rPr>
          <w:noProof/>
          <w:lang w:val="en-US"/>
        </w:rPr>
        <w:t xml:space="preserve">that the second half of the Retention Money as referred to above </w:t>
      </w:r>
      <w:r w:rsidRPr="0092418D">
        <w:rPr>
          <w:noProof/>
          <w:lang w:val="en-US"/>
        </w:rPr>
        <w:t>has been credited to the Applicant on its account number _______________ at _________________</w:t>
      </w:r>
      <w:r w:rsidR="00D065C6" w:rsidRPr="0092418D">
        <w:rPr>
          <w:noProof/>
          <w:lang w:val="en-US"/>
        </w:rPr>
        <w:t xml:space="preserve"> </w:t>
      </w:r>
      <w:r w:rsidR="00D065C6" w:rsidRPr="0092418D">
        <w:rPr>
          <w:i/>
          <w:noProof/>
          <w:lang w:val="en-US"/>
        </w:rPr>
        <w:t>[insert name and address of Applicant’s bank]</w:t>
      </w:r>
      <w:r w:rsidRPr="0092418D">
        <w:rPr>
          <w:noProof/>
          <w:lang w:val="en-US"/>
        </w:rPr>
        <w:t>.</w:t>
      </w:r>
    </w:p>
    <w:p w14:paraId="69459BAE" w14:textId="77777777" w:rsidR="0056640A" w:rsidRPr="0092418D" w:rsidRDefault="0056640A" w:rsidP="00113C56">
      <w:pPr>
        <w:rPr>
          <w:noProof/>
          <w:lang w:val="en-US"/>
        </w:rPr>
      </w:pPr>
      <w:r w:rsidRPr="0092418D">
        <w:rPr>
          <w:noProof/>
          <w:lang w:val="en-US"/>
        </w:rPr>
        <w:t>This guarantee shall expire</w:t>
      </w:r>
      <w:r w:rsidR="00D065C6" w:rsidRPr="0092418D">
        <w:rPr>
          <w:noProof/>
          <w:lang w:val="en-US"/>
        </w:rPr>
        <w:t xml:space="preserve"> no later than the </w:t>
      </w:r>
      <w:r w:rsidRPr="0092418D">
        <w:rPr>
          <w:noProof/>
          <w:lang w:val="en-US"/>
        </w:rPr>
        <w:t>________ day of ________ 2____</w:t>
      </w:r>
      <w:r w:rsidRPr="0092418D">
        <w:rPr>
          <w:rStyle w:val="Appelnotedebasdep"/>
          <w:noProof/>
          <w:lang w:val="en-US"/>
        </w:rPr>
        <w:footnoteReference w:id="76"/>
      </w:r>
      <w:r w:rsidRPr="0092418D">
        <w:rPr>
          <w:noProof/>
          <w:lang w:val="en-US"/>
        </w:rPr>
        <w:t xml:space="preserve">, </w:t>
      </w:r>
      <w:r w:rsidR="00D065C6" w:rsidRPr="0092418D">
        <w:rPr>
          <w:noProof/>
          <w:lang w:val="en-US"/>
        </w:rPr>
        <w:t xml:space="preserve">and any demand for </w:t>
      </w:r>
      <w:r w:rsidRPr="0092418D">
        <w:rPr>
          <w:noProof/>
          <w:lang w:val="en-US"/>
        </w:rPr>
        <w:t xml:space="preserve">payment under </w:t>
      </w:r>
      <w:r w:rsidR="00D065C6" w:rsidRPr="0092418D">
        <w:rPr>
          <w:noProof/>
          <w:lang w:val="en-US"/>
        </w:rPr>
        <w:t>it must be received by us at the office indicated above on or before that date</w:t>
      </w:r>
      <w:r w:rsidRPr="0092418D">
        <w:rPr>
          <w:noProof/>
          <w:lang w:val="en-US"/>
        </w:rPr>
        <w:t xml:space="preserve">. </w:t>
      </w:r>
    </w:p>
    <w:p w14:paraId="2E725215" w14:textId="77777777" w:rsidR="0056640A" w:rsidRPr="0092418D" w:rsidRDefault="0056640A" w:rsidP="0056640A">
      <w:pPr>
        <w:rPr>
          <w:noProof/>
          <w:lang w:val="en-US"/>
        </w:rPr>
      </w:pPr>
      <w:r w:rsidRPr="0092418D">
        <w:rPr>
          <w:noProof/>
          <w:lang w:val="en-US"/>
        </w:rPr>
        <w:t>This guarantee is subject to the Uniform Rules for Demand Guarantees (URDG) 2010 Revision, ICC Publication No. 758, except that the supporting statement under Article 15(a) is hereby excluded.</w:t>
      </w:r>
    </w:p>
    <w:p w14:paraId="72C3AA5F" w14:textId="77777777" w:rsidR="0056640A" w:rsidRPr="0092418D" w:rsidRDefault="0056640A" w:rsidP="0056640A">
      <w:pPr>
        <w:rPr>
          <w:noProof/>
          <w:lang w:val="en-US"/>
        </w:rPr>
      </w:pPr>
    </w:p>
    <w:p w14:paraId="576BE7EF" w14:textId="77777777" w:rsidR="0056640A" w:rsidRPr="0092418D" w:rsidRDefault="0056640A" w:rsidP="0056640A">
      <w:pPr>
        <w:spacing w:after="0"/>
        <w:rPr>
          <w:noProof/>
          <w:lang w:val="en-US"/>
        </w:rPr>
      </w:pPr>
      <w:r w:rsidRPr="0092418D">
        <w:rPr>
          <w:noProof/>
          <w:lang w:val="en-US"/>
        </w:rPr>
        <w:t xml:space="preserve">______________________________ </w:t>
      </w:r>
    </w:p>
    <w:p w14:paraId="61ADAB8A" w14:textId="77777777" w:rsidR="0056640A" w:rsidRPr="0092418D" w:rsidRDefault="0056640A" w:rsidP="0056640A">
      <w:pPr>
        <w:rPr>
          <w:i/>
          <w:noProof/>
          <w:lang w:val="en-US"/>
        </w:rPr>
      </w:pPr>
      <w:r w:rsidRPr="0092418D">
        <w:rPr>
          <w:i/>
          <w:noProof/>
          <w:lang w:val="en-US"/>
        </w:rPr>
        <w:t>[signature(s)]</w:t>
      </w:r>
    </w:p>
    <w:p w14:paraId="3D28AC25" w14:textId="77645C3B" w:rsidR="00AA7124" w:rsidRPr="0092418D" w:rsidRDefault="0056640A" w:rsidP="00EC5658">
      <w:pPr>
        <w:rPr>
          <w:noProof/>
          <w:lang w:val="en-US"/>
        </w:rPr>
      </w:pPr>
      <w:r w:rsidRPr="0092418D">
        <w:rPr>
          <w:i/>
          <w:noProof/>
          <w:u w:val="single"/>
          <w:lang w:val="en-US"/>
        </w:rPr>
        <w:t>[Note</w:t>
      </w:r>
      <w:r w:rsidRPr="0092418D">
        <w:rPr>
          <w:i/>
          <w:noProof/>
          <w:lang w:val="en-US"/>
        </w:rPr>
        <w:t>: All italicized text (including footnotes) is for use in preparing this form and shall be deleted from the final product.]</w:t>
      </w:r>
      <w:bookmarkEnd w:id="12"/>
      <w:bookmarkEnd w:id="298"/>
    </w:p>
    <w:sectPr w:rsidR="00AA7124" w:rsidRPr="0092418D" w:rsidSect="00DB72E0">
      <w:footnotePr>
        <w:numRestart w:val="eachSect"/>
      </w:footnotePr>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968227" w16cid:durableId="1FFFF2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11FA5" w14:textId="77777777" w:rsidR="00EB757B" w:rsidRDefault="00EB757B" w:rsidP="00551291">
      <w:pPr>
        <w:spacing w:after="0" w:line="240" w:lineRule="auto"/>
      </w:pPr>
      <w:r>
        <w:separator/>
      </w:r>
    </w:p>
  </w:endnote>
  <w:endnote w:type="continuationSeparator" w:id="0">
    <w:p w14:paraId="2EFD79BB" w14:textId="77777777" w:rsidR="00EB757B" w:rsidRDefault="00EB757B"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8CBD6" w14:textId="2B34BCB9" w:rsidR="008C2F02" w:rsidRPr="005015F1" w:rsidRDefault="008C2F02" w:rsidP="005F53DA">
    <w:pPr>
      <w:pStyle w:val="Pieddepage"/>
      <w:jc w:val="right"/>
      <w:rPr>
        <w:sz w:val="16"/>
        <w:szCs w:val="16"/>
        <w:lang w:val="en-US"/>
      </w:rPr>
    </w:pPr>
    <w:r>
      <w:rPr>
        <w:sz w:val="16"/>
        <w:szCs w:val="16"/>
        <w:lang w:val="en-US"/>
      </w:rPr>
      <w:t>AFD</w:t>
    </w:r>
    <w:r w:rsidRPr="005015F1">
      <w:rPr>
        <w:sz w:val="16"/>
        <w:szCs w:val="16"/>
        <w:lang w:val="en-US"/>
      </w:rPr>
      <w:t>-</w:t>
    </w:r>
    <w:r>
      <w:rPr>
        <w:sz w:val="16"/>
        <w:szCs w:val="16"/>
        <w:lang w:val="en-US"/>
      </w:rPr>
      <w:t>M0287-a</w:t>
    </w:r>
    <w:r w:rsidRPr="005015F1">
      <w:rPr>
        <w:sz w:val="16"/>
        <w:szCs w:val="16"/>
        <w:lang w:val="en-US"/>
      </w:rPr>
      <w:t xml:space="preserve"> – SPD </w:t>
    </w:r>
    <w:r>
      <w:rPr>
        <w:sz w:val="16"/>
        <w:szCs w:val="16"/>
        <w:lang w:val="en-US"/>
      </w:rPr>
      <w:t>Works</w:t>
    </w:r>
    <w:r w:rsidRPr="005015F1">
      <w:rPr>
        <w:sz w:val="16"/>
        <w:szCs w:val="16"/>
        <w:lang w:val="en-US"/>
      </w:rPr>
      <w:t xml:space="preserve"> (Design Build and Operate) – V</w:t>
    </w:r>
    <w:r>
      <w:rPr>
        <w:sz w:val="16"/>
        <w:szCs w:val="16"/>
        <w:lang w:val="en-US"/>
      </w:rPr>
      <w:t>2</w:t>
    </w:r>
  </w:p>
  <w:p w14:paraId="2130C0E9" w14:textId="77777777" w:rsidR="008C2F02" w:rsidRPr="005F53DA" w:rsidRDefault="008C2F02">
    <w:pPr>
      <w:pStyle w:val="Pieddepag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C047" w14:textId="4D338FF0" w:rsidR="008C2F02" w:rsidRPr="005015F1" w:rsidRDefault="008C2F02" w:rsidP="005F53DA">
    <w:pPr>
      <w:pStyle w:val="Pieddepage"/>
      <w:jc w:val="right"/>
      <w:rPr>
        <w:sz w:val="16"/>
        <w:szCs w:val="16"/>
        <w:lang w:val="en-US"/>
      </w:rPr>
    </w:pPr>
    <w:r>
      <w:rPr>
        <w:sz w:val="16"/>
        <w:szCs w:val="16"/>
        <w:lang w:val="en-US"/>
      </w:rPr>
      <w:t>AFD</w:t>
    </w:r>
    <w:r w:rsidRPr="005015F1">
      <w:rPr>
        <w:sz w:val="16"/>
        <w:szCs w:val="16"/>
        <w:lang w:val="en-US"/>
      </w:rPr>
      <w:t>-</w:t>
    </w:r>
    <w:r>
      <w:rPr>
        <w:sz w:val="16"/>
        <w:szCs w:val="16"/>
        <w:lang w:val="en-US"/>
      </w:rPr>
      <w:t>M0287-a</w:t>
    </w:r>
    <w:r w:rsidRPr="005015F1">
      <w:rPr>
        <w:sz w:val="16"/>
        <w:szCs w:val="16"/>
        <w:lang w:val="en-US"/>
      </w:rPr>
      <w:t xml:space="preserve"> – SPD </w:t>
    </w:r>
    <w:r>
      <w:rPr>
        <w:sz w:val="16"/>
        <w:szCs w:val="16"/>
        <w:lang w:val="en-US"/>
      </w:rPr>
      <w:t>Works</w:t>
    </w:r>
    <w:r w:rsidRPr="005015F1">
      <w:rPr>
        <w:sz w:val="16"/>
        <w:szCs w:val="16"/>
        <w:lang w:val="en-US"/>
      </w:rPr>
      <w:t xml:space="preserve"> (Design Build and Operate) – V</w:t>
    </w:r>
    <w:r>
      <w:rPr>
        <w:sz w:val="16"/>
        <w:szCs w:val="16"/>
        <w:lang w:val="en-US"/>
      </w:rPr>
      <w:t>.february2024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BAEA8" w14:textId="77777777" w:rsidR="00EB757B" w:rsidRDefault="00EB757B" w:rsidP="00551291">
      <w:pPr>
        <w:spacing w:after="0" w:line="240" w:lineRule="auto"/>
      </w:pPr>
      <w:r>
        <w:separator/>
      </w:r>
    </w:p>
  </w:footnote>
  <w:footnote w:type="continuationSeparator" w:id="0">
    <w:p w14:paraId="5CFA8B45" w14:textId="77777777" w:rsidR="00EB757B" w:rsidRDefault="00EB757B" w:rsidP="00551291">
      <w:pPr>
        <w:spacing w:after="0" w:line="240" w:lineRule="auto"/>
      </w:pPr>
      <w:r>
        <w:continuationSeparator/>
      </w:r>
    </w:p>
  </w:footnote>
  <w:footnote w:id="1">
    <w:p w14:paraId="377EC68C" w14:textId="77777777" w:rsidR="008C2F02" w:rsidRPr="00113C56" w:rsidRDefault="008C2F02" w:rsidP="00255316">
      <w:pPr>
        <w:pStyle w:val="Notedebasdepage"/>
        <w:ind w:left="284" w:hanging="284"/>
        <w:rPr>
          <w:sz w:val="16"/>
          <w:szCs w:val="16"/>
          <w:lang w:val="en-US"/>
        </w:rPr>
      </w:pPr>
      <w:r>
        <w:rPr>
          <w:rStyle w:val="Appelnotedebasdep"/>
        </w:rPr>
        <w:footnoteRef/>
      </w:r>
      <w:r w:rsidRPr="00C727FE">
        <w:rPr>
          <w:lang w:val="en-US"/>
        </w:rPr>
        <w:tab/>
      </w:r>
      <w:r w:rsidRPr="00113C56">
        <w:rPr>
          <w:sz w:val="16"/>
          <w:szCs w:val="16"/>
          <w:lang w:val="en-US"/>
        </w:rPr>
        <w:t>The A, B</w:t>
      </w:r>
      <w:r w:rsidRPr="00113C56">
        <w:rPr>
          <w:sz w:val="16"/>
          <w:szCs w:val="16"/>
          <w:vertAlign w:val="superscript"/>
          <w:lang w:val="en-US"/>
        </w:rPr>
        <w:t>+</w:t>
      </w:r>
      <w:r w:rsidRPr="00113C56">
        <w:rPr>
          <w:sz w:val="16"/>
          <w:szCs w:val="16"/>
          <w:lang w:val="en-US"/>
        </w:rPr>
        <w:t xml:space="preserve"> or B ranking of the project is carried out by the AES (Environmental and Social Support) Division of AFD, after analyzing the project's risks and environmental and social impact.</w:t>
      </w:r>
    </w:p>
  </w:footnote>
  <w:footnote w:id="2">
    <w:p w14:paraId="1BD8448E" w14:textId="02C4339F" w:rsidR="008C2F02" w:rsidRPr="0092418D" w:rsidRDefault="008C2F02" w:rsidP="00EE5C3D">
      <w:pPr>
        <w:pStyle w:val="Notedebasdepage"/>
        <w:ind w:left="284" w:hanging="284"/>
        <w:rPr>
          <w:sz w:val="16"/>
          <w:szCs w:val="16"/>
          <w:lang w:val="en-US"/>
        </w:rPr>
      </w:pPr>
      <w:r w:rsidRPr="0092418D">
        <w:rPr>
          <w:rStyle w:val="Appelnotedebasdep"/>
        </w:rPr>
        <w:footnoteRef/>
      </w:r>
      <w:r w:rsidRPr="0092418D">
        <w:rPr>
          <w:lang w:val="en-US"/>
        </w:rPr>
        <w:tab/>
      </w:r>
      <w:r w:rsidRPr="0092418D">
        <w:rPr>
          <w:sz w:val="16"/>
          <w:szCs w:val="16"/>
          <w:lang w:val="en-US"/>
        </w:rPr>
        <w:t>Or any other French Ministry responsible for the ranking of foreign countries' security condition, if applicable.</w:t>
      </w:r>
    </w:p>
  </w:footnote>
  <w:footnote w:id="3">
    <w:p w14:paraId="1593C121" w14:textId="77777777" w:rsidR="008C2F02" w:rsidRPr="004E6271" w:rsidRDefault="008C2F02" w:rsidP="00530A18">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Substitute "has applied for," if appropriate.</w:t>
      </w:r>
    </w:p>
  </w:footnote>
  <w:footnote w:id="4">
    <w:p w14:paraId="6064C16A" w14:textId="5CCAD0F5" w:rsidR="008C2F02" w:rsidRPr="004E6271" w:rsidRDefault="008C2F02" w:rsidP="00530A18">
      <w:pPr>
        <w:pStyle w:val="Notedebasdepage"/>
        <w:ind w:left="284" w:hanging="284"/>
        <w:rPr>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Substitute "contracts" where bids are called concurrently for multiple contracts. Add a new paragraph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5">
    <w:p w14:paraId="145CE2B7" w14:textId="77777777" w:rsidR="008C2F02" w:rsidRPr="004E6271" w:rsidRDefault="008C2F02" w:rsidP="00530A18">
      <w:pPr>
        <w:pStyle w:val="Notedebasdepage"/>
        <w:ind w:left="284" w:hanging="284"/>
        <w:rPr>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The office for inquiry and issuance of Bidding Documents and that for Bid submission may or may not be the same.</w:t>
      </w:r>
    </w:p>
  </w:footnote>
  <w:footnote w:id="6">
    <w:p w14:paraId="4A724CD6" w14:textId="77777777" w:rsidR="008C2F02" w:rsidRPr="004E6271" w:rsidRDefault="008C2F02" w:rsidP="00530A18">
      <w:pPr>
        <w:pStyle w:val="Notedebasdepage"/>
        <w:ind w:left="284" w:hanging="284"/>
        <w:rPr>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The fee chargeable should only be nominal to defray reproduction and mailing costs. An amount between US$50 and US$300 or equivalent is deemed appropriate.</w:t>
      </w:r>
    </w:p>
  </w:footnote>
  <w:footnote w:id="7">
    <w:p w14:paraId="1DFA9D17" w14:textId="77777777" w:rsidR="008C2F02" w:rsidRPr="00234AE3" w:rsidRDefault="008C2F02" w:rsidP="00A36DC1">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234AE3">
        <w:rPr>
          <w:sz w:val="16"/>
          <w:szCs w:val="16"/>
          <w:lang w:val="en-GB"/>
        </w:rPr>
        <w:t>Insert another address if different from the address for the information specified in paragraph 3.</w:t>
      </w:r>
    </w:p>
  </w:footnote>
  <w:footnote w:id="8">
    <w:p w14:paraId="7ECF14C1" w14:textId="2670FDC9" w:rsidR="008C2F02" w:rsidRPr="00CF32B9" w:rsidRDefault="008C2F02" w:rsidP="00EE5C3D">
      <w:pPr>
        <w:pStyle w:val="Notedebasdepage"/>
        <w:ind w:left="284" w:hanging="284"/>
        <w:rPr>
          <w:sz w:val="16"/>
          <w:szCs w:val="16"/>
          <w:lang w:val="en-US"/>
        </w:rPr>
      </w:pPr>
      <w:r w:rsidRPr="00CF32B9">
        <w:rPr>
          <w:rStyle w:val="Appelnotedebasdep"/>
        </w:rPr>
        <w:footnoteRef/>
      </w:r>
      <w:r w:rsidRPr="00CF32B9">
        <w:rPr>
          <w:lang w:val="en-US"/>
        </w:rPr>
        <w:tab/>
      </w:r>
      <w:r w:rsidRPr="00CF32B9">
        <w:rPr>
          <w:sz w:val="16"/>
          <w:szCs w:val="16"/>
          <w:lang w:val="en-US"/>
        </w:rPr>
        <w:t>Or any other French Ministry responsible for the ranking of foreign countries' security condition, if applicable.</w:t>
      </w:r>
    </w:p>
  </w:footnote>
  <w:footnote w:id="9">
    <w:p w14:paraId="32692BAF" w14:textId="77777777" w:rsidR="008C2F02" w:rsidRPr="004E6271" w:rsidRDefault="008C2F02" w:rsidP="00D3110B">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In the case of the Bid submitted by a JV specify the name of the JV as Bidder.</w:t>
      </w:r>
    </w:p>
  </w:footnote>
  <w:footnote w:id="10">
    <w:p w14:paraId="07BDB87C" w14:textId="77777777" w:rsidR="008C2F02" w:rsidRPr="004E6271" w:rsidRDefault="008C2F02" w:rsidP="00D3110B">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Person signing the Bid shall have the power of attorney given by the Bidder to be attached with the Bid.</w:t>
      </w:r>
    </w:p>
  </w:footnote>
  <w:footnote w:id="11">
    <w:p w14:paraId="145B33B5" w14:textId="77777777" w:rsidR="008C2F02" w:rsidRPr="007B7EE9" w:rsidRDefault="008C2F02" w:rsidP="00DA1CB9">
      <w:pPr>
        <w:pStyle w:val="Notedebasdepage"/>
        <w:tabs>
          <w:tab w:val="left" w:pos="284"/>
        </w:tabs>
        <w:ind w:left="284" w:hanging="284"/>
        <w:rPr>
          <w:sz w:val="16"/>
          <w:szCs w:val="16"/>
          <w:lang w:val="en-US"/>
        </w:rPr>
      </w:pPr>
      <w:r w:rsidRPr="00BE213D">
        <w:rPr>
          <w:rStyle w:val="Appelnotedebasdep"/>
          <w:sz w:val="16"/>
          <w:szCs w:val="16"/>
        </w:rPr>
        <w:footnoteRef/>
      </w:r>
      <w:r w:rsidRPr="007B7EE9">
        <w:rPr>
          <w:sz w:val="16"/>
          <w:szCs w:val="16"/>
          <w:lang w:val="en-US"/>
        </w:rPr>
        <w:t xml:space="preserve"> </w:t>
      </w:r>
      <w:r w:rsidRPr="007B7EE9">
        <w:rPr>
          <w:sz w:val="16"/>
          <w:szCs w:val="16"/>
          <w:lang w:val="en-US"/>
        </w:rPr>
        <w:tab/>
        <w:t>In case of joint venture, insert the name of the joint venture. The person who will sign the application, bid or proposal on behalf of the applicant, bidder or consultant shall attach a power of attorney from the applicant, bidder or consultant.</w:t>
      </w:r>
    </w:p>
  </w:footnote>
  <w:footnote w:id="12">
    <w:p w14:paraId="75BE49DA" w14:textId="77777777" w:rsidR="008C2F02" w:rsidRPr="00CA444F" w:rsidRDefault="008C2F02" w:rsidP="008C2F02">
      <w:pPr>
        <w:pStyle w:val="Notedebasdepage"/>
        <w:ind w:left="284" w:hanging="284"/>
        <w:rPr>
          <w:lang w:val="en-US"/>
        </w:rPr>
      </w:pPr>
      <w:r w:rsidRPr="00CA444F">
        <w:rPr>
          <w:rStyle w:val="Appelnotedebasdep"/>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13">
    <w:p w14:paraId="20242084" w14:textId="77777777" w:rsidR="008C2F02" w:rsidRPr="00CA444F" w:rsidRDefault="008C2F02" w:rsidP="008C2F02">
      <w:pPr>
        <w:pStyle w:val="Notedebasdepage"/>
        <w:ind w:left="284" w:hanging="284"/>
        <w:rPr>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14">
    <w:p w14:paraId="25002638" w14:textId="77777777" w:rsidR="008C2F02" w:rsidRPr="00CA444F" w:rsidRDefault="008C2F02" w:rsidP="008C2F02">
      <w:pPr>
        <w:pStyle w:val="Notedebasdepage"/>
        <w:ind w:left="284" w:hanging="284"/>
        <w:rPr>
          <w:lang w:val="en-US"/>
        </w:rPr>
      </w:pPr>
      <w:r w:rsidRPr="00CA444F">
        <w:rPr>
          <w:rStyle w:val="Appelnotedebasdep"/>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15">
    <w:p w14:paraId="11C70A03" w14:textId="77777777" w:rsidR="008C2F02" w:rsidRPr="00CA444F" w:rsidRDefault="008C2F02" w:rsidP="008C2F02">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16">
    <w:p w14:paraId="1BD7DC80" w14:textId="77777777" w:rsidR="008C2F02" w:rsidRPr="00D14C31" w:rsidRDefault="008C2F02" w:rsidP="008C2F02">
      <w:pPr>
        <w:pStyle w:val="Notedebasdepage"/>
        <w:ind w:left="284" w:hanging="284"/>
        <w:rPr>
          <w:sz w:val="16"/>
          <w:szCs w:val="16"/>
          <w:lang w:val="en-US"/>
        </w:rPr>
      </w:pPr>
      <w:r w:rsidRPr="00CA444F">
        <w:rPr>
          <w:rStyle w:val="Appelnotedebasdep"/>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17">
    <w:p w14:paraId="4332D1F2" w14:textId="77777777" w:rsidR="008C2F02" w:rsidRPr="00CA444F" w:rsidRDefault="008C2F02" w:rsidP="008C2F02">
      <w:pPr>
        <w:pStyle w:val="Notedebasdepage"/>
        <w:ind w:left="284" w:hanging="284"/>
        <w:rPr>
          <w:sz w:val="16"/>
          <w:szCs w:val="16"/>
          <w:lang w:val="en-US"/>
        </w:rPr>
      </w:pPr>
      <w:r w:rsidRPr="00CA444F">
        <w:rPr>
          <w:rStyle w:val="Appelnotedebasdep"/>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hyperlink r:id="rId1" w:history="1">
        <w:r>
          <w:rPr>
            <w:rStyle w:val="Lienhypertexte"/>
            <w:sz w:val="16"/>
            <w:szCs w:val="16"/>
            <w:lang w:val="en-US"/>
          </w:rPr>
          <w:t>https://www.afd.fr/en/combating-corruption</w:t>
        </w:r>
      </w:hyperlink>
      <w:r w:rsidRPr="00CA444F">
        <w:rPr>
          <w:sz w:val="16"/>
          <w:szCs w:val="16"/>
          <w:lang w:val="en-US"/>
        </w:rPr>
        <w:t>.</w:t>
      </w:r>
    </w:p>
  </w:footnote>
  <w:footnote w:id="18">
    <w:p w14:paraId="0FAD1AA4" w14:textId="77777777" w:rsidR="008C2F02" w:rsidRPr="00CA444F" w:rsidRDefault="008C2F02" w:rsidP="008C2F02">
      <w:pPr>
        <w:pStyle w:val="Notedebasdepage"/>
        <w:tabs>
          <w:tab w:val="left" w:pos="284"/>
        </w:tabs>
        <w:ind w:left="284" w:hanging="284"/>
        <w:rPr>
          <w:sz w:val="16"/>
          <w:szCs w:val="16"/>
          <w:lang w:val="en-US"/>
        </w:rPr>
      </w:pPr>
      <w:r w:rsidRPr="00CA444F">
        <w:rPr>
          <w:rStyle w:val="Appelnotedebasdep"/>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 w:id="19">
    <w:p w14:paraId="09DB653F" w14:textId="77777777" w:rsidR="008C2F02" w:rsidRPr="004E6271" w:rsidRDefault="008C2F02" w:rsidP="008A629D">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In the case of the Bid submitted by a JV specify the name of the JV as Bidder.</w:t>
      </w:r>
    </w:p>
  </w:footnote>
  <w:footnote w:id="20">
    <w:p w14:paraId="40C7E818" w14:textId="77777777" w:rsidR="008C2F02" w:rsidRPr="004E6271" w:rsidRDefault="008C2F02" w:rsidP="008A629D">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Person signing the Bid shall have the power of attorney given by the Bidder to be attached with the Bid.</w:t>
      </w:r>
    </w:p>
  </w:footnote>
  <w:footnote w:id="21">
    <w:p w14:paraId="501FC220" w14:textId="77777777" w:rsidR="008C2F02" w:rsidRPr="004E6271" w:rsidRDefault="008C2F02" w:rsidP="005E6A9C">
      <w:pPr>
        <w:pStyle w:val="Notedebasdepage"/>
        <w:tabs>
          <w:tab w:val="left" w:pos="284"/>
        </w:tabs>
        <w:ind w:left="284" w:hanging="284"/>
        <w:rPr>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Insert the month of the Base Date, i.e. the month of the Deadline for Bid Submission in accordance with ITB Clause 23.</w:t>
      </w:r>
    </w:p>
  </w:footnote>
  <w:footnote w:id="22">
    <w:p w14:paraId="6D67248F" w14:textId="77777777" w:rsidR="008C2F02" w:rsidRPr="004E6271" w:rsidRDefault="008C2F02" w:rsidP="00EB7F19">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23">
    <w:p w14:paraId="28F2611C" w14:textId="77777777" w:rsidR="008C2F02" w:rsidRPr="004E6271" w:rsidRDefault="008C2F02" w:rsidP="009E06AA">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24">
    <w:p w14:paraId="75843D05" w14:textId="77777777" w:rsidR="008C2F02" w:rsidRPr="004E6271" w:rsidRDefault="008C2F02" w:rsidP="00FA77F6">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25">
    <w:p w14:paraId="6D25DE74" w14:textId="77777777" w:rsidR="008C2F02" w:rsidRPr="004E6271" w:rsidRDefault="008C2F02" w:rsidP="00EB7F19">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26">
    <w:p w14:paraId="25B4AB3F" w14:textId="269B80E4" w:rsidR="008C2F02" w:rsidRPr="00CF32B9" w:rsidRDefault="008C2F02" w:rsidP="004725C8">
      <w:pPr>
        <w:pStyle w:val="Notedebasdepage"/>
        <w:ind w:left="284" w:hanging="284"/>
        <w:rPr>
          <w:sz w:val="16"/>
          <w:szCs w:val="16"/>
          <w:lang w:val="en-US"/>
        </w:rPr>
      </w:pPr>
      <w:r>
        <w:rPr>
          <w:rStyle w:val="Appelnotedebasdep"/>
        </w:rPr>
        <w:footnoteRef/>
      </w:r>
      <w:r>
        <w:rPr>
          <w:lang w:val="en-US"/>
        </w:rPr>
        <w:tab/>
      </w:r>
      <w:r w:rsidRPr="00CF32B9">
        <w:rPr>
          <w:sz w:val="16"/>
          <w:szCs w:val="16"/>
          <w:lang w:val="en-US"/>
        </w:rPr>
        <w:t>To be deleted if no security specifications are included in the Bidding Documents.</w:t>
      </w:r>
    </w:p>
  </w:footnote>
  <w:footnote w:id="27">
    <w:p w14:paraId="77355339" w14:textId="63929415" w:rsidR="008C2F02" w:rsidRPr="00113C56" w:rsidRDefault="008C2F02" w:rsidP="00113C56">
      <w:pPr>
        <w:pStyle w:val="Notedebasdepage"/>
        <w:ind w:left="284" w:hanging="284"/>
        <w:rPr>
          <w:lang w:val="en-US"/>
        </w:rPr>
      </w:pPr>
      <w:r>
        <w:rPr>
          <w:rStyle w:val="Appelnotedebasdep"/>
        </w:rPr>
        <w:footnoteRef/>
      </w:r>
      <w:r w:rsidRPr="00113C56">
        <w:rPr>
          <w:lang w:val="en-US"/>
        </w:rPr>
        <w:tab/>
      </w:r>
      <w:r w:rsidRPr="00113C56">
        <w:rPr>
          <w:sz w:val="16"/>
          <w:szCs w:val="16"/>
          <w:lang w:val="en-US"/>
        </w:rPr>
        <w:t>As described in PCC Sub</w:t>
      </w:r>
      <w:r w:rsidRPr="00113C56">
        <w:rPr>
          <w:sz w:val="16"/>
          <w:szCs w:val="16"/>
          <w:lang w:val="en-US"/>
        </w:rPr>
        <w:noBreakHyphen/>
        <w:t>Clause 13.5. Sum filled in by the Employer in the Bidding Documents, and to be inserted by the Contractor in this Schedule without any alteration. No Contractor's overhead charges and profit percentage applies.</w:t>
      </w:r>
    </w:p>
  </w:footnote>
  <w:footnote w:id="28">
    <w:p w14:paraId="60D3E8DF" w14:textId="6A4A54FD" w:rsidR="008C2F02" w:rsidRPr="004E6271" w:rsidRDefault="008C2F02" w:rsidP="00086513">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If cost of electricity is deemed under the contract to be paid by the Employer, Price Schedule 5.3 (column (3)) shall not be included in the Total Operation Service Bid Price.</w:t>
      </w:r>
    </w:p>
  </w:footnote>
  <w:footnote w:id="29">
    <w:p w14:paraId="3C99A008" w14:textId="77777777" w:rsidR="008C2F02" w:rsidRPr="007B27F3" w:rsidRDefault="008C2F02" w:rsidP="007B27F3">
      <w:pPr>
        <w:pStyle w:val="Notedebasdepage"/>
        <w:ind w:left="284" w:hanging="284"/>
        <w:rPr>
          <w:lang w:val="en-GB"/>
        </w:rPr>
      </w:pPr>
      <w:r>
        <w:rPr>
          <w:rStyle w:val="Appelnotedebasdep"/>
        </w:rPr>
        <w:footnoteRef/>
      </w:r>
      <w:r w:rsidRPr="007B27F3">
        <w:rPr>
          <w:lang w:val="en-GB"/>
        </w:rPr>
        <w:tab/>
      </w:r>
      <w:r w:rsidRPr="004E6271">
        <w:rPr>
          <w:sz w:val="16"/>
          <w:szCs w:val="16"/>
          <w:lang w:val="en-GB"/>
        </w:rPr>
        <w:t>Insert number of years of the Operation Service Period.</w:t>
      </w:r>
    </w:p>
  </w:footnote>
  <w:footnote w:id="30">
    <w:p w14:paraId="6C9D37C2" w14:textId="09A0F7BF" w:rsidR="008C2F02" w:rsidRPr="007B27F3" w:rsidRDefault="008C2F02" w:rsidP="007B27F3">
      <w:pPr>
        <w:pStyle w:val="Notedebasdepage"/>
        <w:ind w:left="284" w:hanging="284"/>
        <w:rPr>
          <w:sz w:val="16"/>
          <w:szCs w:val="16"/>
          <w:lang w:val="en-GB"/>
        </w:rPr>
      </w:pPr>
      <w:r>
        <w:rPr>
          <w:rStyle w:val="Appelnotedebasdep"/>
        </w:rPr>
        <w:footnoteRef/>
      </w:r>
      <w:r w:rsidRPr="007B27F3">
        <w:rPr>
          <w:lang w:val="en-GB"/>
        </w:rPr>
        <w:tab/>
      </w:r>
      <w:r w:rsidRPr="007B27F3">
        <w:rPr>
          <w:sz w:val="16"/>
          <w:szCs w:val="16"/>
          <w:lang w:val="en-GB"/>
        </w:rPr>
        <w:t>Total to be carried forward in Schedule No.5: Plant Operation Service.</w:t>
      </w:r>
    </w:p>
  </w:footnote>
  <w:footnote w:id="31">
    <w:p w14:paraId="6670FA0C" w14:textId="77777777" w:rsidR="008C2F02" w:rsidRPr="004E6271" w:rsidRDefault="008C2F02" w:rsidP="00F92DE9">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Insert number of years of the Operation Service Period.</w:t>
      </w:r>
    </w:p>
  </w:footnote>
  <w:footnote w:id="32">
    <w:p w14:paraId="17357FD8" w14:textId="7DB7BFDB" w:rsidR="008C2F02" w:rsidRPr="007B27F3" w:rsidRDefault="008C2F02" w:rsidP="007B27F3">
      <w:pPr>
        <w:pStyle w:val="Notedebasdepage"/>
        <w:ind w:left="284" w:hanging="284"/>
        <w:rPr>
          <w:sz w:val="16"/>
          <w:szCs w:val="16"/>
          <w:lang w:val="en-GB"/>
        </w:rPr>
      </w:pPr>
      <w:r>
        <w:rPr>
          <w:rStyle w:val="Appelnotedebasdep"/>
        </w:rPr>
        <w:footnoteRef/>
      </w:r>
      <w:r w:rsidRPr="007B27F3">
        <w:rPr>
          <w:lang w:val="en-GB"/>
        </w:rPr>
        <w:tab/>
      </w:r>
      <w:r w:rsidRPr="007B27F3">
        <w:rPr>
          <w:sz w:val="16"/>
          <w:szCs w:val="16"/>
          <w:lang w:val="en-GB"/>
        </w:rPr>
        <w:t>Numbers to be carried forward in Schedule No.5: Plant Operation Service.</w:t>
      </w:r>
    </w:p>
  </w:footnote>
  <w:footnote w:id="33">
    <w:p w14:paraId="7A764101" w14:textId="77777777" w:rsidR="008C2F02" w:rsidRPr="004E6271" w:rsidRDefault="008C2F02" w:rsidP="00786488">
      <w:pPr>
        <w:pStyle w:val="Notedebasdepage"/>
        <w:ind w:left="284" w:hanging="284"/>
        <w:rPr>
          <w:lang w:val="en-GB"/>
        </w:rPr>
      </w:pPr>
      <w:r w:rsidRPr="004E6271">
        <w:rPr>
          <w:rStyle w:val="Appelnotedebasdep"/>
          <w:lang w:val="en-GB"/>
        </w:rPr>
        <w:footnoteRef/>
      </w:r>
      <w:r w:rsidRPr="004E6271">
        <w:rPr>
          <w:lang w:val="en-GB"/>
        </w:rPr>
        <w:tab/>
      </w:r>
      <w:r w:rsidRPr="004E6271">
        <w:rPr>
          <w:sz w:val="16"/>
          <w:szCs w:val="16"/>
          <w:lang w:val="en-GB"/>
        </w:rPr>
        <w:t>Insert as many columns as the number of years of the Operation Service Period.</w:t>
      </w:r>
    </w:p>
  </w:footnote>
  <w:footnote w:id="34">
    <w:p w14:paraId="25A8C4C4" w14:textId="77777777" w:rsidR="008C2F02" w:rsidRPr="004E6271" w:rsidRDefault="008C2F02" w:rsidP="00174443">
      <w:pPr>
        <w:pStyle w:val="Notedebasdepage"/>
        <w:ind w:left="284" w:hanging="284"/>
        <w:rPr>
          <w:lang w:val="en-GB"/>
        </w:rPr>
      </w:pPr>
      <w:r w:rsidRPr="004E6271">
        <w:rPr>
          <w:rStyle w:val="Appelnotedebasdep"/>
          <w:lang w:val="en-GB"/>
        </w:rPr>
        <w:footnoteRef/>
      </w:r>
      <w:r w:rsidRPr="004E6271">
        <w:rPr>
          <w:lang w:val="en-GB"/>
        </w:rPr>
        <w:tab/>
      </w:r>
      <w:r w:rsidRPr="004E6271">
        <w:rPr>
          <w:sz w:val="16"/>
          <w:szCs w:val="16"/>
          <w:lang w:val="en-GB"/>
        </w:rPr>
        <w:t>Insert as many columns as the number of years of the Operation Service Period.</w:t>
      </w:r>
    </w:p>
  </w:footnote>
  <w:footnote w:id="35">
    <w:p w14:paraId="5691615A" w14:textId="77777777" w:rsidR="008C2F02" w:rsidRPr="004E6271" w:rsidRDefault="008C2F02" w:rsidP="00DD6B24">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36">
    <w:p w14:paraId="2250A4D8" w14:textId="77777777" w:rsidR="008C2F02" w:rsidRPr="004E6271" w:rsidRDefault="008C2F02" w:rsidP="00CA5A17">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Specify currency in accordance with ITB 18.1 of the BDS.</w:t>
      </w:r>
    </w:p>
  </w:footnote>
  <w:footnote w:id="37">
    <w:p w14:paraId="2B9C871D" w14:textId="77777777" w:rsidR="008C2F02" w:rsidRPr="00C81FE1" w:rsidRDefault="008C2F02" w:rsidP="002F655B">
      <w:pPr>
        <w:pStyle w:val="Notedebasdepage"/>
        <w:ind w:left="284" w:hanging="284"/>
        <w:rPr>
          <w:sz w:val="16"/>
          <w:szCs w:val="16"/>
          <w:lang w:val="en-GB"/>
        </w:rPr>
      </w:pPr>
      <w:r>
        <w:rPr>
          <w:rStyle w:val="Appelnotedebasdep"/>
        </w:rPr>
        <w:footnoteRef/>
      </w:r>
      <w:r w:rsidRPr="00C81FE1">
        <w:rPr>
          <w:lang w:val="en-GB"/>
        </w:rPr>
        <w:tab/>
      </w:r>
      <w:r w:rsidRPr="00282FF3">
        <w:rPr>
          <w:b/>
          <w:sz w:val="16"/>
          <w:szCs w:val="16"/>
          <w:lang w:val="en-GB"/>
        </w:rPr>
        <w:t>Chemical name</w:t>
      </w:r>
      <w:r w:rsidRPr="00C81FE1">
        <w:rPr>
          <w:sz w:val="16"/>
          <w:szCs w:val="16"/>
          <w:lang w:val="en-GB"/>
        </w:rPr>
        <w:t>: the Contractor shall provide the name of the reagent among the choices given by the Employer’s list of chemicals, this is the chemical base on which the Contractor’s guaranteed value is provided.</w:t>
      </w:r>
      <w:r>
        <w:rPr>
          <w:sz w:val="16"/>
          <w:szCs w:val="16"/>
          <w:lang w:val="en-GB"/>
        </w:rPr>
        <w:t xml:space="preserve"> </w:t>
      </w:r>
      <w:r w:rsidRPr="00923B25">
        <w:rPr>
          <w:sz w:val="16"/>
          <w:szCs w:val="16"/>
          <w:lang w:val="en-GB"/>
        </w:rPr>
        <w:t>The Contractor is allowed to propose alternative chemical(s) to the ones listed by the Employer, provided that the Contractor can demonstrate, to the reasonable satisfaction of the Employer, that such alternative chemical(s) is(are) locally available for any future purchase by the Employer hence will not put the Employer into any higher risk of supply scarcity than if a chemical was chosen from the Employer’s list.</w:t>
      </w:r>
    </w:p>
  </w:footnote>
  <w:footnote w:id="38">
    <w:p w14:paraId="05C51530" w14:textId="77777777" w:rsidR="008C2F02" w:rsidRPr="004E6271" w:rsidRDefault="008C2F02" w:rsidP="009E578B">
      <w:pPr>
        <w:pStyle w:val="Notedebasdepage"/>
        <w:ind w:left="284" w:hanging="284"/>
        <w:rPr>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In the case of the Bid submitted by joint venture specify the name of the Joint Venture as Bidder.</w:t>
      </w:r>
    </w:p>
  </w:footnote>
  <w:footnote w:id="39">
    <w:p w14:paraId="74CA841D" w14:textId="77777777" w:rsidR="008C2F02" w:rsidRPr="004E6271" w:rsidRDefault="008C2F02" w:rsidP="009E578B">
      <w:pPr>
        <w:pStyle w:val="Notedebasdepage"/>
        <w:ind w:left="284" w:hanging="284"/>
        <w:rPr>
          <w:sz w:val="16"/>
          <w:szCs w:val="16"/>
          <w:lang w:val="en-GB"/>
        </w:rPr>
      </w:pPr>
      <w:r w:rsidRPr="004E6271">
        <w:rPr>
          <w:rStyle w:val="Appelnotedebasdep"/>
          <w:lang w:val="en-GB"/>
        </w:rPr>
        <w:footnoteRef/>
      </w:r>
      <w:r w:rsidRPr="004E6271">
        <w:rPr>
          <w:lang w:val="en-GB"/>
        </w:rPr>
        <w:t xml:space="preserve"> </w:t>
      </w:r>
      <w:r w:rsidRPr="004E6271">
        <w:rPr>
          <w:lang w:val="en-GB"/>
        </w:rPr>
        <w:tab/>
      </w:r>
      <w:r w:rsidRPr="004E6271">
        <w:rPr>
          <w:sz w:val="16"/>
          <w:szCs w:val="16"/>
          <w:lang w:val="en-GB"/>
        </w:rPr>
        <w:t>Person signing the Bid shall have the power of attorney given by the Bidder attached to the Bid.</w:t>
      </w:r>
    </w:p>
  </w:footnote>
  <w:footnote w:id="40">
    <w:p w14:paraId="183B36C9" w14:textId="77777777" w:rsidR="008C2F02" w:rsidRPr="0014190D" w:rsidRDefault="008C2F02" w:rsidP="00DA1CB9">
      <w:pPr>
        <w:pStyle w:val="Notedebasdepage"/>
        <w:ind w:left="284" w:hanging="284"/>
        <w:rPr>
          <w:lang w:val="en-US"/>
        </w:rPr>
      </w:pPr>
      <w:r>
        <w:rPr>
          <w:rStyle w:val="Appelnotedebasdep"/>
        </w:rPr>
        <w:footnoteRef/>
      </w:r>
      <w:r w:rsidRPr="0014190D">
        <w:rPr>
          <w:lang w:val="en-US"/>
        </w:rPr>
        <w:tab/>
      </w:r>
      <w:r w:rsidRPr="00113C56">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41">
    <w:p w14:paraId="6D9CBFFC" w14:textId="77777777" w:rsidR="00084C5C" w:rsidRPr="006615F6" w:rsidRDefault="00084C5C" w:rsidP="00084C5C">
      <w:pPr>
        <w:pStyle w:val="Notedebasdepage"/>
        <w:rPr>
          <w:sz w:val="16"/>
          <w:szCs w:val="16"/>
          <w:lang w:val="en-US"/>
        </w:rPr>
      </w:pPr>
      <w:r w:rsidRPr="006615F6">
        <w:rPr>
          <w:rStyle w:val="Appelnotedebasdep"/>
          <w:sz w:val="16"/>
          <w:szCs w:val="16"/>
        </w:rPr>
        <w:footnoteRef/>
      </w:r>
      <w:r w:rsidRPr="006615F6">
        <w:rPr>
          <w:sz w:val="16"/>
          <w:szCs w:val="16"/>
          <w:lang w:val="en-US"/>
        </w:rPr>
        <w:t xml:space="preserve"> </w:t>
      </w:r>
      <w:r w:rsidRPr="006615F6">
        <w:rPr>
          <w:rFonts w:cs="Arial"/>
          <w:sz w:val="16"/>
          <w:szCs w:val="16"/>
          <w:lang w:val="en-US"/>
        </w:rPr>
        <w:t>Means any natural or legal person, as well as any association or group of several such persons</w:t>
      </w:r>
    </w:p>
  </w:footnote>
  <w:footnote w:id="42">
    <w:p w14:paraId="317E19A3" w14:textId="77777777" w:rsidR="00084C5C" w:rsidRPr="006615F6" w:rsidRDefault="00084C5C" w:rsidP="00084C5C">
      <w:pPr>
        <w:pStyle w:val="Notedebasdepage"/>
        <w:rPr>
          <w:lang w:val="en-US"/>
        </w:rPr>
      </w:pPr>
      <w:r>
        <w:rPr>
          <w:rStyle w:val="Appelnotedebasdep"/>
        </w:rPr>
        <w:footnoteRef/>
      </w:r>
      <w:r w:rsidRPr="006615F6">
        <w:rPr>
          <w:lang w:val="en-US"/>
        </w:rPr>
        <w:t xml:space="preserve"> </w:t>
      </w:r>
      <w:r w:rsidRPr="006615F6">
        <w:rPr>
          <w:rFonts w:cs="Arial"/>
          <w:sz w:val="16"/>
          <w:lang w:val="en-US"/>
        </w:rPr>
        <w:t>Means any natural person who is a member of the administrative, management or supervisory bodies of a legal entity, or who is vested with powers of representation, decision-making, or control over a legal entity.</w:t>
      </w:r>
    </w:p>
  </w:footnote>
  <w:footnote w:id="43">
    <w:p w14:paraId="4DAA5C0E" w14:textId="77777777" w:rsidR="00084C5C" w:rsidRPr="00CA444F" w:rsidRDefault="00084C5C" w:rsidP="00084C5C">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Including the</w:t>
      </w:r>
      <w:r w:rsidRPr="00CA444F">
        <w:rPr>
          <w:lang w:val="en-US"/>
        </w:rPr>
        <w:t xml:space="preserve"> </w:t>
      </w:r>
      <w:r w:rsidRPr="00CA444F">
        <w:rPr>
          <w:sz w:val="16"/>
          <w:szCs w:val="16"/>
          <w:lang w:val="en-US"/>
        </w:rPr>
        <w:t>Judicial Public Interest Agreement (CJIP), a decision following an Appearance on Prior Admission of Guilt (CRPC), a negotiated resolution agreement, or any other similar form of transaction ending the proceedings.</w:t>
      </w:r>
    </w:p>
  </w:footnote>
  <w:footnote w:id="44">
    <w:p w14:paraId="1B9A56C3" w14:textId="77777777" w:rsidR="00084C5C" w:rsidRPr="006615F6" w:rsidRDefault="00084C5C" w:rsidP="00084C5C">
      <w:pPr>
        <w:pStyle w:val="Notedebasdepage"/>
        <w:ind w:left="142" w:hanging="142"/>
        <w:rPr>
          <w:lang w:val="en-US"/>
        </w:rPr>
      </w:pPr>
      <w:r>
        <w:rPr>
          <w:rStyle w:val="Appelnotedebasdep"/>
        </w:rPr>
        <w:footnoteRef/>
      </w:r>
      <w:r w:rsidRPr="006615F6">
        <w:rPr>
          <w:lang w:val="en-US"/>
        </w:rPr>
        <w:t xml:space="preserve"> </w:t>
      </w:r>
      <w:r w:rsidRPr="006615F6">
        <w:rPr>
          <w:sz w:val="16"/>
          <w:szCs w:val="16"/>
          <w:lang w:val="en-US"/>
        </w:rPr>
        <w:t xml:space="preserve">As defined in Section VI </w:t>
      </w:r>
      <w:r>
        <w:rPr>
          <w:sz w:val="16"/>
          <w:szCs w:val="16"/>
          <w:lang w:val="en-US"/>
        </w:rPr>
        <w:t>–</w:t>
      </w:r>
      <w:r w:rsidRPr="006615F6">
        <w:rPr>
          <w:sz w:val="16"/>
          <w:szCs w:val="16"/>
          <w:lang w:val="en-US"/>
        </w:rPr>
        <w:t xml:space="preserve"> </w:t>
      </w:r>
      <w:r>
        <w:rPr>
          <w:sz w:val="16"/>
          <w:szCs w:val="16"/>
          <w:lang w:val="en-US"/>
        </w:rPr>
        <w:t>AFD Policy – Prohibited Practices – environmental and social responsibility</w:t>
      </w:r>
    </w:p>
  </w:footnote>
  <w:footnote w:id="45">
    <w:p w14:paraId="0AFF29DF" w14:textId="77777777" w:rsidR="00084C5C" w:rsidRPr="00CA444F" w:rsidRDefault="00084C5C" w:rsidP="00084C5C">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World Bank, Inter-American Development Bank, African Development Bank, Asian Development Bank and European Bank for Reconstruction and Development.</w:t>
      </w:r>
    </w:p>
  </w:footnote>
  <w:footnote w:id="46">
    <w:p w14:paraId="32B18660" w14:textId="77777777" w:rsidR="008C2F02" w:rsidRPr="0014190D" w:rsidRDefault="008C2F02" w:rsidP="00DA1CB9">
      <w:pPr>
        <w:pStyle w:val="Notedebasdepage"/>
        <w:ind w:left="284" w:hanging="284"/>
        <w:rPr>
          <w:lang w:val="en-US"/>
        </w:rPr>
      </w:pPr>
      <w:r>
        <w:rPr>
          <w:rStyle w:val="Appelnotedebasdep"/>
        </w:rPr>
        <w:footnoteRef/>
      </w:r>
      <w:r w:rsidRPr="0014190D">
        <w:rPr>
          <w:lang w:val="en-US"/>
        </w:rPr>
        <w:tab/>
      </w:r>
      <w:r w:rsidRPr="00113C56">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47">
    <w:p w14:paraId="5F7CE40B" w14:textId="77777777" w:rsidR="008C2F02" w:rsidRPr="00113C56" w:rsidRDefault="008C2F02" w:rsidP="00DA1CB9">
      <w:pPr>
        <w:pStyle w:val="Notedebasdepage"/>
        <w:ind w:left="284" w:hanging="284"/>
        <w:rPr>
          <w:sz w:val="16"/>
          <w:szCs w:val="16"/>
          <w:lang w:val="en-US"/>
        </w:rPr>
      </w:pPr>
      <w:r>
        <w:rPr>
          <w:rStyle w:val="Appelnotedebasdep"/>
        </w:rPr>
        <w:footnoteRef/>
      </w:r>
      <w:r>
        <w:rPr>
          <w:lang w:val="en-US"/>
        </w:rPr>
        <w:tab/>
      </w:r>
      <w:r w:rsidRPr="00113C56">
        <w:rPr>
          <w:sz w:val="16"/>
          <w:szCs w:val="16"/>
          <w:lang w:val="en-US"/>
        </w:rPr>
        <w:t>Means any natural Person other than a Public Officer.</w:t>
      </w:r>
    </w:p>
  </w:footnote>
  <w:footnote w:id="48">
    <w:p w14:paraId="75AA3FBC" w14:textId="77777777" w:rsidR="00084C5C" w:rsidRPr="006615F6" w:rsidRDefault="00084C5C" w:rsidP="00084C5C">
      <w:pPr>
        <w:pStyle w:val="Notedebasdepage"/>
        <w:rPr>
          <w:sz w:val="16"/>
          <w:szCs w:val="16"/>
          <w:lang w:val="en-US"/>
        </w:rPr>
      </w:pPr>
      <w:r w:rsidRPr="006615F6">
        <w:rPr>
          <w:rStyle w:val="Appelnotedebasdep"/>
          <w:sz w:val="16"/>
          <w:szCs w:val="16"/>
        </w:rPr>
        <w:footnoteRef/>
      </w:r>
      <w:r w:rsidRPr="006615F6">
        <w:rPr>
          <w:sz w:val="16"/>
          <w:szCs w:val="16"/>
          <w:lang w:val="en-US"/>
        </w:rPr>
        <w:t xml:space="preserve"> For</w:t>
      </w:r>
      <w:r w:rsidRPr="00460780">
        <w:rPr>
          <w:sz w:val="16"/>
          <w:szCs w:val="16"/>
          <w:lang w:val="en-US"/>
        </w:rPr>
        <w:t xml:space="preserve"> more</w:t>
      </w:r>
      <w:r w:rsidRPr="006615F6">
        <w:rPr>
          <w:sz w:val="16"/>
          <w:szCs w:val="16"/>
          <w:lang w:val="en-US"/>
        </w:rPr>
        <w:t xml:space="preserve"> information, this </w:t>
      </w:r>
      <w:r w:rsidRPr="00460780">
        <w:rPr>
          <w:sz w:val="16"/>
          <w:szCs w:val="16"/>
          <w:lang w:val="en-US"/>
        </w:rPr>
        <w:t>Policy is available on the following link</w:t>
      </w:r>
      <w:r w:rsidRPr="006615F6">
        <w:rPr>
          <w:sz w:val="16"/>
          <w:szCs w:val="16"/>
          <w:lang w:val="en-US"/>
        </w:rPr>
        <w:t xml:space="preserve"> : https://www.afd.fr/en/combating-corruption</w:t>
      </w:r>
    </w:p>
  </w:footnote>
  <w:footnote w:id="49">
    <w:p w14:paraId="1F5C04A3" w14:textId="77777777" w:rsidR="00084C5C" w:rsidRPr="006615F6" w:rsidRDefault="00084C5C" w:rsidP="00084C5C">
      <w:pPr>
        <w:pStyle w:val="Notedebasdepage"/>
        <w:rPr>
          <w:sz w:val="16"/>
          <w:szCs w:val="16"/>
          <w:lang w:val="en-US"/>
        </w:rPr>
      </w:pPr>
      <w:r w:rsidRPr="006615F6">
        <w:rPr>
          <w:rStyle w:val="Appelnotedebasdep"/>
          <w:sz w:val="16"/>
          <w:szCs w:val="16"/>
        </w:rPr>
        <w:footnoteRef/>
      </w:r>
      <w:r w:rsidRPr="006615F6">
        <w:rPr>
          <w:sz w:val="16"/>
          <w:szCs w:val="16"/>
          <w:lang w:val="en-US"/>
        </w:rPr>
        <w:t xml:space="preserve"> For</w:t>
      </w:r>
      <w:r w:rsidRPr="00460780">
        <w:rPr>
          <w:sz w:val="16"/>
          <w:szCs w:val="16"/>
          <w:lang w:val="en-US"/>
        </w:rPr>
        <w:t xml:space="preserve"> more</w:t>
      </w:r>
      <w:r w:rsidRPr="006615F6">
        <w:rPr>
          <w:sz w:val="16"/>
          <w:szCs w:val="16"/>
          <w:lang w:val="en-US"/>
        </w:rPr>
        <w:t xml:space="preserve"> information</w:t>
      </w:r>
      <w:r w:rsidRPr="00460780">
        <w:rPr>
          <w:sz w:val="16"/>
          <w:szCs w:val="16"/>
          <w:lang w:val="en-US"/>
        </w:rPr>
        <w:t>, the Procurement Guidelines are available on the following link : https://www.afd.fr/en/bid-invitations-and-procurement</w:t>
      </w:r>
    </w:p>
  </w:footnote>
  <w:footnote w:id="50">
    <w:p w14:paraId="282AA613" w14:textId="77777777" w:rsidR="00084C5C" w:rsidRPr="006615F6" w:rsidRDefault="00084C5C" w:rsidP="00084C5C">
      <w:pPr>
        <w:pStyle w:val="Notedebasdepage"/>
        <w:rPr>
          <w:sz w:val="16"/>
          <w:szCs w:val="16"/>
          <w:lang w:val="en-US"/>
        </w:rPr>
      </w:pPr>
      <w:r w:rsidRPr="006615F6">
        <w:rPr>
          <w:rStyle w:val="Appelnotedebasdep"/>
          <w:sz w:val="16"/>
          <w:szCs w:val="16"/>
        </w:rPr>
        <w:footnoteRef/>
      </w:r>
      <w:r w:rsidRPr="006615F6">
        <w:rPr>
          <w:sz w:val="16"/>
          <w:szCs w:val="16"/>
          <w:lang w:val="en-US"/>
        </w:rPr>
        <w:t xml:space="preserve"> </w:t>
      </w:r>
      <w:r w:rsidRPr="006615F6">
        <w:rPr>
          <w:rFonts w:cs="Arial"/>
          <w:sz w:val="16"/>
          <w:szCs w:val="16"/>
          <w:lang w:val="en-US"/>
        </w:rPr>
        <w:t>Means any natural or legal person, as well as any association or group of several such persons.</w:t>
      </w:r>
    </w:p>
  </w:footnote>
  <w:footnote w:id="51">
    <w:p w14:paraId="0731FDF9" w14:textId="77777777" w:rsidR="00084C5C" w:rsidRPr="006615F6" w:rsidRDefault="00084C5C" w:rsidP="00084C5C">
      <w:pPr>
        <w:spacing w:after="122"/>
        <w:rPr>
          <w:rFonts w:cs="Arial"/>
          <w:sz w:val="16"/>
          <w:lang w:val="en-US"/>
        </w:rPr>
      </w:pPr>
      <w:r w:rsidRPr="006615F6">
        <w:rPr>
          <w:rStyle w:val="Appelnotedebasdep"/>
          <w:sz w:val="16"/>
          <w:szCs w:val="16"/>
        </w:rPr>
        <w:footnoteRef/>
      </w:r>
      <w:r w:rsidRPr="006615F6">
        <w:rPr>
          <w:sz w:val="16"/>
          <w:szCs w:val="16"/>
          <w:lang w:val="en-US"/>
        </w:rPr>
        <w:t xml:space="preserve"> </w:t>
      </w:r>
      <w:r w:rsidRPr="006615F6">
        <w:rPr>
          <w:rFonts w:cs="Arial"/>
          <w:sz w:val="16"/>
          <w:lang w:val="en-US"/>
        </w:rPr>
        <w:t>Means any natural person who is a member of the administrative, management or supervisory bodies of a legal entity, or who is vested with powers of representation, decision-making, or control over a legal entity.</w:t>
      </w:r>
    </w:p>
    <w:p w14:paraId="23E8EF7B" w14:textId="77777777" w:rsidR="00084C5C" w:rsidRPr="006615F6" w:rsidRDefault="00084C5C" w:rsidP="00084C5C">
      <w:pPr>
        <w:pStyle w:val="Notedebasdepage"/>
        <w:rPr>
          <w:lang w:val="en-US"/>
        </w:rPr>
      </w:pPr>
    </w:p>
  </w:footnote>
  <w:footnote w:id="52">
    <w:p w14:paraId="55456BA9" w14:textId="77777777" w:rsidR="008C2F02" w:rsidRPr="004E6271" w:rsidRDefault="008C2F02" w:rsidP="0002501F">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Inputs</w:t>
      </w:r>
      <w:r w:rsidRPr="004E6271">
        <w:rPr>
          <w:sz w:val="16"/>
          <w:szCs w:val="16"/>
          <w:lang w:val="en-GB"/>
        </w:rPr>
        <w:noBreakHyphen/>
        <w:t>based KPI assist in determining how efficient is the facility in its operation and in reaching the contracted outputs. In other words, this does measure how many inputs are necessary for the facility to deliver its contracted outputs, since the global performance of the plant is not only measured by what it delivers (m</w:t>
      </w:r>
      <w:r w:rsidRPr="004E6271">
        <w:rPr>
          <w:sz w:val="16"/>
          <w:szCs w:val="16"/>
          <w:vertAlign w:val="superscript"/>
          <w:lang w:val="en-GB"/>
        </w:rPr>
        <w:t>3</w:t>
      </w:r>
      <w:r w:rsidRPr="004E6271">
        <w:rPr>
          <w:sz w:val="16"/>
          <w:szCs w:val="16"/>
          <w:lang w:val="en-GB"/>
        </w:rPr>
        <w:t xml:space="preserve"> of water or treated wastewater, water of quality compliant with local laws &amp; regulations, etc.), but also how it delivers the same.</w:t>
      </w:r>
    </w:p>
  </w:footnote>
  <w:footnote w:id="53">
    <w:p w14:paraId="63402149" w14:textId="5447A8DA" w:rsidR="008C2F02" w:rsidRPr="004E6271" w:rsidRDefault="008C2F02" w:rsidP="0002501F">
      <w:pPr>
        <w:pStyle w:val="Notedebasdepage"/>
        <w:ind w:left="284" w:hanging="284"/>
        <w:rPr>
          <w:sz w:val="16"/>
          <w:szCs w:val="16"/>
          <w:lang w:val="en-GB"/>
        </w:rPr>
      </w:pPr>
      <w:r w:rsidRPr="004E6271">
        <w:rPr>
          <w:rStyle w:val="Appelnotedebasdep"/>
          <w:lang w:val="en-GB"/>
        </w:rPr>
        <w:footnoteRef/>
      </w:r>
      <w:r w:rsidRPr="004E6271">
        <w:rPr>
          <w:sz w:val="16"/>
          <w:szCs w:val="16"/>
          <w:lang w:val="en-GB"/>
        </w:rPr>
        <w:tab/>
        <w:t>Outputs</w:t>
      </w:r>
      <w:r w:rsidRPr="004E6271">
        <w:rPr>
          <w:sz w:val="16"/>
          <w:szCs w:val="16"/>
          <w:lang w:val="en-GB"/>
        </w:rPr>
        <w:noBreakHyphen/>
        <w:t>based KPI assist in determining whether what the facility produces/delivers complies with the Employer’s Requirements (minimum production of water per day to be achieved, maximum level of noise or odour, etc.).</w:t>
      </w:r>
    </w:p>
  </w:footnote>
  <w:footnote w:id="54">
    <w:p w14:paraId="7DBB77C4" w14:textId="77777777" w:rsidR="008C2F02" w:rsidRPr="004E6271" w:rsidRDefault="008C2F02" w:rsidP="001F7AA8">
      <w:pPr>
        <w:pStyle w:val="Notedebasdepage"/>
        <w:ind w:left="284" w:hanging="284"/>
        <w:rPr>
          <w:lang w:val="en-GB"/>
        </w:rPr>
      </w:pPr>
      <w:r w:rsidRPr="004E6271">
        <w:rPr>
          <w:rStyle w:val="Appelnotedebasdep"/>
          <w:lang w:val="en-GB"/>
        </w:rPr>
        <w:footnoteRef/>
      </w:r>
      <w:r w:rsidRPr="004E6271">
        <w:rPr>
          <w:lang w:val="en-GB"/>
        </w:rPr>
        <w:tab/>
      </w:r>
      <w:r w:rsidRPr="004E6271">
        <w:rPr>
          <w:sz w:val="16"/>
          <w:szCs w:val="16"/>
          <w:lang w:val="en-GB"/>
        </w:rPr>
        <w:t>Insert as many columns as the number of years of the Operation Service Period.</w:t>
      </w:r>
    </w:p>
  </w:footnote>
  <w:footnote w:id="55">
    <w:p w14:paraId="31262199" w14:textId="6DF6F5D5" w:rsidR="008C2F02" w:rsidRPr="00C95C74" w:rsidRDefault="008C2F02" w:rsidP="00C95C74">
      <w:pPr>
        <w:pStyle w:val="Notedebasdepage"/>
        <w:ind w:left="284" w:hanging="284"/>
        <w:rPr>
          <w:lang w:val="en-US"/>
        </w:rPr>
      </w:pPr>
      <w:r>
        <w:rPr>
          <w:rStyle w:val="Appelnotedebasdep"/>
        </w:rPr>
        <w:footnoteRef/>
      </w:r>
      <w:r w:rsidRPr="00C95C74">
        <w:rPr>
          <w:lang w:val="en-US"/>
        </w:rPr>
        <w:tab/>
      </w:r>
      <w:r w:rsidRPr="00C81FE1">
        <w:rPr>
          <w:b/>
          <w:sz w:val="16"/>
          <w:szCs w:val="16"/>
          <w:lang w:val="en-GB"/>
        </w:rPr>
        <w:t>Chemical type</w:t>
      </w:r>
      <w:r w:rsidRPr="00C81FE1">
        <w:rPr>
          <w:sz w:val="16"/>
          <w:szCs w:val="16"/>
          <w:lang w:val="en-GB"/>
        </w:rPr>
        <w:t xml:space="preserve">: The Employer shall list out the main type of chemicals used in the water treatment process and sludge thickening and/or dewatering (main chemicals’ type are: pH Adjustment, Oxidant / Disinfectant, Coagulation, Flocculation, Dechlorination, Sludge Stabilization / Thickener, </w:t>
      </w:r>
      <w:r>
        <w:rPr>
          <w:sz w:val="16"/>
          <w:szCs w:val="16"/>
          <w:lang w:val="en-GB"/>
        </w:rPr>
        <w:t>Phosphate Treatment</w:t>
      </w:r>
      <w:r w:rsidRPr="00C81FE1">
        <w:rPr>
          <w:sz w:val="16"/>
          <w:szCs w:val="16"/>
          <w:lang w:val="en-GB"/>
        </w:rPr>
        <w:t>, DOC (dissolved organic carbon) Removal etc.); then provide also the information about available reagents with theirs characteristics according to the local market situation.</w:t>
      </w:r>
    </w:p>
  </w:footnote>
  <w:footnote w:id="56">
    <w:p w14:paraId="543461C0" w14:textId="77777777" w:rsidR="008C2F02" w:rsidRPr="00282FF3" w:rsidRDefault="008C2F02" w:rsidP="00282FF3">
      <w:pPr>
        <w:pStyle w:val="Notedebasdepage"/>
        <w:ind w:left="284" w:hanging="284"/>
        <w:rPr>
          <w:sz w:val="16"/>
          <w:szCs w:val="16"/>
          <w:lang w:val="en-GB"/>
        </w:rPr>
      </w:pPr>
      <w:r>
        <w:rPr>
          <w:rStyle w:val="Appelnotedebasdep"/>
        </w:rPr>
        <w:footnoteRef/>
      </w:r>
      <w:r w:rsidRPr="00282FF3">
        <w:rPr>
          <w:lang w:val="en-GB"/>
        </w:rPr>
        <w:tab/>
      </w:r>
      <w:r w:rsidRPr="00282FF3">
        <w:rPr>
          <w:sz w:val="16"/>
          <w:szCs w:val="16"/>
          <w:lang w:val="en-GB"/>
        </w:rPr>
        <w:t>Select the appropriate table as the case may be.</w:t>
      </w:r>
    </w:p>
  </w:footnote>
  <w:footnote w:id="57">
    <w:p w14:paraId="7896D65E" w14:textId="5657DF7D" w:rsidR="008C2F02" w:rsidRPr="00113C56" w:rsidRDefault="008C2F02" w:rsidP="008E6C57">
      <w:pPr>
        <w:pStyle w:val="Notedebasdepage"/>
        <w:ind w:left="284" w:hanging="284"/>
        <w:rPr>
          <w:i/>
          <w:sz w:val="16"/>
          <w:szCs w:val="16"/>
          <w:lang w:val="en-US"/>
        </w:rPr>
      </w:pPr>
      <w:r w:rsidRPr="00113C56">
        <w:rPr>
          <w:i/>
          <w:highlight w:val="yellow"/>
          <w:lang w:val="en-US"/>
        </w:rPr>
        <w:t>[</w:t>
      </w:r>
      <w:r w:rsidRPr="00113C56">
        <w:rPr>
          <w:rStyle w:val="Appelnotedebasdep"/>
          <w:i/>
          <w:highlight w:val="yellow"/>
        </w:rPr>
        <w:footnoteRef/>
      </w:r>
      <w:r w:rsidRPr="00113C56">
        <w:rPr>
          <w:i/>
          <w:highlight w:val="yellow"/>
          <w:lang w:val="en-US"/>
        </w:rPr>
        <w:tab/>
      </w:r>
      <w:r w:rsidRPr="00113C56">
        <w:rPr>
          <w:i/>
          <w:sz w:val="16"/>
          <w:szCs w:val="16"/>
          <w:highlight w:val="yellow"/>
          <w:lang w:val="en-US"/>
        </w:rPr>
        <w:t>The A, B</w:t>
      </w:r>
      <w:r w:rsidRPr="00113C56">
        <w:rPr>
          <w:i/>
          <w:sz w:val="16"/>
          <w:szCs w:val="16"/>
          <w:highlight w:val="yellow"/>
          <w:vertAlign w:val="superscript"/>
          <w:lang w:val="en-US"/>
        </w:rPr>
        <w:t>+</w:t>
      </w:r>
      <w:r w:rsidRPr="00113C56">
        <w:rPr>
          <w:i/>
          <w:sz w:val="16"/>
          <w:szCs w:val="16"/>
          <w:highlight w:val="yellow"/>
          <w:lang w:val="en-US"/>
        </w:rPr>
        <w:t xml:space="preserve"> or B ranking of the project is carried out by the AES (Environmental and Social Support) Division of AFD, after analyzing the project's risks and environmental and social impact.]</w:t>
      </w:r>
    </w:p>
  </w:footnote>
  <w:footnote w:id="58">
    <w:p w14:paraId="4DAAC943" w14:textId="5479FCD6" w:rsidR="008C2F02" w:rsidRPr="00CF6379" w:rsidRDefault="008C2F02" w:rsidP="00923D48">
      <w:pPr>
        <w:pStyle w:val="Notedebasdepage"/>
        <w:ind w:left="284" w:hanging="284"/>
        <w:rPr>
          <w:sz w:val="16"/>
          <w:szCs w:val="16"/>
        </w:rPr>
      </w:pPr>
      <w:r w:rsidRPr="004E6271">
        <w:rPr>
          <w:rStyle w:val="Appelnotedebasdep"/>
          <w:lang w:val="en-GB"/>
        </w:rPr>
        <w:footnoteRef/>
      </w:r>
      <w:r w:rsidRPr="00CF6379">
        <w:tab/>
      </w:r>
      <w:r w:rsidRPr="00CF6379">
        <w:rPr>
          <w:sz w:val="16"/>
          <w:szCs w:val="16"/>
        </w:rPr>
        <w:t>Source: French Environment Law (Code de l’environnement) / Articles R541-8.</w:t>
      </w:r>
    </w:p>
  </w:footnote>
  <w:footnote w:id="59">
    <w:p w14:paraId="0BE9DE5A" w14:textId="1A662B44" w:rsidR="008C2F02" w:rsidRPr="00CA5B77" w:rsidRDefault="008C2F02" w:rsidP="00EE5C3D">
      <w:pPr>
        <w:pStyle w:val="Notedebasdepage"/>
        <w:ind w:left="284" w:hanging="284"/>
        <w:rPr>
          <w:sz w:val="16"/>
          <w:szCs w:val="16"/>
          <w:lang w:val="en-US"/>
        </w:rPr>
      </w:pPr>
      <w:r w:rsidRPr="00CA5B77">
        <w:rPr>
          <w:rStyle w:val="Appelnotedebasdep"/>
        </w:rPr>
        <w:footnoteRef/>
      </w:r>
      <w:r w:rsidRPr="00CA5B77">
        <w:rPr>
          <w:lang w:val="en-US"/>
        </w:rPr>
        <w:tab/>
      </w:r>
      <w:r w:rsidRPr="00CA5B77">
        <w:rPr>
          <w:sz w:val="16"/>
          <w:szCs w:val="16"/>
          <w:lang w:val="en-US"/>
        </w:rPr>
        <w:t>Or any other French Ministry responsible for the ranking of foreign countries' security condition, if applicable.</w:t>
      </w:r>
    </w:p>
  </w:footnote>
  <w:footnote w:id="60">
    <w:p w14:paraId="4B49A5E5" w14:textId="77777777" w:rsidR="00D01196" w:rsidRPr="00776C27" w:rsidRDefault="00D01196" w:rsidP="00D01196">
      <w:pPr>
        <w:pStyle w:val="Notedebasdepage"/>
        <w:ind w:left="284" w:hanging="284"/>
        <w:rPr>
          <w:lang w:val="en-US"/>
        </w:rPr>
      </w:pPr>
      <w:r w:rsidRPr="00776C27">
        <w:rPr>
          <w:rStyle w:val="Appelnotedebasdep"/>
          <w:lang w:val="en-US"/>
        </w:rPr>
        <w:footnoteRef/>
      </w:r>
      <w:r w:rsidRPr="00776C27">
        <w:rPr>
          <w:lang w:val="en-US"/>
        </w:rPr>
        <w:tab/>
      </w:r>
      <w:r w:rsidRPr="00776C27">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61">
    <w:p w14:paraId="636E1283" w14:textId="77777777" w:rsidR="00D01196" w:rsidRPr="00776C27" w:rsidRDefault="00D01196" w:rsidP="00D01196">
      <w:pPr>
        <w:pStyle w:val="Notedebasdepage"/>
        <w:ind w:left="284" w:hanging="284"/>
        <w:rPr>
          <w:sz w:val="16"/>
          <w:szCs w:val="16"/>
          <w:lang w:val="en-US"/>
        </w:rPr>
      </w:pPr>
      <w:r w:rsidRPr="00776C27">
        <w:rPr>
          <w:rStyle w:val="Appelnotedebasdep"/>
          <w:lang w:val="en-US"/>
        </w:rPr>
        <w:footnoteRef/>
      </w:r>
      <w:r w:rsidRPr="00776C27">
        <w:rPr>
          <w:lang w:val="en-US"/>
        </w:rPr>
        <w:tab/>
      </w:r>
      <w:r w:rsidRPr="00776C27">
        <w:rPr>
          <w:sz w:val="16"/>
          <w:szCs w:val="16"/>
          <w:lang w:val="en-US"/>
        </w:rPr>
        <w:t>Means any natural Person other than a Public Officer.</w:t>
      </w:r>
    </w:p>
  </w:footnote>
  <w:footnote w:id="62">
    <w:p w14:paraId="10C92101" w14:textId="77777777" w:rsidR="00D01196" w:rsidRPr="004D5BEC" w:rsidRDefault="00D01196" w:rsidP="00D01196">
      <w:pPr>
        <w:pStyle w:val="Notedebasdepage"/>
        <w:rPr>
          <w:sz w:val="16"/>
          <w:szCs w:val="16"/>
          <w:lang w:val="en-US"/>
        </w:rPr>
      </w:pPr>
      <w:r w:rsidRPr="004D5BEC">
        <w:rPr>
          <w:rStyle w:val="Appelnotedebasdep"/>
          <w:sz w:val="16"/>
          <w:szCs w:val="16"/>
        </w:rPr>
        <w:footnoteRef/>
      </w:r>
      <w:r w:rsidRPr="004D5BEC">
        <w:rPr>
          <w:sz w:val="16"/>
          <w:szCs w:val="16"/>
          <w:lang w:val="en-US"/>
        </w:rPr>
        <w:t xml:space="preserve"> For more information, this Policy is available on the following link : https://www.afd.fr/en/combating-corruption</w:t>
      </w:r>
    </w:p>
  </w:footnote>
  <w:footnote w:id="63">
    <w:p w14:paraId="0F03EF0B" w14:textId="77777777" w:rsidR="00D01196" w:rsidRPr="004D5BEC" w:rsidRDefault="00D01196" w:rsidP="00D01196">
      <w:pPr>
        <w:pStyle w:val="Notedebasdepage"/>
        <w:rPr>
          <w:sz w:val="16"/>
          <w:szCs w:val="16"/>
          <w:lang w:val="en-US"/>
        </w:rPr>
      </w:pPr>
      <w:r w:rsidRPr="004D5BEC">
        <w:rPr>
          <w:rStyle w:val="Appelnotedebasdep"/>
          <w:sz w:val="16"/>
          <w:szCs w:val="16"/>
        </w:rPr>
        <w:footnoteRef/>
      </w:r>
      <w:r w:rsidRPr="004D5BEC">
        <w:rPr>
          <w:sz w:val="16"/>
          <w:szCs w:val="16"/>
          <w:lang w:val="en-US"/>
        </w:rPr>
        <w:t xml:space="preserve"> For more information, the Procurement Guidelines are available on the following link : https://www.afd.fr/en/bid-invitations-and-procurement</w:t>
      </w:r>
    </w:p>
  </w:footnote>
  <w:footnote w:id="64">
    <w:p w14:paraId="24F63E02" w14:textId="77777777" w:rsidR="00D01196" w:rsidRPr="004D5BEC" w:rsidRDefault="00D01196" w:rsidP="00D01196">
      <w:pPr>
        <w:pStyle w:val="Notedebasdepage"/>
        <w:rPr>
          <w:sz w:val="16"/>
          <w:szCs w:val="16"/>
          <w:lang w:val="en-US"/>
        </w:rPr>
      </w:pPr>
      <w:r w:rsidRPr="004D5BEC">
        <w:rPr>
          <w:rStyle w:val="Appelnotedebasdep"/>
          <w:sz w:val="16"/>
          <w:szCs w:val="16"/>
        </w:rPr>
        <w:footnoteRef/>
      </w:r>
      <w:r w:rsidRPr="004D5BEC">
        <w:rPr>
          <w:sz w:val="16"/>
          <w:szCs w:val="16"/>
          <w:lang w:val="en-US"/>
        </w:rPr>
        <w:t xml:space="preserve"> </w:t>
      </w:r>
      <w:r w:rsidRPr="004D5BEC">
        <w:rPr>
          <w:rFonts w:cs="Arial"/>
          <w:sz w:val="16"/>
          <w:szCs w:val="16"/>
          <w:lang w:val="en-US"/>
        </w:rPr>
        <w:t>Means any natural or legal person, as well as any association or group of several such persons.</w:t>
      </w:r>
    </w:p>
  </w:footnote>
  <w:footnote w:id="65">
    <w:p w14:paraId="15B5915F" w14:textId="77777777" w:rsidR="00D01196" w:rsidRPr="004D5BEC" w:rsidRDefault="00D01196" w:rsidP="00D01196">
      <w:pPr>
        <w:spacing w:after="122"/>
        <w:rPr>
          <w:rFonts w:cs="Arial"/>
          <w:sz w:val="16"/>
          <w:lang w:val="en-US"/>
        </w:rPr>
      </w:pPr>
      <w:r w:rsidRPr="004D5BEC">
        <w:rPr>
          <w:rStyle w:val="Appelnotedebasdep"/>
          <w:sz w:val="16"/>
          <w:szCs w:val="16"/>
        </w:rPr>
        <w:footnoteRef/>
      </w:r>
      <w:r w:rsidRPr="004D5BEC">
        <w:rPr>
          <w:sz w:val="16"/>
          <w:szCs w:val="16"/>
          <w:lang w:val="en-US"/>
        </w:rPr>
        <w:t xml:space="preserve"> </w:t>
      </w:r>
      <w:r w:rsidRPr="004D5BEC">
        <w:rPr>
          <w:rFonts w:cs="Arial"/>
          <w:sz w:val="16"/>
          <w:lang w:val="en-US"/>
        </w:rPr>
        <w:t>Means any natural person who is a member of the administrative, management or supervisory bodies of a legal entity, or who is vested with powers of representation, decision-making, or control over a legal entity.</w:t>
      </w:r>
    </w:p>
    <w:p w14:paraId="7196974A" w14:textId="77777777" w:rsidR="00D01196" w:rsidRPr="004D5BEC" w:rsidRDefault="00D01196" w:rsidP="00D01196">
      <w:pPr>
        <w:pStyle w:val="Notedebasdepage"/>
        <w:rPr>
          <w:lang w:val="en-US"/>
        </w:rPr>
      </w:pPr>
    </w:p>
  </w:footnote>
  <w:footnote w:id="66">
    <w:p w14:paraId="31ECEAD5" w14:textId="77777777" w:rsidR="008B7F8C" w:rsidRPr="00776C27" w:rsidRDefault="008B7F8C" w:rsidP="008B7F8C">
      <w:pPr>
        <w:pStyle w:val="Notedebasdepage"/>
        <w:ind w:left="284" w:hanging="284"/>
        <w:rPr>
          <w:lang w:val="en-US"/>
        </w:rPr>
      </w:pPr>
      <w:r w:rsidRPr="00776C27">
        <w:rPr>
          <w:rStyle w:val="Appelnotedebasdep"/>
          <w:lang w:val="en-US"/>
        </w:rPr>
        <w:footnoteRef/>
      </w:r>
      <w:r w:rsidRPr="00776C27">
        <w:rPr>
          <w:lang w:val="en-US"/>
        </w:rPr>
        <w:tab/>
      </w:r>
      <w:r w:rsidRPr="00776C27">
        <w:rPr>
          <w:sz w:val="16"/>
          <w:szCs w:val="16"/>
          <w:lang w:val="en-US"/>
        </w:rPr>
        <w:t>Means any Person whether natural or legal, firm, company, corporation, government, state or state agency or any association, or group of two or more of the foregoing (whether or not having separate legal status).</w:t>
      </w:r>
    </w:p>
  </w:footnote>
  <w:footnote w:id="67">
    <w:p w14:paraId="68F9A952" w14:textId="77777777" w:rsidR="008B7F8C" w:rsidRPr="004D5BEC" w:rsidRDefault="008B7F8C" w:rsidP="008B7F8C">
      <w:pPr>
        <w:pStyle w:val="Notedebasdepage"/>
        <w:rPr>
          <w:sz w:val="16"/>
          <w:szCs w:val="16"/>
          <w:lang w:val="en-US"/>
        </w:rPr>
      </w:pPr>
      <w:r w:rsidRPr="004D5BEC">
        <w:rPr>
          <w:rStyle w:val="Appelnotedebasdep"/>
          <w:sz w:val="16"/>
          <w:szCs w:val="16"/>
        </w:rPr>
        <w:footnoteRef/>
      </w:r>
      <w:r w:rsidRPr="004D5BEC">
        <w:rPr>
          <w:sz w:val="16"/>
          <w:szCs w:val="16"/>
          <w:lang w:val="en-US"/>
        </w:rPr>
        <w:t xml:space="preserve"> </w:t>
      </w:r>
      <w:r w:rsidRPr="004D5BEC">
        <w:rPr>
          <w:rFonts w:cs="Arial"/>
          <w:sz w:val="16"/>
          <w:szCs w:val="16"/>
          <w:lang w:val="en-US"/>
        </w:rPr>
        <w:t>Means any natural or legal person, as well as any association or group of several such persons</w:t>
      </w:r>
    </w:p>
  </w:footnote>
  <w:footnote w:id="68">
    <w:p w14:paraId="4CE1949E" w14:textId="77777777" w:rsidR="008B7F8C" w:rsidRPr="004D5BEC" w:rsidRDefault="008B7F8C" w:rsidP="008B7F8C">
      <w:pPr>
        <w:pStyle w:val="Notedebasdepage"/>
        <w:rPr>
          <w:lang w:val="en-US"/>
        </w:rPr>
      </w:pPr>
      <w:r>
        <w:rPr>
          <w:rStyle w:val="Appelnotedebasdep"/>
        </w:rPr>
        <w:footnoteRef/>
      </w:r>
      <w:r w:rsidRPr="004D5BEC">
        <w:rPr>
          <w:lang w:val="en-US"/>
        </w:rPr>
        <w:t xml:space="preserve"> </w:t>
      </w:r>
      <w:r w:rsidRPr="004D5BEC">
        <w:rPr>
          <w:rFonts w:cs="Arial"/>
          <w:sz w:val="16"/>
          <w:lang w:val="en-US"/>
        </w:rPr>
        <w:t>Means any natural person who is a member of the administrative, management or supervisory bodies of a legal entity, or who is vested with powers of representation, decision-making, or control over a legal entity.</w:t>
      </w:r>
    </w:p>
  </w:footnote>
  <w:footnote w:id="69">
    <w:p w14:paraId="050F4579" w14:textId="77777777" w:rsidR="008B7F8C" w:rsidRPr="00CA444F" w:rsidRDefault="008B7F8C" w:rsidP="008B7F8C">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Including the</w:t>
      </w:r>
      <w:r w:rsidRPr="00CA444F">
        <w:rPr>
          <w:lang w:val="en-US"/>
        </w:rPr>
        <w:t xml:space="preserve"> </w:t>
      </w:r>
      <w:r w:rsidRPr="00CA444F">
        <w:rPr>
          <w:sz w:val="16"/>
          <w:szCs w:val="16"/>
          <w:lang w:val="en-US"/>
        </w:rPr>
        <w:t>Judicial Public Interest Agreement (CJIP), a decision following an Appearance on Prior Admission of Guilt (CRPC), a negotiated resolution agreement, or any other similar form of transaction ending the proceedings.</w:t>
      </w:r>
    </w:p>
  </w:footnote>
  <w:footnote w:id="70">
    <w:p w14:paraId="35E8DECB" w14:textId="77777777" w:rsidR="008B7F8C" w:rsidRPr="004D5BEC" w:rsidRDefault="008B7F8C" w:rsidP="008B7F8C">
      <w:pPr>
        <w:pStyle w:val="Notedebasdepage"/>
        <w:ind w:left="142" w:hanging="142"/>
        <w:rPr>
          <w:lang w:val="en-US"/>
        </w:rPr>
      </w:pPr>
      <w:r>
        <w:rPr>
          <w:rStyle w:val="Appelnotedebasdep"/>
        </w:rPr>
        <w:footnoteRef/>
      </w:r>
      <w:r w:rsidRPr="004D5BEC">
        <w:rPr>
          <w:lang w:val="en-US"/>
        </w:rPr>
        <w:t xml:space="preserve"> </w:t>
      </w:r>
      <w:r w:rsidRPr="004D5BEC">
        <w:rPr>
          <w:sz w:val="16"/>
          <w:szCs w:val="16"/>
          <w:lang w:val="en-US"/>
        </w:rPr>
        <w:t xml:space="preserve">As defined in Section VI </w:t>
      </w:r>
      <w:r>
        <w:rPr>
          <w:sz w:val="16"/>
          <w:szCs w:val="16"/>
          <w:lang w:val="en-US"/>
        </w:rPr>
        <w:t>–</w:t>
      </w:r>
      <w:r w:rsidRPr="004D5BEC">
        <w:rPr>
          <w:sz w:val="16"/>
          <w:szCs w:val="16"/>
          <w:lang w:val="en-US"/>
        </w:rPr>
        <w:t xml:space="preserve"> </w:t>
      </w:r>
      <w:r>
        <w:rPr>
          <w:sz w:val="16"/>
          <w:szCs w:val="16"/>
          <w:lang w:val="en-US"/>
        </w:rPr>
        <w:t>AFD Policy – Prohibited Practices – environmental and social responsibility</w:t>
      </w:r>
    </w:p>
  </w:footnote>
  <w:footnote w:id="71">
    <w:p w14:paraId="41B7CF30" w14:textId="77777777" w:rsidR="008B7F8C" w:rsidRPr="00CA444F" w:rsidRDefault="008B7F8C" w:rsidP="008B7F8C">
      <w:pPr>
        <w:pStyle w:val="Notedebasdepage"/>
        <w:ind w:left="142" w:hanging="142"/>
        <w:rPr>
          <w:lang w:val="en-US"/>
        </w:rPr>
      </w:pPr>
      <w:r w:rsidRPr="00CA444F">
        <w:rPr>
          <w:rStyle w:val="Appelnotedebasdep"/>
          <w:lang w:val="en-US"/>
        </w:rPr>
        <w:footnoteRef/>
      </w:r>
      <w:r w:rsidRPr="00CA444F">
        <w:rPr>
          <w:lang w:val="en-US"/>
        </w:rPr>
        <w:tab/>
      </w:r>
      <w:r w:rsidRPr="00CA444F">
        <w:rPr>
          <w:sz w:val="16"/>
          <w:szCs w:val="16"/>
          <w:lang w:val="en-US"/>
        </w:rPr>
        <w:t>World Bank, Inter-American Development Bank, African Development Bank, Asian Development Bank and European Bank for Reconstruction and Development.</w:t>
      </w:r>
    </w:p>
  </w:footnote>
  <w:footnote w:id="72">
    <w:p w14:paraId="1ACBAFC5" w14:textId="1EE7FDD0" w:rsidR="008C2F02" w:rsidRPr="004E6271" w:rsidRDefault="008C2F02" w:rsidP="00395186">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 xml:space="preserve">The Guarantor shall insert an amount representing the percentage </w:t>
      </w:r>
      <w:r>
        <w:rPr>
          <w:sz w:val="16"/>
          <w:szCs w:val="16"/>
          <w:lang w:val="en-GB"/>
        </w:rPr>
        <w:t xml:space="preserve">stated in the Contract Data </w:t>
      </w:r>
      <w:r w:rsidRPr="004E6271">
        <w:rPr>
          <w:sz w:val="16"/>
          <w:szCs w:val="16"/>
          <w:lang w:val="en-GB"/>
        </w:rPr>
        <w:t>of the Accepted Contract Amount specified in the Letter of Acceptance, less provisional sums, if any, and denominated either in the currency(cies) of the Contract or a freely convertible currency acceptable to the Beneficiary.</w:t>
      </w:r>
    </w:p>
  </w:footnote>
  <w:footnote w:id="73">
    <w:p w14:paraId="1322CD8B" w14:textId="362C292A" w:rsidR="008C2F02" w:rsidRPr="004E6271" w:rsidRDefault="008C2F02" w:rsidP="00395186">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 xml:space="preserve">Insert the date twenty-eight days after the expected </w:t>
      </w:r>
      <w:r>
        <w:rPr>
          <w:sz w:val="16"/>
          <w:szCs w:val="16"/>
          <w:lang w:val="en-GB"/>
        </w:rPr>
        <w:t>Contract Completion Date</w:t>
      </w:r>
      <w:r w:rsidRPr="004E6271">
        <w:rPr>
          <w:sz w:val="16"/>
          <w:szCs w:val="16"/>
          <w:lang w:val="en-GB"/>
        </w:rPr>
        <w:t xml:space="preserve"> as described in GCC Clause </w:t>
      </w:r>
      <w:r>
        <w:rPr>
          <w:sz w:val="16"/>
          <w:szCs w:val="16"/>
          <w:lang w:val="en-GB"/>
        </w:rPr>
        <w:t>8.6</w:t>
      </w:r>
      <w:r w:rsidRPr="004E6271">
        <w:rPr>
          <w:sz w:val="16"/>
          <w:szCs w:val="16"/>
          <w:lang w:val="en-GB"/>
        </w:rPr>
        <w:t>. The Employer should note that in the event of an extension of this date for completion of the Contract, the Contractor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w:t>
      </w:r>
      <w:r w:rsidRPr="004E6271">
        <w:rPr>
          <w:sz w:val="16"/>
          <w:szCs w:val="16"/>
          <w:lang w:val="en-GB"/>
        </w:rPr>
        <w:noBreakHyphen/>
        <w:t xml:space="preserve">time extension of this guarantee for a period not to exceed </w:t>
      </w:r>
      <w:r w:rsidRPr="00FA7A23">
        <w:rPr>
          <w:i/>
          <w:sz w:val="16"/>
          <w:szCs w:val="16"/>
          <w:lang w:val="en-GB"/>
        </w:rPr>
        <w:t>[six months] [one year]</w:t>
      </w:r>
      <w:r w:rsidRPr="004E6271">
        <w:rPr>
          <w:sz w:val="16"/>
          <w:szCs w:val="16"/>
          <w:lang w:val="en-GB"/>
        </w:rPr>
        <w:t>, in response to the Beneficiary’s written request for such extension, such request to be presented to the Guarantor before the expiry of the guarantee."</w:t>
      </w:r>
    </w:p>
  </w:footnote>
  <w:footnote w:id="74">
    <w:p w14:paraId="39341115" w14:textId="77777777" w:rsidR="008C2F02" w:rsidRPr="004E6271" w:rsidRDefault="008C2F02" w:rsidP="00494987">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The Guarantor shall insert an amount representing the amount of the advance payment and denominated either in the currency(ies) of the advance payment as specified in the Contract, or in a freely convertible currency acceptable to the Employer.</w:t>
      </w:r>
    </w:p>
  </w:footnote>
  <w:footnote w:id="75">
    <w:p w14:paraId="1D802654" w14:textId="1CE8570A" w:rsidR="008C2F02" w:rsidRPr="004E6271" w:rsidRDefault="008C2F02" w:rsidP="00494987">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w:t>
      </w:r>
      <w:r w:rsidRPr="00FA7A23">
        <w:rPr>
          <w:i/>
          <w:sz w:val="16"/>
          <w:szCs w:val="16"/>
          <w:lang w:val="en-GB"/>
        </w:rPr>
        <w:t>[six months] [one year]</w:t>
      </w:r>
      <w:r w:rsidRPr="004E6271">
        <w:rPr>
          <w:sz w:val="16"/>
          <w:szCs w:val="16"/>
          <w:lang w:val="en-GB"/>
        </w:rPr>
        <w:t>, in response to the Beneficiary’s written request for such extension, such request to be presented to the Guarantor before the expiry of the guarantee."</w:t>
      </w:r>
    </w:p>
  </w:footnote>
  <w:footnote w:id="76">
    <w:p w14:paraId="5346240F" w14:textId="12F1D7B0" w:rsidR="008C2F02" w:rsidRPr="004E6271" w:rsidRDefault="008C2F02" w:rsidP="0056640A">
      <w:pPr>
        <w:pStyle w:val="Notedebasdepage"/>
        <w:ind w:left="284" w:hanging="284"/>
        <w:rPr>
          <w:sz w:val="16"/>
          <w:szCs w:val="16"/>
          <w:lang w:val="en-GB"/>
        </w:rPr>
      </w:pPr>
      <w:r w:rsidRPr="004E6271">
        <w:rPr>
          <w:rStyle w:val="Appelnotedebasdep"/>
          <w:lang w:val="en-GB"/>
        </w:rPr>
        <w:footnoteRef/>
      </w:r>
      <w:r w:rsidRPr="004E6271">
        <w:rPr>
          <w:lang w:val="en-GB"/>
        </w:rPr>
        <w:tab/>
      </w:r>
      <w:r w:rsidRPr="004E6271">
        <w:rPr>
          <w:sz w:val="16"/>
          <w:szCs w:val="16"/>
          <w:lang w:val="en-GB"/>
        </w:rPr>
        <w:t xml:space="preserve">Insert the same expiry date as set forth in the Performance Security, representing the date twenty-eight days after the </w:t>
      </w:r>
      <w:r>
        <w:rPr>
          <w:sz w:val="16"/>
          <w:szCs w:val="16"/>
          <w:lang w:val="en-GB"/>
        </w:rPr>
        <w:t xml:space="preserve">expected Contract Completion Date as </w:t>
      </w:r>
      <w:r w:rsidRPr="004E6271">
        <w:rPr>
          <w:sz w:val="16"/>
          <w:szCs w:val="16"/>
          <w:lang w:val="en-GB"/>
        </w:rPr>
        <w:t xml:space="preserve"> described in GCC Clause </w:t>
      </w:r>
      <w:r>
        <w:rPr>
          <w:sz w:val="16"/>
          <w:szCs w:val="16"/>
          <w:lang w:val="en-GB"/>
        </w:rPr>
        <w:t>8.6</w:t>
      </w:r>
      <w:r w:rsidRPr="004E6271">
        <w:rPr>
          <w:sz w:val="16"/>
          <w:szCs w:val="16"/>
          <w:lang w:val="en-GB"/>
        </w:rPr>
        <w:t xml:space="preserve">.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w:t>
      </w:r>
      <w:r w:rsidRPr="004E6271">
        <w:rPr>
          <w:i/>
          <w:sz w:val="16"/>
          <w:szCs w:val="16"/>
          <w:lang w:val="en-GB"/>
        </w:rPr>
        <w:t>[six months] [one year]</w:t>
      </w:r>
      <w:r w:rsidRPr="004E6271">
        <w:rPr>
          <w:sz w:val="16"/>
          <w:szCs w:val="16"/>
          <w:lang w:val="en-GB"/>
        </w:rPr>
        <w:t>,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014954"/>
      <w:docPartObj>
        <w:docPartGallery w:val="Page Numbers (Top of Page)"/>
        <w:docPartUnique/>
      </w:docPartObj>
    </w:sdtPr>
    <w:sdtEndPr>
      <w:rPr>
        <w:lang w:val="en-GB"/>
      </w:rPr>
    </w:sdtEndPr>
    <w:sdtContent>
      <w:p w14:paraId="2850BCF8" w14:textId="4D0A167B" w:rsidR="008C2F02" w:rsidRPr="00AB5185" w:rsidRDefault="008C2F02" w:rsidP="00F843A3">
        <w:pPr>
          <w:pStyle w:val="En-tte"/>
          <w:pBdr>
            <w:bottom w:val="single" w:sz="4" w:space="1" w:color="auto"/>
          </w:pBdr>
          <w:tabs>
            <w:tab w:val="clear" w:pos="4536"/>
            <w:tab w:val="clear" w:pos="9072"/>
            <w:tab w:val="right" w:pos="9214"/>
            <w:tab w:val="left" w:pos="13750"/>
          </w:tabs>
          <w:jc w:val="left"/>
          <w:rPr>
            <w:lang w:val="en-GB"/>
          </w:rPr>
        </w:pPr>
        <w:r w:rsidRPr="00AB5185">
          <w:rPr>
            <w:lang w:val="en-GB"/>
          </w:rPr>
          <w:t>User's Guide</w:t>
        </w:r>
        <w:r>
          <w:rPr>
            <w:lang w:val="en-GB"/>
          </w:rPr>
          <w:tab/>
        </w:r>
        <w:r w:rsidRPr="00AB5185">
          <w:rPr>
            <w:lang w:val="en-GB"/>
          </w:rPr>
          <w:fldChar w:fldCharType="begin"/>
        </w:r>
        <w:r w:rsidRPr="00AB5185">
          <w:rPr>
            <w:lang w:val="en-GB"/>
          </w:rPr>
          <w:instrText>PAGE   \* MERGEFORMAT</w:instrText>
        </w:r>
        <w:r w:rsidRPr="00AB5185">
          <w:rPr>
            <w:lang w:val="en-GB"/>
          </w:rPr>
          <w:fldChar w:fldCharType="separate"/>
        </w:r>
        <w:r w:rsidR="00E17082">
          <w:rPr>
            <w:noProof/>
            <w:lang w:val="en-GB"/>
          </w:rPr>
          <w:t>iii</w:t>
        </w:r>
        <w:r w:rsidRPr="00AB5185">
          <w:rPr>
            <w:lang w:val="en-GB"/>
          </w:rPr>
          <w:fldChar w:fldCharType="end"/>
        </w:r>
      </w:p>
    </w:sdtContent>
  </w:sdt>
  <w:p w14:paraId="3C6E4F09" w14:textId="77777777" w:rsidR="008C2F02" w:rsidRPr="00AB5185" w:rsidRDefault="008C2F02" w:rsidP="00495CEC">
    <w:pPr>
      <w:pStyle w:val="En-tte"/>
      <w:rPr>
        <w:lang w:val="en-G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68BD" w14:textId="77777777" w:rsidR="008C2F02" w:rsidRPr="009C543B" w:rsidRDefault="008C2F02" w:rsidP="009C543B">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38982"/>
      <w:docPartObj>
        <w:docPartGallery w:val="Page Numbers (Top of Page)"/>
        <w:docPartUnique/>
      </w:docPartObj>
    </w:sdtPr>
    <w:sdtEndPr/>
    <w:sdtContent>
      <w:p w14:paraId="6A174294" w14:textId="37A9FA9F" w:rsidR="008C2F02" w:rsidRPr="0064049E" w:rsidRDefault="008C2F02" w:rsidP="0064049E">
        <w:pPr>
          <w:pStyle w:val="En-tte"/>
          <w:pBdr>
            <w:bottom w:val="single" w:sz="4" w:space="1" w:color="auto"/>
          </w:pBdr>
          <w:tabs>
            <w:tab w:val="clear" w:pos="4536"/>
            <w:tab w:val="clear" w:pos="9072"/>
            <w:tab w:val="right" w:pos="9214"/>
          </w:tabs>
          <w:jc w:val="left"/>
          <w:rPr>
            <w:lang w:val="en-US"/>
          </w:rPr>
        </w:pPr>
        <w:r w:rsidRPr="0064049E">
          <w:rPr>
            <w:lang w:val="en-US"/>
          </w:rPr>
          <w:tab/>
        </w:r>
        <w:r>
          <w:fldChar w:fldCharType="begin"/>
        </w:r>
        <w:r w:rsidRPr="0064049E">
          <w:rPr>
            <w:lang w:val="en-US"/>
          </w:rPr>
          <w:instrText>PAGE   \* MERGEFORMAT</w:instrText>
        </w:r>
        <w:r>
          <w:fldChar w:fldCharType="separate"/>
        </w:r>
        <w:r w:rsidR="00B07435">
          <w:rPr>
            <w:noProof/>
            <w:lang w:val="en-US"/>
          </w:rPr>
          <w:t>2</w:t>
        </w:r>
        <w:r>
          <w:fldChar w:fldCharType="end"/>
        </w:r>
      </w:p>
    </w:sdtContent>
  </w:sdt>
  <w:p w14:paraId="19621132" w14:textId="77777777" w:rsidR="008C2F02" w:rsidRPr="0064049E" w:rsidRDefault="008C2F02" w:rsidP="00E579AE">
    <w:pPr>
      <w:pStyle w:val="En-tte"/>
      <w:rPr>
        <w:lang w:val="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617881"/>
      <w:docPartObj>
        <w:docPartGallery w:val="Page Numbers (Top of Page)"/>
        <w:docPartUnique/>
      </w:docPartObj>
    </w:sdtPr>
    <w:sdtEndPr/>
    <w:sdtContent>
      <w:p w14:paraId="738A140B" w14:textId="1946DD97" w:rsidR="008C2F02" w:rsidRPr="0064049E" w:rsidRDefault="008C2F02" w:rsidP="005B5AE4">
        <w:pPr>
          <w:pStyle w:val="En-tte"/>
          <w:pBdr>
            <w:bottom w:val="single" w:sz="4" w:space="1" w:color="auto"/>
          </w:pBdr>
          <w:tabs>
            <w:tab w:val="clear" w:pos="4536"/>
          </w:tabs>
          <w:jc w:val="left"/>
          <w:rPr>
            <w:lang w:val="en-US"/>
          </w:rPr>
        </w:pPr>
        <w:r w:rsidRPr="0064049E">
          <w:rPr>
            <w:lang w:val="en-US"/>
          </w:rPr>
          <w:tab/>
        </w:r>
        <w:r>
          <w:fldChar w:fldCharType="begin"/>
        </w:r>
        <w:r w:rsidRPr="0064049E">
          <w:rPr>
            <w:lang w:val="en-US"/>
          </w:rPr>
          <w:instrText>PAGE   \* MERGEFORMAT</w:instrText>
        </w:r>
        <w:r>
          <w:fldChar w:fldCharType="separate"/>
        </w:r>
        <w:r w:rsidR="00B07435">
          <w:rPr>
            <w:noProof/>
            <w:lang w:val="en-US"/>
          </w:rPr>
          <w:t>3</w:t>
        </w:r>
        <w:r>
          <w:fldChar w:fldCharType="end"/>
        </w:r>
      </w:p>
    </w:sdtContent>
  </w:sdt>
  <w:p w14:paraId="132FCF14" w14:textId="77777777" w:rsidR="008C2F02" w:rsidRPr="0064049E" w:rsidRDefault="008C2F02" w:rsidP="00E579AE">
    <w:pPr>
      <w:pStyle w:val="En-tte"/>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09699"/>
      <w:docPartObj>
        <w:docPartGallery w:val="Page Numbers (Top of Page)"/>
        <w:docPartUnique/>
      </w:docPartObj>
    </w:sdtPr>
    <w:sdtEndPr/>
    <w:sdtContent>
      <w:p w14:paraId="11D9395F" w14:textId="16274439" w:rsidR="008C2F02" w:rsidRPr="001263B8" w:rsidRDefault="008C2F02" w:rsidP="0064049E">
        <w:pPr>
          <w:pStyle w:val="En-tte"/>
          <w:pBdr>
            <w:bottom w:val="single" w:sz="4" w:space="1" w:color="auto"/>
          </w:pBdr>
          <w:tabs>
            <w:tab w:val="clear" w:pos="4536"/>
            <w:tab w:val="clear" w:pos="9072"/>
            <w:tab w:val="right" w:pos="9356"/>
          </w:tabs>
          <w:jc w:val="left"/>
          <w:rPr>
            <w:lang w:val="en-US"/>
          </w:rPr>
        </w:pPr>
        <w:r w:rsidRPr="001263B8">
          <w:rPr>
            <w:lang w:val="en-US"/>
          </w:rPr>
          <w:t>Section I </w:t>
        </w:r>
        <w:r w:rsidRPr="001263B8">
          <w:rPr>
            <w:lang w:val="en-US"/>
          </w:rPr>
          <w:noBreakHyphen/>
          <w:t> Instructions to Bidders</w:t>
        </w:r>
        <w:r>
          <w:rPr>
            <w:lang w:val="en-US"/>
          </w:rPr>
          <w:tab/>
        </w:r>
        <w:r>
          <w:fldChar w:fldCharType="begin"/>
        </w:r>
        <w:r w:rsidRPr="001263B8">
          <w:rPr>
            <w:lang w:val="en-US"/>
          </w:rPr>
          <w:instrText>PAGE   \* MERGEFORMAT</w:instrText>
        </w:r>
        <w:r>
          <w:fldChar w:fldCharType="separate"/>
        </w:r>
        <w:r w:rsidR="00E17082">
          <w:rPr>
            <w:noProof/>
            <w:lang w:val="en-US"/>
          </w:rPr>
          <w:t>25</w:t>
        </w:r>
        <w:r>
          <w:fldChar w:fldCharType="end"/>
        </w:r>
      </w:p>
    </w:sdtContent>
  </w:sdt>
  <w:p w14:paraId="557AA716" w14:textId="77777777" w:rsidR="008C2F02" w:rsidRPr="001263B8" w:rsidRDefault="008C2F02" w:rsidP="00E579AE">
    <w:pPr>
      <w:pStyle w:val="En-tte"/>
      <w:rPr>
        <w:lang w:val="en-U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848278"/>
      <w:docPartObj>
        <w:docPartGallery w:val="Page Numbers (Top of Page)"/>
        <w:docPartUnique/>
      </w:docPartObj>
    </w:sdtPr>
    <w:sdtEndPr/>
    <w:sdtContent>
      <w:p w14:paraId="18657576" w14:textId="1849BADD" w:rsidR="008C2F02" w:rsidRPr="00CF595C" w:rsidRDefault="008C2F02" w:rsidP="002E6678">
        <w:pPr>
          <w:pStyle w:val="En-tte"/>
          <w:pBdr>
            <w:bottom w:val="single" w:sz="4" w:space="1" w:color="auto"/>
          </w:pBdr>
          <w:tabs>
            <w:tab w:val="clear" w:pos="4536"/>
            <w:tab w:val="clear" w:pos="9072"/>
            <w:tab w:val="left" w:pos="8931"/>
          </w:tabs>
          <w:jc w:val="left"/>
          <w:rPr>
            <w:lang w:val="en-US"/>
          </w:rPr>
        </w:pPr>
        <w:r w:rsidRPr="00CF595C">
          <w:rPr>
            <w:lang w:val="en-US"/>
          </w:rPr>
          <w:t>Section II – Bid Data Sheet</w:t>
        </w:r>
        <w:r w:rsidRPr="00CF595C">
          <w:rPr>
            <w:lang w:val="en-US"/>
          </w:rPr>
          <w:tab/>
        </w:r>
        <w:r>
          <w:fldChar w:fldCharType="begin"/>
        </w:r>
        <w:r w:rsidRPr="00CF595C">
          <w:rPr>
            <w:lang w:val="en-US"/>
          </w:rPr>
          <w:instrText>PAGE   \* MERGEFORMAT</w:instrText>
        </w:r>
        <w:r>
          <w:fldChar w:fldCharType="separate"/>
        </w:r>
        <w:r w:rsidR="00E17082">
          <w:rPr>
            <w:noProof/>
            <w:lang w:val="en-US"/>
          </w:rPr>
          <w:t>29</w:t>
        </w:r>
        <w:r>
          <w:fldChar w:fldCharType="end"/>
        </w:r>
      </w:p>
    </w:sdtContent>
  </w:sdt>
  <w:p w14:paraId="0757E239" w14:textId="77777777" w:rsidR="008C2F02" w:rsidRPr="00CF595C" w:rsidRDefault="008C2F02" w:rsidP="00E579AE">
    <w:pPr>
      <w:pStyle w:val="En-tte"/>
      <w:rPr>
        <w:lang w:val="en-U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291059660"/>
      <w:docPartObj>
        <w:docPartGallery w:val="Page Numbers (Top of Page)"/>
        <w:docPartUnique/>
      </w:docPartObj>
    </w:sdtPr>
    <w:sdtEndPr/>
    <w:sdtContent>
      <w:p w14:paraId="5D35D09B" w14:textId="2443C9B4" w:rsidR="008C2F02" w:rsidRPr="00AB5185" w:rsidRDefault="008C2F02" w:rsidP="00201522">
        <w:pPr>
          <w:pStyle w:val="En-tte"/>
          <w:pBdr>
            <w:bottom w:val="single" w:sz="4" w:space="1" w:color="auto"/>
          </w:pBdr>
          <w:tabs>
            <w:tab w:val="clear" w:pos="4536"/>
            <w:tab w:val="clear" w:pos="9072"/>
            <w:tab w:val="left" w:pos="8789"/>
            <w:tab w:val="left" w:pos="13750"/>
          </w:tabs>
          <w:jc w:val="left"/>
          <w:rPr>
            <w:lang w:val="en-GB"/>
          </w:rPr>
        </w:pPr>
        <w:r w:rsidRPr="00AB5185">
          <w:rPr>
            <w:lang w:val="en-GB"/>
          </w:rPr>
          <w:t>Section III </w:t>
        </w:r>
        <w:r w:rsidRPr="00AB5185">
          <w:rPr>
            <w:lang w:val="en-GB"/>
          </w:rPr>
          <w:noBreakHyphen/>
          <w:t> Evaluation and Qualification Criteria</w:t>
        </w:r>
        <w:r w:rsidRPr="00AB5185">
          <w:rPr>
            <w:lang w:val="en-GB"/>
          </w:rPr>
          <w:tab/>
        </w:r>
        <w:r w:rsidRPr="00AB5185">
          <w:rPr>
            <w:lang w:val="en-GB"/>
          </w:rPr>
          <w:fldChar w:fldCharType="begin"/>
        </w:r>
        <w:r w:rsidRPr="00AB5185">
          <w:rPr>
            <w:lang w:val="en-GB"/>
          </w:rPr>
          <w:instrText>PAGE   \* MERGEFORMAT</w:instrText>
        </w:r>
        <w:r w:rsidRPr="00AB5185">
          <w:rPr>
            <w:lang w:val="en-GB"/>
          </w:rPr>
          <w:fldChar w:fldCharType="separate"/>
        </w:r>
        <w:r w:rsidR="00E17082">
          <w:rPr>
            <w:noProof/>
            <w:lang w:val="en-GB"/>
          </w:rPr>
          <w:t>34</w:t>
        </w:r>
        <w:r w:rsidRPr="00AB5185">
          <w:rPr>
            <w:lang w:val="en-GB"/>
          </w:rPr>
          <w:fldChar w:fldCharType="end"/>
        </w:r>
      </w:p>
    </w:sdtContent>
  </w:sdt>
  <w:p w14:paraId="7490B946" w14:textId="77777777" w:rsidR="008C2F02" w:rsidRPr="00AB5185" w:rsidRDefault="008C2F02" w:rsidP="00E579AE">
    <w:pPr>
      <w:pStyle w:val="En-tte"/>
      <w:rPr>
        <w:lang w:val="en-G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545206045"/>
      <w:docPartObj>
        <w:docPartGallery w:val="Page Numbers (Top of Page)"/>
        <w:docPartUnique/>
      </w:docPartObj>
    </w:sdtPr>
    <w:sdtEndPr/>
    <w:sdtContent>
      <w:p w14:paraId="548021E0" w14:textId="2EC48145" w:rsidR="008C2F02" w:rsidRPr="00AB5185" w:rsidRDefault="008C2F02" w:rsidP="00DF62BF">
        <w:pPr>
          <w:pStyle w:val="En-tte"/>
          <w:pBdr>
            <w:bottom w:val="single" w:sz="4" w:space="1" w:color="auto"/>
          </w:pBdr>
          <w:tabs>
            <w:tab w:val="clear" w:pos="4536"/>
            <w:tab w:val="left" w:pos="13750"/>
          </w:tabs>
          <w:jc w:val="left"/>
          <w:rPr>
            <w:lang w:val="en-GB"/>
          </w:rPr>
        </w:pPr>
        <w:r w:rsidRPr="00AB5185">
          <w:rPr>
            <w:lang w:val="en-GB"/>
          </w:rPr>
          <w:t>Section IV – Bidding Forms</w:t>
        </w:r>
        <w:r w:rsidRPr="00AB5185">
          <w:rPr>
            <w:lang w:val="en-GB"/>
          </w:rPr>
          <w:tab/>
        </w:r>
        <w:r w:rsidRPr="00AB5185">
          <w:rPr>
            <w:lang w:val="en-GB"/>
          </w:rPr>
          <w:fldChar w:fldCharType="begin"/>
        </w:r>
        <w:r w:rsidRPr="00AB5185">
          <w:rPr>
            <w:lang w:val="en-GB"/>
          </w:rPr>
          <w:instrText>PAGE   \* MERGEFORMAT</w:instrText>
        </w:r>
        <w:r w:rsidRPr="00AB5185">
          <w:rPr>
            <w:lang w:val="en-GB"/>
          </w:rPr>
          <w:fldChar w:fldCharType="separate"/>
        </w:r>
        <w:r w:rsidR="00E17082">
          <w:rPr>
            <w:noProof/>
            <w:lang w:val="en-GB"/>
          </w:rPr>
          <w:t>57</w:t>
        </w:r>
        <w:r w:rsidRPr="00AB5185">
          <w:rPr>
            <w:lang w:val="en-GB"/>
          </w:rPr>
          <w:fldChar w:fldCharType="end"/>
        </w:r>
      </w:p>
    </w:sdtContent>
  </w:sdt>
  <w:p w14:paraId="52A07999" w14:textId="77777777" w:rsidR="008C2F02" w:rsidRPr="00AB5185" w:rsidRDefault="008C2F02" w:rsidP="00E579AE">
    <w:pPr>
      <w:pStyle w:val="En-tte"/>
      <w:rPr>
        <w:lang w:val="en-G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2042120312"/>
      <w:docPartObj>
        <w:docPartGallery w:val="Page Numbers (Top of Page)"/>
        <w:docPartUnique/>
      </w:docPartObj>
    </w:sdtPr>
    <w:sdtEndPr/>
    <w:sdtContent>
      <w:p w14:paraId="668FF1B0" w14:textId="29357D64" w:rsidR="008C2F02" w:rsidRPr="00B12541" w:rsidRDefault="008C2F02" w:rsidP="006166CE">
        <w:pPr>
          <w:pStyle w:val="En-tte"/>
          <w:pBdr>
            <w:bottom w:val="single" w:sz="4" w:space="1" w:color="auto"/>
          </w:pBdr>
          <w:tabs>
            <w:tab w:val="clear" w:pos="4536"/>
            <w:tab w:val="clear" w:pos="9072"/>
            <w:tab w:val="left" w:pos="13750"/>
            <w:tab w:val="right" w:pos="13892"/>
          </w:tabs>
          <w:jc w:val="left"/>
          <w:rPr>
            <w:lang w:val="en-GB"/>
          </w:rPr>
        </w:pPr>
        <w:r w:rsidRPr="00B12541">
          <w:rPr>
            <w:lang w:val="en-GB"/>
          </w:rPr>
          <w:t>Section IV – Bidding Forms</w:t>
        </w:r>
        <w:r w:rsidRPr="00B12541">
          <w:rPr>
            <w:lang w:val="en-GB"/>
          </w:rPr>
          <w:tab/>
        </w:r>
        <w:r w:rsidRPr="00B12541">
          <w:rPr>
            <w:lang w:val="en-GB"/>
          </w:rPr>
          <w:fldChar w:fldCharType="begin"/>
        </w:r>
        <w:r w:rsidRPr="00B12541">
          <w:rPr>
            <w:lang w:val="en-GB"/>
          </w:rPr>
          <w:instrText>PAGE   \* MERGEFORMAT</w:instrText>
        </w:r>
        <w:r w:rsidRPr="00B12541">
          <w:rPr>
            <w:lang w:val="en-GB"/>
          </w:rPr>
          <w:fldChar w:fldCharType="separate"/>
        </w:r>
        <w:r w:rsidR="00E17082">
          <w:rPr>
            <w:noProof/>
            <w:lang w:val="en-GB"/>
          </w:rPr>
          <w:t>61</w:t>
        </w:r>
        <w:r w:rsidRPr="00B12541">
          <w:rPr>
            <w:lang w:val="en-GB"/>
          </w:rPr>
          <w:fldChar w:fldCharType="end"/>
        </w:r>
      </w:p>
    </w:sdtContent>
  </w:sdt>
  <w:p w14:paraId="3B37EBCB" w14:textId="77777777" w:rsidR="008C2F02" w:rsidRPr="00B12541" w:rsidRDefault="008C2F02" w:rsidP="00E579AE">
    <w:pPr>
      <w:pStyle w:val="En-tte"/>
      <w:rPr>
        <w:lang w:val="en-G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380131135"/>
      <w:docPartObj>
        <w:docPartGallery w:val="Page Numbers (Top of Page)"/>
        <w:docPartUnique/>
      </w:docPartObj>
    </w:sdtPr>
    <w:sdtEndPr/>
    <w:sdtContent>
      <w:p w14:paraId="7FB9E01B" w14:textId="7FD9694C" w:rsidR="008C2F02" w:rsidRPr="00780543" w:rsidRDefault="008C2F02" w:rsidP="003E2CD9">
        <w:pPr>
          <w:pStyle w:val="En-tte"/>
          <w:pBdr>
            <w:bottom w:val="single" w:sz="4" w:space="1" w:color="auto"/>
          </w:pBdr>
          <w:tabs>
            <w:tab w:val="clear" w:pos="4536"/>
            <w:tab w:val="left" w:pos="13750"/>
          </w:tabs>
          <w:jc w:val="left"/>
          <w:rPr>
            <w:lang w:val="en-GB"/>
          </w:rPr>
        </w:pPr>
        <w:r w:rsidRPr="00780543">
          <w:rPr>
            <w:lang w:val="en-GB"/>
          </w:rPr>
          <w:t>Section IV – Bidding Forms</w:t>
        </w:r>
        <w:r w:rsidRPr="00780543">
          <w:rPr>
            <w:lang w:val="en-GB"/>
          </w:rPr>
          <w:tab/>
        </w:r>
        <w:r w:rsidRPr="00780543">
          <w:rPr>
            <w:lang w:val="en-GB"/>
          </w:rPr>
          <w:fldChar w:fldCharType="begin"/>
        </w:r>
        <w:r w:rsidRPr="00780543">
          <w:rPr>
            <w:lang w:val="en-GB"/>
          </w:rPr>
          <w:instrText>PAGE   \* MERGEFORMAT</w:instrText>
        </w:r>
        <w:r w:rsidRPr="00780543">
          <w:rPr>
            <w:lang w:val="en-GB"/>
          </w:rPr>
          <w:fldChar w:fldCharType="separate"/>
        </w:r>
        <w:r w:rsidR="00E17082">
          <w:rPr>
            <w:noProof/>
            <w:lang w:val="en-GB"/>
          </w:rPr>
          <w:t>64</w:t>
        </w:r>
        <w:r w:rsidRPr="00780543">
          <w:rPr>
            <w:lang w:val="en-GB"/>
          </w:rPr>
          <w:fldChar w:fldCharType="end"/>
        </w:r>
      </w:p>
    </w:sdtContent>
  </w:sdt>
  <w:p w14:paraId="18D759BB" w14:textId="77777777" w:rsidR="008C2F02" w:rsidRPr="00780543" w:rsidRDefault="008C2F02" w:rsidP="00E579AE">
    <w:pPr>
      <w:pStyle w:val="En-tte"/>
      <w:rPr>
        <w:lang w:val="en-G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1395581040"/>
      <w:docPartObj>
        <w:docPartGallery w:val="Page Numbers (Top of Page)"/>
        <w:docPartUnique/>
      </w:docPartObj>
    </w:sdtPr>
    <w:sdtEndPr/>
    <w:sdtContent>
      <w:p w14:paraId="6BD984C7" w14:textId="4DC43BCB" w:rsidR="008C2F02" w:rsidRPr="00D83D3F" w:rsidRDefault="008C2F02" w:rsidP="006C1A1C">
        <w:pPr>
          <w:pStyle w:val="En-tte"/>
          <w:pBdr>
            <w:bottom w:val="single" w:sz="4" w:space="1" w:color="auto"/>
          </w:pBdr>
          <w:tabs>
            <w:tab w:val="clear" w:pos="4536"/>
            <w:tab w:val="clear" w:pos="9072"/>
            <w:tab w:val="left" w:pos="13750"/>
            <w:tab w:val="right" w:pos="13892"/>
          </w:tabs>
          <w:jc w:val="left"/>
          <w:rPr>
            <w:lang w:val="en-GB"/>
          </w:rPr>
        </w:pPr>
        <w:r w:rsidRPr="00D83D3F">
          <w:rPr>
            <w:lang w:val="en-GB"/>
          </w:rPr>
          <w:t>Section IV – Bidding Forms</w:t>
        </w:r>
        <w:r w:rsidRPr="00D83D3F">
          <w:rPr>
            <w:lang w:val="en-GB"/>
          </w:rPr>
          <w:tab/>
        </w:r>
        <w:r w:rsidRPr="00D83D3F">
          <w:rPr>
            <w:lang w:val="en-GB"/>
          </w:rPr>
          <w:fldChar w:fldCharType="begin"/>
        </w:r>
        <w:r w:rsidRPr="00D83D3F">
          <w:rPr>
            <w:lang w:val="en-GB"/>
          </w:rPr>
          <w:instrText>PAGE   \* MERGEFORMAT</w:instrText>
        </w:r>
        <w:r w:rsidRPr="00D83D3F">
          <w:rPr>
            <w:lang w:val="en-GB"/>
          </w:rPr>
          <w:fldChar w:fldCharType="separate"/>
        </w:r>
        <w:r w:rsidR="00E17082">
          <w:rPr>
            <w:noProof/>
            <w:lang w:val="en-GB"/>
          </w:rPr>
          <w:t>66</w:t>
        </w:r>
        <w:r w:rsidRPr="00D83D3F">
          <w:rPr>
            <w:lang w:val="en-GB"/>
          </w:rPr>
          <w:fldChar w:fldCharType="end"/>
        </w:r>
      </w:p>
    </w:sdtContent>
  </w:sdt>
  <w:p w14:paraId="12C7A814" w14:textId="77777777" w:rsidR="008C2F02" w:rsidRPr="00D83D3F" w:rsidRDefault="008C2F02" w:rsidP="00E579AE">
    <w:pPr>
      <w:pStyle w:val="En-tt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2009971742"/>
      <w:docPartObj>
        <w:docPartGallery w:val="Page Numbers (Top of Page)"/>
        <w:docPartUnique/>
      </w:docPartObj>
    </w:sdtPr>
    <w:sdtEndPr/>
    <w:sdtContent>
      <w:p w14:paraId="1A0C394E" w14:textId="4B3D995F" w:rsidR="008C2F02" w:rsidRPr="00AB5185" w:rsidRDefault="008C2F02" w:rsidP="00225070">
        <w:pPr>
          <w:pStyle w:val="En-tte"/>
          <w:pBdr>
            <w:bottom w:val="single" w:sz="4" w:space="1" w:color="auto"/>
          </w:pBdr>
          <w:tabs>
            <w:tab w:val="clear" w:pos="4536"/>
            <w:tab w:val="left" w:pos="9072"/>
          </w:tabs>
          <w:jc w:val="left"/>
          <w:rPr>
            <w:lang w:val="en-GB"/>
          </w:rPr>
        </w:pPr>
        <w:r>
          <w:rPr>
            <w:lang w:val="en-GB"/>
          </w:rPr>
          <w:t>User's Guide</w:t>
        </w:r>
        <w:r w:rsidRPr="00AB5185">
          <w:rPr>
            <w:lang w:val="en-GB"/>
          </w:rPr>
          <w:tab/>
        </w:r>
        <w:r w:rsidRPr="00AB5185">
          <w:rPr>
            <w:lang w:val="en-GB"/>
          </w:rPr>
          <w:fldChar w:fldCharType="begin"/>
        </w:r>
        <w:r w:rsidRPr="00AB5185">
          <w:rPr>
            <w:lang w:val="en-GB"/>
          </w:rPr>
          <w:instrText>PAGE   \* MERGEFORMAT</w:instrText>
        </w:r>
        <w:r w:rsidRPr="00AB5185">
          <w:rPr>
            <w:lang w:val="en-GB"/>
          </w:rPr>
          <w:fldChar w:fldCharType="separate"/>
        </w:r>
        <w:r w:rsidR="00B07435">
          <w:rPr>
            <w:noProof/>
            <w:lang w:val="en-GB"/>
          </w:rPr>
          <w:t>ii</w:t>
        </w:r>
        <w:r w:rsidRPr="00AB5185">
          <w:rPr>
            <w:lang w:val="en-GB"/>
          </w:rPr>
          <w:fldChar w:fldCharType="end"/>
        </w:r>
      </w:p>
    </w:sdtContent>
  </w:sdt>
  <w:p w14:paraId="61FF2F23" w14:textId="77777777" w:rsidR="008C2F02" w:rsidRPr="00AB5185" w:rsidRDefault="008C2F02">
    <w:pPr>
      <w:pStyle w:val="En-tte"/>
      <w:rPr>
        <w:lang w:val="en-G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603637"/>
      <w:docPartObj>
        <w:docPartGallery w:val="Page Numbers (Top of Page)"/>
        <w:docPartUnique/>
      </w:docPartObj>
    </w:sdtPr>
    <w:sdtEndPr/>
    <w:sdtContent>
      <w:p w14:paraId="425319DA" w14:textId="411B6B38" w:rsidR="008C2F02" w:rsidRPr="005302BB" w:rsidRDefault="008C2F02" w:rsidP="005302BB">
        <w:pPr>
          <w:pStyle w:val="En-tte"/>
          <w:pBdr>
            <w:bottom w:val="single" w:sz="4" w:space="1" w:color="auto"/>
          </w:pBdr>
          <w:tabs>
            <w:tab w:val="clear" w:pos="4536"/>
            <w:tab w:val="left" w:pos="13750"/>
            <w:tab w:val="right" w:pos="13892"/>
          </w:tabs>
          <w:jc w:val="left"/>
          <w:rPr>
            <w:lang w:val="en-US"/>
          </w:rPr>
        </w:pPr>
        <w:r w:rsidRPr="005302BB">
          <w:rPr>
            <w:lang w:val="en-US"/>
          </w:rPr>
          <w:t>Section IV – Bidding Forms</w:t>
        </w:r>
        <w:r w:rsidRPr="005302BB">
          <w:rPr>
            <w:lang w:val="en-US"/>
          </w:rPr>
          <w:tab/>
        </w:r>
        <w:r>
          <w:fldChar w:fldCharType="begin"/>
        </w:r>
        <w:r w:rsidRPr="005302BB">
          <w:rPr>
            <w:lang w:val="en-US"/>
          </w:rPr>
          <w:instrText>PAGE   \* MERGEFORMAT</w:instrText>
        </w:r>
        <w:r>
          <w:fldChar w:fldCharType="separate"/>
        </w:r>
        <w:r w:rsidR="00E17082">
          <w:rPr>
            <w:noProof/>
            <w:lang w:val="en-US"/>
          </w:rPr>
          <w:t>81</w:t>
        </w:r>
        <w:r>
          <w:fldChar w:fldCharType="end"/>
        </w:r>
      </w:p>
    </w:sdtContent>
  </w:sdt>
  <w:p w14:paraId="09138BA7" w14:textId="77777777" w:rsidR="008C2F02" w:rsidRPr="005302BB" w:rsidRDefault="008C2F02" w:rsidP="00E579AE">
    <w:pPr>
      <w:pStyle w:val="En-tte"/>
      <w:rPr>
        <w:lang w:val="en-US"/>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642322414"/>
      <w:docPartObj>
        <w:docPartGallery w:val="Page Numbers (Top of Page)"/>
        <w:docPartUnique/>
      </w:docPartObj>
    </w:sdtPr>
    <w:sdtEndPr/>
    <w:sdtContent>
      <w:p w14:paraId="53D8B7EF" w14:textId="274364B0" w:rsidR="008C2F02" w:rsidRPr="00794A1B" w:rsidRDefault="008C2F02" w:rsidP="00DF62BF">
        <w:pPr>
          <w:pStyle w:val="En-tte"/>
          <w:pBdr>
            <w:bottom w:val="single" w:sz="4" w:space="1" w:color="auto"/>
          </w:pBdr>
          <w:tabs>
            <w:tab w:val="clear" w:pos="4536"/>
            <w:tab w:val="left" w:pos="13750"/>
          </w:tabs>
          <w:jc w:val="left"/>
          <w:rPr>
            <w:lang w:val="en-GB"/>
          </w:rPr>
        </w:pPr>
        <w:r w:rsidRPr="00794A1B">
          <w:rPr>
            <w:lang w:val="en-GB"/>
          </w:rPr>
          <w:t>Section V – Eligibility Criteria</w:t>
        </w:r>
        <w:r w:rsidRPr="00794A1B">
          <w:rPr>
            <w:lang w:val="en-GB"/>
          </w:rPr>
          <w:tab/>
        </w:r>
        <w:r w:rsidRPr="00794A1B">
          <w:rPr>
            <w:lang w:val="en-GB"/>
          </w:rPr>
          <w:fldChar w:fldCharType="begin"/>
        </w:r>
        <w:r w:rsidRPr="00794A1B">
          <w:rPr>
            <w:lang w:val="en-GB"/>
          </w:rPr>
          <w:instrText>PAGE   \* MERGEFORMAT</w:instrText>
        </w:r>
        <w:r w:rsidRPr="00794A1B">
          <w:rPr>
            <w:lang w:val="en-GB"/>
          </w:rPr>
          <w:fldChar w:fldCharType="separate"/>
        </w:r>
        <w:r w:rsidR="00E17082">
          <w:rPr>
            <w:noProof/>
            <w:lang w:val="en-GB"/>
          </w:rPr>
          <w:t>84</w:t>
        </w:r>
        <w:r w:rsidRPr="00794A1B">
          <w:rPr>
            <w:lang w:val="en-GB"/>
          </w:rPr>
          <w:fldChar w:fldCharType="end"/>
        </w:r>
      </w:p>
    </w:sdtContent>
  </w:sdt>
  <w:p w14:paraId="3C151ED8" w14:textId="77777777" w:rsidR="008C2F02" w:rsidRPr="00794A1B" w:rsidRDefault="008C2F02" w:rsidP="00E579AE">
    <w:pPr>
      <w:pStyle w:val="En-tte"/>
      <w:rPr>
        <w:lang w:val="en-G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982672"/>
      <w:docPartObj>
        <w:docPartGallery w:val="Page Numbers (Top of Page)"/>
        <w:docPartUnique/>
      </w:docPartObj>
    </w:sdtPr>
    <w:sdtEndPr/>
    <w:sdtContent>
      <w:p w14:paraId="580BFD4D" w14:textId="0CE0D952" w:rsidR="008C2F02" w:rsidRPr="00771A03" w:rsidRDefault="008C2F02" w:rsidP="00DF62BF">
        <w:pPr>
          <w:pStyle w:val="En-tte"/>
          <w:pBdr>
            <w:bottom w:val="single" w:sz="4" w:space="1" w:color="auto"/>
          </w:pBdr>
          <w:tabs>
            <w:tab w:val="clear" w:pos="4536"/>
            <w:tab w:val="left" w:pos="13750"/>
          </w:tabs>
          <w:jc w:val="left"/>
          <w:rPr>
            <w:lang w:val="en-US"/>
          </w:rPr>
        </w:pPr>
        <w:r w:rsidRPr="00771A03">
          <w:rPr>
            <w:lang w:val="en-US"/>
          </w:rPr>
          <w:t>Section VI </w:t>
        </w:r>
        <w:r w:rsidRPr="00771A03">
          <w:rPr>
            <w:lang w:val="en-US"/>
          </w:rPr>
          <w:noBreakHyphen/>
          <w:t xml:space="preserve"> AFD </w:t>
        </w:r>
        <w:r>
          <w:rPr>
            <w:lang w:val="en-US"/>
          </w:rPr>
          <w:t>Policy</w:t>
        </w:r>
        <w:r w:rsidRPr="00771A03">
          <w:rPr>
            <w:lang w:val="en-US"/>
          </w:rPr>
          <w:t>–</w:t>
        </w:r>
        <w:r w:rsidR="008B7F8C">
          <w:rPr>
            <w:lang w:val="en-US"/>
          </w:rPr>
          <w:t>Prohibited</w:t>
        </w:r>
        <w:r>
          <w:rPr>
            <w:lang w:val="en-US"/>
          </w:rPr>
          <w:t xml:space="preserve"> Practices</w:t>
        </w:r>
        <w:r w:rsidRPr="00771A03">
          <w:rPr>
            <w:lang w:val="en-US"/>
          </w:rPr>
          <w:t>–</w:t>
        </w:r>
        <w:r w:rsidR="008B7F8C">
          <w:rPr>
            <w:lang w:val="en-US"/>
          </w:rPr>
          <w:t xml:space="preserve"> en</w:t>
        </w:r>
        <w:r w:rsidRPr="00771A03">
          <w:rPr>
            <w:lang w:val="en-US"/>
          </w:rPr>
          <w:t>vironmental</w:t>
        </w:r>
        <w:r>
          <w:rPr>
            <w:lang w:val="en-US"/>
          </w:rPr>
          <w:t xml:space="preserve"> and </w:t>
        </w:r>
        <w:r w:rsidR="008B7F8C">
          <w:rPr>
            <w:lang w:val="en-US"/>
          </w:rPr>
          <w:t>s</w:t>
        </w:r>
        <w:r>
          <w:rPr>
            <w:lang w:val="en-US"/>
          </w:rPr>
          <w:t xml:space="preserve">ocial </w:t>
        </w:r>
        <w:r w:rsidR="008B7F8C">
          <w:rPr>
            <w:lang w:val="en-US"/>
          </w:rPr>
          <w:t>r</w:t>
        </w:r>
        <w:r>
          <w:rPr>
            <w:lang w:val="en-US"/>
          </w:rPr>
          <w:t>esponsibility</w:t>
        </w:r>
        <w:r w:rsidRPr="00771A03">
          <w:rPr>
            <w:lang w:val="en-US"/>
          </w:rPr>
          <w:tab/>
        </w:r>
        <w:r>
          <w:fldChar w:fldCharType="begin"/>
        </w:r>
        <w:r w:rsidRPr="00771A03">
          <w:rPr>
            <w:lang w:val="en-US"/>
          </w:rPr>
          <w:instrText>PAGE   \* MERGEFORMAT</w:instrText>
        </w:r>
        <w:r>
          <w:fldChar w:fldCharType="separate"/>
        </w:r>
        <w:r w:rsidR="00E17082">
          <w:rPr>
            <w:noProof/>
            <w:lang w:val="en-US"/>
          </w:rPr>
          <w:t>89</w:t>
        </w:r>
        <w:r>
          <w:fldChar w:fldCharType="end"/>
        </w:r>
      </w:p>
    </w:sdtContent>
  </w:sdt>
  <w:p w14:paraId="5F014578" w14:textId="77777777" w:rsidR="008C2F02" w:rsidRPr="00771A03" w:rsidRDefault="008C2F02" w:rsidP="00E579AE">
    <w:pPr>
      <w:pStyle w:val="En-tte"/>
      <w:rPr>
        <w:lang w:val="en-US"/>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0712"/>
      <w:docPartObj>
        <w:docPartGallery w:val="Page Numbers (Top of Page)"/>
        <w:docPartUnique/>
      </w:docPartObj>
    </w:sdtPr>
    <w:sdtEndPr/>
    <w:sdtContent>
      <w:p w14:paraId="0BCAE2E8" w14:textId="2EC871BC" w:rsidR="008C2F02" w:rsidRDefault="008C2F02" w:rsidP="00DF62BF">
        <w:pPr>
          <w:pStyle w:val="En-tte"/>
          <w:pBdr>
            <w:bottom w:val="single" w:sz="4" w:space="1" w:color="auto"/>
          </w:pBdr>
          <w:tabs>
            <w:tab w:val="clear" w:pos="4536"/>
            <w:tab w:val="left" w:pos="13750"/>
          </w:tabs>
          <w:jc w:val="left"/>
        </w:pPr>
        <w:r>
          <w:tab/>
        </w:r>
        <w:r>
          <w:fldChar w:fldCharType="begin"/>
        </w:r>
        <w:r>
          <w:instrText>PAGE   \* MERGEFORMAT</w:instrText>
        </w:r>
        <w:r>
          <w:fldChar w:fldCharType="separate"/>
        </w:r>
        <w:r w:rsidR="00E17082">
          <w:rPr>
            <w:noProof/>
          </w:rPr>
          <w:t>90</w:t>
        </w:r>
        <w:r>
          <w:fldChar w:fldCharType="end"/>
        </w:r>
      </w:p>
    </w:sdtContent>
  </w:sdt>
  <w:p w14:paraId="016F87CC" w14:textId="77777777" w:rsidR="008C2F02" w:rsidRDefault="008C2F02" w:rsidP="00E579AE">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273712878"/>
      <w:docPartObj>
        <w:docPartGallery w:val="Page Numbers (Top of Page)"/>
        <w:docPartUnique/>
      </w:docPartObj>
    </w:sdtPr>
    <w:sdtEndPr/>
    <w:sdtContent>
      <w:p w14:paraId="143334BD" w14:textId="72C54CF5" w:rsidR="008C2F02" w:rsidRPr="00253D7A" w:rsidRDefault="008C2F02" w:rsidP="00253D7A">
        <w:pPr>
          <w:pStyle w:val="En-tte"/>
          <w:pBdr>
            <w:bottom w:val="single" w:sz="4" w:space="1" w:color="auto"/>
          </w:pBdr>
          <w:tabs>
            <w:tab w:val="clear" w:pos="4536"/>
            <w:tab w:val="left" w:pos="13750"/>
          </w:tabs>
          <w:jc w:val="center"/>
          <w:rPr>
            <w:lang w:val="en-GB"/>
          </w:rPr>
        </w:pPr>
        <w:r w:rsidRPr="00253D7A">
          <w:rPr>
            <w:lang w:val="en-GB"/>
          </w:rPr>
          <w:t>Section VII – Employer's Requirements</w:t>
        </w:r>
        <w:r w:rsidRPr="00253D7A">
          <w:rPr>
            <w:lang w:val="en-GB"/>
          </w:rPr>
          <w:tab/>
        </w:r>
        <w:r w:rsidRPr="00253D7A">
          <w:rPr>
            <w:lang w:val="en-GB"/>
          </w:rPr>
          <w:fldChar w:fldCharType="begin"/>
        </w:r>
        <w:r w:rsidRPr="00253D7A">
          <w:rPr>
            <w:lang w:val="en-GB"/>
          </w:rPr>
          <w:instrText>PAGE   \* MERGEFORMAT</w:instrText>
        </w:r>
        <w:r w:rsidRPr="00253D7A">
          <w:rPr>
            <w:lang w:val="en-GB"/>
          </w:rPr>
          <w:fldChar w:fldCharType="separate"/>
        </w:r>
        <w:r w:rsidR="00E17082">
          <w:rPr>
            <w:noProof/>
            <w:lang w:val="en-GB"/>
          </w:rPr>
          <w:t>96</w:t>
        </w:r>
        <w:r w:rsidRPr="00253D7A">
          <w:rPr>
            <w:lang w:val="en-GB"/>
          </w:rPr>
          <w:fldChar w:fldCharType="end"/>
        </w:r>
      </w:p>
    </w:sdtContent>
  </w:sdt>
  <w:p w14:paraId="0B7B04ED" w14:textId="77777777" w:rsidR="008C2F02" w:rsidRPr="00253D7A" w:rsidRDefault="008C2F02" w:rsidP="00E579AE">
    <w:pPr>
      <w:pStyle w:val="En-tte"/>
      <w:rPr>
        <w:lang w:val="en-G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524947898"/>
      <w:docPartObj>
        <w:docPartGallery w:val="Page Numbers (Top of Page)"/>
        <w:docPartUnique/>
      </w:docPartObj>
    </w:sdtPr>
    <w:sdtEndPr/>
    <w:sdtContent>
      <w:p w14:paraId="76A41943" w14:textId="2C035CC0" w:rsidR="008C2F02" w:rsidRPr="00CF5BE7" w:rsidRDefault="008C2F02" w:rsidP="0002501F">
        <w:pPr>
          <w:pStyle w:val="En-tte"/>
          <w:pBdr>
            <w:bottom w:val="single" w:sz="4" w:space="1" w:color="auto"/>
          </w:pBdr>
          <w:tabs>
            <w:tab w:val="clear" w:pos="4536"/>
            <w:tab w:val="clear" w:pos="9072"/>
            <w:tab w:val="right" w:pos="13892"/>
          </w:tabs>
          <w:jc w:val="left"/>
          <w:rPr>
            <w:lang w:val="en-GB"/>
          </w:rPr>
        </w:pPr>
        <w:r w:rsidRPr="00CF5BE7">
          <w:rPr>
            <w:lang w:val="en-GB"/>
          </w:rPr>
          <w:t>Section VII – Employer's Requirements</w:t>
        </w:r>
        <w:r w:rsidRPr="00CF5BE7">
          <w:rPr>
            <w:lang w:val="en-GB"/>
          </w:rPr>
          <w:tab/>
        </w:r>
        <w:r w:rsidRPr="00CF5BE7">
          <w:rPr>
            <w:lang w:val="en-GB"/>
          </w:rPr>
          <w:fldChar w:fldCharType="begin"/>
        </w:r>
        <w:r w:rsidRPr="00CF5BE7">
          <w:rPr>
            <w:lang w:val="en-GB"/>
          </w:rPr>
          <w:instrText>PAGE   \* MERGEFORMAT</w:instrText>
        </w:r>
        <w:r w:rsidRPr="00CF5BE7">
          <w:rPr>
            <w:lang w:val="en-GB"/>
          </w:rPr>
          <w:fldChar w:fldCharType="separate"/>
        </w:r>
        <w:r w:rsidR="00E17082">
          <w:rPr>
            <w:noProof/>
            <w:lang w:val="en-GB"/>
          </w:rPr>
          <w:t>104</w:t>
        </w:r>
        <w:r w:rsidRPr="00CF5BE7">
          <w:rPr>
            <w:lang w:val="en-GB"/>
          </w:rPr>
          <w:fldChar w:fldCharType="end"/>
        </w:r>
      </w:p>
    </w:sdtContent>
  </w:sdt>
  <w:p w14:paraId="106A26C7" w14:textId="77777777" w:rsidR="008C2F02" w:rsidRPr="00CF5BE7" w:rsidRDefault="008C2F02" w:rsidP="00E579AE">
    <w:pPr>
      <w:pStyle w:val="En-tte"/>
      <w:rPr>
        <w:lang w:val="en-G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363983207"/>
      <w:docPartObj>
        <w:docPartGallery w:val="Page Numbers (Top of Page)"/>
        <w:docPartUnique/>
      </w:docPartObj>
    </w:sdtPr>
    <w:sdtEndPr/>
    <w:sdtContent>
      <w:p w14:paraId="63B24A65" w14:textId="37C83E05" w:rsidR="008C2F02" w:rsidRPr="00CF5BE7" w:rsidRDefault="008C2F02" w:rsidP="00DF62BF">
        <w:pPr>
          <w:pStyle w:val="En-tte"/>
          <w:pBdr>
            <w:bottom w:val="single" w:sz="4" w:space="1" w:color="auto"/>
          </w:pBdr>
          <w:tabs>
            <w:tab w:val="clear" w:pos="4536"/>
            <w:tab w:val="left" w:pos="13750"/>
          </w:tabs>
          <w:jc w:val="left"/>
          <w:rPr>
            <w:lang w:val="en-GB"/>
          </w:rPr>
        </w:pPr>
        <w:r w:rsidRPr="00CF5BE7">
          <w:rPr>
            <w:lang w:val="en-GB"/>
          </w:rPr>
          <w:t>Section VII – Employer's Requirements</w:t>
        </w:r>
        <w:r w:rsidRPr="00CF5BE7">
          <w:rPr>
            <w:lang w:val="en-GB"/>
          </w:rPr>
          <w:tab/>
        </w:r>
        <w:r w:rsidRPr="00CF5BE7">
          <w:rPr>
            <w:lang w:val="en-GB"/>
          </w:rPr>
          <w:fldChar w:fldCharType="begin"/>
        </w:r>
        <w:r w:rsidRPr="00CF5BE7">
          <w:rPr>
            <w:lang w:val="en-GB"/>
          </w:rPr>
          <w:instrText>PAGE   \* MERGEFORMAT</w:instrText>
        </w:r>
        <w:r w:rsidRPr="00CF5BE7">
          <w:rPr>
            <w:lang w:val="en-GB"/>
          </w:rPr>
          <w:fldChar w:fldCharType="separate"/>
        </w:r>
        <w:r w:rsidR="00E17082">
          <w:rPr>
            <w:noProof/>
            <w:lang w:val="en-GB"/>
          </w:rPr>
          <w:t>149</w:t>
        </w:r>
        <w:r w:rsidRPr="00CF5BE7">
          <w:rPr>
            <w:lang w:val="en-GB"/>
          </w:rPr>
          <w:fldChar w:fldCharType="end"/>
        </w:r>
      </w:p>
    </w:sdtContent>
  </w:sdt>
  <w:p w14:paraId="49DCE1D4" w14:textId="77777777" w:rsidR="008C2F02" w:rsidRPr="00CF5BE7" w:rsidRDefault="008C2F02" w:rsidP="00E579AE">
    <w:pPr>
      <w:pStyle w:val="En-tte"/>
      <w:rPr>
        <w:lang w:val="en-G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210440"/>
      <w:docPartObj>
        <w:docPartGallery w:val="Page Numbers (Top of Page)"/>
        <w:docPartUnique/>
      </w:docPartObj>
    </w:sdtPr>
    <w:sdtEndPr/>
    <w:sdtContent>
      <w:p w14:paraId="081BE0D9" w14:textId="561C151A" w:rsidR="008C2F02" w:rsidRDefault="008C2F02" w:rsidP="00DF62BF">
        <w:pPr>
          <w:pStyle w:val="En-tte"/>
          <w:pBdr>
            <w:bottom w:val="single" w:sz="4" w:space="1" w:color="auto"/>
          </w:pBdr>
          <w:tabs>
            <w:tab w:val="clear" w:pos="4536"/>
            <w:tab w:val="left" w:pos="13750"/>
          </w:tabs>
          <w:jc w:val="left"/>
        </w:pPr>
        <w:r>
          <w:tab/>
        </w:r>
        <w:r>
          <w:fldChar w:fldCharType="begin"/>
        </w:r>
        <w:r>
          <w:instrText>PAGE   \* MERGEFORMAT</w:instrText>
        </w:r>
        <w:r>
          <w:fldChar w:fldCharType="separate"/>
        </w:r>
        <w:r w:rsidR="00E17082">
          <w:rPr>
            <w:noProof/>
          </w:rPr>
          <w:t>150</w:t>
        </w:r>
        <w:r>
          <w:fldChar w:fldCharType="end"/>
        </w:r>
      </w:p>
    </w:sdtContent>
  </w:sdt>
  <w:p w14:paraId="308D9D2E" w14:textId="77777777" w:rsidR="008C2F02" w:rsidRDefault="008C2F02" w:rsidP="00E579AE">
    <w:pPr>
      <w:pStyle w:val="En-tte"/>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445853"/>
      <w:docPartObj>
        <w:docPartGallery w:val="Page Numbers (Top of Page)"/>
        <w:docPartUnique/>
      </w:docPartObj>
    </w:sdtPr>
    <w:sdtEndPr/>
    <w:sdtContent>
      <w:p w14:paraId="2C4558CC" w14:textId="37503031" w:rsidR="008C2F02" w:rsidRPr="00550826" w:rsidRDefault="008C2F02" w:rsidP="00DF62BF">
        <w:pPr>
          <w:pStyle w:val="En-tte"/>
          <w:pBdr>
            <w:bottom w:val="single" w:sz="4" w:space="1" w:color="auto"/>
          </w:pBdr>
          <w:tabs>
            <w:tab w:val="clear" w:pos="4536"/>
            <w:tab w:val="left" w:pos="13750"/>
          </w:tabs>
          <w:jc w:val="left"/>
          <w:rPr>
            <w:lang w:val="en-US"/>
          </w:rPr>
        </w:pPr>
        <w:r w:rsidRPr="00550826">
          <w:rPr>
            <w:lang w:val="en-US"/>
          </w:rPr>
          <w:t>Section VIII – General Conditions of Contract</w:t>
        </w:r>
        <w:r w:rsidRPr="00550826">
          <w:rPr>
            <w:lang w:val="en-US"/>
          </w:rPr>
          <w:tab/>
        </w:r>
        <w:r>
          <w:fldChar w:fldCharType="begin"/>
        </w:r>
        <w:r w:rsidRPr="00550826">
          <w:rPr>
            <w:lang w:val="en-US"/>
          </w:rPr>
          <w:instrText>PAGE   \* MERGEFORMAT</w:instrText>
        </w:r>
        <w:r>
          <w:fldChar w:fldCharType="separate"/>
        </w:r>
        <w:r w:rsidR="00E17082">
          <w:rPr>
            <w:noProof/>
            <w:lang w:val="en-US"/>
          </w:rPr>
          <w:t>162</w:t>
        </w:r>
        <w:r>
          <w:fldChar w:fldCharType="end"/>
        </w:r>
      </w:p>
    </w:sdtContent>
  </w:sdt>
  <w:p w14:paraId="7B6C4A52" w14:textId="77777777" w:rsidR="008C2F02" w:rsidRPr="00550826" w:rsidRDefault="008C2F02" w:rsidP="00E579AE">
    <w:pPr>
      <w:pStyle w:val="En-tte"/>
      <w:rPr>
        <w:lang w:val="en-US"/>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GB"/>
      </w:rPr>
      <w:id w:val="574173702"/>
      <w:docPartObj>
        <w:docPartGallery w:val="Page Numbers (Top of Page)"/>
        <w:docPartUnique/>
      </w:docPartObj>
    </w:sdtPr>
    <w:sdtEndPr/>
    <w:sdtContent>
      <w:p w14:paraId="42F4F70F" w14:textId="271D81E2" w:rsidR="008C2F02" w:rsidRPr="00F32B57" w:rsidRDefault="008C2F02" w:rsidP="00DF62BF">
        <w:pPr>
          <w:pStyle w:val="En-tte"/>
          <w:pBdr>
            <w:bottom w:val="single" w:sz="4" w:space="1" w:color="auto"/>
          </w:pBdr>
          <w:tabs>
            <w:tab w:val="clear" w:pos="4536"/>
            <w:tab w:val="left" w:pos="13750"/>
          </w:tabs>
          <w:jc w:val="left"/>
          <w:rPr>
            <w:lang w:val="en-GB"/>
          </w:rPr>
        </w:pPr>
        <w:r w:rsidRPr="00F32B57">
          <w:rPr>
            <w:lang w:val="en-GB"/>
          </w:rPr>
          <w:t>Section IX – Particular Conditions of Contract</w:t>
        </w:r>
        <w:r w:rsidRPr="00F32B57">
          <w:rPr>
            <w:lang w:val="en-GB"/>
          </w:rPr>
          <w:tab/>
        </w:r>
        <w:r w:rsidRPr="00F32B57">
          <w:rPr>
            <w:lang w:val="en-GB"/>
          </w:rPr>
          <w:fldChar w:fldCharType="begin"/>
        </w:r>
        <w:r w:rsidRPr="00F32B57">
          <w:rPr>
            <w:lang w:val="en-GB"/>
          </w:rPr>
          <w:instrText>PAGE   \* MERGEFORMAT</w:instrText>
        </w:r>
        <w:r w:rsidRPr="00F32B57">
          <w:rPr>
            <w:lang w:val="en-GB"/>
          </w:rPr>
          <w:fldChar w:fldCharType="separate"/>
        </w:r>
        <w:r w:rsidR="00E17082">
          <w:rPr>
            <w:noProof/>
            <w:lang w:val="en-GB"/>
          </w:rPr>
          <w:t>202</w:t>
        </w:r>
        <w:r w:rsidRPr="00F32B57">
          <w:rPr>
            <w:lang w:val="en-GB"/>
          </w:rPr>
          <w:fldChar w:fldCharType="end"/>
        </w:r>
      </w:p>
    </w:sdtContent>
  </w:sdt>
  <w:p w14:paraId="4AB6E200" w14:textId="77777777" w:rsidR="008C2F02" w:rsidRPr="00F32B57" w:rsidRDefault="008C2F02" w:rsidP="00E579AE">
    <w:pPr>
      <w:pStyle w:val="En-tt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825345"/>
      <w:docPartObj>
        <w:docPartGallery w:val="Page Numbers (Top of Page)"/>
        <w:docPartUnique/>
      </w:docPartObj>
    </w:sdtPr>
    <w:sdtEndPr>
      <w:rPr>
        <w:lang w:val="en-GB"/>
      </w:rPr>
    </w:sdtEndPr>
    <w:sdtContent>
      <w:p w14:paraId="0D97DB9B" w14:textId="74AA8517" w:rsidR="008C2F02" w:rsidRPr="00AB5185" w:rsidRDefault="008C2F02" w:rsidP="00D04EB0">
        <w:pPr>
          <w:pStyle w:val="En-tte"/>
          <w:pBdr>
            <w:bottom w:val="single" w:sz="4" w:space="1" w:color="auto"/>
          </w:pBdr>
          <w:tabs>
            <w:tab w:val="clear" w:pos="4536"/>
            <w:tab w:val="clear" w:pos="9072"/>
            <w:tab w:val="right" w:pos="9214"/>
            <w:tab w:val="left" w:pos="13750"/>
          </w:tabs>
          <w:jc w:val="left"/>
          <w:rPr>
            <w:lang w:val="en-GB"/>
          </w:rPr>
        </w:pPr>
        <w:r w:rsidRPr="00AB5185">
          <w:rPr>
            <w:lang w:val="en-GB"/>
          </w:rPr>
          <w:t>User's Guide</w:t>
        </w:r>
        <w:r>
          <w:rPr>
            <w:lang w:val="en-GB"/>
          </w:rPr>
          <w:tab/>
        </w:r>
        <w:r w:rsidRPr="00AB5185">
          <w:rPr>
            <w:lang w:val="en-GB"/>
          </w:rPr>
          <w:fldChar w:fldCharType="begin"/>
        </w:r>
        <w:r w:rsidRPr="00AB5185">
          <w:rPr>
            <w:lang w:val="en-GB"/>
          </w:rPr>
          <w:instrText>PAGE   \* MERGEFORMAT</w:instrText>
        </w:r>
        <w:r w:rsidRPr="00AB5185">
          <w:rPr>
            <w:lang w:val="en-GB"/>
          </w:rPr>
          <w:fldChar w:fldCharType="separate"/>
        </w:r>
        <w:r w:rsidR="00E17082">
          <w:rPr>
            <w:noProof/>
            <w:lang w:val="en-GB"/>
          </w:rPr>
          <w:t>vii</w:t>
        </w:r>
        <w:r w:rsidRPr="00AB5185">
          <w:rPr>
            <w:lang w:val="en-GB"/>
          </w:rPr>
          <w:fldChar w:fldCharType="end"/>
        </w:r>
      </w:p>
    </w:sdtContent>
  </w:sdt>
  <w:p w14:paraId="15D09417" w14:textId="77777777" w:rsidR="008C2F02" w:rsidRPr="00AB5185" w:rsidRDefault="008C2F02" w:rsidP="00495CEC">
    <w:pPr>
      <w:pStyle w:val="En-tte"/>
      <w:rPr>
        <w:lang w:val="en-G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094263"/>
      <w:docPartObj>
        <w:docPartGallery w:val="Page Numbers (Top of Page)"/>
        <w:docPartUnique/>
      </w:docPartObj>
    </w:sdtPr>
    <w:sdtEndPr/>
    <w:sdtContent>
      <w:p w14:paraId="23A78EF8" w14:textId="3E1C97B3" w:rsidR="008C2F02" w:rsidRDefault="008C2F02" w:rsidP="00DF62BF">
        <w:pPr>
          <w:pStyle w:val="En-tte"/>
          <w:pBdr>
            <w:bottom w:val="single" w:sz="4" w:space="1" w:color="auto"/>
          </w:pBdr>
          <w:tabs>
            <w:tab w:val="clear" w:pos="4536"/>
            <w:tab w:val="left" w:pos="13750"/>
          </w:tabs>
          <w:jc w:val="left"/>
        </w:pPr>
        <w:r>
          <w:t>Section X – Contract Forms</w:t>
        </w:r>
        <w:r>
          <w:tab/>
        </w:r>
        <w:r>
          <w:fldChar w:fldCharType="begin"/>
        </w:r>
        <w:r>
          <w:instrText>PAGE   \* MERGEFORMAT</w:instrText>
        </w:r>
        <w:r>
          <w:fldChar w:fldCharType="separate"/>
        </w:r>
        <w:r w:rsidR="00E17082">
          <w:rPr>
            <w:noProof/>
          </w:rPr>
          <w:t>213</w:t>
        </w:r>
        <w:r>
          <w:fldChar w:fldCharType="end"/>
        </w:r>
      </w:p>
    </w:sdtContent>
  </w:sdt>
  <w:p w14:paraId="6E248626" w14:textId="77777777" w:rsidR="008C2F02" w:rsidRDefault="008C2F02" w:rsidP="00E579AE">
    <w:pPr>
      <w:pStyle w:val="En-tte"/>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14:paraId="21EAA98B" w14:textId="64CD71E3" w:rsidR="008C2F02" w:rsidRDefault="008C2F02" w:rsidP="00DF62BF">
        <w:pPr>
          <w:pStyle w:val="En-tte"/>
          <w:pBdr>
            <w:bottom w:val="single" w:sz="4" w:space="1" w:color="auto"/>
          </w:pBdr>
          <w:tabs>
            <w:tab w:val="clear" w:pos="4536"/>
            <w:tab w:val="left" w:pos="13750"/>
          </w:tabs>
          <w:jc w:val="left"/>
        </w:pPr>
        <w:r>
          <w:t>Section X – Contract Forms</w:t>
        </w:r>
        <w:r>
          <w:tab/>
        </w:r>
        <w:r>
          <w:fldChar w:fldCharType="begin"/>
        </w:r>
        <w:r>
          <w:instrText>PAGE   \* MERGEFORMAT</w:instrText>
        </w:r>
        <w:r>
          <w:fldChar w:fldCharType="separate"/>
        </w:r>
        <w:r w:rsidR="00E17082">
          <w:rPr>
            <w:noProof/>
          </w:rPr>
          <w:t>217</w:t>
        </w:r>
        <w:r>
          <w:fldChar w:fldCharType="end"/>
        </w:r>
      </w:p>
    </w:sdtContent>
  </w:sdt>
  <w:p w14:paraId="4276FF7B" w14:textId="77777777" w:rsidR="008C2F02" w:rsidRDefault="008C2F02" w:rsidP="00E579A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238341"/>
      <w:docPartObj>
        <w:docPartGallery w:val="Page Numbers (Top of Page)"/>
        <w:docPartUnique/>
      </w:docPartObj>
    </w:sdtPr>
    <w:sdtEndPr/>
    <w:sdtContent>
      <w:p w14:paraId="61288FAF" w14:textId="469FB147" w:rsidR="008C2F02" w:rsidRDefault="008C2F02" w:rsidP="007A35CC">
        <w:pPr>
          <w:pStyle w:val="En-tte"/>
          <w:pBdr>
            <w:bottom w:val="single" w:sz="4" w:space="1" w:color="auto"/>
          </w:pBdr>
          <w:tabs>
            <w:tab w:val="clear" w:pos="4536"/>
            <w:tab w:val="left" w:pos="9072"/>
          </w:tabs>
          <w:jc w:val="left"/>
        </w:pPr>
        <w:r w:rsidRPr="00AB5185">
          <w:rPr>
            <w:lang w:val="en-GB"/>
          </w:rPr>
          <w:t>User's Guide</w:t>
        </w:r>
        <w:r>
          <w:tab/>
        </w:r>
        <w:r>
          <w:fldChar w:fldCharType="begin"/>
        </w:r>
        <w:r>
          <w:instrText>PAGE   \* MERGEFORMAT</w:instrText>
        </w:r>
        <w:r>
          <w:fldChar w:fldCharType="separate"/>
        </w:r>
        <w:r w:rsidR="00B07435">
          <w:rPr>
            <w:noProof/>
          </w:rPr>
          <w:t>iv</w:t>
        </w:r>
        <w:r>
          <w:fldChar w:fldCharType="end"/>
        </w:r>
      </w:p>
    </w:sdtContent>
  </w:sdt>
  <w:p w14:paraId="6C1D2295" w14:textId="77777777" w:rsidR="008C2F02" w:rsidRDefault="008C2F0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309968"/>
      <w:docPartObj>
        <w:docPartGallery w:val="Page Numbers (Top of Page)"/>
        <w:docPartUnique/>
      </w:docPartObj>
    </w:sdtPr>
    <w:sdtEndPr/>
    <w:sdtContent>
      <w:p w14:paraId="60BA4459" w14:textId="335E23F0" w:rsidR="008C2F02" w:rsidRDefault="008C2F02" w:rsidP="007E2521">
        <w:pPr>
          <w:pStyle w:val="En-tte"/>
          <w:pBdr>
            <w:bottom w:val="single" w:sz="4" w:space="1" w:color="auto"/>
          </w:pBdr>
          <w:tabs>
            <w:tab w:val="clear" w:pos="4536"/>
            <w:tab w:val="clear" w:pos="9072"/>
            <w:tab w:val="right" w:pos="9214"/>
          </w:tabs>
          <w:jc w:val="left"/>
        </w:pPr>
        <w:r w:rsidRPr="00AB5185">
          <w:rPr>
            <w:lang w:val="en-GB"/>
          </w:rPr>
          <w:t>User's Guide</w:t>
        </w:r>
        <w:r>
          <w:tab/>
        </w:r>
        <w:r>
          <w:fldChar w:fldCharType="begin"/>
        </w:r>
        <w:r>
          <w:instrText>PAGE   \* MERGEFORMAT</w:instrText>
        </w:r>
        <w:r>
          <w:fldChar w:fldCharType="separate"/>
        </w:r>
        <w:r w:rsidR="00B07435">
          <w:rPr>
            <w:noProof/>
          </w:rPr>
          <w:t>xii</w:t>
        </w:r>
        <w:r>
          <w:fldChar w:fldCharType="end"/>
        </w:r>
      </w:p>
    </w:sdtContent>
  </w:sdt>
  <w:p w14:paraId="64DCEE82" w14:textId="77777777" w:rsidR="008C2F02" w:rsidRDefault="008C2F0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812223"/>
      <w:docPartObj>
        <w:docPartGallery w:val="Page Numbers (Top of Page)"/>
        <w:docPartUnique/>
      </w:docPartObj>
    </w:sdtPr>
    <w:sdtEndPr>
      <w:rPr>
        <w:lang w:val="en-GB"/>
      </w:rPr>
    </w:sdtEndPr>
    <w:sdtContent>
      <w:p w14:paraId="78DC5F23" w14:textId="19A61D9A" w:rsidR="008C2F02" w:rsidRPr="00AB5185" w:rsidRDefault="008C2F02" w:rsidP="00D04EB0">
        <w:pPr>
          <w:pStyle w:val="En-tte"/>
          <w:pBdr>
            <w:bottom w:val="single" w:sz="4" w:space="1" w:color="auto"/>
          </w:pBdr>
          <w:tabs>
            <w:tab w:val="clear" w:pos="4536"/>
            <w:tab w:val="clear" w:pos="9072"/>
            <w:tab w:val="right" w:pos="14034"/>
          </w:tabs>
          <w:jc w:val="left"/>
          <w:rPr>
            <w:lang w:val="en-GB"/>
          </w:rPr>
        </w:pPr>
        <w:r w:rsidRPr="00AB5185">
          <w:rPr>
            <w:lang w:val="en-GB"/>
          </w:rPr>
          <w:t>User's Guide</w:t>
        </w:r>
        <w:r>
          <w:rPr>
            <w:lang w:val="en-GB"/>
          </w:rPr>
          <w:tab/>
        </w:r>
        <w:r w:rsidRPr="00AB5185">
          <w:rPr>
            <w:lang w:val="en-GB"/>
          </w:rPr>
          <w:fldChar w:fldCharType="begin"/>
        </w:r>
        <w:r w:rsidRPr="00AB5185">
          <w:rPr>
            <w:lang w:val="en-GB"/>
          </w:rPr>
          <w:instrText>PAGE   \* MERGEFORMAT</w:instrText>
        </w:r>
        <w:r w:rsidRPr="00AB5185">
          <w:rPr>
            <w:lang w:val="en-GB"/>
          </w:rPr>
          <w:fldChar w:fldCharType="separate"/>
        </w:r>
        <w:r w:rsidR="00B07435">
          <w:rPr>
            <w:noProof/>
            <w:lang w:val="en-GB"/>
          </w:rPr>
          <w:t>xx</w:t>
        </w:r>
        <w:r w:rsidRPr="00AB5185">
          <w:rPr>
            <w:lang w:val="en-GB"/>
          </w:rPr>
          <w:fldChar w:fldCharType="end"/>
        </w:r>
      </w:p>
    </w:sdtContent>
  </w:sdt>
  <w:p w14:paraId="393AB7A7" w14:textId="77777777" w:rsidR="008C2F02" w:rsidRPr="00AB5185" w:rsidRDefault="008C2F02" w:rsidP="00495CEC">
    <w:pPr>
      <w:pStyle w:val="En-tte"/>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249833"/>
      <w:docPartObj>
        <w:docPartGallery w:val="Page Numbers (Top of Page)"/>
        <w:docPartUnique/>
      </w:docPartObj>
    </w:sdtPr>
    <w:sdtEndPr/>
    <w:sdtContent>
      <w:p w14:paraId="67CD621B" w14:textId="2B82125F" w:rsidR="008C2F02" w:rsidRDefault="008C2F02" w:rsidP="00D04EB0">
        <w:pPr>
          <w:pStyle w:val="En-tte"/>
          <w:pBdr>
            <w:bottom w:val="single" w:sz="4" w:space="1" w:color="auto"/>
          </w:pBdr>
          <w:tabs>
            <w:tab w:val="clear" w:pos="4536"/>
            <w:tab w:val="clear" w:pos="9072"/>
            <w:tab w:val="right" w:pos="14034"/>
          </w:tabs>
          <w:jc w:val="left"/>
        </w:pPr>
        <w:r w:rsidRPr="00AB5185">
          <w:rPr>
            <w:lang w:val="en-GB"/>
          </w:rPr>
          <w:t>User's Guide</w:t>
        </w:r>
        <w:r>
          <w:rPr>
            <w:lang w:val="en-GB"/>
          </w:rPr>
          <w:tab/>
        </w:r>
        <w:r>
          <w:fldChar w:fldCharType="begin"/>
        </w:r>
        <w:r>
          <w:instrText>PAGE   \* MERGEFORMAT</w:instrText>
        </w:r>
        <w:r>
          <w:fldChar w:fldCharType="separate"/>
        </w:r>
        <w:r w:rsidR="00B07435">
          <w:rPr>
            <w:noProof/>
          </w:rPr>
          <w:t>xiii</w:t>
        </w:r>
        <w:r>
          <w:fldChar w:fldCharType="end"/>
        </w:r>
      </w:p>
    </w:sdtContent>
  </w:sdt>
  <w:p w14:paraId="4D398531" w14:textId="77777777" w:rsidR="008C2F02" w:rsidRDefault="008C2F02">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209561"/>
      <w:docPartObj>
        <w:docPartGallery w:val="Page Numbers (Top of Page)"/>
        <w:docPartUnique/>
      </w:docPartObj>
    </w:sdtPr>
    <w:sdtEndPr>
      <w:rPr>
        <w:lang w:val="en-GB"/>
      </w:rPr>
    </w:sdtEndPr>
    <w:sdtContent>
      <w:p w14:paraId="466BF01E" w14:textId="638EE9A8" w:rsidR="008C2F02" w:rsidRPr="00AB5185" w:rsidRDefault="008C2F02" w:rsidP="00321471">
        <w:pPr>
          <w:pStyle w:val="En-tte"/>
          <w:pBdr>
            <w:bottom w:val="single" w:sz="4" w:space="1" w:color="auto"/>
          </w:pBdr>
          <w:tabs>
            <w:tab w:val="clear" w:pos="4536"/>
            <w:tab w:val="clear" w:pos="9072"/>
            <w:tab w:val="right" w:pos="9214"/>
            <w:tab w:val="right" w:pos="14034"/>
          </w:tabs>
          <w:jc w:val="left"/>
          <w:rPr>
            <w:lang w:val="en-GB"/>
          </w:rPr>
        </w:pPr>
        <w:r w:rsidRPr="00AB5185">
          <w:rPr>
            <w:lang w:val="en-GB"/>
          </w:rPr>
          <w:t>User's Guide</w:t>
        </w:r>
        <w:r>
          <w:rPr>
            <w:lang w:val="en-GB"/>
          </w:rPr>
          <w:tab/>
        </w:r>
        <w:r w:rsidRPr="00AB5185">
          <w:rPr>
            <w:lang w:val="en-GB"/>
          </w:rPr>
          <w:fldChar w:fldCharType="begin"/>
        </w:r>
        <w:r w:rsidRPr="00AB5185">
          <w:rPr>
            <w:lang w:val="en-GB"/>
          </w:rPr>
          <w:instrText>PAGE   \* MERGEFORMAT</w:instrText>
        </w:r>
        <w:r w:rsidRPr="00AB5185">
          <w:rPr>
            <w:lang w:val="en-GB"/>
          </w:rPr>
          <w:fldChar w:fldCharType="separate"/>
        </w:r>
        <w:r w:rsidR="00B07435">
          <w:rPr>
            <w:noProof/>
            <w:lang w:val="en-GB"/>
          </w:rPr>
          <w:t>xxiii</w:t>
        </w:r>
        <w:r w:rsidRPr="00AB5185">
          <w:rPr>
            <w:lang w:val="en-GB"/>
          </w:rPr>
          <w:fldChar w:fldCharType="end"/>
        </w:r>
      </w:p>
    </w:sdtContent>
  </w:sdt>
  <w:p w14:paraId="35E798D9" w14:textId="77777777" w:rsidR="008C2F02" w:rsidRPr="00AB5185" w:rsidRDefault="008C2F02" w:rsidP="00495CEC">
    <w:pPr>
      <w:pStyle w:val="En-tte"/>
      <w:rPr>
        <w:lang w:val="en-G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593825"/>
      <w:docPartObj>
        <w:docPartGallery w:val="Page Numbers (Top of Page)"/>
        <w:docPartUnique/>
      </w:docPartObj>
    </w:sdtPr>
    <w:sdtEndPr/>
    <w:sdtContent>
      <w:p w14:paraId="6BB860C2" w14:textId="3D5F29B3" w:rsidR="008C2F02" w:rsidRDefault="008C2F02" w:rsidP="00A43A90">
        <w:pPr>
          <w:pStyle w:val="En-tte"/>
          <w:pBdr>
            <w:bottom w:val="single" w:sz="4" w:space="1" w:color="auto"/>
          </w:pBdr>
          <w:tabs>
            <w:tab w:val="clear" w:pos="4536"/>
            <w:tab w:val="clear" w:pos="9072"/>
            <w:tab w:val="left" w:pos="8931"/>
          </w:tabs>
          <w:jc w:val="left"/>
        </w:pPr>
        <w:r w:rsidRPr="00AB5185">
          <w:rPr>
            <w:lang w:val="en-GB"/>
          </w:rPr>
          <w:t>User's Guide</w:t>
        </w:r>
        <w:r>
          <w:tab/>
        </w:r>
        <w:r>
          <w:fldChar w:fldCharType="begin"/>
        </w:r>
        <w:r>
          <w:instrText>PAGE   \* MERGEFORMAT</w:instrText>
        </w:r>
        <w:r>
          <w:fldChar w:fldCharType="separate"/>
        </w:r>
        <w:r w:rsidR="00B07435">
          <w:rPr>
            <w:noProof/>
          </w:rPr>
          <w:t>xxii</w:t>
        </w:r>
        <w:r>
          <w:fldChar w:fldCharType="end"/>
        </w:r>
      </w:p>
    </w:sdtContent>
  </w:sdt>
  <w:p w14:paraId="1B64EAE4" w14:textId="77777777" w:rsidR="008C2F02" w:rsidRDefault="008C2F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110600B"/>
    <w:multiLevelType w:val="hybridMultilevel"/>
    <w:tmpl w:val="F394FC9E"/>
    <w:lvl w:ilvl="0" w:tplc="040C000B">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40E18"/>
    <w:multiLevelType w:val="hybridMultilevel"/>
    <w:tmpl w:val="C944F216"/>
    <w:lvl w:ilvl="0" w:tplc="63F06A64">
      <w:start w:val="1"/>
      <w:numFmt w:val="bullet"/>
      <w:lvlText w:val=""/>
      <w:lvlJc w:val="left"/>
      <w:pPr>
        <w:ind w:left="780" w:hanging="360"/>
      </w:pPr>
      <w:rPr>
        <w:rFonts w:ascii="Symbol" w:hAnsi="Symbol"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01B1033E"/>
    <w:multiLevelType w:val="hybridMultilevel"/>
    <w:tmpl w:val="11D8FE16"/>
    <w:lvl w:ilvl="0" w:tplc="D39CAD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A21D9B"/>
    <w:multiLevelType w:val="hybridMultilevel"/>
    <w:tmpl w:val="ED9E4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CB32A3"/>
    <w:multiLevelType w:val="hybridMultilevel"/>
    <w:tmpl w:val="AA7288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41E1316"/>
    <w:multiLevelType w:val="hybridMultilevel"/>
    <w:tmpl w:val="C51C59A2"/>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4B96447"/>
    <w:multiLevelType w:val="hybridMultilevel"/>
    <w:tmpl w:val="6624EA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55F4DFC"/>
    <w:multiLevelType w:val="hybridMultilevel"/>
    <w:tmpl w:val="842623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E1E81046">
      <w:numFmt w:val="bullet"/>
      <w:lvlText w:val="•"/>
      <w:lvlJc w:val="left"/>
      <w:pPr>
        <w:ind w:left="3948" w:hanging="708"/>
      </w:pPr>
      <w:rPr>
        <w:rFonts w:ascii="Arial" w:eastAsia="Times New Roman" w:hAnsi="Arial" w:cs="Arial"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6290A26"/>
    <w:multiLevelType w:val="hybridMultilevel"/>
    <w:tmpl w:val="02D022BA"/>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64C42E6"/>
    <w:multiLevelType w:val="hybridMultilevel"/>
    <w:tmpl w:val="872C297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069F2912"/>
    <w:multiLevelType w:val="hybridMultilevel"/>
    <w:tmpl w:val="B28E66E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071550D7"/>
    <w:multiLevelType w:val="hybridMultilevel"/>
    <w:tmpl w:val="23B2DAC2"/>
    <w:lvl w:ilvl="0" w:tplc="040C0017">
      <w:start w:val="1"/>
      <w:numFmt w:val="lowerLetter"/>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81E0C14"/>
    <w:multiLevelType w:val="hybridMultilevel"/>
    <w:tmpl w:val="0F548D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88E515C"/>
    <w:multiLevelType w:val="hybridMultilevel"/>
    <w:tmpl w:val="1400A0F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9F40A9F"/>
    <w:multiLevelType w:val="hybridMultilevel"/>
    <w:tmpl w:val="3F121BB2"/>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B4E51FD"/>
    <w:multiLevelType w:val="hybridMultilevel"/>
    <w:tmpl w:val="1C0673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C8C0FAE"/>
    <w:multiLevelType w:val="hybridMultilevel"/>
    <w:tmpl w:val="6652E3FA"/>
    <w:lvl w:ilvl="0" w:tplc="3CD65D8A">
      <w:start w:val="1"/>
      <w:numFmt w:val="lowerRoman"/>
      <w:lvlText w:val="(%1)"/>
      <w:lvlJc w:val="left"/>
      <w:pPr>
        <w:ind w:left="1386" w:hanging="360"/>
      </w:pPr>
      <w:rPr>
        <w:rFonts w:cs="Times New Roman" w:hint="default"/>
        <w:b w:val="0"/>
        <w:i w:val="0"/>
      </w:rPr>
    </w:lvl>
    <w:lvl w:ilvl="1" w:tplc="040C0019" w:tentative="1">
      <w:start w:val="1"/>
      <w:numFmt w:val="lowerLetter"/>
      <w:lvlText w:val="%2."/>
      <w:lvlJc w:val="left"/>
      <w:pPr>
        <w:ind w:left="2106" w:hanging="360"/>
      </w:pPr>
    </w:lvl>
    <w:lvl w:ilvl="2" w:tplc="040C001B" w:tentative="1">
      <w:start w:val="1"/>
      <w:numFmt w:val="lowerRoman"/>
      <w:lvlText w:val="%3."/>
      <w:lvlJc w:val="right"/>
      <w:pPr>
        <w:ind w:left="2826" w:hanging="180"/>
      </w:pPr>
    </w:lvl>
    <w:lvl w:ilvl="3" w:tplc="040C000F" w:tentative="1">
      <w:start w:val="1"/>
      <w:numFmt w:val="decimal"/>
      <w:lvlText w:val="%4."/>
      <w:lvlJc w:val="left"/>
      <w:pPr>
        <w:ind w:left="3546" w:hanging="360"/>
      </w:pPr>
    </w:lvl>
    <w:lvl w:ilvl="4" w:tplc="040C0019" w:tentative="1">
      <w:start w:val="1"/>
      <w:numFmt w:val="lowerLetter"/>
      <w:lvlText w:val="%5."/>
      <w:lvlJc w:val="left"/>
      <w:pPr>
        <w:ind w:left="4266" w:hanging="360"/>
      </w:pPr>
    </w:lvl>
    <w:lvl w:ilvl="5" w:tplc="040C001B" w:tentative="1">
      <w:start w:val="1"/>
      <w:numFmt w:val="lowerRoman"/>
      <w:lvlText w:val="%6."/>
      <w:lvlJc w:val="right"/>
      <w:pPr>
        <w:ind w:left="4986" w:hanging="180"/>
      </w:pPr>
    </w:lvl>
    <w:lvl w:ilvl="6" w:tplc="040C000F" w:tentative="1">
      <w:start w:val="1"/>
      <w:numFmt w:val="decimal"/>
      <w:lvlText w:val="%7."/>
      <w:lvlJc w:val="left"/>
      <w:pPr>
        <w:ind w:left="5706" w:hanging="360"/>
      </w:pPr>
    </w:lvl>
    <w:lvl w:ilvl="7" w:tplc="040C0019" w:tentative="1">
      <w:start w:val="1"/>
      <w:numFmt w:val="lowerLetter"/>
      <w:lvlText w:val="%8."/>
      <w:lvlJc w:val="left"/>
      <w:pPr>
        <w:ind w:left="6426" w:hanging="360"/>
      </w:pPr>
    </w:lvl>
    <w:lvl w:ilvl="8" w:tplc="040C001B" w:tentative="1">
      <w:start w:val="1"/>
      <w:numFmt w:val="lowerRoman"/>
      <w:lvlText w:val="%9."/>
      <w:lvlJc w:val="right"/>
      <w:pPr>
        <w:ind w:left="7146" w:hanging="180"/>
      </w:pPr>
    </w:lvl>
  </w:abstractNum>
  <w:abstractNum w:abstractNumId="21" w15:restartNumberingAfterBreak="0">
    <w:nsid w:val="0D41348A"/>
    <w:multiLevelType w:val="hybridMultilevel"/>
    <w:tmpl w:val="A2426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E0058D2"/>
    <w:multiLevelType w:val="hybridMultilevel"/>
    <w:tmpl w:val="C8A639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0EE17782"/>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0FCB0BFF"/>
    <w:multiLevelType w:val="hybridMultilevel"/>
    <w:tmpl w:val="E27A0986"/>
    <w:lvl w:ilvl="0" w:tplc="040C0001">
      <w:start w:val="1"/>
      <w:numFmt w:val="bullet"/>
      <w:lvlText w:val=""/>
      <w:lvlJc w:val="left"/>
      <w:pPr>
        <w:ind w:left="720" w:hanging="360"/>
      </w:pPr>
      <w:rPr>
        <w:rFonts w:ascii="Symbol" w:hAnsi="Symbol" w:hint="default"/>
        <w:b w:val="0"/>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0BE71E0"/>
    <w:multiLevelType w:val="hybridMultilevel"/>
    <w:tmpl w:val="6366B9A8"/>
    <w:lvl w:ilvl="0" w:tplc="9432C2A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0DC04B6"/>
    <w:multiLevelType w:val="hybridMultilevel"/>
    <w:tmpl w:val="DC426B34"/>
    <w:lvl w:ilvl="0" w:tplc="3C0E2ECE">
      <w:start w:val="1"/>
      <w:numFmt w:val="bullet"/>
      <w:lvlText w:val=""/>
      <w:lvlJc w:val="left"/>
      <w:pPr>
        <w:ind w:left="1440" w:hanging="360"/>
      </w:pPr>
      <w:rPr>
        <w:rFonts w:ascii="Symbol" w:hAnsi="Symbol"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11911068"/>
    <w:multiLevelType w:val="hybridMultilevel"/>
    <w:tmpl w:val="46B293D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1B748C0"/>
    <w:multiLevelType w:val="hybridMultilevel"/>
    <w:tmpl w:val="7A0CA2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30" w15:restartNumberingAfterBreak="0">
    <w:nsid w:val="122970D9"/>
    <w:multiLevelType w:val="hybridMultilevel"/>
    <w:tmpl w:val="F5D81B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2AD1E8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2DE0CE6"/>
    <w:multiLevelType w:val="hybridMultilevel"/>
    <w:tmpl w:val="183E7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38F1402"/>
    <w:multiLevelType w:val="hybridMultilevel"/>
    <w:tmpl w:val="8C563E4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1434341F"/>
    <w:multiLevelType w:val="hybridMultilevel"/>
    <w:tmpl w:val="8D963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147C0F39"/>
    <w:multiLevelType w:val="hybridMultilevel"/>
    <w:tmpl w:val="A62427AC"/>
    <w:lvl w:ilvl="0" w:tplc="040C0017">
      <w:start w:val="1"/>
      <w:numFmt w:val="lowerLetter"/>
      <w:lvlText w:val="%1)"/>
      <w:lvlJc w:val="left"/>
      <w:pPr>
        <w:ind w:left="720" w:hanging="360"/>
      </w:pPr>
    </w:lvl>
    <w:lvl w:ilvl="1" w:tplc="3CD65D8A">
      <w:start w:val="1"/>
      <w:numFmt w:val="lowerRoman"/>
      <w:lvlText w:val="(%2)"/>
      <w:lvlJc w:val="left"/>
      <w:pPr>
        <w:ind w:left="1440" w:hanging="360"/>
      </w:pPr>
      <w:rPr>
        <w:rFonts w:cs="Times New Roman" w:hint="default"/>
        <w:b w:val="0"/>
        <w:i w:val="0"/>
      </w:rPr>
    </w:lvl>
    <w:lvl w:ilvl="2" w:tplc="0A4C83E8">
      <w:start w:val="1"/>
      <w:numFmt w:val="upperLetter"/>
      <w:lvlText w:val="(%3)"/>
      <w:lvlJc w:val="left"/>
      <w:pPr>
        <w:ind w:left="2340" w:hanging="360"/>
      </w:pPr>
      <w:rPr>
        <w:rFonts w:hint="default"/>
      </w:rPr>
    </w:lvl>
    <w:lvl w:ilvl="3" w:tplc="648A722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15D07DF5"/>
    <w:multiLevelType w:val="hybridMultilevel"/>
    <w:tmpl w:val="E250ABF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16FE4EA6"/>
    <w:multiLevelType w:val="hybridMultilevel"/>
    <w:tmpl w:val="DB74B35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71F3A69"/>
    <w:multiLevelType w:val="hybridMultilevel"/>
    <w:tmpl w:val="D6D43C96"/>
    <w:lvl w:ilvl="0" w:tplc="3CD65D8A">
      <w:start w:val="1"/>
      <w:numFmt w:val="lowerRoman"/>
      <w:lvlText w:val="(%1)"/>
      <w:lvlJc w:val="left"/>
      <w:pPr>
        <w:ind w:left="720" w:hanging="360"/>
      </w:pPr>
      <w:rPr>
        <w:rFonts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A600C7D"/>
    <w:multiLevelType w:val="hybridMultilevel"/>
    <w:tmpl w:val="B27A89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1AAA1033"/>
    <w:multiLevelType w:val="hybridMultilevel"/>
    <w:tmpl w:val="4D4A653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ADA5177"/>
    <w:multiLevelType w:val="hybridMultilevel"/>
    <w:tmpl w:val="36FCE74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1AF55426"/>
    <w:multiLevelType w:val="hybridMultilevel"/>
    <w:tmpl w:val="E4DA1EEA"/>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1B2A3F64"/>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1B8D1596"/>
    <w:multiLevelType w:val="hybridMultilevel"/>
    <w:tmpl w:val="A7C6ED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1BE017C3"/>
    <w:multiLevelType w:val="hybridMultilevel"/>
    <w:tmpl w:val="B04CD74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1CA50E91"/>
    <w:multiLevelType w:val="hybridMultilevel"/>
    <w:tmpl w:val="64C6700E"/>
    <w:lvl w:ilvl="0" w:tplc="3C0E2ECE">
      <w:start w:val="1"/>
      <w:numFmt w:val="bullet"/>
      <w:lvlText w:val=""/>
      <w:lvlJc w:val="left"/>
      <w:pPr>
        <w:ind w:left="720" w:hanging="360"/>
      </w:pPr>
      <w:rPr>
        <w:rFonts w:ascii="Symbol" w:hAnsi="Symbol" w:hint="default"/>
        <w:sz w:val="24"/>
      </w:rPr>
    </w:lvl>
    <w:lvl w:ilvl="1" w:tplc="2CB47FEC">
      <w:start w:val="1"/>
      <w:numFmt w:val="bullet"/>
      <w:lvlText w:val="q"/>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1CC860E3"/>
    <w:multiLevelType w:val="hybridMultilevel"/>
    <w:tmpl w:val="4FF60FCE"/>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1DA86EF2"/>
    <w:multiLevelType w:val="hybridMultilevel"/>
    <w:tmpl w:val="1492A64C"/>
    <w:lvl w:ilvl="0" w:tplc="6616CD36">
      <w:start w:val="2"/>
      <w:numFmt w:val="lowerRoman"/>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1E10735A"/>
    <w:multiLevelType w:val="hybridMultilevel"/>
    <w:tmpl w:val="18500CC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1E44610E"/>
    <w:multiLevelType w:val="hybridMultilevel"/>
    <w:tmpl w:val="6896A008"/>
    <w:lvl w:ilvl="0" w:tplc="9432C2A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1EAF5B7C"/>
    <w:multiLevelType w:val="hybridMultilevel"/>
    <w:tmpl w:val="DD58373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1EDD4AC2"/>
    <w:multiLevelType w:val="hybridMultilevel"/>
    <w:tmpl w:val="698A6A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1EED21F1"/>
    <w:multiLevelType w:val="hybridMultilevel"/>
    <w:tmpl w:val="9710DBC4"/>
    <w:lvl w:ilvl="0" w:tplc="040C0017">
      <w:start w:val="1"/>
      <w:numFmt w:val="lowerLetter"/>
      <w:lvlText w:val="%1)"/>
      <w:lvlJc w:val="left"/>
      <w:pPr>
        <w:ind w:left="2007" w:hanging="360"/>
      </w:pPr>
    </w:lvl>
    <w:lvl w:ilvl="1" w:tplc="040C0019" w:tentative="1">
      <w:start w:val="1"/>
      <w:numFmt w:val="lowerLetter"/>
      <w:lvlText w:val="%2."/>
      <w:lvlJc w:val="left"/>
      <w:pPr>
        <w:ind w:left="2727" w:hanging="360"/>
      </w:pPr>
    </w:lvl>
    <w:lvl w:ilvl="2" w:tplc="040C001B" w:tentative="1">
      <w:start w:val="1"/>
      <w:numFmt w:val="lowerRoman"/>
      <w:lvlText w:val="%3."/>
      <w:lvlJc w:val="right"/>
      <w:pPr>
        <w:ind w:left="3447" w:hanging="180"/>
      </w:pPr>
    </w:lvl>
    <w:lvl w:ilvl="3" w:tplc="040C000F" w:tentative="1">
      <w:start w:val="1"/>
      <w:numFmt w:val="decimal"/>
      <w:lvlText w:val="%4."/>
      <w:lvlJc w:val="left"/>
      <w:pPr>
        <w:ind w:left="4167" w:hanging="360"/>
      </w:pPr>
    </w:lvl>
    <w:lvl w:ilvl="4" w:tplc="040C0019" w:tentative="1">
      <w:start w:val="1"/>
      <w:numFmt w:val="lowerLetter"/>
      <w:lvlText w:val="%5."/>
      <w:lvlJc w:val="left"/>
      <w:pPr>
        <w:ind w:left="4887" w:hanging="360"/>
      </w:pPr>
    </w:lvl>
    <w:lvl w:ilvl="5" w:tplc="040C001B" w:tentative="1">
      <w:start w:val="1"/>
      <w:numFmt w:val="lowerRoman"/>
      <w:lvlText w:val="%6."/>
      <w:lvlJc w:val="right"/>
      <w:pPr>
        <w:ind w:left="5607" w:hanging="180"/>
      </w:pPr>
    </w:lvl>
    <w:lvl w:ilvl="6" w:tplc="040C000F" w:tentative="1">
      <w:start w:val="1"/>
      <w:numFmt w:val="decimal"/>
      <w:lvlText w:val="%7."/>
      <w:lvlJc w:val="left"/>
      <w:pPr>
        <w:ind w:left="6327" w:hanging="360"/>
      </w:pPr>
    </w:lvl>
    <w:lvl w:ilvl="7" w:tplc="040C0019" w:tentative="1">
      <w:start w:val="1"/>
      <w:numFmt w:val="lowerLetter"/>
      <w:lvlText w:val="%8."/>
      <w:lvlJc w:val="left"/>
      <w:pPr>
        <w:ind w:left="7047" w:hanging="360"/>
      </w:pPr>
    </w:lvl>
    <w:lvl w:ilvl="8" w:tplc="040C001B" w:tentative="1">
      <w:start w:val="1"/>
      <w:numFmt w:val="lowerRoman"/>
      <w:lvlText w:val="%9."/>
      <w:lvlJc w:val="right"/>
      <w:pPr>
        <w:ind w:left="7767" w:hanging="180"/>
      </w:pPr>
    </w:lvl>
  </w:abstractNum>
  <w:abstractNum w:abstractNumId="56"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20773045"/>
    <w:multiLevelType w:val="hybridMultilevel"/>
    <w:tmpl w:val="0C8EDE4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20A064EA"/>
    <w:multiLevelType w:val="hybridMultilevel"/>
    <w:tmpl w:val="AFFAA908"/>
    <w:lvl w:ilvl="0" w:tplc="BD6A21EA">
      <w:start w:val="1"/>
      <w:numFmt w:val="none"/>
      <w:lvlText w:val=""/>
      <w:lvlJc w:val="left"/>
      <w:pPr>
        <w:ind w:left="720" w:hanging="360"/>
      </w:pPr>
      <w:rPr>
        <w:rFonts w:ascii="Symbol" w:hAnsi="Symbol" w:cs="Times New Roman" w:hint="default"/>
        <w:sz w:val="20"/>
      </w:rPr>
    </w:lvl>
    <w:lvl w:ilvl="1" w:tplc="016CE230">
      <w:start w:val="1"/>
      <w:numFmt w:val="decimal"/>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20F87E63"/>
    <w:multiLevelType w:val="hybridMultilevel"/>
    <w:tmpl w:val="DBD28AF8"/>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0" w15:restartNumberingAfterBreak="0">
    <w:nsid w:val="21421586"/>
    <w:multiLevelType w:val="hybridMultilevel"/>
    <w:tmpl w:val="C0AC10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225E20D7"/>
    <w:multiLevelType w:val="hybridMultilevel"/>
    <w:tmpl w:val="528E7186"/>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CB47FEC">
      <w:start w:val="1"/>
      <w:numFmt w:val="bullet"/>
      <w:lvlText w:val="q"/>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23C86D0C"/>
    <w:multiLevelType w:val="hybridMultilevel"/>
    <w:tmpl w:val="88521E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23E9686E"/>
    <w:multiLevelType w:val="hybridMultilevel"/>
    <w:tmpl w:val="03D2E5E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4" w15:restartNumberingAfterBreak="0">
    <w:nsid w:val="24520D50"/>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24DC4EEC"/>
    <w:multiLevelType w:val="hybridMultilevel"/>
    <w:tmpl w:val="10B699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25044CA8"/>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25625C7C"/>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26E30316"/>
    <w:multiLevelType w:val="hybridMultilevel"/>
    <w:tmpl w:val="2CB6B75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9"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275D5579"/>
    <w:multiLevelType w:val="hybridMultilevel"/>
    <w:tmpl w:val="8EFCEA00"/>
    <w:lvl w:ilvl="0" w:tplc="FF4E1870">
      <w:start w:val="1"/>
      <w:numFmt w:val="lowerRoman"/>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71" w15:restartNumberingAfterBreak="0">
    <w:nsid w:val="282C6924"/>
    <w:multiLevelType w:val="hybridMultilevel"/>
    <w:tmpl w:val="93BAAF7C"/>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28394ABA"/>
    <w:multiLevelType w:val="hybridMultilevel"/>
    <w:tmpl w:val="0D5A87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28B42C65"/>
    <w:multiLevelType w:val="hybridMultilevel"/>
    <w:tmpl w:val="90E4063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293F0A32"/>
    <w:multiLevelType w:val="hybridMultilevel"/>
    <w:tmpl w:val="A1F6E4AE"/>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299506C2"/>
    <w:multiLevelType w:val="hybridMultilevel"/>
    <w:tmpl w:val="E4260B64"/>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6" w15:restartNumberingAfterBreak="0">
    <w:nsid w:val="29AF6540"/>
    <w:multiLevelType w:val="hybridMultilevel"/>
    <w:tmpl w:val="1890C3E0"/>
    <w:lvl w:ilvl="0" w:tplc="9432C2A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2B2432DD"/>
    <w:multiLevelType w:val="hybridMultilevel"/>
    <w:tmpl w:val="EFFADC6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2B4B147C"/>
    <w:multiLevelType w:val="hybridMultilevel"/>
    <w:tmpl w:val="792636E6"/>
    <w:lvl w:ilvl="0" w:tplc="D39CAD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2B8553B2"/>
    <w:multiLevelType w:val="hybridMultilevel"/>
    <w:tmpl w:val="3DCC4D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2B9C47E3"/>
    <w:multiLevelType w:val="hybridMultilevel"/>
    <w:tmpl w:val="1578E27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2C03224B"/>
    <w:multiLevelType w:val="hybridMultilevel"/>
    <w:tmpl w:val="8BAEFA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2D474AD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2F727701"/>
    <w:multiLevelType w:val="hybridMultilevel"/>
    <w:tmpl w:val="8C66BBE2"/>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307E0BA4"/>
    <w:multiLevelType w:val="hybridMultilevel"/>
    <w:tmpl w:val="7C124AC2"/>
    <w:lvl w:ilvl="0" w:tplc="BD6A21EA">
      <w:start w:val="1"/>
      <w:numFmt w:val="none"/>
      <w:lvlText w:val=""/>
      <w:lvlJc w:val="left"/>
      <w:pPr>
        <w:ind w:left="720" w:hanging="360"/>
      </w:pPr>
      <w:rPr>
        <w:rFonts w:ascii="Symbol" w:hAnsi="Symbol" w:cs="Times New Roman" w:hint="default"/>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BD6A21EA">
      <w:start w:val="1"/>
      <w:numFmt w:val="none"/>
      <w:lvlText w:val=""/>
      <w:lvlJc w:val="left"/>
      <w:pPr>
        <w:ind w:left="3600" w:hanging="360"/>
      </w:pPr>
      <w:rPr>
        <w:rFonts w:ascii="Symbol" w:hAnsi="Symbol" w:cs="Times New Roman" w:hint="default"/>
        <w:sz w:val="20"/>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308820DD"/>
    <w:multiLevelType w:val="hybridMultilevel"/>
    <w:tmpl w:val="031240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30991FB1"/>
    <w:multiLevelType w:val="hybridMultilevel"/>
    <w:tmpl w:val="0B507F10"/>
    <w:lvl w:ilvl="0" w:tplc="1D76B22A">
      <w:start w:val="1"/>
      <w:numFmt w:val="lowerLetter"/>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30BE21E4"/>
    <w:multiLevelType w:val="hybridMultilevel"/>
    <w:tmpl w:val="C54EE3AE"/>
    <w:lvl w:ilvl="0" w:tplc="3CD65D8A">
      <w:start w:val="1"/>
      <w:numFmt w:val="lowerRoman"/>
      <w:lvlText w:val="(%1)"/>
      <w:lvlJc w:val="left"/>
      <w:pPr>
        <w:ind w:left="927" w:hanging="360"/>
      </w:pPr>
      <w:rPr>
        <w:rFonts w:cs="Times New Roman" w:hint="default"/>
        <w:b w:val="0"/>
        <w:i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0" w15:restartNumberingAfterBreak="0">
    <w:nsid w:val="3162282D"/>
    <w:multiLevelType w:val="hybridMultilevel"/>
    <w:tmpl w:val="0F0A4A4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316A622F"/>
    <w:multiLevelType w:val="hybridMultilevel"/>
    <w:tmpl w:val="D2906FD0"/>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31A12E3F"/>
    <w:multiLevelType w:val="hybridMultilevel"/>
    <w:tmpl w:val="BBA41EDE"/>
    <w:lvl w:ilvl="0" w:tplc="9432C2A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3200719D"/>
    <w:multiLevelType w:val="hybridMultilevel"/>
    <w:tmpl w:val="ED80F908"/>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329406C7"/>
    <w:multiLevelType w:val="hybridMultilevel"/>
    <w:tmpl w:val="7F9E5412"/>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32CD1B27"/>
    <w:multiLevelType w:val="hybridMultilevel"/>
    <w:tmpl w:val="99001F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33BA1DA7"/>
    <w:multiLevelType w:val="hybridMultilevel"/>
    <w:tmpl w:val="6E343098"/>
    <w:lvl w:ilvl="0" w:tplc="63F06A64">
      <w:start w:val="1"/>
      <w:numFmt w:val="bullet"/>
      <w:lvlText w:val=""/>
      <w:lvlJc w:val="left"/>
      <w:pPr>
        <w:ind w:left="1854" w:hanging="360"/>
      </w:pPr>
      <w:rPr>
        <w:rFonts w:ascii="Symbol" w:hAnsi="Symbol"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8" w15:restartNumberingAfterBreak="0">
    <w:nsid w:val="35622344"/>
    <w:multiLevelType w:val="hybridMultilevel"/>
    <w:tmpl w:val="58F08C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35BE721B"/>
    <w:multiLevelType w:val="hybridMultilevel"/>
    <w:tmpl w:val="6BE823EE"/>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35C160CE"/>
    <w:multiLevelType w:val="hybridMultilevel"/>
    <w:tmpl w:val="38A441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2" w15:restartNumberingAfterBreak="0">
    <w:nsid w:val="363B284B"/>
    <w:multiLevelType w:val="hybridMultilevel"/>
    <w:tmpl w:val="073E4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37295014"/>
    <w:multiLevelType w:val="hybridMultilevel"/>
    <w:tmpl w:val="B33A68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37353A84"/>
    <w:multiLevelType w:val="hybridMultilevel"/>
    <w:tmpl w:val="37F4F6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38543F1B"/>
    <w:multiLevelType w:val="hybridMultilevel"/>
    <w:tmpl w:val="461C3534"/>
    <w:lvl w:ilvl="0" w:tplc="040C0017">
      <w:start w:val="1"/>
      <w:numFmt w:val="lowerLetter"/>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106" w15:restartNumberingAfterBreak="0">
    <w:nsid w:val="38A005D5"/>
    <w:multiLevelType w:val="hybridMultilevel"/>
    <w:tmpl w:val="EF869B22"/>
    <w:lvl w:ilvl="0" w:tplc="040C0017">
      <w:start w:val="1"/>
      <w:numFmt w:val="lowerLetter"/>
      <w:lvlText w:val="%1)"/>
      <w:lvlJc w:val="left"/>
      <w:pPr>
        <w:ind w:left="720" w:hanging="360"/>
      </w:pPr>
    </w:lvl>
    <w:lvl w:ilvl="1" w:tplc="033A22E8">
      <w:start w:val="1"/>
      <w:numFmt w:val="lowerLetter"/>
      <w:lvlText w:val="(%2)"/>
      <w:lvlJc w:val="left"/>
      <w:pPr>
        <w:ind w:left="1785" w:hanging="7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390705B3"/>
    <w:multiLevelType w:val="hybridMultilevel"/>
    <w:tmpl w:val="B2DC26E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398A1B29"/>
    <w:multiLevelType w:val="hybridMultilevel"/>
    <w:tmpl w:val="74F09DA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39970529"/>
    <w:multiLevelType w:val="hybridMultilevel"/>
    <w:tmpl w:val="29A2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39CC79C1"/>
    <w:multiLevelType w:val="hybridMultilevel"/>
    <w:tmpl w:val="8670188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3A5761B0"/>
    <w:multiLevelType w:val="hybridMultilevel"/>
    <w:tmpl w:val="5038C91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3A5E69F0"/>
    <w:multiLevelType w:val="hybridMultilevel"/>
    <w:tmpl w:val="DAB60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3AAC11A9"/>
    <w:multiLevelType w:val="hybridMultilevel"/>
    <w:tmpl w:val="802ED18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3AAE6B04"/>
    <w:multiLevelType w:val="hybridMultilevel"/>
    <w:tmpl w:val="AD94AB7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3AFF1168"/>
    <w:multiLevelType w:val="hybridMultilevel"/>
    <w:tmpl w:val="D1765440"/>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3B1B30B0"/>
    <w:multiLevelType w:val="hybridMultilevel"/>
    <w:tmpl w:val="3B6CF67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3C821A5E"/>
    <w:multiLevelType w:val="hybridMultilevel"/>
    <w:tmpl w:val="6C14CD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3C8D270E"/>
    <w:multiLevelType w:val="hybridMultilevel"/>
    <w:tmpl w:val="FE7C9D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15:restartNumberingAfterBreak="0">
    <w:nsid w:val="3CF37A81"/>
    <w:multiLevelType w:val="hybridMultilevel"/>
    <w:tmpl w:val="ECAE5E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3D9E1FFC"/>
    <w:multiLevelType w:val="hybridMultilevel"/>
    <w:tmpl w:val="5CEC1CC0"/>
    <w:lvl w:ilvl="0" w:tplc="63F06A64">
      <w:start w:val="1"/>
      <w:numFmt w:val="bullet"/>
      <w:lvlText w:val=""/>
      <w:lvlJc w:val="left"/>
      <w:pPr>
        <w:ind w:left="1854" w:hanging="360"/>
      </w:pPr>
      <w:rPr>
        <w:rFonts w:ascii="Symbol" w:hAnsi="Symbol" w:cs="Times New Roman"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1" w15:restartNumberingAfterBreak="0">
    <w:nsid w:val="3E6F5E93"/>
    <w:multiLevelType w:val="hybridMultilevel"/>
    <w:tmpl w:val="D138125A"/>
    <w:lvl w:ilvl="0" w:tplc="BD6A21EA">
      <w:start w:val="1"/>
      <w:numFmt w:val="none"/>
      <w:lvlText w:val=""/>
      <w:lvlJc w:val="left"/>
      <w:pPr>
        <w:ind w:left="1321" w:hanging="360"/>
      </w:pPr>
      <w:rPr>
        <w:rFonts w:ascii="Symbol" w:hAnsi="Symbol" w:cs="Times New Roman" w:hint="default"/>
        <w:sz w:val="20"/>
      </w:rPr>
    </w:lvl>
    <w:lvl w:ilvl="1" w:tplc="040C0019">
      <w:start w:val="1"/>
      <w:numFmt w:val="lowerLetter"/>
      <w:lvlText w:val="%2."/>
      <w:lvlJc w:val="left"/>
      <w:pPr>
        <w:ind w:left="2041" w:hanging="360"/>
      </w:pPr>
    </w:lvl>
    <w:lvl w:ilvl="2" w:tplc="040C001B">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122" w15:restartNumberingAfterBreak="0">
    <w:nsid w:val="3EB0152F"/>
    <w:multiLevelType w:val="hybridMultilevel"/>
    <w:tmpl w:val="D9785EE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3F5C70A3"/>
    <w:multiLevelType w:val="hybridMultilevel"/>
    <w:tmpl w:val="E12CDAE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41577576"/>
    <w:multiLevelType w:val="hybridMultilevel"/>
    <w:tmpl w:val="E894006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42143402"/>
    <w:multiLevelType w:val="hybridMultilevel"/>
    <w:tmpl w:val="DBFE4E10"/>
    <w:lvl w:ilvl="0" w:tplc="BD6A21EA">
      <w:start w:val="1"/>
      <w:numFmt w:val="none"/>
      <w:lvlText w:val=""/>
      <w:lvlJc w:val="left"/>
      <w:pPr>
        <w:ind w:left="360" w:hanging="360"/>
      </w:pPr>
      <w:rPr>
        <w:rFonts w:ascii="Symbol" w:hAnsi="Symbol" w:cs="Times New Roman" w:hint="default"/>
        <w:sz w:val="2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BD6A21EA">
      <w:start w:val="1"/>
      <w:numFmt w:val="none"/>
      <w:lvlText w:val=""/>
      <w:lvlJc w:val="left"/>
      <w:pPr>
        <w:ind w:left="3240" w:hanging="360"/>
      </w:pPr>
      <w:rPr>
        <w:rFonts w:ascii="Symbol" w:hAnsi="Symbol" w:cs="Times New Roman" w:hint="default"/>
        <w:sz w:val="20"/>
      </w:r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7" w15:restartNumberingAfterBreak="0">
    <w:nsid w:val="42451D2F"/>
    <w:multiLevelType w:val="hybridMultilevel"/>
    <w:tmpl w:val="856C0CFC"/>
    <w:lvl w:ilvl="0" w:tplc="FF4E1870">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430718D3"/>
    <w:multiLevelType w:val="hybridMultilevel"/>
    <w:tmpl w:val="18A8367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439A1B4A"/>
    <w:multiLevelType w:val="multilevel"/>
    <w:tmpl w:val="4DD0A014"/>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0" w15:restartNumberingAfterBreak="0">
    <w:nsid w:val="43D760D6"/>
    <w:multiLevelType w:val="hybridMultilevel"/>
    <w:tmpl w:val="D1E6058A"/>
    <w:lvl w:ilvl="0" w:tplc="D41CD204">
      <w:start w:val="1"/>
      <w:numFmt w:val="lowerLetter"/>
      <w:lvlText w:val="%1)"/>
      <w:lvlJc w:val="left"/>
      <w:pPr>
        <w:ind w:left="720" w:hanging="360"/>
      </w:pPr>
      <w:rPr>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15:restartNumberingAfterBreak="0">
    <w:nsid w:val="43E321BC"/>
    <w:multiLevelType w:val="hybridMultilevel"/>
    <w:tmpl w:val="E0C68C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44B057EF"/>
    <w:multiLevelType w:val="hybridMultilevel"/>
    <w:tmpl w:val="B4CED16C"/>
    <w:lvl w:ilvl="0" w:tplc="040C0017">
      <w:start w:val="1"/>
      <w:numFmt w:val="lowerLetter"/>
      <w:lvlText w:val="%1)"/>
      <w:lvlJc w:val="left"/>
      <w:pPr>
        <w:ind w:left="1287" w:hanging="360"/>
      </w:pPr>
    </w:lvl>
    <w:lvl w:ilvl="1" w:tplc="040C0017">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3" w15:restartNumberingAfterBreak="0">
    <w:nsid w:val="454B0E6C"/>
    <w:multiLevelType w:val="hybridMultilevel"/>
    <w:tmpl w:val="FD3CA432"/>
    <w:lvl w:ilvl="0" w:tplc="9432C2AE">
      <w:start w:val="1"/>
      <w:numFmt w:val="lowerLetter"/>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4" w15:restartNumberingAfterBreak="0">
    <w:nsid w:val="46514502"/>
    <w:multiLevelType w:val="hybridMultilevel"/>
    <w:tmpl w:val="40BE2ED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15:restartNumberingAfterBreak="0">
    <w:nsid w:val="47AE20C9"/>
    <w:multiLevelType w:val="hybridMultilevel"/>
    <w:tmpl w:val="DB922148"/>
    <w:lvl w:ilvl="0" w:tplc="63F06A64">
      <w:start w:val="1"/>
      <w:numFmt w:val="bullet"/>
      <w:lvlText w:val=""/>
      <w:lvlJc w:val="left"/>
      <w:pPr>
        <w:ind w:left="1854" w:hanging="360"/>
      </w:pPr>
      <w:rPr>
        <w:rFonts w:ascii="Symbol" w:hAnsi="Symbol" w:cs="Times New Roman"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6" w15:restartNumberingAfterBreak="0">
    <w:nsid w:val="47B6461C"/>
    <w:multiLevelType w:val="hybridMultilevel"/>
    <w:tmpl w:val="CB3432C6"/>
    <w:lvl w:ilvl="0" w:tplc="CA56C274">
      <w:start w:val="1"/>
      <w:numFmt w:val="lowerRoman"/>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15:restartNumberingAfterBreak="0">
    <w:nsid w:val="481C2BED"/>
    <w:multiLevelType w:val="hybridMultilevel"/>
    <w:tmpl w:val="595C73E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15:restartNumberingAfterBreak="0">
    <w:nsid w:val="483442F4"/>
    <w:multiLevelType w:val="hybridMultilevel"/>
    <w:tmpl w:val="B44C7BEC"/>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9" w15:restartNumberingAfterBreak="0">
    <w:nsid w:val="48842D6F"/>
    <w:multiLevelType w:val="hybridMultilevel"/>
    <w:tmpl w:val="7696D3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0"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49A74A81"/>
    <w:multiLevelType w:val="hybridMultilevel"/>
    <w:tmpl w:val="ED849C5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15:restartNumberingAfterBreak="0">
    <w:nsid w:val="4A851D32"/>
    <w:multiLevelType w:val="hybridMultilevel"/>
    <w:tmpl w:val="BAF84AAA"/>
    <w:lvl w:ilvl="0" w:tplc="040C0001">
      <w:start w:val="1"/>
      <w:numFmt w:val="bullet"/>
      <w:lvlText w:val=""/>
      <w:lvlJc w:val="left"/>
      <w:pPr>
        <w:ind w:left="754" w:hanging="360"/>
      </w:pPr>
      <w:rPr>
        <w:rFonts w:ascii="Symbol" w:hAnsi="Symbol" w:hint="default"/>
      </w:rPr>
    </w:lvl>
    <w:lvl w:ilvl="1" w:tplc="040C0003">
      <w:start w:val="1"/>
      <w:numFmt w:val="bullet"/>
      <w:lvlText w:val="o"/>
      <w:lvlJc w:val="left"/>
      <w:pPr>
        <w:ind w:left="1474" w:hanging="360"/>
      </w:pPr>
      <w:rPr>
        <w:rFonts w:ascii="Courier New" w:hAnsi="Courier New" w:cs="Courier New" w:hint="default"/>
      </w:rPr>
    </w:lvl>
    <w:lvl w:ilvl="2" w:tplc="040C0005">
      <w:start w:val="1"/>
      <w:numFmt w:val="bullet"/>
      <w:lvlText w:val=""/>
      <w:lvlJc w:val="left"/>
      <w:pPr>
        <w:ind w:left="2194" w:hanging="360"/>
      </w:pPr>
      <w:rPr>
        <w:rFonts w:ascii="Wingdings" w:hAnsi="Wingdings" w:hint="default"/>
      </w:rPr>
    </w:lvl>
    <w:lvl w:ilvl="3" w:tplc="EC38E8E6">
      <w:numFmt w:val="bullet"/>
      <w:lvlText w:val="-"/>
      <w:lvlJc w:val="left"/>
      <w:pPr>
        <w:ind w:left="2914" w:hanging="360"/>
      </w:pPr>
      <w:rPr>
        <w:rFonts w:ascii="Arial" w:eastAsia="Times New Roman" w:hAnsi="Arial" w:cs="Aria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3"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4C0A60AA"/>
    <w:multiLevelType w:val="hybridMultilevel"/>
    <w:tmpl w:val="28D27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4C0E029D"/>
    <w:multiLevelType w:val="hybridMultilevel"/>
    <w:tmpl w:val="E8605184"/>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4CEC4106"/>
    <w:multiLevelType w:val="multilevel"/>
    <w:tmpl w:val="365CC516"/>
    <w:lvl w:ilvl="0">
      <w:start w:val="1"/>
      <w:numFmt w:val="decimal"/>
      <w:lvlText w:val="%1."/>
      <w:lvlJc w:val="left"/>
      <w:pPr>
        <w:ind w:left="720" w:hanging="360"/>
      </w:p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8" w15:restartNumberingAfterBreak="0">
    <w:nsid w:val="4E3330AA"/>
    <w:multiLevelType w:val="hybridMultilevel"/>
    <w:tmpl w:val="6B34359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15:restartNumberingAfterBreak="0">
    <w:nsid w:val="4E961041"/>
    <w:multiLevelType w:val="hybridMultilevel"/>
    <w:tmpl w:val="69DC85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15:restartNumberingAfterBreak="0">
    <w:nsid w:val="4ECD497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4ED4687E"/>
    <w:multiLevelType w:val="hybridMultilevel"/>
    <w:tmpl w:val="08C01E4C"/>
    <w:lvl w:ilvl="0" w:tplc="040C0017">
      <w:start w:val="1"/>
      <w:numFmt w:val="lowerLetter"/>
      <w:lvlText w:val="%1)"/>
      <w:lvlJc w:val="left"/>
      <w:pPr>
        <w:ind w:left="720" w:hanging="360"/>
      </w:pPr>
    </w:lvl>
    <w:lvl w:ilvl="1" w:tplc="A822C26E">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4FBF1552"/>
    <w:multiLevelType w:val="hybridMultilevel"/>
    <w:tmpl w:val="32DEBD3A"/>
    <w:lvl w:ilvl="0" w:tplc="63F06A64">
      <w:start w:val="1"/>
      <w:numFmt w:val="bullet"/>
      <w:lvlText w:val=""/>
      <w:lvlJc w:val="left"/>
      <w:pPr>
        <w:ind w:left="720" w:hanging="360"/>
      </w:pPr>
      <w:rPr>
        <w:rFonts w:ascii="Symbol" w:hAnsi="Symbol" w:cs="Times New Roman"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15:restartNumberingAfterBreak="0">
    <w:nsid w:val="501872A4"/>
    <w:multiLevelType w:val="hybridMultilevel"/>
    <w:tmpl w:val="9866FD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4" w15:restartNumberingAfterBreak="0">
    <w:nsid w:val="50411EE0"/>
    <w:multiLevelType w:val="hybridMultilevel"/>
    <w:tmpl w:val="5F6AD9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5"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8" w15:restartNumberingAfterBreak="0">
    <w:nsid w:val="51CD5CC8"/>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9" w15:restartNumberingAfterBreak="0">
    <w:nsid w:val="51FF7C42"/>
    <w:multiLevelType w:val="hybridMultilevel"/>
    <w:tmpl w:val="7C0C55D4"/>
    <w:lvl w:ilvl="0" w:tplc="3CD65D8A">
      <w:start w:val="1"/>
      <w:numFmt w:val="lowerRoman"/>
      <w:lvlText w:val="(%1)"/>
      <w:lvlJc w:val="left"/>
      <w:pPr>
        <w:ind w:left="1321" w:hanging="360"/>
      </w:pPr>
      <w:rPr>
        <w:rFonts w:cs="Times New Roman" w:hint="default"/>
        <w:b w:val="0"/>
        <w:i w:val="0"/>
      </w:r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160" w15:restartNumberingAfterBreak="0">
    <w:nsid w:val="5222174D"/>
    <w:multiLevelType w:val="hybridMultilevel"/>
    <w:tmpl w:val="0F9E605A"/>
    <w:lvl w:ilvl="0" w:tplc="9432C2AE">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15:restartNumberingAfterBreak="0">
    <w:nsid w:val="52990A3D"/>
    <w:multiLevelType w:val="hybridMultilevel"/>
    <w:tmpl w:val="04244FB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531750BF"/>
    <w:multiLevelType w:val="hybridMultilevel"/>
    <w:tmpl w:val="04B60D1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53A93404"/>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4"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53B33B81"/>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15:restartNumberingAfterBreak="0">
    <w:nsid w:val="549651B3"/>
    <w:multiLevelType w:val="hybridMultilevel"/>
    <w:tmpl w:val="B03C818E"/>
    <w:lvl w:ilvl="0" w:tplc="63F06A64">
      <w:start w:val="1"/>
      <w:numFmt w:val="bullet"/>
      <w:lvlText w:val=""/>
      <w:lvlJc w:val="left"/>
      <w:pPr>
        <w:ind w:left="720" w:hanging="360"/>
      </w:pPr>
      <w:rPr>
        <w:rFonts w:ascii="Symbol" w:hAnsi="Symbol" w:cs="Times New Roman" w:hint="default"/>
      </w:rPr>
    </w:lvl>
    <w:lvl w:ilvl="1" w:tplc="892E3CA4">
      <w:start w:val="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15:restartNumberingAfterBreak="0">
    <w:nsid w:val="554D35DB"/>
    <w:multiLevelType w:val="hybridMultilevel"/>
    <w:tmpl w:val="7EFE6BEA"/>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56A53D29"/>
    <w:multiLevelType w:val="hybridMultilevel"/>
    <w:tmpl w:val="08EED5AE"/>
    <w:lvl w:ilvl="0" w:tplc="0C76642A">
      <w:start w:val="1"/>
      <w:numFmt w:val="lowerLetter"/>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9" w15:restartNumberingAfterBreak="0">
    <w:nsid w:val="56AB1BF5"/>
    <w:multiLevelType w:val="hybridMultilevel"/>
    <w:tmpl w:val="8594E3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0" w15:restartNumberingAfterBreak="0">
    <w:nsid w:val="575C2AD0"/>
    <w:multiLevelType w:val="hybridMultilevel"/>
    <w:tmpl w:val="70640C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15:restartNumberingAfterBreak="0">
    <w:nsid w:val="58337435"/>
    <w:multiLevelType w:val="hybridMultilevel"/>
    <w:tmpl w:val="F2344D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2" w15:restartNumberingAfterBreak="0">
    <w:nsid w:val="5938051A"/>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3" w15:restartNumberingAfterBreak="0">
    <w:nsid w:val="596E1776"/>
    <w:multiLevelType w:val="hybridMultilevel"/>
    <w:tmpl w:val="611E32B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4" w15:restartNumberingAfterBreak="0">
    <w:nsid w:val="5994527C"/>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5"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6" w15:restartNumberingAfterBreak="0">
    <w:nsid w:val="59BD75C4"/>
    <w:multiLevelType w:val="hybridMultilevel"/>
    <w:tmpl w:val="2230E908"/>
    <w:lvl w:ilvl="0" w:tplc="3CD65D8A">
      <w:start w:val="1"/>
      <w:numFmt w:val="lowerRoman"/>
      <w:lvlText w:val="(%1)"/>
      <w:lvlJc w:val="left"/>
      <w:pPr>
        <w:ind w:left="1080" w:hanging="360"/>
      </w:pPr>
      <w:rPr>
        <w:rFonts w:cs="Times New Roman" w:hint="default"/>
        <w:b w:val="0"/>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7" w15:restartNumberingAfterBreak="0">
    <w:nsid w:val="5B034866"/>
    <w:multiLevelType w:val="hybridMultilevel"/>
    <w:tmpl w:val="85CE9D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5B3E2392"/>
    <w:multiLevelType w:val="hybridMultilevel"/>
    <w:tmpl w:val="9BEE8B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9" w15:restartNumberingAfterBreak="0">
    <w:nsid w:val="5B45280A"/>
    <w:multiLevelType w:val="hybridMultilevel"/>
    <w:tmpl w:val="A8147310"/>
    <w:lvl w:ilvl="0" w:tplc="040C0017">
      <w:start w:val="1"/>
      <w:numFmt w:val="lowerLetter"/>
      <w:lvlText w:val="%1)"/>
      <w:lvlJc w:val="left"/>
      <w:pPr>
        <w:ind w:left="1178" w:hanging="360"/>
      </w:pPr>
    </w:lvl>
    <w:lvl w:ilvl="1" w:tplc="040C0019" w:tentative="1">
      <w:start w:val="1"/>
      <w:numFmt w:val="lowerLetter"/>
      <w:lvlText w:val="%2."/>
      <w:lvlJc w:val="left"/>
      <w:pPr>
        <w:ind w:left="1898" w:hanging="360"/>
      </w:pPr>
    </w:lvl>
    <w:lvl w:ilvl="2" w:tplc="040C001B" w:tentative="1">
      <w:start w:val="1"/>
      <w:numFmt w:val="lowerRoman"/>
      <w:lvlText w:val="%3."/>
      <w:lvlJc w:val="right"/>
      <w:pPr>
        <w:ind w:left="2618" w:hanging="180"/>
      </w:pPr>
    </w:lvl>
    <w:lvl w:ilvl="3" w:tplc="040C000F" w:tentative="1">
      <w:start w:val="1"/>
      <w:numFmt w:val="decimal"/>
      <w:lvlText w:val="%4."/>
      <w:lvlJc w:val="left"/>
      <w:pPr>
        <w:ind w:left="3338" w:hanging="360"/>
      </w:pPr>
    </w:lvl>
    <w:lvl w:ilvl="4" w:tplc="040C0019" w:tentative="1">
      <w:start w:val="1"/>
      <w:numFmt w:val="lowerLetter"/>
      <w:lvlText w:val="%5."/>
      <w:lvlJc w:val="left"/>
      <w:pPr>
        <w:ind w:left="4058" w:hanging="360"/>
      </w:pPr>
    </w:lvl>
    <w:lvl w:ilvl="5" w:tplc="040C001B" w:tentative="1">
      <w:start w:val="1"/>
      <w:numFmt w:val="lowerRoman"/>
      <w:lvlText w:val="%6."/>
      <w:lvlJc w:val="right"/>
      <w:pPr>
        <w:ind w:left="4778" w:hanging="180"/>
      </w:pPr>
    </w:lvl>
    <w:lvl w:ilvl="6" w:tplc="040C000F" w:tentative="1">
      <w:start w:val="1"/>
      <w:numFmt w:val="decimal"/>
      <w:lvlText w:val="%7."/>
      <w:lvlJc w:val="left"/>
      <w:pPr>
        <w:ind w:left="5498" w:hanging="360"/>
      </w:pPr>
    </w:lvl>
    <w:lvl w:ilvl="7" w:tplc="040C0019" w:tentative="1">
      <w:start w:val="1"/>
      <w:numFmt w:val="lowerLetter"/>
      <w:lvlText w:val="%8."/>
      <w:lvlJc w:val="left"/>
      <w:pPr>
        <w:ind w:left="6218" w:hanging="360"/>
      </w:pPr>
    </w:lvl>
    <w:lvl w:ilvl="8" w:tplc="040C001B" w:tentative="1">
      <w:start w:val="1"/>
      <w:numFmt w:val="lowerRoman"/>
      <w:lvlText w:val="%9."/>
      <w:lvlJc w:val="right"/>
      <w:pPr>
        <w:ind w:left="6938" w:hanging="180"/>
      </w:pPr>
    </w:lvl>
  </w:abstractNum>
  <w:abstractNum w:abstractNumId="180" w15:restartNumberingAfterBreak="0">
    <w:nsid w:val="5B5D58CE"/>
    <w:multiLevelType w:val="hybridMultilevel"/>
    <w:tmpl w:val="B7D4F7E4"/>
    <w:lvl w:ilvl="0" w:tplc="040C000F">
      <w:start w:val="1"/>
      <w:numFmt w:val="decimal"/>
      <w:lvlText w:val="%1."/>
      <w:lvlJc w:val="left"/>
      <w:pPr>
        <w:ind w:left="720" w:hanging="360"/>
      </w:pPr>
    </w:lvl>
    <w:lvl w:ilvl="1" w:tplc="DA4C24BC">
      <w:start w:val="9"/>
      <w:numFmt w:val="bullet"/>
      <w:lvlText w:val="-"/>
      <w:lvlJc w:val="left"/>
      <w:pPr>
        <w:ind w:left="1650" w:hanging="57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1" w15:restartNumberingAfterBreak="0">
    <w:nsid w:val="5C0A3876"/>
    <w:multiLevelType w:val="hybridMultilevel"/>
    <w:tmpl w:val="E4DA1EEA"/>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2" w15:restartNumberingAfterBreak="0">
    <w:nsid w:val="5D4F7626"/>
    <w:multiLevelType w:val="hybridMultilevel"/>
    <w:tmpl w:val="9DECD6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3"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4" w15:restartNumberingAfterBreak="0">
    <w:nsid w:val="5E505CA0"/>
    <w:multiLevelType w:val="hybridMultilevel"/>
    <w:tmpl w:val="42F65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6" w15:restartNumberingAfterBreak="0">
    <w:nsid w:val="60F55C14"/>
    <w:multiLevelType w:val="hybridMultilevel"/>
    <w:tmpl w:val="B030C8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7" w15:restartNumberingAfterBreak="0">
    <w:nsid w:val="61B4785E"/>
    <w:multiLevelType w:val="hybridMultilevel"/>
    <w:tmpl w:val="D940105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88" w15:restartNumberingAfterBreak="0">
    <w:nsid w:val="621100CE"/>
    <w:multiLevelType w:val="hybridMultilevel"/>
    <w:tmpl w:val="116CBA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9" w15:restartNumberingAfterBreak="0">
    <w:nsid w:val="621168EE"/>
    <w:multiLevelType w:val="hybridMultilevel"/>
    <w:tmpl w:val="A3FEFB3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15:restartNumberingAfterBreak="0">
    <w:nsid w:val="62D423A0"/>
    <w:multiLevelType w:val="hybridMultilevel"/>
    <w:tmpl w:val="C6DC9E9E"/>
    <w:lvl w:ilvl="0" w:tplc="3CD65D8A">
      <w:start w:val="1"/>
      <w:numFmt w:val="lowerRoman"/>
      <w:lvlText w:val="(%1)"/>
      <w:lvlJc w:val="left"/>
      <w:pPr>
        <w:ind w:left="927" w:hanging="360"/>
      </w:pPr>
      <w:rPr>
        <w:rFonts w:cs="Times New Roman" w:hint="default"/>
        <w:b w:val="0"/>
        <w:i w:val="0"/>
      </w:rPr>
    </w:lvl>
    <w:lvl w:ilvl="1" w:tplc="040C0019" w:tentative="1">
      <w:start w:val="1"/>
      <w:numFmt w:val="lowerLetter"/>
      <w:lvlText w:val="%2."/>
      <w:lvlJc w:val="left"/>
      <w:pPr>
        <w:ind w:left="1898" w:hanging="360"/>
      </w:pPr>
    </w:lvl>
    <w:lvl w:ilvl="2" w:tplc="040C001B" w:tentative="1">
      <w:start w:val="1"/>
      <w:numFmt w:val="lowerRoman"/>
      <w:lvlText w:val="%3."/>
      <w:lvlJc w:val="right"/>
      <w:pPr>
        <w:ind w:left="2618" w:hanging="180"/>
      </w:pPr>
    </w:lvl>
    <w:lvl w:ilvl="3" w:tplc="040C000F" w:tentative="1">
      <w:start w:val="1"/>
      <w:numFmt w:val="decimal"/>
      <w:lvlText w:val="%4."/>
      <w:lvlJc w:val="left"/>
      <w:pPr>
        <w:ind w:left="3338" w:hanging="360"/>
      </w:pPr>
    </w:lvl>
    <w:lvl w:ilvl="4" w:tplc="040C0019" w:tentative="1">
      <w:start w:val="1"/>
      <w:numFmt w:val="lowerLetter"/>
      <w:lvlText w:val="%5."/>
      <w:lvlJc w:val="left"/>
      <w:pPr>
        <w:ind w:left="4058" w:hanging="360"/>
      </w:pPr>
    </w:lvl>
    <w:lvl w:ilvl="5" w:tplc="040C001B" w:tentative="1">
      <w:start w:val="1"/>
      <w:numFmt w:val="lowerRoman"/>
      <w:lvlText w:val="%6."/>
      <w:lvlJc w:val="right"/>
      <w:pPr>
        <w:ind w:left="4778" w:hanging="180"/>
      </w:pPr>
    </w:lvl>
    <w:lvl w:ilvl="6" w:tplc="040C000F" w:tentative="1">
      <w:start w:val="1"/>
      <w:numFmt w:val="decimal"/>
      <w:lvlText w:val="%7."/>
      <w:lvlJc w:val="left"/>
      <w:pPr>
        <w:ind w:left="5498" w:hanging="360"/>
      </w:pPr>
    </w:lvl>
    <w:lvl w:ilvl="7" w:tplc="040C0019" w:tentative="1">
      <w:start w:val="1"/>
      <w:numFmt w:val="lowerLetter"/>
      <w:lvlText w:val="%8."/>
      <w:lvlJc w:val="left"/>
      <w:pPr>
        <w:ind w:left="6218" w:hanging="360"/>
      </w:pPr>
    </w:lvl>
    <w:lvl w:ilvl="8" w:tplc="040C001B" w:tentative="1">
      <w:start w:val="1"/>
      <w:numFmt w:val="lowerRoman"/>
      <w:lvlText w:val="%9."/>
      <w:lvlJc w:val="right"/>
      <w:pPr>
        <w:ind w:left="6938" w:hanging="180"/>
      </w:pPr>
    </w:lvl>
  </w:abstractNum>
  <w:abstractNum w:abstractNumId="191" w15:restartNumberingAfterBreak="0">
    <w:nsid w:val="62D66C36"/>
    <w:multiLevelType w:val="hybridMultilevel"/>
    <w:tmpl w:val="2FF2DF1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2" w15:restartNumberingAfterBreak="0">
    <w:nsid w:val="62E064E9"/>
    <w:multiLevelType w:val="hybridMultilevel"/>
    <w:tmpl w:val="2A72A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3" w15:restartNumberingAfterBreak="0">
    <w:nsid w:val="63C675BE"/>
    <w:multiLevelType w:val="hybridMultilevel"/>
    <w:tmpl w:val="7CC074E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4" w15:restartNumberingAfterBreak="0">
    <w:nsid w:val="644A3181"/>
    <w:multiLevelType w:val="hybridMultilevel"/>
    <w:tmpl w:val="C0807C8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5" w15:restartNumberingAfterBreak="0">
    <w:nsid w:val="6520428D"/>
    <w:multiLevelType w:val="hybridMultilevel"/>
    <w:tmpl w:val="CA360E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6" w15:restartNumberingAfterBreak="0">
    <w:nsid w:val="65466928"/>
    <w:multiLevelType w:val="hybridMultilevel"/>
    <w:tmpl w:val="BC56C2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7" w15:restartNumberingAfterBreak="0">
    <w:nsid w:val="656F2412"/>
    <w:multiLevelType w:val="hybridMultilevel"/>
    <w:tmpl w:val="FA0408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658B443F"/>
    <w:multiLevelType w:val="hybridMultilevel"/>
    <w:tmpl w:val="CC883B1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9"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0" w15:restartNumberingAfterBreak="0">
    <w:nsid w:val="65BC2E5F"/>
    <w:multiLevelType w:val="hybridMultilevel"/>
    <w:tmpl w:val="3CF026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1" w15:restartNumberingAfterBreak="0">
    <w:nsid w:val="665E7617"/>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2" w15:restartNumberingAfterBreak="0">
    <w:nsid w:val="67032F62"/>
    <w:multiLevelType w:val="hybridMultilevel"/>
    <w:tmpl w:val="0CA09E7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3" w15:restartNumberingAfterBreak="0">
    <w:nsid w:val="6781128C"/>
    <w:multiLevelType w:val="hybridMultilevel"/>
    <w:tmpl w:val="75F249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678C361E"/>
    <w:multiLevelType w:val="hybridMultilevel"/>
    <w:tmpl w:val="A08A7A1A"/>
    <w:lvl w:ilvl="0" w:tplc="854AE610">
      <w:numFmt w:val="bullet"/>
      <w:lvlText w:val=""/>
      <w:lvlJc w:val="left"/>
      <w:pPr>
        <w:ind w:left="720" w:hanging="360"/>
      </w:pPr>
      <w:rPr>
        <w:rFonts w:ascii="Wingdings" w:eastAsia="Times New Roman" w:hAnsi="Wingdings"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67A912EE"/>
    <w:multiLevelType w:val="hybridMultilevel"/>
    <w:tmpl w:val="AF68BE8E"/>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6" w15:restartNumberingAfterBreak="0">
    <w:nsid w:val="67B01FAC"/>
    <w:multiLevelType w:val="hybridMultilevel"/>
    <w:tmpl w:val="9D5427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7" w15:restartNumberingAfterBreak="0">
    <w:nsid w:val="6925778D"/>
    <w:multiLevelType w:val="hybridMultilevel"/>
    <w:tmpl w:val="3C7A6F84"/>
    <w:lvl w:ilvl="0" w:tplc="BD6A21EA">
      <w:start w:val="1"/>
      <w:numFmt w:val="none"/>
      <w:lvlText w:val=""/>
      <w:lvlJc w:val="left"/>
      <w:pPr>
        <w:ind w:left="720" w:hanging="360"/>
      </w:pPr>
      <w:rPr>
        <w:rFonts w:ascii="Symbol" w:hAnsi="Symbol" w:cs="Times New Roman" w:hint="default"/>
        <w:sz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8" w15:restartNumberingAfterBreak="0">
    <w:nsid w:val="692E5190"/>
    <w:multiLevelType w:val="hybridMultilevel"/>
    <w:tmpl w:val="9C7E01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9" w15:restartNumberingAfterBreak="0">
    <w:nsid w:val="69A10405"/>
    <w:multiLevelType w:val="hybridMultilevel"/>
    <w:tmpl w:val="D9401052"/>
    <w:name w:val="Mimi322222222"/>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0" w15:restartNumberingAfterBreak="0">
    <w:nsid w:val="6AB61961"/>
    <w:multiLevelType w:val="hybridMultilevel"/>
    <w:tmpl w:val="956CED34"/>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6AF754A5"/>
    <w:multiLevelType w:val="hybridMultilevel"/>
    <w:tmpl w:val="E4260B64"/>
    <w:lvl w:ilvl="0" w:tplc="3CD65D8A">
      <w:start w:val="1"/>
      <w:numFmt w:val="lowerRoman"/>
      <w:lvlText w:val="(%1)"/>
      <w:lvlJc w:val="left"/>
      <w:pPr>
        <w:ind w:left="1440" w:hanging="360"/>
      </w:pPr>
      <w:rPr>
        <w:rFonts w:cs="Times New Roman"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2" w15:restartNumberingAfterBreak="0">
    <w:nsid w:val="6B0C7905"/>
    <w:multiLevelType w:val="hybridMultilevel"/>
    <w:tmpl w:val="07B87C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3" w15:restartNumberingAfterBreak="0">
    <w:nsid w:val="6BFA26B9"/>
    <w:multiLevelType w:val="hybridMultilevel"/>
    <w:tmpl w:val="2A06705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4" w15:restartNumberingAfterBreak="0">
    <w:nsid w:val="6C792223"/>
    <w:multiLevelType w:val="hybridMultilevel"/>
    <w:tmpl w:val="AA76DEC6"/>
    <w:lvl w:ilvl="0" w:tplc="63F06A64">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6D8A1E04"/>
    <w:multiLevelType w:val="hybridMultilevel"/>
    <w:tmpl w:val="58262CCC"/>
    <w:lvl w:ilvl="0" w:tplc="2CB47FEC">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6E1A2BBB"/>
    <w:multiLevelType w:val="hybridMultilevel"/>
    <w:tmpl w:val="DC6A84A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7" w15:restartNumberingAfterBreak="0">
    <w:nsid w:val="6E4D57C5"/>
    <w:multiLevelType w:val="hybridMultilevel"/>
    <w:tmpl w:val="B3B816D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8" w15:restartNumberingAfterBreak="0">
    <w:nsid w:val="6E7E3071"/>
    <w:multiLevelType w:val="hybridMultilevel"/>
    <w:tmpl w:val="25324E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9" w15:restartNumberingAfterBreak="0">
    <w:nsid w:val="6E7F4F4C"/>
    <w:multiLevelType w:val="hybridMultilevel"/>
    <w:tmpl w:val="B420CA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0" w15:restartNumberingAfterBreak="0">
    <w:nsid w:val="6EBF6740"/>
    <w:multiLevelType w:val="hybridMultilevel"/>
    <w:tmpl w:val="8DACA50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1" w15:restartNumberingAfterBreak="0">
    <w:nsid w:val="6EF32BC1"/>
    <w:multiLevelType w:val="hybridMultilevel"/>
    <w:tmpl w:val="A70C19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2" w15:restartNumberingAfterBreak="0">
    <w:nsid w:val="6F026474"/>
    <w:multiLevelType w:val="hybridMultilevel"/>
    <w:tmpl w:val="0C30DD8A"/>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3" w15:restartNumberingAfterBreak="0">
    <w:nsid w:val="6F66609B"/>
    <w:multiLevelType w:val="multilevel"/>
    <w:tmpl w:val="C56AE9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4" w15:restartNumberingAfterBreak="0">
    <w:nsid w:val="6FD34E93"/>
    <w:multiLevelType w:val="hybridMultilevel"/>
    <w:tmpl w:val="AD2CF650"/>
    <w:lvl w:ilvl="0" w:tplc="040C000F">
      <w:start w:val="1"/>
      <w:numFmt w:val="decimal"/>
      <w:lvlText w:val="%1."/>
      <w:lvlJc w:val="left"/>
      <w:pPr>
        <w:ind w:left="720" w:hanging="360"/>
      </w:pPr>
    </w:lvl>
    <w:lvl w:ilvl="1" w:tplc="040C0019">
      <w:start w:val="1"/>
      <w:numFmt w:val="lowerLetter"/>
      <w:lvlText w:val="%2."/>
      <w:lvlJc w:val="left"/>
      <w:pPr>
        <w:ind w:left="2629"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5" w15:restartNumberingAfterBreak="0">
    <w:nsid w:val="6FED2588"/>
    <w:multiLevelType w:val="multilevel"/>
    <w:tmpl w:val="D98C81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15:restartNumberingAfterBreak="0">
    <w:nsid w:val="6FFF5B6F"/>
    <w:multiLevelType w:val="hybridMultilevel"/>
    <w:tmpl w:val="F2D475E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7" w15:restartNumberingAfterBreak="0">
    <w:nsid w:val="705D0149"/>
    <w:multiLevelType w:val="hybridMultilevel"/>
    <w:tmpl w:val="D33423F4"/>
    <w:lvl w:ilvl="0" w:tplc="BD6A21EA">
      <w:start w:val="1"/>
      <w:numFmt w:val="none"/>
      <w:lvlText w:val=""/>
      <w:lvlJc w:val="left"/>
      <w:pPr>
        <w:ind w:left="720" w:hanging="360"/>
      </w:pPr>
      <w:rPr>
        <w:rFonts w:ascii="Symbol" w:hAnsi="Symbol" w:cs="Times New Roman"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8" w15:restartNumberingAfterBreak="0">
    <w:nsid w:val="70A65433"/>
    <w:multiLevelType w:val="hybridMultilevel"/>
    <w:tmpl w:val="BA10B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9" w15:restartNumberingAfterBreak="0">
    <w:nsid w:val="71187C8D"/>
    <w:multiLevelType w:val="hybridMultilevel"/>
    <w:tmpl w:val="F10E4A3C"/>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0" w15:restartNumberingAfterBreak="0">
    <w:nsid w:val="720B4D4E"/>
    <w:multiLevelType w:val="hybridMultilevel"/>
    <w:tmpl w:val="5AA4A7FE"/>
    <w:lvl w:ilvl="0" w:tplc="3CD65D8A">
      <w:start w:val="1"/>
      <w:numFmt w:val="lowerRoman"/>
      <w:lvlText w:val="(%1)"/>
      <w:lvlJc w:val="left"/>
      <w:pPr>
        <w:ind w:left="1854" w:hanging="360"/>
      </w:pPr>
      <w:rPr>
        <w:rFonts w:cs="Times New Roman" w:hint="default"/>
        <w:b w:val="0"/>
        <w:i w:val="0"/>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31" w15:restartNumberingAfterBreak="0">
    <w:nsid w:val="72574A33"/>
    <w:multiLevelType w:val="hybridMultilevel"/>
    <w:tmpl w:val="AAEA470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2"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3" w15:restartNumberingAfterBreak="0">
    <w:nsid w:val="73402F9F"/>
    <w:multiLevelType w:val="hybridMultilevel"/>
    <w:tmpl w:val="5980F266"/>
    <w:lvl w:ilvl="0" w:tplc="040C0017">
      <w:start w:val="1"/>
      <w:numFmt w:val="lowerLetter"/>
      <w:lvlText w:val="%1)"/>
      <w:lvlJc w:val="left"/>
      <w:pPr>
        <w:ind w:left="1296" w:hanging="360"/>
      </w:p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34" w15:restartNumberingAfterBreak="0">
    <w:nsid w:val="735A0ACA"/>
    <w:multiLevelType w:val="hybridMultilevel"/>
    <w:tmpl w:val="2F3C687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5" w15:restartNumberingAfterBreak="0">
    <w:nsid w:val="73C46548"/>
    <w:multiLevelType w:val="hybridMultilevel"/>
    <w:tmpl w:val="6270E3D4"/>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7">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36" w15:restartNumberingAfterBreak="0">
    <w:nsid w:val="744E1B80"/>
    <w:multiLevelType w:val="hybridMultilevel"/>
    <w:tmpl w:val="41F0FF86"/>
    <w:lvl w:ilvl="0" w:tplc="FF4E1870">
      <w:start w:val="1"/>
      <w:numFmt w:val="lowerRoman"/>
      <w:lvlText w:val="(%1)"/>
      <w:lvlJc w:val="left"/>
      <w:pPr>
        <w:ind w:left="1420" w:hanging="360"/>
      </w:pPr>
      <w:rPr>
        <w:rFonts w:hint="default"/>
      </w:rPr>
    </w:lvl>
    <w:lvl w:ilvl="1" w:tplc="040C0019" w:tentative="1">
      <w:start w:val="1"/>
      <w:numFmt w:val="lowerLetter"/>
      <w:lvlText w:val="%2."/>
      <w:lvlJc w:val="left"/>
      <w:pPr>
        <w:ind w:left="2140" w:hanging="360"/>
      </w:pPr>
    </w:lvl>
    <w:lvl w:ilvl="2" w:tplc="040C001B" w:tentative="1">
      <w:start w:val="1"/>
      <w:numFmt w:val="lowerRoman"/>
      <w:lvlText w:val="%3."/>
      <w:lvlJc w:val="right"/>
      <w:pPr>
        <w:ind w:left="2860" w:hanging="180"/>
      </w:pPr>
    </w:lvl>
    <w:lvl w:ilvl="3" w:tplc="040C000F" w:tentative="1">
      <w:start w:val="1"/>
      <w:numFmt w:val="decimal"/>
      <w:lvlText w:val="%4."/>
      <w:lvlJc w:val="left"/>
      <w:pPr>
        <w:ind w:left="3580" w:hanging="360"/>
      </w:pPr>
    </w:lvl>
    <w:lvl w:ilvl="4" w:tplc="040C0019" w:tentative="1">
      <w:start w:val="1"/>
      <w:numFmt w:val="lowerLetter"/>
      <w:lvlText w:val="%5."/>
      <w:lvlJc w:val="left"/>
      <w:pPr>
        <w:ind w:left="4300" w:hanging="360"/>
      </w:pPr>
    </w:lvl>
    <w:lvl w:ilvl="5" w:tplc="040C001B" w:tentative="1">
      <w:start w:val="1"/>
      <w:numFmt w:val="lowerRoman"/>
      <w:lvlText w:val="%6."/>
      <w:lvlJc w:val="right"/>
      <w:pPr>
        <w:ind w:left="5020" w:hanging="180"/>
      </w:pPr>
    </w:lvl>
    <w:lvl w:ilvl="6" w:tplc="040C000F" w:tentative="1">
      <w:start w:val="1"/>
      <w:numFmt w:val="decimal"/>
      <w:lvlText w:val="%7."/>
      <w:lvlJc w:val="left"/>
      <w:pPr>
        <w:ind w:left="5740" w:hanging="360"/>
      </w:pPr>
    </w:lvl>
    <w:lvl w:ilvl="7" w:tplc="040C0019" w:tentative="1">
      <w:start w:val="1"/>
      <w:numFmt w:val="lowerLetter"/>
      <w:lvlText w:val="%8."/>
      <w:lvlJc w:val="left"/>
      <w:pPr>
        <w:ind w:left="6460" w:hanging="360"/>
      </w:pPr>
    </w:lvl>
    <w:lvl w:ilvl="8" w:tplc="040C001B" w:tentative="1">
      <w:start w:val="1"/>
      <w:numFmt w:val="lowerRoman"/>
      <w:lvlText w:val="%9."/>
      <w:lvlJc w:val="right"/>
      <w:pPr>
        <w:ind w:left="7180" w:hanging="180"/>
      </w:pPr>
    </w:lvl>
  </w:abstractNum>
  <w:abstractNum w:abstractNumId="237" w15:restartNumberingAfterBreak="0">
    <w:nsid w:val="75185AC5"/>
    <w:multiLevelType w:val="hybridMultilevel"/>
    <w:tmpl w:val="EBA46F6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8" w15:restartNumberingAfterBreak="0">
    <w:nsid w:val="756201C3"/>
    <w:multiLevelType w:val="hybridMultilevel"/>
    <w:tmpl w:val="AB2894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9" w15:restartNumberingAfterBreak="0">
    <w:nsid w:val="75AC2488"/>
    <w:multiLevelType w:val="hybridMultilevel"/>
    <w:tmpl w:val="8EFCEA00"/>
    <w:lvl w:ilvl="0" w:tplc="FF4E1870">
      <w:start w:val="1"/>
      <w:numFmt w:val="lowerRoman"/>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40" w15:restartNumberingAfterBreak="0">
    <w:nsid w:val="76027B48"/>
    <w:multiLevelType w:val="hybridMultilevel"/>
    <w:tmpl w:val="10B699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1" w15:restartNumberingAfterBreak="0">
    <w:nsid w:val="760D2AA9"/>
    <w:multiLevelType w:val="hybridMultilevel"/>
    <w:tmpl w:val="9C7E01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15:restartNumberingAfterBreak="0">
    <w:nsid w:val="763E09CF"/>
    <w:multiLevelType w:val="hybridMultilevel"/>
    <w:tmpl w:val="F2345094"/>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3" w15:restartNumberingAfterBreak="0">
    <w:nsid w:val="76725414"/>
    <w:multiLevelType w:val="hybridMultilevel"/>
    <w:tmpl w:val="595C73E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4" w15:restartNumberingAfterBreak="0">
    <w:nsid w:val="772D552E"/>
    <w:multiLevelType w:val="hybridMultilevel"/>
    <w:tmpl w:val="08004DC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5" w15:restartNumberingAfterBreak="0">
    <w:nsid w:val="778C7AD4"/>
    <w:multiLevelType w:val="hybridMultilevel"/>
    <w:tmpl w:val="D8DC1F5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6" w15:restartNumberingAfterBreak="0">
    <w:nsid w:val="787B5EDD"/>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7" w15:restartNumberingAfterBreak="0">
    <w:nsid w:val="791B5FD9"/>
    <w:multiLevelType w:val="hybridMultilevel"/>
    <w:tmpl w:val="DFCE82D2"/>
    <w:lvl w:ilvl="0" w:tplc="129C695C">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8" w15:restartNumberingAfterBreak="0">
    <w:nsid w:val="792F4105"/>
    <w:multiLevelType w:val="hybridMultilevel"/>
    <w:tmpl w:val="5AA4A7FE"/>
    <w:lvl w:ilvl="0" w:tplc="3CD65D8A">
      <w:start w:val="1"/>
      <w:numFmt w:val="lowerRoman"/>
      <w:lvlText w:val="(%1)"/>
      <w:lvlJc w:val="left"/>
      <w:pPr>
        <w:ind w:left="1854" w:hanging="360"/>
      </w:pPr>
      <w:rPr>
        <w:rFonts w:cs="Times New Roman" w:hint="default"/>
        <w:b w:val="0"/>
        <w:i w:val="0"/>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49" w15:restartNumberingAfterBreak="0">
    <w:nsid w:val="794E6E84"/>
    <w:multiLevelType w:val="hybridMultilevel"/>
    <w:tmpl w:val="199A85B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0" w15:restartNumberingAfterBreak="0">
    <w:nsid w:val="799924C2"/>
    <w:multiLevelType w:val="hybridMultilevel"/>
    <w:tmpl w:val="CA1666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1" w15:restartNumberingAfterBreak="0">
    <w:nsid w:val="79C97158"/>
    <w:multiLevelType w:val="hybridMultilevel"/>
    <w:tmpl w:val="30348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7A5D11DF"/>
    <w:multiLevelType w:val="hybridMultilevel"/>
    <w:tmpl w:val="776E143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3" w15:restartNumberingAfterBreak="0">
    <w:nsid w:val="7C243EA1"/>
    <w:multiLevelType w:val="hybridMultilevel"/>
    <w:tmpl w:val="B09490F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4" w15:restartNumberingAfterBreak="0">
    <w:nsid w:val="7CF46EB5"/>
    <w:multiLevelType w:val="hybridMultilevel"/>
    <w:tmpl w:val="AF2220D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5" w15:restartNumberingAfterBreak="0">
    <w:nsid w:val="7F1D5DCE"/>
    <w:multiLevelType w:val="hybridMultilevel"/>
    <w:tmpl w:val="C518D056"/>
    <w:lvl w:ilvl="0" w:tplc="BD6A21EA">
      <w:start w:val="1"/>
      <w:numFmt w:val="none"/>
      <w:lvlText w:val=""/>
      <w:lvlJc w:val="left"/>
      <w:pPr>
        <w:ind w:left="720" w:hanging="360"/>
      </w:pPr>
      <w:rPr>
        <w:rFonts w:ascii="Symbol" w:hAnsi="Symbol" w:cs="Times New Roman"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99"/>
  </w:num>
  <w:num w:numId="4">
    <w:abstractNumId w:val="56"/>
  </w:num>
  <w:num w:numId="5">
    <w:abstractNumId w:val="121"/>
  </w:num>
  <w:num w:numId="6">
    <w:abstractNumId w:val="134"/>
  </w:num>
  <w:num w:numId="7">
    <w:abstractNumId w:val="219"/>
  </w:num>
  <w:num w:numId="8">
    <w:abstractNumId w:val="212"/>
  </w:num>
  <w:num w:numId="9">
    <w:abstractNumId w:val="124"/>
  </w:num>
  <w:num w:numId="10">
    <w:abstractNumId w:val="162"/>
  </w:num>
  <w:num w:numId="11">
    <w:abstractNumId w:val="169"/>
  </w:num>
  <w:num w:numId="12">
    <w:abstractNumId w:val="193"/>
  </w:num>
  <w:num w:numId="13">
    <w:abstractNumId w:val="199"/>
    <w:lvlOverride w:ilvl="0">
      <w:startOverride w:val="1"/>
    </w:lvlOverride>
  </w:num>
  <w:num w:numId="14">
    <w:abstractNumId w:val="81"/>
  </w:num>
  <w:num w:numId="15">
    <w:abstractNumId w:val="47"/>
  </w:num>
  <w:num w:numId="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4"/>
  </w:num>
  <w:num w:numId="18">
    <w:abstractNumId w:val="213"/>
  </w:num>
  <w:num w:numId="19">
    <w:abstractNumId w:val="164"/>
  </w:num>
  <w:num w:numId="20">
    <w:abstractNumId w:val="208"/>
  </w:num>
  <w:num w:numId="21">
    <w:abstractNumId w:val="9"/>
  </w:num>
  <w:num w:numId="22">
    <w:abstractNumId w:val="10"/>
  </w:num>
  <w:num w:numId="23">
    <w:abstractNumId w:val="175"/>
  </w:num>
  <w:num w:numId="24">
    <w:abstractNumId w:val="123"/>
  </w:num>
  <w:num w:numId="25">
    <w:abstractNumId w:val="243"/>
  </w:num>
  <w:num w:numId="26">
    <w:abstractNumId w:val="19"/>
  </w:num>
  <w:num w:numId="27">
    <w:abstractNumId w:val="147"/>
  </w:num>
  <w:num w:numId="28">
    <w:abstractNumId w:val="34"/>
  </w:num>
  <w:num w:numId="29">
    <w:abstractNumId w:val="106"/>
  </w:num>
  <w:num w:numId="30">
    <w:abstractNumId w:val="226"/>
  </w:num>
  <w:num w:numId="31">
    <w:abstractNumId w:val="195"/>
  </w:num>
  <w:num w:numId="32">
    <w:abstractNumId w:val="194"/>
  </w:num>
  <w:num w:numId="33">
    <w:abstractNumId w:val="249"/>
  </w:num>
  <w:num w:numId="34">
    <w:abstractNumId w:val="192"/>
  </w:num>
  <w:num w:numId="35">
    <w:abstractNumId w:val="36"/>
  </w:num>
  <w:num w:numId="36">
    <w:abstractNumId w:val="191"/>
  </w:num>
  <w:num w:numId="37">
    <w:abstractNumId w:val="170"/>
  </w:num>
  <w:num w:numId="38">
    <w:abstractNumId w:val="221"/>
  </w:num>
  <w:num w:numId="39">
    <w:abstractNumId w:val="20"/>
  </w:num>
  <w:num w:numId="40">
    <w:abstractNumId w:val="6"/>
  </w:num>
  <w:num w:numId="41">
    <w:abstractNumId w:val="62"/>
  </w:num>
  <w:num w:numId="42">
    <w:abstractNumId w:val="200"/>
  </w:num>
  <w:num w:numId="43">
    <w:abstractNumId w:val="253"/>
  </w:num>
  <w:num w:numId="44">
    <w:abstractNumId w:val="122"/>
  </w:num>
  <w:num w:numId="45">
    <w:abstractNumId w:val="182"/>
  </w:num>
  <w:num w:numId="46">
    <w:abstractNumId w:val="239"/>
  </w:num>
  <w:num w:numId="47">
    <w:abstractNumId w:val="186"/>
  </w:num>
  <w:num w:numId="48">
    <w:abstractNumId w:val="151"/>
  </w:num>
  <w:num w:numId="49">
    <w:abstractNumId w:val="59"/>
  </w:num>
  <w:num w:numId="50">
    <w:abstractNumId w:val="244"/>
  </w:num>
  <w:num w:numId="51">
    <w:abstractNumId w:val="108"/>
  </w:num>
  <w:num w:numId="52">
    <w:abstractNumId w:val="152"/>
  </w:num>
  <w:num w:numId="53">
    <w:abstractNumId w:val="57"/>
  </w:num>
  <w:num w:numId="54">
    <w:abstractNumId w:val="218"/>
  </w:num>
  <w:num w:numId="55">
    <w:abstractNumId w:val="75"/>
  </w:num>
  <w:num w:numId="56">
    <w:abstractNumId w:val="43"/>
  </w:num>
  <w:num w:numId="57">
    <w:abstractNumId w:val="248"/>
  </w:num>
  <w:num w:numId="58">
    <w:abstractNumId w:val="167"/>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8"/>
  </w:num>
  <w:num w:numId="61">
    <w:abstractNumId w:val="93"/>
  </w:num>
  <w:num w:numId="62">
    <w:abstractNumId w:val="78"/>
  </w:num>
  <w:num w:numId="63">
    <w:abstractNumId w:val="148"/>
  </w:num>
  <w:num w:numId="64">
    <w:abstractNumId w:val="234"/>
  </w:num>
  <w:num w:numId="65">
    <w:abstractNumId w:val="238"/>
  </w:num>
  <w:num w:numId="66">
    <w:abstractNumId w:val="40"/>
  </w:num>
  <w:num w:numId="67">
    <w:abstractNumId w:val="145"/>
  </w:num>
  <w:num w:numId="68">
    <w:abstractNumId w:val="159"/>
  </w:num>
  <w:num w:numId="69">
    <w:abstractNumId w:val="49"/>
  </w:num>
  <w:num w:numId="70">
    <w:abstractNumId w:val="228"/>
  </w:num>
  <w:num w:numId="71">
    <w:abstractNumId w:val="51"/>
  </w:num>
  <w:num w:numId="72">
    <w:abstractNumId w:val="85"/>
  </w:num>
  <w:num w:numId="73">
    <w:abstractNumId w:val="30"/>
  </w:num>
  <w:num w:numId="74">
    <w:abstractNumId w:val="84"/>
  </w:num>
  <w:num w:numId="75">
    <w:abstractNumId w:val="163"/>
  </w:num>
  <w:num w:numId="76">
    <w:abstractNumId w:val="211"/>
  </w:num>
  <w:num w:numId="77">
    <w:abstractNumId w:val="181"/>
  </w:num>
  <w:num w:numId="78">
    <w:abstractNumId w:val="230"/>
  </w:num>
  <w:num w:numId="79">
    <w:abstractNumId w:val="165"/>
  </w:num>
  <w:num w:numId="80">
    <w:abstractNumId w:val="111"/>
  </w:num>
  <w:num w:numId="81">
    <w:abstractNumId w:val="168"/>
  </w:num>
  <w:num w:numId="82">
    <w:abstractNumId w:val="254"/>
  </w:num>
  <w:num w:numId="83">
    <w:abstractNumId w:val="25"/>
  </w:num>
  <w:num w:numId="84">
    <w:abstractNumId w:val="138"/>
  </w:num>
  <w:num w:numId="85">
    <w:abstractNumId w:val="76"/>
  </w:num>
  <w:num w:numId="86">
    <w:abstractNumId w:val="160"/>
  </w:num>
  <w:num w:numId="87">
    <w:abstractNumId w:val="133"/>
  </w:num>
  <w:num w:numId="88">
    <w:abstractNumId w:val="92"/>
  </w:num>
  <w:num w:numId="89">
    <w:abstractNumId w:val="136"/>
  </w:num>
  <w:num w:numId="90">
    <w:abstractNumId w:val="52"/>
  </w:num>
  <w:num w:numId="91">
    <w:abstractNumId w:val="247"/>
  </w:num>
  <w:num w:numId="92">
    <w:abstractNumId w:val="100"/>
  </w:num>
  <w:num w:numId="93">
    <w:abstractNumId w:val="205"/>
  </w:num>
  <w:num w:numId="94">
    <w:abstractNumId w:val="115"/>
  </w:num>
  <w:num w:numId="95">
    <w:abstractNumId w:val="180"/>
  </w:num>
  <w:num w:numId="96">
    <w:abstractNumId w:val="87"/>
  </w:num>
  <w:num w:numId="97">
    <w:abstractNumId w:val="112"/>
  </w:num>
  <w:num w:numId="98">
    <w:abstractNumId w:val="206"/>
  </w:num>
  <w:num w:numId="99">
    <w:abstractNumId w:val="107"/>
  </w:num>
  <w:num w:numId="100">
    <w:abstractNumId w:val="255"/>
  </w:num>
  <w:num w:numId="101">
    <w:abstractNumId w:val="177"/>
  </w:num>
  <w:num w:numId="102">
    <w:abstractNumId w:val="196"/>
  </w:num>
  <w:num w:numId="103">
    <w:abstractNumId w:val="58"/>
  </w:num>
  <w:num w:numId="104">
    <w:abstractNumId w:val="54"/>
  </w:num>
  <w:num w:numId="105">
    <w:abstractNumId w:val="227"/>
  </w:num>
  <w:num w:numId="106">
    <w:abstractNumId w:val="17"/>
  </w:num>
  <w:num w:numId="107">
    <w:abstractNumId w:val="202"/>
  </w:num>
  <w:num w:numId="108">
    <w:abstractNumId w:val="126"/>
  </w:num>
  <w:num w:numId="109">
    <w:abstractNumId w:val="86"/>
  </w:num>
  <w:num w:numId="110">
    <w:abstractNumId w:val="102"/>
  </w:num>
  <w:num w:numId="111">
    <w:abstractNumId w:val="24"/>
  </w:num>
  <w:num w:numId="112">
    <w:abstractNumId w:val="53"/>
  </w:num>
  <w:num w:numId="113">
    <w:abstractNumId w:val="98"/>
  </w:num>
  <w:num w:numId="114">
    <w:abstractNumId w:val="231"/>
  </w:num>
  <w:num w:numId="115">
    <w:abstractNumId w:val="229"/>
  </w:num>
  <w:num w:numId="116">
    <w:abstractNumId w:val="15"/>
  </w:num>
  <w:num w:numId="117">
    <w:abstractNumId w:val="41"/>
  </w:num>
  <w:num w:numId="118">
    <w:abstractNumId w:val="28"/>
  </w:num>
  <w:num w:numId="119">
    <w:abstractNumId w:val="217"/>
  </w:num>
  <w:num w:numId="120">
    <w:abstractNumId w:val="110"/>
  </w:num>
  <w:num w:numId="121">
    <w:abstractNumId w:val="220"/>
  </w:num>
  <w:num w:numId="122">
    <w:abstractNumId w:val="38"/>
  </w:num>
  <w:num w:numId="123">
    <w:abstractNumId w:val="178"/>
  </w:num>
  <w:num w:numId="124">
    <w:abstractNumId w:val="119"/>
  </w:num>
  <w:num w:numId="125">
    <w:abstractNumId w:val="173"/>
  </w:num>
  <w:num w:numId="126">
    <w:abstractNumId w:val="153"/>
  </w:num>
  <w:num w:numId="127">
    <w:abstractNumId w:val="117"/>
  </w:num>
  <w:num w:numId="128">
    <w:abstractNumId w:val="103"/>
  </w:num>
  <w:num w:numId="129">
    <w:abstractNumId w:val="18"/>
  </w:num>
  <w:num w:numId="130">
    <w:abstractNumId w:val="60"/>
  </w:num>
  <w:num w:numId="131">
    <w:abstractNumId w:val="139"/>
  </w:num>
  <w:num w:numId="132">
    <w:abstractNumId w:val="82"/>
  </w:num>
  <w:num w:numId="133">
    <w:abstractNumId w:val="125"/>
  </w:num>
  <w:num w:numId="134">
    <w:abstractNumId w:val="72"/>
  </w:num>
  <w:num w:numId="135">
    <w:abstractNumId w:val="8"/>
  </w:num>
  <w:num w:numId="136">
    <w:abstractNumId w:val="96"/>
  </w:num>
  <w:num w:numId="137">
    <w:abstractNumId w:val="189"/>
  </w:num>
  <w:num w:numId="138">
    <w:abstractNumId w:val="197"/>
  </w:num>
  <w:num w:numId="139">
    <w:abstractNumId w:val="118"/>
  </w:num>
  <w:num w:numId="140">
    <w:abstractNumId w:val="250"/>
  </w:num>
  <w:num w:numId="141">
    <w:abstractNumId w:val="184"/>
  </w:num>
  <w:num w:numId="142">
    <w:abstractNumId w:val="26"/>
  </w:num>
  <w:num w:numId="143">
    <w:abstractNumId w:val="13"/>
  </w:num>
  <w:num w:numId="144">
    <w:abstractNumId w:val="251"/>
  </w:num>
  <w:num w:numId="145">
    <w:abstractNumId w:val="199"/>
    <w:lvlOverride w:ilvl="0">
      <w:startOverride w:val="1"/>
    </w:lvlOverride>
  </w:num>
  <w:num w:numId="1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16"/>
  </w:num>
  <w:num w:numId="148">
    <w:abstractNumId w:val="245"/>
  </w:num>
  <w:num w:numId="149">
    <w:abstractNumId w:val="252"/>
  </w:num>
  <w:num w:numId="150">
    <w:abstractNumId w:val="64"/>
  </w:num>
  <w:num w:numId="151">
    <w:abstractNumId w:val="12"/>
  </w:num>
  <w:num w:numId="152">
    <w:abstractNumId w:val="166"/>
  </w:num>
  <w:num w:numId="153">
    <w:abstractNumId w:val="203"/>
  </w:num>
  <w:num w:numId="154">
    <w:abstractNumId w:val="5"/>
  </w:num>
  <w:num w:numId="155">
    <w:abstractNumId w:val="114"/>
  </w:num>
  <w:num w:numId="156">
    <w:abstractNumId w:val="113"/>
  </w:num>
  <w:num w:numId="157">
    <w:abstractNumId w:val="2"/>
  </w:num>
  <w:num w:numId="158">
    <w:abstractNumId w:val="241"/>
  </w:num>
  <w:num w:numId="159">
    <w:abstractNumId w:val="22"/>
  </w:num>
  <w:num w:numId="160">
    <w:abstractNumId w:val="3"/>
  </w:num>
  <w:num w:numId="161">
    <w:abstractNumId w:val="50"/>
  </w:num>
  <w:num w:numId="162">
    <w:abstractNumId w:val="130"/>
  </w:num>
  <w:num w:numId="163">
    <w:abstractNumId w:val="80"/>
  </w:num>
  <w:num w:numId="164">
    <w:abstractNumId w:val="132"/>
  </w:num>
  <w:num w:numId="165">
    <w:abstractNumId w:val="207"/>
  </w:num>
  <w:num w:numId="166">
    <w:abstractNumId w:val="142"/>
  </w:num>
  <w:num w:numId="167">
    <w:abstractNumId w:val="135"/>
  </w:num>
  <w:num w:numId="168">
    <w:abstractNumId w:val="55"/>
  </w:num>
  <w:num w:numId="169">
    <w:abstractNumId w:val="120"/>
  </w:num>
  <w:num w:numId="170">
    <w:abstractNumId w:val="214"/>
  </w:num>
  <w:num w:numId="171">
    <w:abstractNumId w:val="11"/>
  </w:num>
  <w:num w:numId="172">
    <w:abstractNumId w:val="68"/>
  </w:num>
  <w:num w:numId="173">
    <w:abstractNumId w:val="90"/>
  </w:num>
  <w:num w:numId="174">
    <w:abstractNumId w:val="237"/>
  </w:num>
  <w:num w:numId="175">
    <w:abstractNumId w:val="42"/>
  </w:num>
  <w:num w:numId="176">
    <w:abstractNumId w:val="240"/>
  </w:num>
  <w:num w:numId="177">
    <w:abstractNumId w:val="91"/>
  </w:num>
  <w:num w:numId="178">
    <w:abstractNumId w:val="46"/>
  </w:num>
  <w:num w:numId="179">
    <w:abstractNumId w:val="71"/>
  </w:num>
  <w:num w:numId="180">
    <w:abstractNumId w:val="129"/>
  </w:num>
  <w:num w:numId="181">
    <w:abstractNumId w:val="65"/>
  </w:num>
  <w:num w:numId="182">
    <w:abstractNumId w:val="33"/>
  </w:num>
  <w:num w:numId="183">
    <w:abstractNumId w:val="233"/>
  </w:num>
  <w:num w:numId="184">
    <w:abstractNumId w:val="215"/>
  </w:num>
  <w:num w:numId="185">
    <w:abstractNumId w:val="246"/>
  </w:num>
  <w:num w:numId="186">
    <w:abstractNumId w:val="4"/>
  </w:num>
  <w:num w:numId="187">
    <w:abstractNumId w:val="137"/>
  </w:num>
  <w:num w:numId="188">
    <w:abstractNumId w:val="31"/>
  </w:num>
  <w:num w:numId="189">
    <w:abstractNumId w:val="66"/>
  </w:num>
  <w:num w:numId="190">
    <w:abstractNumId w:val="150"/>
  </w:num>
  <w:num w:numId="191">
    <w:abstractNumId w:val="172"/>
  </w:num>
  <w:num w:numId="192">
    <w:abstractNumId w:val="210"/>
  </w:num>
  <w:num w:numId="193">
    <w:abstractNumId w:val="236"/>
  </w:num>
  <w:num w:numId="194">
    <w:abstractNumId w:val="14"/>
  </w:num>
  <w:num w:numId="195">
    <w:abstractNumId w:val="95"/>
  </w:num>
  <w:num w:numId="196">
    <w:abstractNumId w:val="104"/>
  </w:num>
  <w:num w:numId="197">
    <w:abstractNumId w:val="70"/>
  </w:num>
  <w:num w:numId="198">
    <w:abstractNumId w:val="127"/>
  </w:num>
  <w:num w:numId="199">
    <w:abstractNumId w:val="143"/>
  </w:num>
  <w:num w:numId="200">
    <w:abstractNumId w:val="131"/>
  </w:num>
  <w:num w:numId="201">
    <w:abstractNumId w:val="204"/>
  </w:num>
  <w:num w:numId="202">
    <w:abstractNumId w:val="39"/>
  </w:num>
  <w:num w:numId="203">
    <w:abstractNumId w:val="176"/>
  </w:num>
  <w:num w:numId="204">
    <w:abstractNumId w:val="99"/>
  </w:num>
  <w:num w:numId="205">
    <w:abstractNumId w:val="63"/>
  </w:num>
  <w:num w:numId="206">
    <w:abstractNumId w:val="35"/>
  </w:num>
  <w:num w:numId="207">
    <w:abstractNumId w:val="154"/>
  </w:num>
  <w:num w:numId="208">
    <w:abstractNumId w:val="97"/>
  </w:num>
  <w:num w:numId="209">
    <w:abstractNumId w:val="161"/>
  </w:num>
  <w:num w:numId="210">
    <w:abstractNumId w:val="141"/>
  </w:num>
  <w:num w:numId="211">
    <w:abstractNumId w:val="88"/>
  </w:num>
  <w:num w:numId="212">
    <w:abstractNumId w:val="171"/>
  </w:num>
  <w:num w:numId="213">
    <w:abstractNumId w:val="179"/>
  </w:num>
  <w:num w:numId="214">
    <w:abstractNumId w:val="190"/>
  </w:num>
  <w:num w:numId="215">
    <w:abstractNumId w:val="188"/>
  </w:num>
  <w:num w:numId="216">
    <w:abstractNumId w:val="27"/>
  </w:num>
  <w:num w:numId="217">
    <w:abstractNumId w:val="74"/>
  </w:num>
  <w:num w:numId="218">
    <w:abstractNumId w:val="7"/>
  </w:num>
  <w:num w:numId="219">
    <w:abstractNumId w:val="128"/>
  </w:num>
  <w:num w:numId="220">
    <w:abstractNumId w:val="79"/>
  </w:num>
  <w:num w:numId="221">
    <w:abstractNumId w:val="37"/>
  </w:num>
  <w:num w:numId="222">
    <w:abstractNumId w:val="21"/>
  </w:num>
  <w:num w:numId="223">
    <w:abstractNumId w:val="144"/>
  </w:num>
  <w:num w:numId="224">
    <w:abstractNumId w:val="32"/>
  </w:num>
  <w:num w:numId="225">
    <w:abstractNumId w:val="222"/>
  </w:num>
  <w:num w:numId="226">
    <w:abstractNumId w:val="73"/>
  </w:num>
  <w:num w:numId="227">
    <w:abstractNumId w:val="89"/>
  </w:num>
  <w:num w:numId="228">
    <w:abstractNumId w:val="242"/>
  </w:num>
  <w:num w:numId="229">
    <w:abstractNumId w:val="56"/>
  </w:num>
  <w:num w:numId="230">
    <w:abstractNumId w:val="146"/>
  </w:num>
  <w:num w:numId="231">
    <w:abstractNumId w:val="48"/>
  </w:num>
  <w:num w:numId="232">
    <w:abstractNumId w:val="61"/>
  </w:num>
  <w:num w:numId="233">
    <w:abstractNumId w:val="149"/>
  </w:num>
  <w:num w:numId="234">
    <w:abstractNumId w:val="116"/>
  </w:num>
  <w:num w:numId="235">
    <w:abstractNumId w:val="77"/>
  </w:num>
  <w:num w:numId="236">
    <w:abstractNumId w:val="157"/>
  </w:num>
  <w:num w:numId="237">
    <w:abstractNumId w:val="69"/>
  </w:num>
  <w:num w:numId="238">
    <w:abstractNumId w:val="223"/>
  </w:num>
  <w:num w:numId="239">
    <w:abstractNumId w:val="23"/>
  </w:num>
  <w:num w:numId="240">
    <w:abstractNumId w:val="209"/>
  </w:num>
  <w:num w:numId="241">
    <w:abstractNumId w:val="1"/>
  </w:num>
  <w:num w:numId="242">
    <w:abstractNumId w:val="109"/>
  </w:num>
  <w:num w:numId="243">
    <w:abstractNumId w:val="235"/>
  </w:num>
  <w:num w:numId="244">
    <w:abstractNumId w:val="224"/>
  </w:num>
  <w:num w:numId="245">
    <w:abstractNumId w:val="158"/>
  </w:num>
  <w:num w:numId="246">
    <w:abstractNumId w:val="67"/>
  </w:num>
  <w:num w:numId="247">
    <w:abstractNumId w:val="105"/>
  </w:num>
  <w:num w:numId="248">
    <w:abstractNumId w:val="225"/>
  </w:num>
  <w:num w:numId="249">
    <w:abstractNumId w:val="44"/>
  </w:num>
  <w:num w:numId="250">
    <w:abstractNumId w:val="201"/>
  </w:num>
  <w:num w:numId="251">
    <w:abstractNumId w:val="174"/>
  </w:num>
  <w:num w:numId="252">
    <w:abstractNumId w:val="187"/>
  </w:num>
  <w:num w:numId="253">
    <w:abstractNumId w:val="56"/>
    <w:lvlOverride w:ilvl="0">
      <w:startOverride w:val="2"/>
    </w:lvlOverride>
    <w:lvlOverride w:ilvl="1">
      <w:startOverride w:val="1"/>
    </w:lvlOverride>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formatting="0" w:inkAnnotations="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0C46"/>
    <w:rsid w:val="00003B6E"/>
    <w:rsid w:val="00003D54"/>
    <w:rsid w:val="0000568C"/>
    <w:rsid w:val="0000654F"/>
    <w:rsid w:val="000069EA"/>
    <w:rsid w:val="000169E9"/>
    <w:rsid w:val="000200CD"/>
    <w:rsid w:val="000201B7"/>
    <w:rsid w:val="0002034F"/>
    <w:rsid w:val="000215AA"/>
    <w:rsid w:val="00022115"/>
    <w:rsid w:val="000227E5"/>
    <w:rsid w:val="0002501F"/>
    <w:rsid w:val="000255AC"/>
    <w:rsid w:val="000266EB"/>
    <w:rsid w:val="00026D67"/>
    <w:rsid w:val="000313C9"/>
    <w:rsid w:val="00032F56"/>
    <w:rsid w:val="00033476"/>
    <w:rsid w:val="000335D2"/>
    <w:rsid w:val="0003525F"/>
    <w:rsid w:val="0003597B"/>
    <w:rsid w:val="00036094"/>
    <w:rsid w:val="000373F9"/>
    <w:rsid w:val="00037765"/>
    <w:rsid w:val="000406CA"/>
    <w:rsid w:val="00041D7B"/>
    <w:rsid w:val="0004252F"/>
    <w:rsid w:val="000441A6"/>
    <w:rsid w:val="00044484"/>
    <w:rsid w:val="00044B35"/>
    <w:rsid w:val="00045BFB"/>
    <w:rsid w:val="0005163E"/>
    <w:rsid w:val="00051734"/>
    <w:rsid w:val="00051EC9"/>
    <w:rsid w:val="0005305B"/>
    <w:rsid w:val="00053DFE"/>
    <w:rsid w:val="000544C3"/>
    <w:rsid w:val="000547CF"/>
    <w:rsid w:val="00056259"/>
    <w:rsid w:val="00057094"/>
    <w:rsid w:val="000605AB"/>
    <w:rsid w:val="000607A7"/>
    <w:rsid w:val="00060DF3"/>
    <w:rsid w:val="00061A93"/>
    <w:rsid w:val="00061C2B"/>
    <w:rsid w:val="00061F4C"/>
    <w:rsid w:val="000620CD"/>
    <w:rsid w:val="00064FB9"/>
    <w:rsid w:val="000655D7"/>
    <w:rsid w:val="00066C39"/>
    <w:rsid w:val="0006700C"/>
    <w:rsid w:val="00067802"/>
    <w:rsid w:val="00070431"/>
    <w:rsid w:val="00070936"/>
    <w:rsid w:val="00071950"/>
    <w:rsid w:val="0007296B"/>
    <w:rsid w:val="000732DE"/>
    <w:rsid w:val="00073319"/>
    <w:rsid w:val="0007505E"/>
    <w:rsid w:val="000754B9"/>
    <w:rsid w:val="000759DC"/>
    <w:rsid w:val="000759E5"/>
    <w:rsid w:val="00076F2B"/>
    <w:rsid w:val="00077AA7"/>
    <w:rsid w:val="00077E86"/>
    <w:rsid w:val="00080D3E"/>
    <w:rsid w:val="00081380"/>
    <w:rsid w:val="00081FF3"/>
    <w:rsid w:val="00083A73"/>
    <w:rsid w:val="00084C5C"/>
    <w:rsid w:val="0008527E"/>
    <w:rsid w:val="00086513"/>
    <w:rsid w:val="0009071F"/>
    <w:rsid w:val="000923EF"/>
    <w:rsid w:val="000954DC"/>
    <w:rsid w:val="00097853"/>
    <w:rsid w:val="000A0456"/>
    <w:rsid w:val="000A13A3"/>
    <w:rsid w:val="000A382F"/>
    <w:rsid w:val="000A4048"/>
    <w:rsid w:val="000A5FCB"/>
    <w:rsid w:val="000A61EF"/>
    <w:rsid w:val="000A77B2"/>
    <w:rsid w:val="000B0906"/>
    <w:rsid w:val="000B1398"/>
    <w:rsid w:val="000B181C"/>
    <w:rsid w:val="000B4DD3"/>
    <w:rsid w:val="000B638F"/>
    <w:rsid w:val="000B67D3"/>
    <w:rsid w:val="000B7735"/>
    <w:rsid w:val="000C291A"/>
    <w:rsid w:val="000C30C0"/>
    <w:rsid w:val="000C31EC"/>
    <w:rsid w:val="000C3A54"/>
    <w:rsid w:val="000C3D49"/>
    <w:rsid w:val="000C6B68"/>
    <w:rsid w:val="000D01E0"/>
    <w:rsid w:val="000D0403"/>
    <w:rsid w:val="000D0DC3"/>
    <w:rsid w:val="000D1393"/>
    <w:rsid w:val="000D3675"/>
    <w:rsid w:val="000D3C91"/>
    <w:rsid w:val="000D581C"/>
    <w:rsid w:val="000D7046"/>
    <w:rsid w:val="000D73EC"/>
    <w:rsid w:val="000E00AE"/>
    <w:rsid w:val="000E3AAC"/>
    <w:rsid w:val="000E3DA7"/>
    <w:rsid w:val="000E5CB3"/>
    <w:rsid w:val="000E6C99"/>
    <w:rsid w:val="000E6F24"/>
    <w:rsid w:val="000E7420"/>
    <w:rsid w:val="000F0D3C"/>
    <w:rsid w:val="000F1423"/>
    <w:rsid w:val="000F2951"/>
    <w:rsid w:val="000F42F5"/>
    <w:rsid w:val="000F4896"/>
    <w:rsid w:val="000F5F91"/>
    <w:rsid w:val="00100558"/>
    <w:rsid w:val="00102AD3"/>
    <w:rsid w:val="0010320D"/>
    <w:rsid w:val="001038F2"/>
    <w:rsid w:val="001046FA"/>
    <w:rsid w:val="001054A4"/>
    <w:rsid w:val="001066FE"/>
    <w:rsid w:val="00106B01"/>
    <w:rsid w:val="00107AE5"/>
    <w:rsid w:val="00107AF3"/>
    <w:rsid w:val="001100A9"/>
    <w:rsid w:val="00112086"/>
    <w:rsid w:val="001123D3"/>
    <w:rsid w:val="00113C56"/>
    <w:rsid w:val="001149EF"/>
    <w:rsid w:val="001202B7"/>
    <w:rsid w:val="00120435"/>
    <w:rsid w:val="00120A0D"/>
    <w:rsid w:val="00121DF6"/>
    <w:rsid w:val="00123006"/>
    <w:rsid w:val="00124772"/>
    <w:rsid w:val="00124826"/>
    <w:rsid w:val="0012552B"/>
    <w:rsid w:val="001263B8"/>
    <w:rsid w:val="0013221A"/>
    <w:rsid w:val="00133038"/>
    <w:rsid w:val="001330E3"/>
    <w:rsid w:val="00133785"/>
    <w:rsid w:val="0014141F"/>
    <w:rsid w:val="0014190D"/>
    <w:rsid w:val="00141F66"/>
    <w:rsid w:val="001441C1"/>
    <w:rsid w:val="00144BE7"/>
    <w:rsid w:val="001454F4"/>
    <w:rsid w:val="001455F1"/>
    <w:rsid w:val="001459F9"/>
    <w:rsid w:val="001505AB"/>
    <w:rsid w:val="00150C0A"/>
    <w:rsid w:val="00151187"/>
    <w:rsid w:val="00152920"/>
    <w:rsid w:val="00154540"/>
    <w:rsid w:val="001558D1"/>
    <w:rsid w:val="00155B26"/>
    <w:rsid w:val="00156470"/>
    <w:rsid w:val="00162220"/>
    <w:rsid w:val="00163C9A"/>
    <w:rsid w:val="001662FA"/>
    <w:rsid w:val="001676A4"/>
    <w:rsid w:val="001712A1"/>
    <w:rsid w:val="0017385A"/>
    <w:rsid w:val="00173D09"/>
    <w:rsid w:val="00174443"/>
    <w:rsid w:val="001749E1"/>
    <w:rsid w:val="00174AC9"/>
    <w:rsid w:val="00175627"/>
    <w:rsid w:val="0017734A"/>
    <w:rsid w:val="001775DA"/>
    <w:rsid w:val="001775F9"/>
    <w:rsid w:val="00182100"/>
    <w:rsid w:val="00183693"/>
    <w:rsid w:val="00184744"/>
    <w:rsid w:val="001863C4"/>
    <w:rsid w:val="0018655C"/>
    <w:rsid w:val="0018695A"/>
    <w:rsid w:val="00187211"/>
    <w:rsid w:val="00187B6F"/>
    <w:rsid w:val="00190309"/>
    <w:rsid w:val="0019110E"/>
    <w:rsid w:val="00192921"/>
    <w:rsid w:val="00193AE8"/>
    <w:rsid w:val="00193FE6"/>
    <w:rsid w:val="00194914"/>
    <w:rsid w:val="00194EBC"/>
    <w:rsid w:val="0019553D"/>
    <w:rsid w:val="00196A60"/>
    <w:rsid w:val="001979F5"/>
    <w:rsid w:val="001A1A6D"/>
    <w:rsid w:val="001A224A"/>
    <w:rsid w:val="001A233A"/>
    <w:rsid w:val="001A2B96"/>
    <w:rsid w:val="001A3332"/>
    <w:rsid w:val="001A33F2"/>
    <w:rsid w:val="001A59AD"/>
    <w:rsid w:val="001B10A5"/>
    <w:rsid w:val="001B1B64"/>
    <w:rsid w:val="001B1DDB"/>
    <w:rsid w:val="001B2C51"/>
    <w:rsid w:val="001B4F1F"/>
    <w:rsid w:val="001B664B"/>
    <w:rsid w:val="001B78C9"/>
    <w:rsid w:val="001C13AE"/>
    <w:rsid w:val="001C189E"/>
    <w:rsid w:val="001C1948"/>
    <w:rsid w:val="001C1F4A"/>
    <w:rsid w:val="001C1FD9"/>
    <w:rsid w:val="001C25A9"/>
    <w:rsid w:val="001C2B02"/>
    <w:rsid w:val="001C3565"/>
    <w:rsid w:val="001C4221"/>
    <w:rsid w:val="001C503F"/>
    <w:rsid w:val="001C73CC"/>
    <w:rsid w:val="001D2A83"/>
    <w:rsid w:val="001D3D1A"/>
    <w:rsid w:val="001D40C0"/>
    <w:rsid w:val="001D5833"/>
    <w:rsid w:val="001D62D1"/>
    <w:rsid w:val="001E20F0"/>
    <w:rsid w:val="001E3269"/>
    <w:rsid w:val="001E3A3B"/>
    <w:rsid w:val="001E3B34"/>
    <w:rsid w:val="001E4F1E"/>
    <w:rsid w:val="001E589B"/>
    <w:rsid w:val="001E6D93"/>
    <w:rsid w:val="001E7B02"/>
    <w:rsid w:val="001E7DD1"/>
    <w:rsid w:val="001F2F47"/>
    <w:rsid w:val="001F3ECC"/>
    <w:rsid w:val="001F5A0D"/>
    <w:rsid w:val="001F691D"/>
    <w:rsid w:val="001F70FB"/>
    <w:rsid w:val="001F7AA8"/>
    <w:rsid w:val="001F7BC6"/>
    <w:rsid w:val="002001A8"/>
    <w:rsid w:val="0020023F"/>
    <w:rsid w:val="00201522"/>
    <w:rsid w:val="00201B9C"/>
    <w:rsid w:val="00201F1B"/>
    <w:rsid w:val="002020D5"/>
    <w:rsid w:val="002053FB"/>
    <w:rsid w:val="0020577E"/>
    <w:rsid w:val="0020748A"/>
    <w:rsid w:val="00207D4D"/>
    <w:rsid w:val="00210AA5"/>
    <w:rsid w:val="002134A0"/>
    <w:rsid w:val="00213D74"/>
    <w:rsid w:val="002142A5"/>
    <w:rsid w:val="002143D8"/>
    <w:rsid w:val="0021442E"/>
    <w:rsid w:val="002149D9"/>
    <w:rsid w:val="00214B60"/>
    <w:rsid w:val="00214D66"/>
    <w:rsid w:val="0021753F"/>
    <w:rsid w:val="00217ED7"/>
    <w:rsid w:val="00220D04"/>
    <w:rsid w:val="00221FD4"/>
    <w:rsid w:val="0022222A"/>
    <w:rsid w:val="00224103"/>
    <w:rsid w:val="002249B8"/>
    <w:rsid w:val="00224B80"/>
    <w:rsid w:val="00225070"/>
    <w:rsid w:val="00225A36"/>
    <w:rsid w:val="00226FBC"/>
    <w:rsid w:val="0022775B"/>
    <w:rsid w:val="00230C8E"/>
    <w:rsid w:val="002328CA"/>
    <w:rsid w:val="0023366E"/>
    <w:rsid w:val="0023411F"/>
    <w:rsid w:val="00234199"/>
    <w:rsid w:val="00234AE3"/>
    <w:rsid w:val="00235375"/>
    <w:rsid w:val="00240396"/>
    <w:rsid w:val="002408A9"/>
    <w:rsid w:val="00241240"/>
    <w:rsid w:val="002412C5"/>
    <w:rsid w:val="00243A93"/>
    <w:rsid w:val="00245B02"/>
    <w:rsid w:val="00245C89"/>
    <w:rsid w:val="00246C0B"/>
    <w:rsid w:val="00246FB4"/>
    <w:rsid w:val="00247B1A"/>
    <w:rsid w:val="00247BE3"/>
    <w:rsid w:val="00250B6A"/>
    <w:rsid w:val="00251313"/>
    <w:rsid w:val="002515E5"/>
    <w:rsid w:val="00251684"/>
    <w:rsid w:val="00253D7A"/>
    <w:rsid w:val="00255091"/>
    <w:rsid w:val="00255316"/>
    <w:rsid w:val="00255409"/>
    <w:rsid w:val="002567EF"/>
    <w:rsid w:val="0025720C"/>
    <w:rsid w:val="002574CE"/>
    <w:rsid w:val="00262A63"/>
    <w:rsid w:val="00262D8A"/>
    <w:rsid w:val="002655D0"/>
    <w:rsid w:val="002714A1"/>
    <w:rsid w:val="00271987"/>
    <w:rsid w:val="0027211C"/>
    <w:rsid w:val="00273EF9"/>
    <w:rsid w:val="00273FB7"/>
    <w:rsid w:val="00274737"/>
    <w:rsid w:val="00276444"/>
    <w:rsid w:val="002764DE"/>
    <w:rsid w:val="00280401"/>
    <w:rsid w:val="00280B2E"/>
    <w:rsid w:val="00282669"/>
    <w:rsid w:val="00282FF3"/>
    <w:rsid w:val="0028370F"/>
    <w:rsid w:val="002841C0"/>
    <w:rsid w:val="00284E9E"/>
    <w:rsid w:val="002878F4"/>
    <w:rsid w:val="00290278"/>
    <w:rsid w:val="0029145B"/>
    <w:rsid w:val="002919A9"/>
    <w:rsid w:val="00292505"/>
    <w:rsid w:val="00293035"/>
    <w:rsid w:val="002933B0"/>
    <w:rsid w:val="002936A5"/>
    <w:rsid w:val="002936A6"/>
    <w:rsid w:val="00293BDD"/>
    <w:rsid w:val="00293D18"/>
    <w:rsid w:val="00295583"/>
    <w:rsid w:val="0029624C"/>
    <w:rsid w:val="00297D3B"/>
    <w:rsid w:val="002A15B1"/>
    <w:rsid w:val="002A1684"/>
    <w:rsid w:val="002A2F8B"/>
    <w:rsid w:val="002A5B0D"/>
    <w:rsid w:val="002A5E2F"/>
    <w:rsid w:val="002A621B"/>
    <w:rsid w:val="002A6986"/>
    <w:rsid w:val="002A6FC4"/>
    <w:rsid w:val="002B2652"/>
    <w:rsid w:val="002B4116"/>
    <w:rsid w:val="002B5CE9"/>
    <w:rsid w:val="002C10BA"/>
    <w:rsid w:val="002C1335"/>
    <w:rsid w:val="002C24EC"/>
    <w:rsid w:val="002C611B"/>
    <w:rsid w:val="002C6F77"/>
    <w:rsid w:val="002C7AC1"/>
    <w:rsid w:val="002D09B8"/>
    <w:rsid w:val="002D24CB"/>
    <w:rsid w:val="002D4140"/>
    <w:rsid w:val="002D5695"/>
    <w:rsid w:val="002D6FD0"/>
    <w:rsid w:val="002D7BFE"/>
    <w:rsid w:val="002E015C"/>
    <w:rsid w:val="002E2485"/>
    <w:rsid w:val="002E3376"/>
    <w:rsid w:val="002E4374"/>
    <w:rsid w:val="002E480A"/>
    <w:rsid w:val="002E4FC3"/>
    <w:rsid w:val="002E502D"/>
    <w:rsid w:val="002E6554"/>
    <w:rsid w:val="002E6678"/>
    <w:rsid w:val="002E6EE8"/>
    <w:rsid w:val="002E7B5C"/>
    <w:rsid w:val="002E7BFF"/>
    <w:rsid w:val="002F008D"/>
    <w:rsid w:val="002F0948"/>
    <w:rsid w:val="002F1A69"/>
    <w:rsid w:val="002F1CAF"/>
    <w:rsid w:val="002F1D25"/>
    <w:rsid w:val="002F26CC"/>
    <w:rsid w:val="002F4E48"/>
    <w:rsid w:val="002F4F90"/>
    <w:rsid w:val="002F54B8"/>
    <w:rsid w:val="002F655B"/>
    <w:rsid w:val="002F6808"/>
    <w:rsid w:val="002F7024"/>
    <w:rsid w:val="002F7297"/>
    <w:rsid w:val="002F73FB"/>
    <w:rsid w:val="002F76F4"/>
    <w:rsid w:val="002F7AEC"/>
    <w:rsid w:val="00300EF2"/>
    <w:rsid w:val="00301482"/>
    <w:rsid w:val="00302E2C"/>
    <w:rsid w:val="00305046"/>
    <w:rsid w:val="00305C6C"/>
    <w:rsid w:val="00305FA1"/>
    <w:rsid w:val="00306F28"/>
    <w:rsid w:val="003077FD"/>
    <w:rsid w:val="003107B3"/>
    <w:rsid w:val="00311BF6"/>
    <w:rsid w:val="00313371"/>
    <w:rsid w:val="00313417"/>
    <w:rsid w:val="00314136"/>
    <w:rsid w:val="003148BA"/>
    <w:rsid w:val="00315FD3"/>
    <w:rsid w:val="00315FE4"/>
    <w:rsid w:val="003163BE"/>
    <w:rsid w:val="0032003C"/>
    <w:rsid w:val="003200CB"/>
    <w:rsid w:val="00321471"/>
    <w:rsid w:val="00322552"/>
    <w:rsid w:val="00322565"/>
    <w:rsid w:val="003238D1"/>
    <w:rsid w:val="003240C7"/>
    <w:rsid w:val="00325FF9"/>
    <w:rsid w:val="00326CC1"/>
    <w:rsid w:val="00326D19"/>
    <w:rsid w:val="00327183"/>
    <w:rsid w:val="00327A95"/>
    <w:rsid w:val="00331481"/>
    <w:rsid w:val="00332629"/>
    <w:rsid w:val="003328D6"/>
    <w:rsid w:val="003355F2"/>
    <w:rsid w:val="003421FB"/>
    <w:rsid w:val="00342ED1"/>
    <w:rsid w:val="00342EEB"/>
    <w:rsid w:val="00344E45"/>
    <w:rsid w:val="00345350"/>
    <w:rsid w:val="0034653B"/>
    <w:rsid w:val="00350B45"/>
    <w:rsid w:val="003518D6"/>
    <w:rsid w:val="00351E7F"/>
    <w:rsid w:val="0035311F"/>
    <w:rsid w:val="003542BE"/>
    <w:rsid w:val="00354811"/>
    <w:rsid w:val="00354F73"/>
    <w:rsid w:val="003551AB"/>
    <w:rsid w:val="003556E0"/>
    <w:rsid w:val="003565DC"/>
    <w:rsid w:val="00357B22"/>
    <w:rsid w:val="00360F54"/>
    <w:rsid w:val="003625D0"/>
    <w:rsid w:val="00362C1E"/>
    <w:rsid w:val="00362D25"/>
    <w:rsid w:val="00362EA4"/>
    <w:rsid w:val="00363FFC"/>
    <w:rsid w:val="00364442"/>
    <w:rsid w:val="00364522"/>
    <w:rsid w:val="00364E9D"/>
    <w:rsid w:val="003673E1"/>
    <w:rsid w:val="0036748D"/>
    <w:rsid w:val="003704D4"/>
    <w:rsid w:val="003715EE"/>
    <w:rsid w:val="003725AC"/>
    <w:rsid w:val="00372B21"/>
    <w:rsid w:val="00376556"/>
    <w:rsid w:val="00376C51"/>
    <w:rsid w:val="00376DCA"/>
    <w:rsid w:val="00380AE3"/>
    <w:rsid w:val="00382BE3"/>
    <w:rsid w:val="00383AB1"/>
    <w:rsid w:val="00387B85"/>
    <w:rsid w:val="00390859"/>
    <w:rsid w:val="003914E8"/>
    <w:rsid w:val="00391643"/>
    <w:rsid w:val="00392522"/>
    <w:rsid w:val="00393173"/>
    <w:rsid w:val="00393B5C"/>
    <w:rsid w:val="00395186"/>
    <w:rsid w:val="0039624E"/>
    <w:rsid w:val="003A052C"/>
    <w:rsid w:val="003A25CB"/>
    <w:rsid w:val="003A3D78"/>
    <w:rsid w:val="003A4178"/>
    <w:rsid w:val="003A6A85"/>
    <w:rsid w:val="003A726E"/>
    <w:rsid w:val="003A7A25"/>
    <w:rsid w:val="003B1B3C"/>
    <w:rsid w:val="003B1D6F"/>
    <w:rsid w:val="003B3164"/>
    <w:rsid w:val="003B39DB"/>
    <w:rsid w:val="003B52DC"/>
    <w:rsid w:val="003B5799"/>
    <w:rsid w:val="003B5BD0"/>
    <w:rsid w:val="003B65EB"/>
    <w:rsid w:val="003C0EC5"/>
    <w:rsid w:val="003C29B5"/>
    <w:rsid w:val="003C2DA2"/>
    <w:rsid w:val="003C610E"/>
    <w:rsid w:val="003D0DCE"/>
    <w:rsid w:val="003D3F54"/>
    <w:rsid w:val="003D44CC"/>
    <w:rsid w:val="003D4B60"/>
    <w:rsid w:val="003D4EDD"/>
    <w:rsid w:val="003D567A"/>
    <w:rsid w:val="003D585A"/>
    <w:rsid w:val="003D5C8D"/>
    <w:rsid w:val="003D7619"/>
    <w:rsid w:val="003E00DD"/>
    <w:rsid w:val="003E0168"/>
    <w:rsid w:val="003E2CD9"/>
    <w:rsid w:val="003E3856"/>
    <w:rsid w:val="003E4CF3"/>
    <w:rsid w:val="003E5D4A"/>
    <w:rsid w:val="003E6592"/>
    <w:rsid w:val="003E70C9"/>
    <w:rsid w:val="003E7614"/>
    <w:rsid w:val="003E7D9F"/>
    <w:rsid w:val="003E7F87"/>
    <w:rsid w:val="003F3616"/>
    <w:rsid w:val="003F5903"/>
    <w:rsid w:val="003F6B1A"/>
    <w:rsid w:val="003F7DD4"/>
    <w:rsid w:val="00400985"/>
    <w:rsid w:val="00401128"/>
    <w:rsid w:val="00401DFA"/>
    <w:rsid w:val="00404F89"/>
    <w:rsid w:val="004050C5"/>
    <w:rsid w:val="00405278"/>
    <w:rsid w:val="004065C1"/>
    <w:rsid w:val="004066D4"/>
    <w:rsid w:val="00410552"/>
    <w:rsid w:val="00410C94"/>
    <w:rsid w:val="00412291"/>
    <w:rsid w:val="00412CDF"/>
    <w:rsid w:val="00412F7C"/>
    <w:rsid w:val="00412F88"/>
    <w:rsid w:val="00412FAD"/>
    <w:rsid w:val="0041319F"/>
    <w:rsid w:val="004141B5"/>
    <w:rsid w:val="00414739"/>
    <w:rsid w:val="00414749"/>
    <w:rsid w:val="00414CD1"/>
    <w:rsid w:val="004153B6"/>
    <w:rsid w:val="00415FC1"/>
    <w:rsid w:val="00416F85"/>
    <w:rsid w:val="00416FD9"/>
    <w:rsid w:val="0042011F"/>
    <w:rsid w:val="00420413"/>
    <w:rsid w:val="00420F4B"/>
    <w:rsid w:val="004212B2"/>
    <w:rsid w:val="004225B5"/>
    <w:rsid w:val="00422D58"/>
    <w:rsid w:val="00423994"/>
    <w:rsid w:val="00424B7B"/>
    <w:rsid w:val="004253CC"/>
    <w:rsid w:val="004270B4"/>
    <w:rsid w:val="004276DD"/>
    <w:rsid w:val="004338B5"/>
    <w:rsid w:val="00433CA5"/>
    <w:rsid w:val="00433D4F"/>
    <w:rsid w:val="0043594C"/>
    <w:rsid w:val="00435A2F"/>
    <w:rsid w:val="00436215"/>
    <w:rsid w:val="00437281"/>
    <w:rsid w:val="004402C8"/>
    <w:rsid w:val="00441D72"/>
    <w:rsid w:val="00442229"/>
    <w:rsid w:val="00442811"/>
    <w:rsid w:val="004455EA"/>
    <w:rsid w:val="00447182"/>
    <w:rsid w:val="00452235"/>
    <w:rsid w:val="004545E7"/>
    <w:rsid w:val="004551B1"/>
    <w:rsid w:val="0045777F"/>
    <w:rsid w:val="00460107"/>
    <w:rsid w:val="00461483"/>
    <w:rsid w:val="004627BE"/>
    <w:rsid w:val="00463451"/>
    <w:rsid w:val="00465C41"/>
    <w:rsid w:val="004725C8"/>
    <w:rsid w:val="00472771"/>
    <w:rsid w:val="00473439"/>
    <w:rsid w:val="004739C0"/>
    <w:rsid w:val="00475480"/>
    <w:rsid w:val="00476428"/>
    <w:rsid w:val="00482365"/>
    <w:rsid w:val="00482636"/>
    <w:rsid w:val="00484508"/>
    <w:rsid w:val="00484DCF"/>
    <w:rsid w:val="0048535D"/>
    <w:rsid w:val="00485400"/>
    <w:rsid w:val="00485F17"/>
    <w:rsid w:val="004869DA"/>
    <w:rsid w:val="00487BBB"/>
    <w:rsid w:val="00487F7C"/>
    <w:rsid w:val="0049044D"/>
    <w:rsid w:val="0049152B"/>
    <w:rsid w:val="00491717"/>
    <w:rsid w:val="00492E6E"/>
    <w:rsid w:val="004932A1"/>
    <w:rsid w:val="00493490"/>
    <w:rsid w:val="00493545"/>
    <w:rsid w:val="00493C02"/>
    <w:rsid w:val="0049403C"/>
    <w:rsid w:val="0049447A"/>
    <w:rsid w:val="00494987"/>
    <w:rsid w:val="0049504A"/>
    <w:rsid w:val="00495CEC"/>
    <w:rsid w:val="00496A1A"/>
    <w:rsid w:val="004A0293"/>
    <w:rsid w:val="004A03BE"/>
    <w:rsid w:val="004A04CC"/>
    <w:rsid w:val="004A0D97"/>
    <w:rsid w:val="004A1778"/>
    <w:rsid w:val="004A24BE"/>
    <w:rsid w:val="004A2E97"/>
    <w:rsid w:val="004A5EEE"/>
    <w:rsid w:val="004B09DF"/>
    <w:rsid w:val="004B0F43"/>
    <w:rsid w:val="004B12B5"/>
    <w:rsid w:val="004B39CE"/>
    <w:rsid w:val="004B49E6"/>
    <w:rsid w:val="004B4A5E"/>
    <w:rsid w:val="004B525A"/>
    <w:rsid w:val="004B6BA1"/>
    <w:rsid w:val="004B6C95"/>
    <w:rsid w:val="004B742C"/>
    <w:rsid w:val="004B7E28"/>
    <w:rsid w:val="004B7F51"/>
    <w:rsid w:val="004C166E"/>
    <w:rsid w:val="004C196F"/>
    <w:rsid w:val="004C3EDE"/>
    <w:rsid w:val="004C49DD"/>
    <w:rsid w:val="004C555F"/>
    <w:rsid w:val="004C58DF"/>
    <w:rsid w:val="004C59C4"/>
    <w:rsid w:val="004C7B96"/>
    <w:rsid w:val="004D1380"/>
    <w:rsid w:val="004D1A49"/>
    <w:rsid w:val="004D21A6"/>
    <w:rsid w:val="004D230B"/>
    <w:rsid w:val="004D336F"/>
    <w:rsid w:val="004D5951"/>
    <w:rsid w:val="004D75AC"/>
    <w:rsid w:val="004E1E04"/>
    <w:rsid w:val="004E1EE4"/>
    <w:rsid w:val="004E3C10"/>
    <w:rsid w:val="004E6271"/>
    <w:rsid w:val="004E6DAB"/>
    <w:rsid w:val="004F0377"/>
    <w:rsid w:val="004F07D1"/>
    <w:rsid w:val="004F15AF"/>
    <w:rsid w:val="004F1ABE"/>
    <w:rsid w:val="004F1C0B"/>
    <w:rsid w:val="004F2534"/>
    <w:rsid w:val="004F4023"/>
    <w:rsid w:val="004F4A45"/>
    <w:rsid w:val="004F5CD7"/>
    <w:rsid w:val="004F7B92"/>
    <w:rsid w:val="005015F1"/>
    <w:rsid w:val="00504B28"/>
    <w:rsid w:val="00506511"/>
    <w:rsid w:val="00507052"/>
    <w:rsid w:val="0051187E"/>
    <w:rsid w:val="00512643"/>
    <w:rsid w:val="0051328B"/>
    <w:rsid w:val="005145B2"/>
    <w:rsid w:val="005158E2"/>
    <w:rsid w:val="0051783A"/>
    <w:rsid w:val="00520DCB"/>
    <w:rsid w:val="005217B8"/>
    <w:rsid w:val="00521C4F"/>
    <w:rsid w:val="00522B8A"/>
    <w:rsid w:val="00523AC1"/>
    <w:rsid w:val="0052429F"/>
    <w:rsid w:val="00524925"/>
    <w:rsid w:val="005265E4"/>
    <w:rsid w:val="005272AD"/>
    <w:rsid w:val="005302BB"/>
    <w:rsid w:val="00530A18"/>
    <w:rsid w:val="00531348"/>
    <w:rsid w:val="00531542"/>
    <w:rsid w:val="005318BD"/>
    <w:rsid w:val="00531E8F"/>
    <w:rsid w:val="005335D6"/>
    <w:rsid w:val="00533B52"/>
    <w:rsid w:val="00534834"/>
    <w:rsid w:val="00534E90"/>
    <w:rsid w:val="00535660"/>
    <w:rsid w:val="00535D59"/>
    <w:rsid w:val="00535F73"/>
    <w:rsid w:val="00540E00"/>
    <w:rsid w:val="005420D8"/>
    <w:rsid w:val="0054335E"/>
    <w:rsid w:val="00543BEF"/>
    <w:rsid w:val="0054522C"/>
    <w:rsid w:val="005455F4"/>
    <w:rsid w:val="00546AC3"/>
    <w:rsid w:val="00546BF1"/>
    <w:rsid w:val="0054705A"/>
    <w:rsid w:val="00547787"/>
    <w:rsid w:val="0055009B"/>
    <w:rsid w:val="00550826"/>
    <w:rsid w:val="00551291"/>
    <w:rsid w:val="0055361B"/>
    <w:rsid w:val="005537CA"/>
    <w:rsid w:val="005538B6"/>
    <w:rsid w:val="0055416E"/>
    <w:rsid w:val="00554634"/>
    <w:rsid w:val="00555881"/>
    <w:rsid w:val="00555EA1"/>
    <w:rsid w:val="00557F75"/>
    <w:rsid w:val="00560D6D"/>
    <w:rsid w:val="005614B6"/>
    <w:rsid w:val="0056198D"/>
    <w:rsid w:val="00561B5A"/>
    <w:rsid w:val="00565878"/>
    <w:rsid w:val="0056640A"/>
    <w:rsid w:val="005704F8"/>
    <w:rsid w:val="0057057C"/>
    <w:rsid w:val="00570E47"/>
    <w:rsid w:val="00571F66"/>
    <w:rsid w:val="005763A6"/>
    <w:rsid w:val="005766FF"/>
    <w:rsid w:val="005839EA"/>
    <w:rsid w:val="00584974"/>
    <w:rsid w:val="00585BD6"/>
    <w:rsid w:val="00587BBA"/>
    <w:rsid w:val="00587DC5"/>
    <w:rsid w:val="00593D34"/>
    <w:rsid w:val="00593FB8"/>
    <w:rsid w:val="005942E0"/>
    <w:rsid w:val="00594E2E"/>
    <w:rsid w:val="00595D03"/>
    <w:rsid w:val="005965FA"/>
    <w:rsid w:val="005973AD"/>
    <w:rsid w:val="00597DF6"/>
    <w:rsid w:val="005A0757"/>
    <w:rsid w:val="005A1724"/>
    <w:rsid w:val="005A2D86"/>
    <w:rsid w:val="005A37BC"/>
    <w:rsid w:val="005A448E"/>
    <w:rsid w:val="005A532D"/>
    <w:rsid w:val="005A53EA"/>
    <w:rsid w:val="005A5B28"/>
    <w:rsid w:val="005A6E8A"/>
    <w:rsid w:val="005A7F5B"/>
    <w:rsid w:val="005B0BB2"/>
    <w:rsid w:val="005B262E"/>
    <w:rsid w:val="005B32BA"/>
    <w:rsid w:val="005B4079"/>
    <w:rsid w:val="005B4850"/>
    <w:rsid w:val="005B49D1"/>
    <w:rsid w:val="005B5901"/>
    <w:rsid w:val="005B5AE4"/>
    <w:rsid w:val="005B67B8"/>
    <w:rsid w:val="005B7ABB"/>
    <w:rsid w:val="005C323F"/>
    <w:rsid w:val="005C489E"/>
    <w:rsid w:val="005C4ED7"/>
    <w:rsid w:val="005C5774"/>
    <w:rsid w:val="005C5805"/>
    <w:rsid w:val="005C73AB"/>
    <w:rsid w:val="005D0416"/>
    <w:rsid w:val="005D0B35"/>
    <w:rsid w:val="005D0BC5"/>
    <w:rsid w:val="005D4528"/>
    <w:rsid w:val="005D47B8"/>
    <w:rsid w:val="005D7AB5"/>
    <w:rsid w:val="005E12FE"/>
    <w:rsid w:val="005E23D2"/>
    <w:rsid w:val="005E4C21"/>
    <w:rsid w:val="005E4F0F"/>
    <w:rsid w:val="005E5ABE"/>
    <w:rsid w:val="005E6A9C"/>
    <w:rsid w:val="005E6FE7"/>
    <w:rsid w:val="005E7FE3"/>
    <w:rsid w:val="005F0922"/>
    <w:rsid w:val="005F222F"/>
    <w:rsid w:val="005F3F3E"/>
    <w:rsid w:val="005F53DA"/>
    <w:rsid w:val="005F5CFF"/>
    <w:rsid w:val="005F5EC8"/>
    <w:rsid w:val="005F6080"/>
    <w:rsid w:val="005F76B5"/>
    <w:rsid w:val="0060012F"/>
    <w:rsid w:val="0060068B"/>
    <w:rsid w:val="00601E67"/>
    <w:rsid w:val="00602249"/>
    <w:rsid w:val="00603FEB"/>
    <w:rsid w:val="00605637"/>
    <w:rsid w:val="006068D7"/>
    <w:rsid w:val="00607277"/>
    <w:rsid w:val="00610F74"/>
    <w:rsid w:val="00611696"/>
    <w:rsid w:val="00611882"/>
    <w:rsid w:val="0061230D"/>
    <w:rsid w:val="00612AF0"/>
    <w:rsid w:val="006132D3"/>
    <w:rsid w:val="00613E7D"/>
    <w:rsid w:val="006166CE"/>
    <w:rsid w:val="006177B7"/>
    <w:rsid w:val="00617A55"/>
    <w:rsid w:val="0062087F"/>
    <w:rsid w:val="00621176"/>
    <w:rsid w:val="0062493E"/>
    <w:rsid w:val="0063115A"/>
    <w:rsid w:val="00631B3D"/>
    <w:rsid w:val="00632AA7"/>
    <w:rsid w:val="00633C79"/>
    <w:rsid w:val="006344D3"/>
    <w:rsid w:val="00634BBA"/>
    <w:rsid w:val="0063500A"/>
    <w:rsid w:val="0063529C"/>
    <w:rsid w:val="006355D9"/>
    <w:rsid w:val="00636AAE"/>
    <w:rsid w:val="00637718"/>
    <w:rsid w:val="0064049E"/>
    <w:rsid w:val="0064162C"/>
    <w:rsid w:val="0064170B"/>
    <w:rsid w:val="006428FA"/>
    <w:rsid w:val="00643F87"/>
    <w:rsid w:val="0064481D"/>
    <w:rsid w:val="006455CC"/>
    <w:rsid w:val="00646A8D"/>
    <w:rsid w:val="006475D9"/>
    <w:rsid w:val="00647E9E"/>
    <w:rsid w:val="00651970"/>
    <w:rsid w:val="006528C2"/>
    <w:rsid w:val="0065302F"/>
    <w:rsid w:val="0065368D"/>
    <w:rsid w:val="00654231"/>
    <w:rsid w:val="006558CE"/>
    <w:rsid w:val="00657D47"/>
    <w:rsid w:val="00661F87"/>
    <w:rsid w:val="00663EEB"/>
    <w:rsid w:val="00665B2B"/>
    <w:rsid w:val="00666300"/>
    <w:rsid w:val="00667407"/>
    <w:rsid w:val="00667858"/>
    <w:rsid w:val="0066799F"/>
    <w:rsid w:val="00672639"/>
    <w:rsid w:val="00672D24"/>
    <w:rsid w:val="00672D34"/>
    <w:rsid w:val="0067312C"/>
    <w:rsid w:val="00675A3A"/>
    <w:rsid w:val="00681060"/>
    <w:rsid w:val="00681B6E"/>
    <w:rsid w:val="00683A30"/>
    <w:rsid w:val="00683D95"/>
    <w:rsid w:val="00684F0F"/>
    <w:rsid w:val="00685B58"/>
    <w:rsid w:val="006862E3"/>
    <w:rsid w:val="00686499"/>
    <w:rsid w:val="00686A5E"/>
    <w:rsid w:val="00686D77"/>
    <w:rsid w:val="00686F7D"/>
    <w:rsid w:val="0069096A"/>
    <w:rsid w:val="00693E3A"/>
    <w:rsid w:val="00693FE1"/>
    <w:rsid w:val="00695A0A"/>
    <w:rsid w:val="00695B05"/>
    <w:rsid w:val="006A2F4E"/>
    <w:rsid w:val="006A5685"/>
    <w:rsid w:val="006A69A5"/>
    <w:rsid w:val="006B00A2"/>
    <w:rsid w:val="006B016B"/>
    <w:rsid w:val="006B1A2E"/>
    <w:rsid w:val="006B2238"/>
    <w:rsid w:val="006B22D5"/>
    <w:rsid w:val="006B46F3"/>
    <w:rsid w:val="006B5117"/>
    <w:rsid w:val="006C0340"/>
    <w:rsid w:val="006C1A1C"/>
    <w:rsid w:val="006C1FC0"/>
    <w:rsid w:val="006C22A6"/>
    <w:rsid w:val="006C369D"/>
    <w:rsid w:val="006C60EA"/>
    <w:rsid w:val="006C6455"/>
    <w:rsid w:val="006C70D4"/>
    <w:rsid w:val="006C7E92"/>
    <w:rsid w:val="006D00EC"/>
    <w:rsid w:val="006D131C"/>
    <w:rsid w:val="006D1AA1"/>
    <w:rsid w:val="006D21C6"/>
    <w:rsid w:val="006D30CB"/>
    <w:rsid w:val="006D3496"/>
    <w:rsid w:val="006D34E3"/>
    <w:rsid w:val="006D3CFF"/>
    <w:rsid w:val="006D4366"/>
    <w:rsid w:val="006D4E3D"/>
    <w:rsid w:val="006D5BC5"/>
    <w:rsid w:val="006D7310"/>
    <w:rsid w:val="006D7CEE"/>
    <w:rsid w:val="006E0EDF"/>
    <w:rsid w:val="006E163E"/>
    <w:rsid w:val="006E3297"/>
    <w:rsid w:val="006E4939"/>
    <w:rsid w:val="006E4D0E"/>
    <w:rsid w:val="006E55E9"/>
    <w:rsid w:val="006E68B3"/>
    <w:rsid w:val="006F323A"/>
    <w:rsid w:val="006F4B82"/>
    <w:rsid w:val="006F6279"/>
    <w:rsid w:val="006F7049"/>
    <w:rsid w:val="006F7206"/>
    <w:rsid w:val="006F733B"/>
    <w:rsid w:val="006F7B83"/>
    <w:rsid w:val="00700254"/>
    <w:rsid w:val="0070129D"/>
    <w:rsid w:val="0070430D"/>
    <w:rsid w:val="0070582B"/>
    <w:rsid w:val="00706F07"/>
    <w:rsid w:val="00707049"/>
    <w:rsid w:val="00707AF9"/>
    <w:rsid w:val="00710097"/>
    <w:rsid w:val="007105F9"/>
    <w:rsid w:val="00710991"/>
    <w:rsid w:val="00710A88"/>
    <w:rsid w:val="00713AB7"/>
    <w:rsid w:val="007140D1"/>
    <w:rsid w:val="007146C6"/>
    <w:rsid w:val="0071734B"/>
    <w:rsid w:val="00717F15"/>
    <w:rsid w:val="007219D9"/>
    <w:rsid w:val="00723A19"/>
    <w:rsid w:val="007245D0"/>
    <w:rsid w:val="00724FA3"/>
    <w:rsid w:val="00725042"/>
    <w:rsid w:val="00726156"/>
    <w:rsid w:val="00726A53"/>
    <w:rsid w:val="0072707D"/>
    <w:rsid w:val="00731E68"/>
    <w:rsid w:val="00735F8C"/>
    <w:rsid w:val="0073643F"/>
    <w:rsid w:val="0073693E"/>
    <w:rsid w:val="00736AA2"/>
    <w:rsid w:val="00736EB0"/>
    <w:rsid w:val="00737A24"/>
    <w:rsid w:val="0074134D"/>
    <w:rsid w:val="00741803"/>
    <w:rsid w:val="00741C18"/>
    <w:rsid w:val="007422E9"/>
    <w:rsid w:val="0074396C"/>
    <w:rsid w:val="00744AC8"/>
    <w:rsid w:val="007464C1"/>
    <w:rsid w:val="00746FF4"/>
    <w:rsid w:val="00747759"/>
    <w:rsid w:val="007478CA"/>
    <w:rsid w:val="00750A9A"/>
    <w:rsid w:val="00752016"/>
    <w:rsid w:val="00753C44"/>
    <w:rsid w:val="00756244"/>
    <w:rsid w:val="00757D03"/>
    <w:rsid w:val="00757FEE"/>
    <w:rsid w:val="0076194A"/>
    <w:rsid w:val="00761FD2"/>
    <w:rsid w:val="00762D6A"/>
    <w:rsid w:val="00763291"/>
    <w:rsid w:val="007643A2"/>
    <w:rsid w:val="00765479"/>
    <w:rsid w:val="00765B49"/>
    <w:rsid w:val="00765FA8"/>
    <w:rsid w:val="00766BEC"/>
    <w:rsid w:val="00767297"/>
    <w:rsid w:val="007712A1"/>
    <w:rsid w:val="00771A03"/>
    <w:rsid w:val="00772A21"/>
    <w:rsid w:val="00772D55"/>
    <w:rsid w:val="007732A9"/>
    <w:rsid w:val="0077449D"/>
    <w:rsid w:val="0077743A"/>
    <w:rsid w:val="00777CBD"/>
    <w:rsid w:val="00780543"/>
    <w:rsid w:val="007825A0"/>
    <w:rsid w:val="00782C03"/>
    <w:rsid w:val="0078426B"/>
    <w:rsid w:val="007855FF"/>
    <w:rsid w:val="00785737"/>
    <w:rsid w:val="007860D3"/>
    <w:rsid w:val="00786488"/>
    <w:rsid w:val="0078713E"/>
    <w:rsid w:val="007900CF"/>
    <w:rsid w:val="007906B7"/>
    <w:rsid w:val="007909E8"/>
    <w:rsid w:val="00791641"/>
    <w:rsid w:val="0079188E"/>
    <w:rsid w:val="0079328E"/>
    <w:rsid w:val="007939F1"/>
    <w:rsid w:val="00794A1B"/>
    <w:rsid w:val="007978E5"/>
    <w:rsid w:val="00797E20"/>
    <w:rsid w:val="00797EF2"/>
    <w:rsid w:val="007A34DD"/>
    <w:rsid w:val="007A35CC"/>
    <w:rsid w:val="007A39E3"/>
    <w:rsid w:val="007A481F"/>
    <w:rsid w:val="007A4852"/>
    <w:rsid w:val="007A5A7A"/>
    <w:rsid w:val="007A682D"/>
    <w:rsid w:val="007B0322"/>
    <w:rsid w:val="007B0B14"/>
    <w:rsid w:val="007B16B0"/>
    <w:rsid w:val="007B1E45"/>
    <w:rsid w:val="007B27F3"/>
    <w:rsid w:val="007B34D7"/>
    <w:rsid w:val="007B4827"/>
    <w:rsid w:val="007B5148"/>
    <w:rsid w:val="007B7D49"/>
    <w:rsid w:val="007C0783"/>
    <w:rsid w:val="007C356A"/>
    <w:rsid w:val="007D1154"/>
    <w:rsid w:val="007D1F96"/>
    <w:rsid w:val="007D28BB"/>
    <w:rsid w:val="007D2C67"/>
    <w:rsid w:val="007D3D5C"/>
    <w:rsid w:val="007D4446"/>
    <w:rsid w:val="007D4B20"/>
    <w:rsid w:val="007D7B25"/>
    <w:rsid w:val="007E0043"/>
    <w:rsid w:val="007E0AB8"/>
    <w:rsid w:val="007E1BFA"/>
    <w:rsid w:val="007E2102"/>
    <w:rsid w:val="007E2521"/>
    <w:rsid w:val="007E3822"/>
    <w:rsid w:val="007E48ED"/>
    <w:rsid w:val="007E4CE9"/>
    <w:rsid w:val="007E55A8"/>
    <w:rsid w:val="007E6FAA"/>
    <w:rsid w:val="007E7879"/>
    <w:rsid w:val="007F0368"/>
    <w:rsid w:val="007F07FD"/>
    <w:rsid w:val="007F2520"/>
    <w:rsid w:val="007F26FE"/>
    <w:rsid w:val="007F3414"/>
    <w:rsid w:val="007F3A6F"/>
    <w:rsid w:val="007F5695"/>
    <w:rsid w:val="007F62AF"/>
    <w:rsid w:val="00800901"/>
    <w:rsid w:val="008016D6"/>
    <w:rsid w:val="00801B8E"/>
    <w:rsid w:val="00802B65"/>
    <w:rsid w:val="00803DA4"/>
    <w:rsid w:val="0080449C"/>
    <w:rsid w:val="008047F7"/>
    <w:rsid w:val="00805169"/>
    <w:rsid w:val="008054BF"/>
    <w:rsid w:val="00805822"/>
    <w:rsid w:val="0080584A"/>
    <w:rsid w:val="00805CF6"/>
    <w:rsid w:val="00806A64"/>
    <w:rsid w:val="00810DE7"/>
    <w:rsid w:val="008110B2"/>
    <w:rsid w:val="00811164"/>
    <w:rsid w:val="00813869"/>
    <w:rsid w:val="0081586B"/>
    <w:rsid w:val="00816104"/>
    <w:rsid w:val="00817840"/>
    <w:rsid w:val="008178DE"/>
    <w:rsid w:val="00821A87"/>
    <w:rsid w:val="008234ED"/>
    <w:rsid w:val="00823AC1"/>
    <w:rsid w:val="00823DBF"/>
    <w:rsid w:val="00824CB5"/>
    <w:rsid w:val="00826F30"/>
    <w:rsid w:val="008276DA"/>
    <w:rsid w:val="0082797C"/>
    <w:rsid w:val="00827CA6"/>
    <w:rsid w:val="00830291"/>
    <w:rsid w:val="008306ED"/>
    <w:rsid w:val="00831AE8"/>
    <w:rsid w:val="0083212A"/>
    <w:rsid w:val="008326A5"/>
    <w:rsid w:val="00833452"/>
    <w:rsid w:val="00834066"/>
    <w:rsid w:val="00834272"/>
    <w:rsid w:val="008345E3"/>
    <w:rsid w:val="00834E34"/>
    <w:rsid w:val="00837ED9"/>
    <w:rsid w:val="00840B2D"/>
    <w:rsid w:val="0084190C"/>
    <w:rsid w:val="008425E5"/>
    <w:rsid w:val="0084322B"/>
    <w:rsid w:val="00843249"/>
    <w:rsid w:val="008447F5"/>
    <w:rsid w:val="00846D5A"/>
    <w:rsid w:val="00847630"/>
    <w:rsid w:val="00851E2D"/>
    <w:rsid w:val="00853D49"/>
    <w:rsid w:val="008540C4"/>
    <w:rsid w:val="00854B01"/>
    <w:rsid w:val="00855735"/>
    <w:rsid w:val="00855ED0"/>
    <w:rsid w:val="00856673"/>
    <w:rsid w:val="00856A04"/>
    <w:rsid w:val="00857C14"/>
    <w:rsid w:val="00857FF3"/>
    <w:rsid w:val="0086063E"/>
    <w:rsid w:val="00860F48"/>
    <w:rsid w:val="0086150A"/>
    <w:rsid w:val="00861A31"/>
    <w:rsid w:val="00862D94"/>
    <w:rsid w:val="00863A67"/>
    <w:rsid w:val="00863F05"/>
    <w:rsid w:val="00864848"/>
    <w:rsid w:val="00865BAF"/>
    <w:rsid w:val="008703EF"/>
    <w:rsid w:val="00870BA9"/>
    <w:rsid w:val="0087169A"/>
    <w:rsid w:val="008729F2"/>
    <w:rsid w:val="00874F61"/>
    <w:rsid w:val="00875AD0"/>
    <w:rsid w:val="008769D0"/>
    <w:rsid w:val="00880823"/>
    <w:rsid w:val="008835CD"/>
    <w:rsid w:val="008842CF"/>
    <w:rsid w:val="00890B77"/>
    <w:rsid w:val="00891AB8"/>
    <w:rsid w:val="0089266B"/>
    <w:rsid w:val="008947D8"/>
    <w:rsid w:val="00894D52"/>
    <w:rsid w:val="00894D84"/>
    <w:rsid w:val="00895B1F"/>
    <w:rsid w:val="00896099"/>
    <w:rsid w:val="008978FA"/>
    <w:rsid w:val="008A04AE"/>
    <w:rsid w:val="008A3800"/>
    <w:rsid w:val="008A56DF"/>
    <w:rsid w:val="008A629D"/>
    <w:rsid w:val="008A6760"/>
    <w:rsid w:val="008B0D30"/>
    <w:rsid w:val="008B2B98"/>
    <w:rsid w:val="008B2D96"/>
    <w:rsid w:val="008B4298"/>
    <w:rsid w:val="008B4597"/>
    <w:rsid w:val="008B4F76"/>
    <w:rsid w:val="008B5434"/>
    <w:rsid w:val="008B5B44"/>
    <w:rsid w:val="008B7F8C"/>
    <w:rsid w:val="008C0727"/>
    <w:rsid w:val="008C0F77"/>
    <w:rsid w:val="008C0FBF"/>
    <w:rsid w:val="008C1DB5"/>
    <w:rsid w:val="008C2F02"/>
    <w:rsid w:val="008C3159"/>
    <w:rsid w:val="008C4B25"/>
    <w:rsid w:val="008C5486"/>
    <w:rsid w:val="008C5FAD"/>
    <w:rsid w:val="008C61D3"/>
    <w:rsid w:val="008C7C54"/>
    <w:rsid w:val="008D040E"/>
    <w:rsid w:val="008D1526"/>
    <w:rsid w:val="008D23B5"/>
    <w:rsid w:val="008D2C54"/>
    <w:rsid w:val="008D52F2"/>
    <w:rsid w:val="008D5B4B"/>
    <w:rsid w:val="008D72D2"/>
    <w:rsid w:val="008E08E0"/>
    <w:rsid w:val="008E2547"/>
    <w:rsid w:val="008E2D88"/>
    <w:rsid w:val="008E33F4"/>
    <w:rsid w:val="008E47F5"/>
    <w:rsid w:val="008E5A90"/>
    <w:rsid w:val="008E6293"/>
    <w:rsid w:val="008E6C57"/>
    <w:rsid w:val="008E72E0"/>
    <w:rsid w:val="008E766F"/>
    <w:rsid w:val="008F16D6"/>
    <w:rsid w:val="008F2E20"/>
    <w:rsid w:val="008F4535"/>
    <w:rsid w:val="008F7CB4"/>
    <w:rsid w:val="00900FF7"/>
    <w:rsid w:val="009015FD"/>
    <w:rsid w:val="009017F0"/>
    <w:rsid w:val="009022B9"/>
    <w:rsid w:val="009028CA"/>
    <w:rsid w:val="00902BF5"/>
    <w:rsid w:val="00902F9D"/>
    <w:rsid w:val="00903588"/>
    <w:rsid w:val="0090441B"/>
    <w:rsid w:val="00904B5B"/>
    <w:rsid w:val="009064D6"/>
    <w:rsid w:val="00906FBD"/>
    <w:rsid w:val="00907C85"/>
    <w:rsid w:val="00907F5E"/>
    <w:rsid w:val="009108E3"/>
    <w:rsid w:val="00910D95"/>
    <w:rsid w:val="00911F6B"/>
    <w:rsid w:val="00912320"/>
    <w:rsid w:val="00913313"/>
    <w:rsid w:val="00914593"/>
    <w:rsid w:val="00914CB6"/>
    <w:rsid w:val="00917004"/>
    <w:rsid w:val="00917433"/>
    <w:rsid w:val="0092239F"/>
    <w:rsid w:val="00922D64"/>
    <w:rsid w:val="009236B2"/>
    <w:rsid w:val="0092399B"/>
    <w:rsid w:val="00923B25"/>
    <w:rsid w:val="00923D48"/>
    <w:rsid w:val="0092418D"/>
    <w:rsid w:val="00924A0B"/>
    <w:rsid w:val="00925AEC"/>
    <w:rsid w:val="009260B9"/>
    <w:rsid w:val="0092628E"/>
    <w:rsid w:val="0092691B"/>
    <w:rsid w:val="00930343"/>
    <w:rsid w:val="0093102A"/>
    <w:rsid w:val="0093102E"/>
    <w:rsid w:val="00931071"/>
    <w:rsid w:val="009314B2"/>
    <w:rsid w:val="009318C3"/>
    <w:rsid w:val="00932200"/>
    <w:rsid w:val="0093242D"/>
    <w:rsid w:val="00932702"/>
    <w:rsid w:val="0093641A"/>
    <w:rsid w:val="00936B6D"/>
    <w:rsid w:val="00942451"/>
    <w:rsid w:val="009443DB"/>
    <w:rsid w:val="00944AC3"/>
    <w:rsid w:val="009451BF"/>
    <w:rsid w:val="00946517"/>
    <w:rsid w:val="009508AC"/>
    <w:rsid w:val="00951EAF"/>
    <w:rsid w:val="00952101"/>
    <w:rsid w:val="00953D24"/>
    <w:rsid w:val="00954A79"/>
    <w:rsid w:val="00956543"/>
    <w:rsid w:val="00956609"/>
    <w:rsid w:val="009600BD"/>
    <w:rsid w:val="00960151"/>
    <w:rsid w:val="009615F9"/>
    <w:rsid w:val="00961B5C"/>
    <w:rsid w:val="00961F5D"/>
    <w:rsid w:val="0096449A"/>
    <w:rsid w:val="00964FCD"/>
    <w:rsid w:val="009658EB"/>
    <w:rsid w:val="00967630"/>
    <w:rsid w:val="00967C47"/>
    <w:rsid w:val="00970E50"/>
    <w:rsid w:val="00970EDC"/>
    <w:rsid w:val="00971368"/>
    <w:rsid w:val="0097324B"/>
    <w:rsid w:val="00975132"/>
    <w:rsid w:val="00977E83"/>
    <w:rsid w:val="009809C0"/>
    <w:rsid w:val="00982D24"/>
    <w:rsid w:val="009848D9"/>
    <w:rsid w:val="00985FB8"/>
    <w:rsid w:val="00986CE4"/>
    <w:rsid w:val="0099048D"/>
    <w:rsid w:val="00990CCC"/>
    <w:rsid w:val="009912A8"/>
    <w:rsid w:val="009921F9"/>
    <w:rsid w:val="009925A4"/>
    <w:rsid w:val="00993362"/>
    <w:rsid w:val="00994851"/>
    <w:rsid w:val="00994A7C"/>
    <w:rsid w:val="00994C16"/>
    <w:rsid w:val="009965AF"/>
    <w:rsid w:val="009978B5"/>
    <w:rsid w:val="009A0C8F"/>
    <w:rsid w:val="009A121D"/>
    <w:rsid w:val="009A2215"/>
    <w:rsid w:val="009A2E7D"/>
    <w:rsid w:val="009A2F6E"/>
    <w:rsid w:val="009A303B"/>
    <w:rsid w:val="009A37DF"/>
    <w:rsid w:val="009A5F00"/>
    <w:rsid w:val="009A6F92"/>
    <w:rsid w:val="009B33FD"/>
    <w:rsid w:val="009B35EF"/>
    <w:rsid w:val="009B403B"/>
    <w:rsid w:val="009B4ED2"/>
    <w:rsid w:val="009C02AA"/>
    <w:rsid w:val="009C03FE"/>
    <w:rsid w:val="009C1473"/>
    <w:rsid w:val="009C276C"/>
    <w:rsid w:val="009C5100"/>
    <w:rsid w:val="009C543B"/>
    <w:rsid w:val="009C61D8"/>
    <w:rsid w:val="009C6E2E"/>
    <w:rsid w:val="009D1B9C"/>
    <w:rsid w:val="009D2645"/>
    <w:rsid w:val="009D3284"/>
    <w:rsid w:val="009D3C7E"/>
    <w:rsid w:val="009D4770"/>
    <w:rsid w:val="009D6827"/>
    <w:rsid w:val="009E0023"/>
    <w:rsid w:val="009E059D"/>
    <w:rsid w:val="009E06AA"/>
    <w:rsid w:val="009E1F23"/>
    <w:rsid w:val="009E264D"/>
    <w:rsid w:val="009E26D0"/>
    <w:rsid w:val="009E2FE1"/>
    <w:rsid w:val="009E3684"/>
    <w:rsid w:val="009E3DE0"/>
    <w:rsid w:val="009E578B"/>
    <w:rsid w:val="009E59A5"/>
    <w:rsid w:val="009E799F"/>
    <w:rsid w:val="009F09F5"/>
    <w:rsid w:val="009F1F75"/>
    <w:rsid w:val="009F2DF1"/>
    <w:rsid w:val="009F6B39"/>
    <w:rsid w:val="009F7703"/>
    <w:rsid w:val="009F7A68"/>
    <w:rsid w:val="00A01732"/>
    <w:rsid w:val="00A0335C"/>
    <w:rsid w:val="00A0558F"/>
    <w:rsid w:val="00A055A1"/>
    <w:rsid w:val="00A121D9"/>
    <w:rsid w:val="00A1292D"/>
    <w:rsid w:val="00A12AA0"/>
    <w:rsid w:val="00A15412"/>
    <w:rsid w:val="00A16A55"/>
    <w:rsid w:val="00A176D6"/>
    <w:rsid w:val="00A21317"/>
    <w:rsid w:val="00A21DF1"/>
    <w:rsid w:val="00A232E0"/>
    <w:rsid w:val="00A23523"/>
    <w:rsid w:val="00A25FD9"/>
    <w:rsid w:val="00A262F8"/>
    <w:rsid w:val="00A26450"/>
    <w:rsid w:val="00A26911"/>
    <w:rsid w:val="00A26B5A"/>
    <w:rsid w:val="00A27C97"/>
    <w:rsid w:val="00A27F7A"/>
    <w:rsid w:val="00A30B68"/>
    <w:rsid w:val="00A30EDD"/>
    <w:rsid w:val="00A32D15"/>
    <w:rsid w:val="00A33005"/>
    <w:rsid w:val="00A3343C"/>
    <w:rsid w:val="00A34808"/>
    <w:rsid w:val="00A34EF5"/>
    <w:rsid w:val="00A35B01"/>
    <w:rsid w:val="00A35D44"/>
    <w:rsid w:val="00A36026"/>
    <w:rsid w:val="00A362CC"/>
    <w:rsid w:val="00A36DC1"/>
    <w:rsid w:val="00A36E4A"/>
    <w:rsid w:val="00A37BE4"/>
    <w:rsid w:val="00A40977"/>
    <w:rsid w:val="00A430E7"/>
    <w:rsid w:val="00A43412"/>
    <w:rsid w:val="00A43A90"/>
    <w:rsid w:val="00A44C48"/>
    <w:rsid w:val="00A458FA"/>
    <w:rsid w:val="00A473E7"/>
    <w:rsid w:val="00A47488"/>
    <w:rsid w:val="00A50255"/>
    <w:rsid w:val="00A50661"/>
    <w:rsid w:val="00A506AC"/>
    <w:rsid w:val="00A50D98"/>
    <w:rsid w:val="00A5142D"/>
    <w:rsid w:val="00A51948"/>
    <w:rsid w:val="00A52265"/>
    <w:rsid w:val="00A532BC"/>
    <w:rsid w:val="00A538F7"/>
    <w:rsid w:val="00A54B2B"/>
    <w:rsid w:val="00A550C0"/>
    <w:rsid w:val="00A55872"/>
    <w:rsid w:val="00A55B09"/>
    <w:rsid w:val="00A56117"/>
    <w:rsid w:val="00A567A7"/>
    <w:rsid w:val="00A569B1"/>
    <w:rsid w:val="00A61110"/>
    <w:rsid w:val="00A61A4C"/>
    <w:rsid w:val="00A629A7"/>
    <w:rsid w:val="00A64C2E"/>
    <w:rsid w:val="00A6578F"/>
    <w:rsid w:val="00A667C1"/>
    <w:rsid w:val="00A703F3"/>
    <w:rsid w:val="00A712BA"/>
    <w:rsid w:val="00A7205F"/>
    <w:rsid w:val="00A7397F"/>
    <w:rsid w:val="00A75781"/>
    <w:rsid w:val="00A76B7E"/>
    <w:rsid w:val="00A7721B"/>
    <w:rsid w:val="00A802E8"/>
    <w:rsid w:val="00A80F63"/>
    <w:rsid w:val="00A81B19"/>
    <w:rsid w:val="00A81C92"/>
    <w:rsid w:val="00A832BA"/>
    <w:rsid w:val="00A833FC"/>
    <w:rsid w:val="00A8386F"/>
    <w:rsid w:val="00A84A6E"/>
    <w:rsid w:val="00A859FA"/>
    <w:rsid w:val="00A87999"/>
    <w:rsid w:val="00A901F9"/>
    <w:rsid w:val="00A9093E"/>
    <w:rsid w:val="00A91B96"/>
    <w:rsid w:val="00A91C50"/>
    <w:rsid w:val="00A938ED"/>
    <w:rsid w:val="00A94C06"/>
    <w:rsid w:val="00A94E1F"/>
    <w:rsid w:val="00A96E4B"/>
    <w:rsid w:val="00A96F0F"/>
    <w:rsid w:val="00A97F29"/>
    <w:rsid w:val="00AA1975"/>
    <w:rsid w:val="00AA4443"/>
    <w:rsid w:val="00AA5DE5"/>
    <w:rsid w:val="00AA665B"/>
    <w:rsid w:val="00AA7124"/>
    <w:rsid w:val="00AB15DF"/>
    <w:rsid w:val="00AB167D"/>
    <w:rsid w:val="00AB38C1"/>
    <w:rsid w:val="00AB3BB0"/>
    <w:rsid w:val="00AB3E28"/>
    <w:rsid w:val="00AB4153"/>
    <w:rsid w:val="00AB45B0"/>
    <w:rsid w:val="00AB5185"/>
    <w:rsid w:val="00AB54B7"/>
    <w:rsid w:val="00AB7FB3"/>
    <w:rsid w:val="00AC067B"/>
    <w:rsid w:val="00AC08EE"/>
    <w:rsid w:val="00AC0BCF"/>
    <w:rsid w:val="00AC0C9C"/>
    <w:rsid w:val="00AC2996"/>
    <w:rsid w:val="00AC3875"/>
    <w:rsid w:val="00AC4487"/>
    <w:rsid w:val="00AC48B8"/>
    <w:rsid w:val="00AC7014"/>
    <w:rsid w:val="00AD0819"/>
    <w:rsid w:val="00AD109B"/>
    <w:rsid w:val="00AD1BDA"/>
    <w:rsid w:val="00AD2FD6"/>
    <w:rsid w:val="00AD4810"/>
    <w:rsid w:val="00AD4D52"/>
    <w:rsid w:val="00AD5947"/>
    <w:rsid w:val="00AD6973"/>
    <w:rsid w:val="00AD73C7"/>
    <w:rsid w:val="00AF0AC4"/>
    <w:rsid w:val="00AF2052"/>
    <w:rsid w:val="00AF2B02"/>
    <w:rsid w:val="00AF2D85"/>
    <w:rsid w:val="00AF3FD4"/>
    <w:rsid w:val="00AF3FD6"/>
    <w:rsid w:val="00AF65C2"/>
    <w:rsid w:val="00AF6AB7"/>
    <w:rsid w:val="00AF75ED"/>
    <w:rsid w:val="00AF79C0"/>
    <w:rsid w:val="00B005CF"/>
    <w:rsid w:val="00B00A96"/>
    <w:rsid w:val="00B014F9"/>
    <w:rsid w:val="00B03B7C"/>
    <w:rsid w:val="00B0413F"/>
    <w:rsid w:val="00B04AE3"/>
    <w:rsid w:val="00B04B8E"/>
    <w:rsid w:val="00B04C37"/>
    <w:rsid w:val="00B04CC6"/>
    <w:rsid w:val="00B052C0"/>
    <w:rsid w:val="00B0560E"/>
    <w:rsid w:val="00B05BA6"/>
    <w:rsid w:val="00B05DB7"/>
    <w:rsid w:val="00B05E6B"/>
    <w:rsid w:val="00B0693C"/>
    <w:rsid w:val="00B07435"/>
    <w:rsid w:val="00B12541"/>
    <w:rsid w:val="00B142FC"/>
    <w:rsid w:val="00B1466B"/>
    <w:rsid w:val="00B14EC6"/>
    <w:rsid w:val="00B15341"/>
    <w:rsid w:val="00B16D4A"/>
    <w:rsid w:val="00B20217"/>
    <w:rsid w:val="00B20594"/>
    <w:rsid w:val="00B213B4"/>
    <w:rsid w:val="00B21F66"/>
    <w:rsid w:val="00B22560"/>
    <w:rsid w:val="00B23519"/>
    <w:rsid w:val="00B2371A"/>
    <w:rsid w:val="00B23A56"/>
    <w:rsid w:val="00B23E53"/>
    <w:rsid w:val="00B242CD"/>
    <w:rsid w:val="00B24315"/>
    <w:rsid w:val="00B25AF6"/>
    <w:rsid w:val="00B26252"/>
    <w:rsid w:val="00B2725C"/>
    <w:rsid w:val="00B2798D"/>
    <w:rsid w:val="00B27FF3"/>
    <w:rsid w:val="00B32279"/>
    <w:rsid w:val="00B3575A"/>
    <w:rsid w:val="00B37EB3"/>
    <w:rsid w:val="00B404AC"/>
    <w:rsid w:val="00B4070B"/>
    <w:rsid w:val="00B40C30"/>
    <w:rsid w:val="00B41D05"/>
    <w:rsid w:val="00B42236"/>
    <w:rsid w:val="00B42845"/>
    <w:rsid w:val="00B4309B"/>
    <w:rsid w:val="00B43DF3"/>
    <w:rsid w:val="00B44A0E"/>
    <w:rsid w:val="00B46738"/>
    <w:rsid w:val="00B47B77"/>
    <w:rsid w:val="00B47EFD"/>
    <w:rsid w:val="00B50E1A"/>
    <w:rsid w:val="00B51CE5"/>
    <w:rsid w:val="00B53054"/>
    <w:rsid w:val="00B55418"/>
    <w:rsid w:val="00B57B1C"/>
    <w:rsid w:val="00B57CEC"/>
    <w:rsid w:val="00B60556"/>
    <w:rsid w:val="00B60A59"/>
    <w:rsid w:val="00B60F28"/>
    <w:rsid w:val="00B627AE"/>
    <w:rsid w:val="00B62854"/>
    <w:rsid w:val="00B63101"/>
    <w:rsid w:val="00B63CCF"/>
    <w:rsid w:val="00B64182"/>
    <w:rsid w:val="00B6647A"/>
    <w:rsid w:val="00B66564"/>
    <w:rsid w:val="00B67894"/>
    <w:rsid w:val="00B70745"/>
    <w:rsid w:val="00B70921"/>
    <w:rsid w:val="00B70E9C"/>
    <w:rsid w:val="00B71863"/>
    <w:rsid w:val="00B71EAD"/>
    <w:rsid w:val="00B7221F"/>
    <w:rsid w:val="00B736DE"/>
    <w:rsid w:val="00B74203"/>
    <w:rsid w:val="00B74AEC"/>
    <w:rsid w:val="00B74D9A"/>
    <w:rsid w:val="00B751B6"/>
    <w:rsid w:val="00B75DB2"/>
    <w:rsid w:val="00B77822"/>
    <w:rsid w:val="00B77C34"/>
    <w:rsid w:val="00B80653"/>
    <w:rsid w:val="00B816A6"/>
    <w:rsid w:val="00B81A6F"/>
    <w:rsid w:val="00B81AB6"/>
    <w:rsid w:val="00B827C0"/>
    <w:rsid w:val="00B83700"/>
    <w:rsid w:val="00B83D20"/>
    <w:rsid w:val="00B847E5"/>
    <w:rsid w:val="00B848C2"/>
    <w:rsid w:val="00B85138"/>
    <w:rsid w:val="00B858A0"/>
    <w:rsid w:val="00B90871"/>
    <w:rsid w:val="00B90E5C"/>
    <w:rsid w:val="00B915B8"/>
    <w:rsid w:val="00B936C0"/>
    <w:rsid w:val="00B93AE0"/>
    <w:rsid w:val="00B94BEF"/>
    <w:rsid w:val="00B95EBE"/>
    <w:rsid w:val="00B979B8"/>
    <w:rsid w:val="00B97C30"/>
    <w:rsid w:val="00B97D52"/>
    <w:rsid w:val="00B97D61"/>
    <w:rsid w:val="00BA1E3D"/>
    <w:rsid w:val="00BA3141"/>
    <w:rsid w:val="00BA5CA6"/>
    <w:rsid w:val="00BA5CCA"/>
    <w:rsid w:val="00BA6FC2"/>
    <w:rsid w:val="00BB02F1"/>
    <w:rsid w:val="00BB1916"/>
    <w:rsid w:val="00BB2379"/>
    <w:rsid w:val="00BB268C"/>
    <w:rsid w:val="00BB4133"/>
    <w:rsid w:val="00BB6471"/>
    <w:rsid w:val="00BC06EC"/>
    <w:rsid w:val="00BC4A5B"/>
    <w:rsid w:val="00BC62CF"/>
    <w:rsid w:val="00BC6467"/>
    <w:rsid w:val="00BC79E8"/>
    <w:rsid w:val="00BD1490"/>
    <w:rsid w:val="00BD26CA"/>
    <w:rsid w:val="00BD32C8"/>
    <w:rsid w:val="00BD3AEC"/>
    <w:rsid w:val="00BD4035"/>
    <w:rsid w:val="00BD4CCD"/>
    <w:rsid w:val="00BD579A"/>
    <w:rsid w:val="00BE02D5"/>
    <w:rsid w:val="00BE12E8"/>
    <w:rsid w:val="00BE213D"/>
    <w:rsid w:val="00BE23C8"/>
    <w:rsid w:val="00BE287F"/>
    <w:rsid w:val="00BE3952"/>
    <w:rsid w:val="00BE411D"/>
    <w:rsid w:val="00BE42B1"/>
    <w:rsid w:val="00BE4AE4"/>
    <w:rsid w:val="00BE63F6"/>
    <w:rsid w:val="00BF0875"/>
    <w:rsid w:val="00BF1FAC"/>
    <w:rsid w:val="00BF2138"/>
    <w:rsid w:val="00BF29CF"/>
    <w:rsid w:val="00BF358E"/>
    <w:rsid w:val="00BF35B0"/>
    <w:rsid w:val="00BF3FC1"/>
    <w:rsid w:val="00BF41F3"/>
    <w:rsid w:val="00BF4506"/>
    <w:rsid w:val="00BF453C"/>
    <w:rsid w:val="00BF4C9B"/>
    <w:rsid w:val="00BF5328"/>
    <w:rsid w:val="00BF5A7D"/>
    <w:rsid w:val="00BF622F"/>
    <w:rsid w:val="00C00F49"/>
    <w:rsid w:val="00C01157"/>
    <w:rsid w:val="00C014A5"/>
    <w:rsid w:val="00C015E4"/>
    <w:rsid w:val="00C02849"/>
    <w:rsid w:val="00C0316B"/>
    <w:rsid w:val="00C04D35"/>
    <w:rsid w:val="00C05ABF"/>
    <w:rsid w:val="00C05F05"/>
    <w:rsid w:val="00C06829"/>
    <w:rsid w:val="00C07E5E"/>
    <w:rsid w:val="00C10E2A"/>
    <w:rsid w:val="00C10E9F"/>
    <w:rsid w:val="00C11411"/>
    <w:rsid w:val="00C115C0"/>
    <w:rsid w:val="00C11D99"/>
    <w:rsid w:val="00C11E32"/>
    <w:rsid w:val="00C1321B"/>
    <w:rsid w:val="00C13D2E"/>
    <w:rsid w:val="00C14A02"/>
    <w:rsid w:val="00C151B6"/>
    <w:rsid w:val="00C1637E"/>
    <w:rsid w:val="00C16752"/>
    <w:rsid w:val="00C16EA1"/>
    <w:rsid w:val="00C17107"/>
    <w:rsid w:val="00C17430"/>
    <w:rsid w:val="00C17999"/>
    <w:rsid w:val="00C20FD5"/>
    <w:rsid w:val="00C21F0B"/>
    <w:rsid w:val="00C24FC2"/>
    <w:rsid w:val="00C2506F"/>
    <w:rsid w:val="00C253C6"/>
    <w:rsid w:val="00C26051"/>
    <w:rsid w:val="00C26256"/>
    <w:rsid w:val="00C268B7"/>
    <w:rsid w:val="00C279D4"/>
    <w:rsid w:val="00C27D7C"/>
    <w:rsid w:val="00C31E6B"/>
    <w:rsid w:val="00C3379D"/>
    <w:rsid w:val="00C3495D"/>
    <w:rsid w:val="00C34D1E"/>
    <w:rsid w:val="00C35575"/>
    <w:rsid w:val="00C37B45"/>
    <w:rsid w:val="00C37D01"/>
    <w:rsid w:val="00C42120"/>
    <w:rsid w:val="00C42755"/>
    <w:rsid w:val="00C433C7"/>
    <w:rsid w:val="00C43896"/>
    <w:rsid w:val="00C44051"/>
    <w:rsid w:val="00C4505D"/>
    <w:rsid w:val="00C45157"/>
    <w:rsid w:val="00C45B73"/>
    <w:rsid w:val="00C46931"/>
    <w:rsid w:val="00C46947"/>
    <w:rsid w:val="00C50B2F"/>
    <w:rsid w:val="00C50EA2"/>
    <w:rsid w:val="00C520C4"/>
    <w:rsid w:val="00C53400"/>
    <w:rsid w:val="00C55050"/>
    <w:rsid w:val="00C553DA"/>
    <w:rsid w:val="00C569BE"/>
    <w:rsid w:val="00C570DC"/>
    <w:rsid w:val="00C575BE"/>
    <w:rsid w:val="00C60AFF"/>
    <w:rsid w:val="00C61CD0"/>
    <w:rsid w:val="00C628DF"/>
    <w:rsid w:val="00C6314B"/>
    <w:rsid w:val="00C63599"/>
    <w:rsid w:val="00C63C79"/>
    <w:rsid w:val="00C646E8"/>
    <w:rsid w:val="00C66310"/>
    <w:rsid w:val="00C70AE8"/>
    <w:rsid w:val="00C710B1"/>
    <w:rsid w:val="00C71A04"/>
    <w:rsid w:val="00C71E60"/>
    <w:rsid w:val="00C7433F"/>
    <w:rsid w:val="00C75A7F"/>
    <w:rsid w:val="00C75BA6"/>
    <w:rsid w:val="00C76785"/>
    <w:rsid w:val="00C76E93"/>
    <w:rsid w:val="00C805A8"/>
    <w:rsid w:val="00C81FE1"/>
    <w:rsid w:val="00C8231A"/>
    <w:rsid w:val="00C82563"/>
    <w:rsid w:val="00C82C4D"/>
    <w:rsid w:val="00C852F2"/>
    <w:rsid w:val="00C855E3"/>
    <w:rsid w:val="00C86146"/>
    <w:rsid w:val="00C86B52"/>
    <w:rsid w:val="00C86C27"/>
    <w:rsid w:val="00C8741B"/>
    <w:rsid w:val="00C87C4A"/>
    <w:rsid w:val="00C90CBE"/>
    <w:rsid w:val="00C90CC9"/>
    <w:rsid w:val="00C93751"/>
    <w:rsid w:val="00C93844"/>
    <w:rsid w:val="00C95C74"/>
    <w:rsid w:val="00C97EE1"/>
    <w:rsid w:val="00CA0DF8"/>
    <w:rsid w:val="00CA14BC"/>
    <w:rsid w:val="00CA3D14"/>
    <w:rsid w:val="00CA519E"/>
    <w:rsid w:val="00CA59AC"/>
    <w:rsid w:val="00CA5A17"/>
    <w:rsid w:val="00CA5B77"/>
    <w:rsid w:val="00CA611E"/>
    <w:rsid w:val="00CA621E"/>
    <w:rsid w:val="00CA716F"/>
    <w:rsid w:val="00CA76F0"/>
    <w:rsid w:val="00CB11A3"/>
    <w:rsid w:val="00CB1B08"/>
    <w:rsid w:val="00CB28C7"/>
    <w:rsid w:val="00CB38DB"/>
    <w:rsid w:val="00CB4067"/>
    <w:rsid w:val="00CB40AB"/>
    <w:rsid w:val="00CB765D"/>
    <w:rsid w:val="00CB7CD5"/>
    <w:rsid w:val="00CB7F3C"/>
    <w:rsid w:val="00CB7F75"/>
    <w:rsid w:val="00CC0A6B"/>
    <w:rsid w:val="00CC23A3"/>
    <w:rsid w:val="00CC7AEC"/>
    <w:rsid w:val="00CC7EB3"/>
    <w:rsid w:val="00CD0DB8"/>
    <w:rsid w:val="00CD1D6A"/>
    <w:rsid w:val="00CD322C"/>
    <w:rsid w:val="00CD343B"/>
    <w:rsid w:val="00CD356E"/>
    <w:rsid w:val="00CD3D49"/>
    <w:rsid w:val="00CD4575"/>
    <w:rsid w:val="00CD4C3E"/>
    <w:rsid w:val="00CD51B6"/>
    <w:rsid w:val="00CD6880"/>
    <w:rsid w:val="00CD71B7"/>
    <w:rsid w:val="00CE3538"/>
    <w:rsid w:val="00CE3F0B"/>
    <w:rsid w:val="00CE44F7"/>
    <w:rsid w:val="00CE4E0F"/>
    <w:rsid w:val="00CE74CF"/>
    <w:rsid w:val="00CE7592"/>
    <w:rsid w:val="00CE79C6"/>
    <w:rsid w:val="00CF09A4"/>
    <w:rsid w:val="00CF2412"/>
    <w:rsid w:val="00CF32B9"/>
    <w:rsid w:val="00CF595C"/>
    <w:rsid w:val="00CF5BE7"/>
    <w:rsid w:val="00CF6379"/>
    <w:rsid w:val="00CF75FD"/>
    <w:rsid w:val="00CF7C02"/>
    <w:rsid w:val="00D0052E"/>
    <w:rsid w:val="00D0057C"/>
    <w:rsid w:val="00D0062A"/>
    <w:rsid w:val="00D01196"/>
    <w:rsid w:val="00D02087"/>
    <w:rsid w:val="00D027DC"/>
    <w:rsid w:val="00D02D09"/>
    <w:rsid w:val="00D039D4"/>
    <w:rsid w:val="00D03AAE"/>
    <w:rsid w:val="00D0400B"/>
    <w:rsid w:val="00D04948"/>
    <w:rsid w:val="00D049F8"/>
    <w:rsid w:val="00D04EB0"/>
    <w:rsid w:val="00D05D9E"/>
    <w:rsid w:val="00D065C6"/>
    <w:rsid w:val="00D0691F"/>
    <w:rsid w:val="00D12096"/>
    <w:rsid w:val="00D15C27"/>
    <w:rsid w:val="00D179E7"/>
    <w:rsid w:val="00D17FD9"/>
    <w:rsid w:val="00D200FD"/>
    <w:rsid w:val="00D2336D"/>
    <w:rsid w:val="00D2449E"/>
    <w:rsid w:val="00D244A4"/>
    <w:rsid w:val="00D245D2"/>
    <w:rsid w:val="00D2477E"/>
    <w:rsid w:val="00D24CEF"/>
    <w:rsid w:val="00D251B9"/>
    <w:rsid w:val="00D253A0"/>
    <w:rsid w:val="00D26E4F"/>
    <w:rsid w:val="00D26F77"/>
    <w:rsid w:val="00D278C2"/>
    <w:rsid w:val="00D30E76"/>
    <w:rsid w:val="00D3110B"/>
    <w:rsid w:val="00D31831"/>
    <w:rsid w:val="00D31A82"/>
    <w:rsid w:val="00D3386E"/>
    <w:rsid w:val="00D34C05"/>
    <w:rsid w:val="00D34D5A"/>
    <w:rsid w:val="00D3505C"/>
    <w:rsid w:val="00D36AEB"/>
    <w:rsid w:val="00D4055D"/>
    <w:rsid w:val="00D408EE"/>
    <w:rsid w:val="00D41C59"/>
    <w:rsid w:val="00D41CCB"/>
    <w:rsid w:val="00D426A4"/>
    <w:rsid w:val="00D43816"/>
    <w:rsid w:val="00D440AD"/>
    <w:rsid w:val="00D4569B"/>
    <w:rsid w:val="00D458A1"/>
    <w:rsid w:val="00D47710"/>
    <w:rsid w:val="00D50533"/>
    <w:rsid w:val="00D5137F"/>
    <w:rsid w:val="00D51F1C"/>
    <w:rsid w:val="00D5227C"/>
    <w:rsid w:val="00D5385D"/>
    <w:rsid w:val="00D5512F"/>
    <w:rsid w:val="00D553C4"/>
    <w:rsid w:val="00D55452"/>
    <w:rsid w:val="00D5579D"/>
    <w:rsid w:val="00D60E30"/>
    <w:rsid w:val="00D627BC"/>
    <w:rsid w:val="00D62918"/>
    <w:rsid w:val="00D62B6E"/>
    <w:rsid w:val="00D65E69"/>
    <w:rsid w:val="00D66B46"/>
    <w:rsid w:val="00D67BF1"/>
    <w:rsid w:val="00D67E52"/>
    <w:rsid w:val="00D704CA"/>
    <w:rsid w:val="00D71357"/>
    <w:rsid w:val="00D720D1"/>
    <w:rsid w:val="00D722C3"/>
    <w:rsid w:val="00D7249A"/>
    <w:rsid w:val="00D72819"/>
    <w:rsid w:val="00D7413D"/>
    <w:rsid w:val="00D751B9"/>
    <w:rsid w:val="00D77390"/>
    <w:rsid w:val="00D773D6"/>
    <w:rsid w:val="00D7792B"/>
    <w:rsid w:val="00D80911"/>
    <w:rsid w:val="00D80944"/>
    <w:rsid w:val="00D80F40"/>
    <w:rsid w:val="00D83D3F"/>
    <w:rsid w:val="00D84F6B"/>
    <w:rsid w:val="00D858D7"/>
    <w:rsid w:val="00D914F2"/>
    <w:rsid w:val="00D92064"/>
    <w:rsid w:val="00D92158"/>
    <w:rsid w:val="00D9265F"/>
    <w:rsid w:val="00D94170"/>
    <w:rsid w:val="00D9481A"/>
    <w:rsid w:val="00D94E73"/>
    <w:rsid w:val="00D9574F"/>
    <w:rsid w:val="00D96358"/>
    <w:rsid w:val="00D97556"/>
    <w:rsid w:val="00DA1CB9"/>
    <w:rsid w:val="00DA2610"/>
    <w:rsid w:val="00DA28B2"/>
    <w:rsid w:val="00DA2DA7"/>
    <w:rsid w:val="00DA30E8"/>
    <w:rsid w:val="00DA60A3"/>
    <w:rsid w:val="00DB1257"/>
    <w:rsid w:val="00DB43A0"/>
    <w:rsid w:val="00DB57B0"/>
    <w:rsid w:val="00DB5A20"/>
    <w:rsid w:val="00DB6C82"/>
    <w:rsid w:val="00DB72E0"/>
    <w:rsid w:val="00DC04EF"/>
    <w:rsid w:val="00DC0E33"/>
    <w:rsid w:val="00DC1155"/>
    <w:rsid w:val="00DC2073"/>
    <w:rsid w:val="00DC3451"/>
    <w:rsid w:val="00DC3A5D"/>
    <w:rsid w:val="00DC3EC2"/>
    <w:rsid w:val="00DC6953"/>
    <w:rsid w:val="00DC7399"/>
    <w:rsid w:val="00DC752B"/>
    <w:rsid w:val="00DD0E87"/>
    <w:rsid w:val="00DD26D9"/>
    <w:rsid w:val="00DD3E8C"/>
    <w:rsid w:val="00DD6B24"/>
    <w:rsid w:val="00DD77C9"/>
    <w:rsid w:val="00DD7E84"/>
    <w:rsid w:val="00DE0090"/>
    <w:rsid w:val="00DE0E9E"/>
    <w:rsid w:val="00DE11E6"/>
    <w:rsid w:val="00DE17E2"/>
    <w:rsid w:val="00DE1D0F"/>
    <w:rsid w:val="00DE37C7"/>
    <w:rsid w:val="00DF0235"/>
    <w:rsid w:val="00DF081B"/>
    <w:rsid w:val="00DF0845"/>
    <w:rsid w:val="00DF1145"/>
    <w:rsid w:val="00DF3F1C"/>
    <w:rsid w:val="00DF3FDE"/>
    <w:rsid w:val="00DF62BF"/>
    <w:rsid w:val="00E0093A"/>
    <w:rsid w:val="00E00C2E"/>
    <w:rsid w:val="00E01214"/>
    <w:rsid w:val="00E03714"/>
    <w:rsid w:val="00E05749"/>
    <w:rsid w:val="00E076B8"/>
    <w:rsid w:val="00E07B45"/>
    <w:rsid w:val="00E109A4"/>
    <w:rsid w:val="00E121DD"/>
    <w:rsid w:val="00E139C4"/>
    <w:rsid w:val="00E13A84"/>
    <w:rsid w:val="00E13EBD"/>
    <w:rsid w:val="00E1414B"/>
    <w:rsid w:val="00E14596"/>
    <w:rsid w:val="00E14D90"/>
    <w:rsid w:val="00E15D2C"/>
    <w:rsid w:val="00E162F7"/>
    <w:rsid w:val="00E16821"/>
    <w:rsid w:val="00E16B27"/>
    <w:rsid w:val="00E17082"/>
    <w:rsid w:val="00E171A1"/>
    <w:rsid w:val="00E253C3"/>
    <w:rsid w:val="00E3013F"/>
    <w:rsid w:val="00E3148C"/>
    <w:rsid w:val="00E32D0C"/>
    <w:rsid w:val="00E33E76"/>
    <w:rsid w:val="00E34602"/>
    <w:rsid w:val="00E35151"/>
    <w:rsid w:val="00E358FD"/>
    <w:rsid w:val="00E35BCE"/>
    <w:rsid w:val="00E365FC"/>
    <w:rsid w:val="00E37BFD"/>
    <w:rsid w:val="00E42445"/>
    <w:rsid w:val="00E43633"/>
    <w:rsid w:val="00E448F2"/>
    <w:rsid w:val="00E462A8"/>
    <w:rsid w:val="00E465F5"/>
    <w:rsid w:val="00E509C2"/>
    <w:rsid w:val="00E518D2"/>
    <w:rsid w:val="00E51918"/>
    <w:rsid w:val="00E51E49"/>
    <w:rsid w:val="00E53ECC"/>
    <w:rsid w:val="00E56787"/>
    <w:rsid w:val="00E579AE"/>
    <w:rsid w:val="00E60B3E"/>
    <w:rsid w:val="00E60F09"/>
    <w:rsid w:val="00E6217D"/>
    <w:rsid w:val="00E62DCC"/>
    <w:rsid w:val="00E633F7"/>
    <w:rsid w:val="00E63604"/>
    <w:rsid w:val="00E64679"/>
    <w:rsid w:val="00E652CC"/>
    <w:rsid w:val="00E667AA"/>
    <w:rsid w:val="00E70CC2"/>
    <w:rsid w:val="00E7124C"/>
    <w:rsid w:val="00E716AE"/>
    <w:rsid w:val="00E724C6"/>
    <w:rsid w:val="00E72617"/>
    <w:rsid w:val="00E7280B"/>
    <w:rsid w:val="00E7373F"/>
    <w:rsid w:val="00E74F8E"/>
    <w:rsid w:val="00E7501A"/>
    <w:rsid w:val="00E75E92"/>
    <w:rsid w:val="00E77EE0"/>
    <w:rsid w:val="00E8001D"/>
    <w:rsid w:val="00E800EC"/>
    <w:rsid w:val="00E821C7"/>
    <w:rsid w:val="00E82A49"/>
    <w:rsid w:val="00E82EC3"/>
    <w:rsid w:val="00E8365B"/>
    <w:rsid w:val="00E85676"/>
    <w:rsid w:val="00E94506"/>
    <w:rsid w:val="00E946B9"/>
    <w:rsid w:val="00E95505"/>
    <w:rsid w:val="00E96CFE"/>
    <w:rsid w:val="00E97AD3"/>
    <w:rsid w:val="00EA045B"/>
    <w:rsid w:val="00EA051B"/>
    <w:rsid w:val="00EA152F"/>
    <w:rsid w:val="00EA226D"/>
    <w:rsid w:val="00EA2E8F"/>
    <w:rsid w:val="00EA384D"/>
    <w:rsid w:val="00EA412C"/>
    <w:rsid w:val="00EA43C0"/>
    <w:rsid w:val="00EA4B83"/>
    <w:rsid w:val="00EA668E"/>
    <w:rsid w:val="00EA6A7E"/>
    <w:rsid w:val="00EA77C8"/>
    <w:rsid w:val="00EB049C"/>
    <w:rsid w:val="00EB06CE"/>
    <w:rsid w:val="00EB1F4D"/>
    <w:rsid w:val="00EB2060"/>
    <w:rsid w:val="00EB42D6"/>
    <w:rsid w:val="00EB4D1D"/>
    <w:rsid w:val="00EB50B2"/>
    <w:rsid w:val="00EB62A7"/>
    <w:rsid w:val="00EB757B"/>
    <w:rsid w:val="00EB7F19"/>
    <w:rsid w:val="00EB7F5D"/>
    <w:rsid w:val="00EC0499"/>
    <w:rsid w:val="00EC0BC3"/>
    <w:rsid w:val="00EC0F1D"/>
    <w:rsid w:val="00EC137D"/>
    <w:rsid w:val="00EC2705"/>
    <w:rsid w:val="00EC289A"/>
    <w:rsid w:val="00EC3553"/>
    <w:rsid w:val="00EC5658"/>
    <w:rsid w:val="00EC6809"/>
    <w:rsid w:val="00EC71AD"/>
    <w:rsid w:val="00EC7522"/>
    <w:rsid w:val="00EC7A7D"/>
    <w:rsid w:val="00ED0F5C"/>
    <w:rsid w:val="00ED194B"/>
    <w:rsid w:val="00ED3951"/>
    <w:rsid w:val="00ED3B16"/>
    <w:rsid w:val="00ED4EC0"/>
    <w:rsid w:val="00ED5F40"/>
    <w:rsid w:val="00EE00DB"/>
    <w:rsid w:val="00EE2AE2"/>
    <w:rsid w:val="00EE34D7"/>
    <w:rsid w:val="00EE432C"/>
    <w:rsid w:val="00EE4E20"/>
    <w:rsid w:val="00EE5C3D"/>
    <w:rsid w:val="00EE6AA4"/>
    <w:rsid w:val="00EE73F5"/>
    <w:rsid w:val="00EF098A"/>
    <w:rsid w:val="00EF0FEE"/>
    <w:rsid w:val="00EF1AC3"/>
    <w:rsid w:val="00EF1BF6"/>
    <w:rsid w:val="00EF22AC"/>
    <w:rsid w:val="00EF3003"/>
    <w:rsid w:val="00EF303C"/>
    <w:rsid w:val="00EF5136"/>
    <w:rsid w:val="00EF5329"/>
    <w:rsid w:val="00EF5802"/>
    <w:rsid w:val="00EF5951"/>
    <w:rsid w:val="00EF7596"/>
    <w:rsid w:val="00EF7793"/>
    <w:rsid w:val="00F001DB"/>
    <w:rsid w:val="00F00465"/>
    <w:rsid w:val="00F00506"/>
    <w:rsid w:val="00F00CC3"/>
    <w:rsid w:val="00F01006"/>
    <w:rsid w:val="00F017BB"/>
    <w:rsid w:val="00F01A0D"/>
    <w:rsid w:val="00F026F6"/>
    <w:rsid w:val="00F0273C"/>
    <w:rsid w:val="00F03B2B"/>
    <w:rsid w:val="00F073BB"/>
    <w:rsid w:val="00F07838"/>
    <w:rsid w:val="00F10A7F"/>
    <w:rsid w:val="00F12266"/>
    <w:rsid w:val="00F12D75"/>
    <w:rsid w:val="00F13A62"/>
    <w:rsid w:val="00F14CF3"/>
    <w:rsid w:val="00F15F44"/>
    <w:rsid w:val="00F15F95"/>
    <w:rsid w:val="00F16366"/>
    <w:rsid w:val="00F1656C"/>
    <w:rsid w:val="00F220D7"/>
    <w:rsid w:val="00F22A53"/>
    <w:rsid w:val="00F2364E"/>
    <w:rsid w:val="00F2730C"/>
    <w:rsid w:val="00F30DD0"/>
    <w:rsid w:val="00F31E95"/>
    <w:rsid w:val="00F32982"/>
    <w:rsid w:val="00F32B57"/>
    <w:rsid w:val="00F32BE1"/>
    <w:rsid w:val="00F34A57"/>
    <w:rsid w:val="00F37AD5"/>
    <w:rsid w:val="00F40318"/>
    <w:rsid w:val="00F409AB"/>
    <w:rsid w:val="00F40E94"/>
    <w:rsid w:val="00F41C2C"/>
    <w:rsid w:val="00F41D99"/>
    <w:rsid w:val="00F4367C"/>
    <w:rsid w:val="00F44D08"/>
    <w:rsid w:val="00F4519F"/>
    <w:rsid w:val="00F45B86"/>
    <w:rsid w:val="00F4636F"/>
    <w:rsid w:val="00F4726A"/>
    <w:rsid w:val="00F475B9"/>
    <w:rsid w:val="00F50296"/>
    <w:rsid w:val="00F50A44"/>
    <w:rsid w:val="00F510B3"/>
    <w:rsid w:val="00F51439"/>
    <w:rsid w:val="00F51566"/>
    <w:rsid w:val="00F51809"/>
    <w:rsid w:val="00F52319"/>
    <w:rsid w:val="00F52CA7"/>
    <w:rsid w:val="00F52E5A"/>
    <w:rsid w:val="00F52FBD"/>
    <w:rsid w:val="00F532B1"/>
    <w:rsid w:val="00F53434"/>
    <w:rsid w:val="00F53719"/>
    <w:rsid w:val="00F543D8"/>
    <w:rsid w:val="00F5558F"/>
    <w:rsid w:val="00F566CC"/>
    <w:rsid w:val="00F6188A"/>
    <w:rsid w:val="00F61E63"/>
    <w:rsid w:val="00F6392A"/>
    <w:rsid w:val="00F647DB"/>
    <w:rsid w:val="00F66415"/>
    <w:rsid w:val="00F70B32"/>
    <w:rsid w:val="00F719AC"/>
    <w:rsid w:val="00F7245F"/>
    <w:rsid w:val="00F72A2F"/>
    <w:rsid w:val="00F74685"/>
    <w:rsid w:val="00F749B1"/>
    <w:rsid w:val="00F74BE9"/>
    <w:rsid w:val="00F74F2E"/>
    <w:rsid w:val="00F75F91"/>
    <w:rsid w:val="00F77DE8"/>
    <w:rsid w:val="00F80267"/>
    <w:rsid w:val="00F80A44"/>
    <w:rsid w:val="00F80B65"/>
    <w:rsid w:val="00F814CD"/>
    <w:rsid w:val="00F82E1C"/>
    <w:rsid w:val="00F843A3"/>
    <w:rsid w:val="00F86939"/>
    <w:rsid w:val="00F87BC4"/>
    <w:rsid w:val="00F92DE9"/>
    <w:rsid w:val="00F93270"/>
    <w:rsid w:val="00F9497A"/>
    <w:rsid w:val="00F94C04"/>
    <w:rsid w:val="00F9593B"/>
    <w:rsid w:val="00F975F6"/>
    <w:rsid w:val="00FA02C8"/>
    <w:rsid w:val="00FA13CB"/>
    <w:rsid w:val="00FA195B"/>
    <w:rsid w:val="00FA1E8C"/>
    <w:rsid w:val="00FA2AD5"/>
    <w:rsid w:val="00FA2FC6"/>
    <w:rsid w:val="00FA3D0A"/>
    <w:rsid w:val="00FA3D2C"/>
    <w:rsid w:val="00FA641B"/>
    <w:rsid w:val="00FA6A99"/>
    <w:rsid w:val="00FA77F6"/>
    <w:rsid w:val="00FA7A23"/>
    <w:rsid w:val="00FB1920"/>
    <w:rsid w:val="00FB1E40"/>
    <w:rsid w:val="00FB1FBF"/>
    <w:rsid w:val="00FB2549"/>
    <w:rsid w:val="00FB29CA"/>
    <w:rsid w:val="00FB2E4F"/>
    <w:rsid w:val="00FB3F63"/>
    <w:rsid w:val="00FB577A"/>
    <w:rsid w:val="00FB6236"/>
    <w:rsid w:val="00FB6725"/>
    <w:rsid w:val="00FB7433"/>
    <w:rsid w:val="00FC0241"/>
    <w:rsid w:val="00FC15B0"/>
    <w:rsid w:val="00FC37D7"/>
    <w:rsid w:val="00FC3A6B"/>
    <w:rsid w:val="00FC4449"/>
    <w:rsid w:val="00FC4E72"/>
    <w:rsid w:val="00FC61D2"/>
    <w:rsid w:val="00FC61FC"/>
    <w:rsid w:val="00FC63F5"/>
    <w:rsid w:val="00FC64F0"/>
    <w:rsid w:val="00FC6845"/>
    <w:rsid w:val="00FC75DA"/>
    <w:rsid w:val="00FD122E"/>
    <w:rsid w:val="00FD25A7"/>
    <w:rsid w:val="00FD3F15"/>
    <w:rsid w:val="00FD49D0"/>
    <w:rsid w:val="00FD5F73"/>
    <w:rsid w:val="00FD61B6"/>
    <w:rsid w:val="00FD6C81"/>
    <w:rsid w:val="00FD7A6F"/>
    <w:rsid w:val="00FD7D34"/>
    <w:rsid w:val="00FE0780"/>
    <w:rsid w:val="00FE1544"/>
    <w:rsid w:val="00FE1D19"/>
    <w:rsid w:val="00FE5736"/>
    <w:rsid w:val="00FE6BA1"/>
    <w:rsid w:val="00FE76D3"/>
    <w:rsid w:val="00FF0091"/>
    <w:rsid w:val="00FF06CA"/>
    <w:rsid w:val="00FF43B1"/>
    <w:rsid w:val="00FF4B78"/>
    <w:rsid w:val="00FF51D2"/>
    <w:rsid w:val="00FF5E65"/>
    <w:rsid w:val="00FF71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D1C5"/>
  <w15:docId w15:val="{A3A373B4-B9AD-4ABD-A2D3-26478BFB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20"/>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Marquedecommentaire">
    <w:name w:val="annotation reference"/>
    <w:basedOn w:val="Policepardfaut"/>
    <w:uiPriority w:val="99"/>
    <w:semiHidden/>
    <w:unhideWhenUsed/>
    <w:rsid w:val="00E51918"/>
    <w:rPr>
      <w:sz w:val="16"/>
      <w:szCs w:val="16"/>
    </w:rPr>
  </w:style>
  <w:style w:type="paragraph" w:styleId="Commentaire">
    <w:name w:val="annotation text"/>
    <w:basedOn w:val="Normal"/>
    <w:link w:val="CommentaireCar"/>
    <w:uiPriority w:val="99"/>
    <w:unhideWhenUsed/>
    <w:rsid w:val="00E51918"/>
    <w:pPr>
      <w:spacing w:line="240" w:lineRule="auto"/>
    </w:pPr>
  </w:style>
  <w:style w:type="character" w:customStyle="1" w:styleId="CommentaireCar">
    <w:name w:val="Commentaire Car"/>
    <w:basedOn w:val="Policepardfaut"/>
    <w:link w:val="Commentaire"/>
    <w:uiPriority w:val="99"/>
    <w:rsid w:val="00E51918"/>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51918"/>
    <w:rPr>
      <w:b/>
      <w:bCs/>
    </w:rPr>
  </w:style>
  <w:style w:type="character" w:customStyle="1" w:styleId="ObjetducommentaireCar">
    <w:name w:val="Objet du commentaire Car"/>
    <w:basedOn w:val="CommentaireCar"/>
    <w:link w:val="Objetducommentaire"/>
    <w:uiPriority w:val="99"/>
    <w:semiHidden/>
    <w:rsid w:val="00E51918"/>
    <w:rPr>
      <w:rFonts w:ascii="Arial" w:hAnsi="Arial"/>
      <w:b/>
      <w:bCs/>
      <w:sz w:val="20"/>
      <w:szCs w:val="20"/>
    </w:rPr>
  </w:style>
  <w:style w:type="paragraph" w:customStyle="1" w:styleId="Subclause">
    <w:name w:val="Subclause"/>
    <w:basedOn w:val="Normal"/>
    <w:qFormat/>
    <w:rsid w:val="00A81C92"/>
    <w:pPr>
      <w:jc w:val="left"/>
    </w:pPr>
    <w:rPr>
      <w:b/>
      <w:sz w:val="24"/>
      <w:lang w:val="en-US"/>
    </w:rPr>
  </w:style>
  <w:style w:type="paragraph" w:customStyle="1" w:styleId="Subclause1">
    <w:name w:val="Subclause1"/>
    <w:basedOn w:val="Subclause"/>
    <w:qFormat/>
    <w:rsid w:val="00423994"/>
    <w:rPr>
      <w:sz w:val="20"/>
    </w:rPr>
  </w:style>
  <w:style w:type="paragraph" w:styleId="TM4">
    <w:name w:val="toc 4"/>
    <w:basedOn w:val="Normal"/>
    <w:next w:val="Normal"/>
    <w:autoRedefine/>
    <w:uiPriority w:val="39"/>
    <w:unhideWhenUsed/>
    <w:rsid w:val="00874F61"/>
    <w:pPr>
      <w:spacing w:after="100"/>
      <w:ind w:left="600"/>
    </w:pPr>
  </w:style>
  <w:style w:type="paragraph" w:styleId="Rvision">
    <w:name w:val="Revision"/>
    <w:hidden/>
    <w:uiPriority w:val="99"/>
    <w:semiHidden/>
    <w:rsid w:val="009B403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fd.fr" TargetMode="Externa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0.xml"/><Relationship Id="rId21" Type="http://schemas.openxmlformats.org/officeDocument/2006/relationships/header" Target="header8.xml"/><Relationship Id="rId34" Type="http://schemas.openxmlformats.org/officeDocument/2006/relationships/image" Target="media/image4.wmf"/><Relationship Id="rId42" Type="http://schemas.openxmlformats.org/officeDocument/2006/relationships/hyperlink" Target="mailto:investigationsGroupeAFD@tutanota.com" TargetMode="External"/><Relationship Id="rId47" Type="http://schemas.openxmlformats.org/officeDocument/2006/relationships/hyperlink" Target="http://www.ifc.org/ehsguidelines" TargetMode="External"/><Relationship Id="rId50" Type="http://schemas.openxmlformats.org/officeDocument/2006/relationships/hyperlink" Target="http://www.fidic.org" TargetMode="External"/><Relationship Id="rId55" Type="http://schemas.openxmlformats.org/officeDocument/2006/relationships/header" Target="header30.xm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image" Target="media/image2.png"/><Relationship Id="rId25" Type="http://schemas.openxmlformats.org/officeDocument/2006/relationships/header" Target="header12.xml"/><Relationship Id="rId33" Type="http://schemas.openxmlformats.org/officeDocument/2006/relationships/oleObject" Target="embeddings/oleObject1.bin"/><Relationship Id="rId38" Type="http://schemas.openxmlformats.org/officeDocument/2006/relationships/header" Target="header19.xml"/><Relationship Id="rId46" Type="http://schemas.openxmlformats.org/officeDocument/2006/relationships/header" Target="header25.xml"/><Relationship Id="rId59"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1.xml"/><Relationship Id="rId54"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image" Target="media/image3.wmf"/><Relationship Id="rId37" Type="http://schemas.openxmlformats.org/officeDocument/2006/relationships/header" Target="header18.xml"/><Relationship Id="rId40" Type="http://schemas.openxmlformats.org/officeDocument/2006/relationships/hyperlink" Target="http://www.worldbank.org/debarr" TargetMode="External"/><Relationship Id="rId45" Type="http://schemas.openxmlformats.org/officeDocument/2006/relationships/header" Target="header24.xml"/><Relationship Id="rId53" Type="http://schemas.openxmlformats.org/officeDocument/2006/relationships/hyperlink" Target="http://www.worldbank.org/debarr"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17.xml"/><Relationship Id="rId49" Type="http://schemas.openxmlformats.org/officeDocument/2006/relationships/header" Target="header27.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www.afd.fr/fr" TargetMode="External"/><Relationship Id="rId44" Type="http://schemas.openxmlformats.org/officeDocument/2006/relationships/header" Target="header23.xml"/><Relationship Id="rId52" Type="http://schemas.openxmlformats.org/officeDocument/2006/relationships/hyperlink" Target="mailto:investigationsGroupeAFD@tutanota.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www.worldbank.org/debarr" TargetMode="External"/><Relationship Id="rId35" Type="http://schemas.openxmlformats.org/officeDocument/2006/relationships/oleObject" Target="embeddings/oleObject2.bin"/><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header" Target="header31.xml"/><Relationship Id="rId8" Type="http://schemas.openxmlformats.org/officeDocument/2006/relationships/image" Target="media/image1.png"/><Relationship Id="rId51" Type="http://schemas.openxmlformats.org/officeDocument/2006/relationships/header" Target="header28.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9C327-AFDA-4A08-9875-40A903E3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83562</Words>
  <Characters>459592</Characters>
  <Application>Microsoft Office Word</Application>
  <DocSecurity>0</DocSecurity>
  <Lines>3829</Lines>
  <Paragraphs>1084</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542070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SCAPPATICCI Elena</cp:lastModifiedBy>
  <cp:revision>2</cp:revision>
  <cp:lastPrinted>2019-11-13T10:00:00Z</cp:lastPrinted>
  <dcterms:created xsi:type="dcterms:W3CDTF">2024-04-04T13:37:00Z</dcterms:created>
  <dcterms:modified xsi:type="dcterms:W3CDTF">2024-04-04T13:37:00Z</dcterms:modified>
</cp:coreProperties>
</file>